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1C54" w14:textId="77777777" w:rsidR="007E52F7" w:rsidRDefault="00613C71" w:rsidP="007E52F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6D2891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1:</w:t>
      </w:r>
    </w:p>
    <w:p w14:paraId="6D50C6FD" w14:textId="77777777" w:rsidR="005E1F13" w:rsidRPr="007E52F7" w:rsidRDefault="00613C71" w:rsidP="007E52F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2891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expression of HIF-1α was high versus low expression of ANXA1 determined by Western blot in 8 pairs of the same frozen gastric tissues. Left are the cropped blots in main paper. The right </w:t>
      </w:r>
      <w:proofErr w:type="gramStart"/>
      <w:r w:rsidR="006D2891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6D2891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three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</w:t>
      </w:r>
      <w:r w:rsidR="006D2891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eated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blots of the target antigen</w:t>
      </w:r>
      <w:r w:rsidR="007E52F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EEB725" w14:textId="77777777" w:rsidR="00613C71" w:rsidRPr="007E52F7" w:rsidRDefault="006D2891" w:rsidP="007E5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2F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AEC326" wp14:editId="0A81638C">
            <wp:extent cx="6829425" cy="59693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982" cy="597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2DC8B" w14:textId="04C75250" w:rsidR="00D71621" w:rsidRDefault="00D7162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AD80FB" w14:textId="77777777" w:rsidR="007E52F7" w:rsidRDefault="007E52F7" w:rsidP="007E5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A38774" w14:textId="77777777" w:rsidR="007E52F7" w:rsidRPr="007E52F7" w:rsidRDefault="007E52F7" w:rsidP="007E5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2A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expression of </w:t>
      </w:r>
      <w:r w:rsidR="00A82A2B" w:rsidRPr="00AE2C01">
        <w:rPr>
          <w:rFonts w:ascii="Times New Roman" w:hAnsi="Times New Roman" w:cs="Times New Roman"/>
          <w:sz w:val="24"/>
          <w:szCs w:val="24"/>
        </w:rPr>
        <w:t>HIF-1α</w:t>
      </w:r>
      <w:r w:rsidR="00A82A2B">
        <w:rPr>
          <w:rFonts w:ascii="Times New Roman" w:hAnsi="Times New Roman" w:cs="Times New Roman" w:hint="eastAsia"/>
          <w:sz w:val="24"/>
          <w:szCs w:val="24"/>
        </w:rPr>
        <w:t xml:space="preserve"> was significantly increased in </w:t>
      </w:r>
      <w:r w:rsidR="00A82A2B" w:rsidRPr="00CC672C">
        <w:rPr>
          <w:rFonts w:ascii="Times New Roman" w:hAnsi="Times New Roman" w:cs="Times New Roman"/>
          <w:sz w:val="24"/>
          <w:szCs w:val="24"/>
        </w:rPr>
        <w:t>both HGC27 and MGC803 cells</w:t>
      </w:r>
      <w:r w:rsidR="00A82A2B" w:rsidRPr="00CC67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82A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after 6h and 12h co-cultured with </w:t>
      </w:r>
      <w:r w:rsidR="00A82A2B" w:rsidRPr="00D211EA">
        <w:rPr>
          <w:rFonts w:ascii="Times New Roman" w:hAnsi="Times New Roman" w:cs="Times New Roman"/>
          <w:color w:val="000000" w:themeColor="text1"/>
          <w:sz w:val="24"/>
          <w:szCs w:val="24"/>
        </w:rPr>
        <w:t>CoCl2</w:t>
      </w:r>
      <w:r w:rsidR="00A82A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expression of </w:t>
      </w:r>
      <w:r w:rsidR="00A82A2B" w:rsidRPr="00AE2C01">
        <w:rPr>
          <w:rFonts w:ascii="Times New Roman" w:hAnsi="Times New Roman" w:cs="Times New Roman"/>
          <w:sz w:val="24"/>
          <w:szCs w:val="24"/>
        </w:rPr>
        <w:t>HIF-</w:t>
      </w:r>
      <w:r w:rsidR="00A82A2B">
        <w:rPr>
          <w:rFonts w:ascii="Times New Roman" w:hAnsi="Times New Roman" w:cs="Times New Roman" w:hint="eastAsia"/>
          <w:sz w:val="24"/>
          <w:szCs w:val="24"/>
        </w:rPr>
        <w:t>2</w:t>
      </w:r>
      <w:r w:rsidR="00A82A2B" w:rsidRPr="00AE2C01">
        <w:rPr>
          <w:rFonts w:ascii="Times New Roman" w:hAnsi="Times New Roman" w:cs="Times New Roman"/>
          <w:sz w:val="24"/>
          <w:szCs w:val="24"/>
        </w:rPr>
        <w:t>α</w:t>
      </w:r>
      <w:r w:rsidR="00A82A2B">
        <w:rPr>
          <w:rFonts w:ascii="Times New Roman" w:hAnsi="Times New Roman" w:cs="Times New Roman" w:hint="eastAsia"/>
          <w:sz w:val="24"/>
          <w:szCs w:val="24"/>
        </w:rPr>
        <w:t xml:space="preserve"> was no change </w:t>
      </w:r>
      <w:r w:rsidR="00A82A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after any hours both </w:t>
      </w:r>
      <w:r w:rsidR="00A82A2B" w:rsidRPr="000B3C18">
        <w:rPr>
          <w:rFonts w:ascii="Times New Roman" w:hAnsi="Times New Roman" w:cs="Times New Roman"/>
          <w:color w:val="000000" w:themeColor="text1"/>
          <w:sz w:val="24"/>
          <w:szCs w:val="24"/>
        </w:rPr>
        <w:t>HGC27 and MGC803</w:t>
      </w:r>
      <w:r w:rsidR="00A82A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 co-cultured with </w:t>
      </w:r>
      <w:r w:rsidR="00A82A2B" w:rsidRPr="00D211EA">
        <w:rPr>
          <w:rFonts w:ascii="Times New Roman" w:hAnsi="Times New Roman" w:cs="Times New Roman"/>
          <w:color w:val="000000" w:themeColor="text1"/>
          <w:sz w:val="24"/>
          <w:szCs w:val="24"/>
        </w:rPr>
        <w:t>CoCl2</w:t>
      </w:r>
      <w:r w:rsidR="00A82A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82A2B" w:rsidRPr="00A82A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A2B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Left are the cropped blots in main paper. The right </w:t>
      </w:r>
      <w:proofErr w:type="gramStart"/>
      <w:r w:rsidR="00A82A2B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A82A2B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three</w:t>
      </w:r>
      <w:r w:rsidR="00A82A2B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2A2B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 of the target antigen</w:t>
      </w:r>
      <w:r w:rsidR="00A82A2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82A2B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904781" w14:textId="77777777" w:rsidR="00A82A2B" w:rsidRDefault="00B82BAF" w:rsidP="007E52F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20D4A410" wp14:editId="18A6C81E">
            <wp:extent cx="6645910" cy="41148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2 修补充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F68E1" w14:textId="77777777" w:rsidR="00D71621" w:rsidRDefault="00D71621">
      <w:pPr>
        <w:widowControl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1BBB6B29" w14:textId="4ABFD1C6" w:rsidR="00A82A2B" w:rsidRDefault="003F48EE" w:rsidP="007E52F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</w:t>
      </w:r>
      <w:r w:rsidR="00AE4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1604D" w:rsidRPr="000160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604D" w:rsidRPr="006462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HIF-1α</w:t>
      </w:r>
      <w:r w:rsidR="0001604D" w:rsidRPr="0064626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improves</w:t>
      </w:r>
      <w:r w:rsidR="0001604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migration and invasion of GC cells through regulating ANXA1/MMP-2 signaling. </w:t>
      </w:r>
      <w:r w:rsidR="0001604D" w:rsidRPr="000E28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(A) Western blot </w:t>
      </w:r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analysis of the relative protein levels of </w:t>
      </w:r>
      <w:r w:rsidR="0001604D" w:rsidRPr="000E28DA">
        <w:rPr>
          <w:rFonts w:ascii="Times New Roman" w:hAnsi="Times New Roman" w:cs="Times New Roman"/>
          <w:color w:val="000000" w:themeColor="text1"/>
          <w:sz w:val="24"/>
          <w:szCs w:val="24"/>
        </w:rPr>
        <w:t>HIF-1α</w:t>
      </w:r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ANXA1, MMP-2, TIMP-2, MMP-</w:t>
      </w:r>
      <w:proofErr w:type="gramStart"/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9</w:t>
      </w:r>
      <w:proofErr w:type="gramEnd"/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TIMP-1 of both </w:t>
      </w:r>
      <w:r w:rsidR="0001604D" w:rsidRPr="000B3C18">
        <w:rPr>
          <w:rFonts w:ascii="Times New Roman" w:hAnsi="Times New Roman" w:cs="Times New Roman"/>
          <w:color w:val="000000" w:themeColor="text1"/>
          <w:sz w:val="24"/>
          <w:szCs w:val="24"/>
        </w:rPr>
        <w:t>HGC27 and MGC803</w:t>
      </w:r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="0001604D" w:rsidRPr="000E28DA">
        <w:t xml:space="preserve"> </w:t>
      </w:r>
      <w:r w:rsidR="0001604D" w:rsidRPr="000E28DA">
        <w:rPr>
          <w:rFonts w:ascii="Times New Roman" w:hAnsi="Times New Roman" w:cs="Times New Roman"/>
          <w:color w:val="000000" w:themeColor="text1"/>
          <w:sz w:val="24"/>
          <w:szCs w:val="24"/>
        </w:rPr>
        <w:t>after 6h</w:t>
      </w:r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12h</w:t>
      </w:r>
      <w:r w:rsidR="0001604D" w:rsidRPr="000E2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24</w:t>
      </w:r>
      <w:r w:rsidR="0001604D">
        <w:rPr>
          <w:rFonts w:ascii="Times New Roman" w:hAnsi="Times New Roman" w:cs="Times New Roman"/>
          <w:color w:val="000000" w:themeColor="text1"/>
          <w:sz w:val="24"/>
          <w:szCs w:val="24"/>
        </w:rPr>
        <w:t>h co-cultured with CoCl2</w:t>
      </w:r>
      <w:r w:rsidR="0001604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01604D" w:rsidRPr="000C17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Left are the cropped blots in main paper. The right </w:t>
      </w:r>
      <w:proofErr w:type="gramStart"/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three</w:t>
      </w:r>
      <w:r w:rsidR="0001604D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 of the target antigen</w:t>
      </w:r>
      <w:r w:rsidR="0001604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(B) Gelatin zymography analysis of the activity of MMP-2. 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Left are the cropped blots in main paper. The right </w:t>
      </w:r>
      <w:proofErr w:type="gramStart"/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three</w:t>
      </w:r>
      <w:r w:rsidR="0001604D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blots.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(C) I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mmunoprecipitation analysis 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the 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>interactions of HIF1α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ANXA1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MMP-2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HGC27 and MGC803 cells</w:t>
      </w:r>
      <w:r w:rsidR="0001604D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Left are the cropped blots in main paper. The right </w:t>
      </w:r>
      <w:proofErr w:type="gramStart"/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three</w:t>
      </w:r>
      <w:r w:rsidR="0001604D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604D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</w:t>
      </w:r>
      <w:r w:rsidR="0001604D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ABB32" w14:textId="77777777" w:rsidR="00EA4A04" w:rsidRPr="007E52F7" w:rsidRDefault="00B82BAF" w:rsidP="007E52F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5157D341" wp14:editId="315052D6">
            <wp:extent cx="6645910" cy="24993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4 修补充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37D3" w14:textId="77777777" w:rsidR="00D71621" w:rsidRDefault="00D71621">
      <w:pPr>
        <w:widowControl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27FC82C7" w14:textId="343A06AF" w:rsidR="00EA4A04" w:rsidRPr="007E52F7" w:rsidRDefault="00B82332" w:rsidP="007E52F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</w:t>
      </w:r>
      <w:r w:rsidR="00AE4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B82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35B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HIF1α</w:t>
      </w:r>
      <w:r w:rsidRPr="00335B4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regulated the expression of MMP-2 through ANXA1</w:t>
      </w:r>
      <w:r w:rsidRPr="00335B45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326EAE">
        <w:rPr>
          <w:rFonts w:ascii="Times New Roman" w:hAnsi="Times New Roman" w:cs="Times New Roman"/>
          <w:sz w:val="24"/>
          <w:szCs w:val="24"/>
        </w:rPr>
        <w:t xml:space="preserve">he expression of MMP-2 was upregulated </w:t>
      </w:r>
      <w:r>
        <w:rPr>
          <w:rFonts w:ascii="Times New Roman" w:hAnsi="Times New Roman" w:cs="Times New Roman" w:hint="eastAsia"/>
          <w:sz w:val="24"/>
          <w:szCs w:val="24"/>
        </w:rPr>
        <w:t xml:space="preserve">after transfected </w:t>
      </w:r>
      <w:r w:rsidRPr="00326EAE">
        <w:rPr>
          <w:rFonts w:ascii="Times New Roman" w:hAnsi="Times New Roman" w:cs="Times New Roman"/>
          <w:sz w:val="24"/>
          <w:szCs w:val="24"/>
        </w:rPr>
        <w:t xml:space="preserve">ANXA1 siRNA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D75F64">
        <w:rPr>
          <w:rFonts w:ascii="Times New Roman" w:hAnsi="Times New Roman" w:cs="Times New Roman"/>
          <w:color w:val="000000" w:themeColor="text1"/>
          <w:sz w:val="24"/>
          <w:szCs w:val="24"/>
        </w:rPr>
        <w:t>HGC27 and MGC803 cells</w:t>
      </w:r>
      <w:r w:rsidRPr="00326EAE">
        <w:rPr>
          <w:rFonts w:ascii="Times New Roman" w:hAnsi="Times New Roman" w:cs="Times New Roman"/>
          <w:sz w:val="24"/>
          <w:szCs w:val="24"/>
        </w:rPr>
        <w:t xml:space="preserve"> under hypoxia condition. </w:t>
      </w:r>
      <w:r>
        <w:rPr>
          <w:rFonts w:ascii="Times New Roman" w:hAnsi="Times New Roman" w:cs="Times New Roman"/>
          <w:sz w:val="24"/>
          <w:szCs w:val="24"/>
        </w:rPr>
        <w:t xml:space="preserve">The left two columns are the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their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three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326EAE">
        <w:rPr>
          <w:rFonts w:ascii="Times New Roman" w:hAnsi="Times New Roman" w:cs="Times New Roman"/>
          <w:sz w:val="24"/>
          <w:szCs w:val="24"/>
        </w:rPr>
        <w:t>ANXA1 siRNA transfected into GC cells.</w:t>
      </w:r>
      <w:r>
        <w:rPr>
          <w:rFonts w:ascii="Times New Roman" w:hAnsi="Times New Roman" w:cs="Times New Roman"/>
          <w:sz w:val="24"/>
          <w:szCs w:val="24"/>
        </w:rPr>
        <w:t xml:space="preserve"> The middle two columns are the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original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their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three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26EAE">
        <w:rPr>
          <w:rFonts w:ascii="Times New Roman" w:hAnsi="Times New Roman" w:cs="Times New Roman"/>
          <w:sz w:val="24"/>
          <w:szCs w:val="24"/>
        </w:rPr>
        <w:t xml:space="preserve">he expression of MMP-2 </w:t>
      </w:r>
      <w:r>
        <w:rPr>
          <w:rFonts w:ascii="Times New Roman" w:hAnsi="Times New Roman" w:cs="Times New Roman" w:hint="eastAsia"/>
          <w:sz w:val="24"/>
          <w:szCs w:val="24"/>
        </w:rPr>
        <w:t xml:space="preserve">after transfected </w:t>
      </w:r>
      <w:r w:rsidRPr="00326EAE">
        <w:rPr>
          <w:rFonts w:ascii="Times New Roman" w:hAnsi="Times New Roman" w:cs="Times New Roman"/>
          <w:sz w:val="24"/>
          <w:szCs w:val="24"/>
        </w:rPr>
        <w:t xml:space="preserve">ANXA1 siRNA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D75F64">
        <w:rPr>
          <w:rFonts w:ascii="Times New Roman" w:hAnsi="Times New Roman" w:cs="Times New Roman"/>
          <w:color w:val="000000" w:themeColor="text1"/>
          <w:sz w:val="24"/>
          <w:szCs w:val="24"/>
        </w:rPr>
        <w:t>HGC27 cells</w:t>
      </w:r>
      <w:r w:rsidRPr="00326EAE">
        <w:rPr>
          <w:rFonts w:ascii="Times New Roman" w:hAnsi="Times New Roman" w:cs="Times New Roman"/>
          <w:sz w:val="24"/>
          <w:szCs w:val="24"/>
        </w:rPr>
        <w:t xml:space="preserve"> under hypoxia condition.</w:t>
      </w:r>
      <w:r w:rsidRPr="00B82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434">
        <w:rPr>
          <w:rFonts w:ascii="Times New Roman" w:hAnsi="Times New Roman" w:cs="Times New Roman"/>
          <w:sz w:val="24"/>
          <w:szCs w:val="24"/>
        </w:rPr>
        <w:t xml:space="preserve">The right two columns are the </w:t>
      </w:r>
      <w:r w:rsidR="00045434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original </w:t>
      </w:r>
      <w:r w:rsidR="00045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their </w:t>
      </w:r>
      <w:r w:rsidR="00045434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three</w:t>
      </w:r>
      <w:r w:rsidR="00045434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45434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</w:t>
      </w:r>
      <w:r w:rsidR="00045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045434">
        <w:rPr>
          <w:rFonts w:ascii="Times New Roman" w:hAnsi="Times New Roman" w:cs="Times New Roman"/>
          <w:sz w:val="24"/>
          <w:szCs w:val="24"/>
        </w:rPr>
        <w:t>t</w:t>
      </w:r>
      <w:r w:rsidR="00045434" w:rsidRPr="00326EAE">
        <w:rPr>
          <w:rFonts w:ascii="Times New Roman" w:hAnsi="Times New Roman" w:cs="Times New Roman"/>
          <w:sz w:val="24"/>
          <w:szCs w:val="24"/>
        </w:rPr>
        <w:t xml:space="preserve">he expression of MMP-2 </w:t>
      </w:r>
      <w:r w:rsidR="00045434">
        <w:rPr>
          <w:rFonts w:ascii="Times New Roman" w:hAnsi="Times New Roman" w:cs="Times New Roman" w:hint="eastAsia"/>
          <w:sz w:val="24"/>
          <w:szCs w:val="24"/>
        </w:rPr>
        <w:t xml:space="preserve">after transfected </w:t>
      </w:r>
      <w:r w:rsidR="00045434" w:rsidRPr="00326EAE">
        <w:rPr>
          <w:rFonts w:ascii="Times New Roman" w:hAnsi="Times New Roman" w:cs="Times New Roman"/>
          <w:sz w:val="24"/>
          <w:szCs w:val="24"/>
        </w:rPr>
        <w:t xml:space="preserve">ANXA1 siRNA </w:t>
      </w:r>
      <w:r w:rsidR="00045434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045434" w:rsidRPr="00D75F64">
        <w:rPr>
          <w:rFonts w:ascii="Times New Roman" w:hAnsi="Times New Roman" w:cs="Times New Roman"/>
          <w:color w:val="000000" w:themeColor="text1"/>
          <w:sz w:val="24"/>
          <w:szCs w:val="24"/>
        </w:rPr>
        <w:t>MGC803 cells</w:t>
      </w:r>
      <w:r w:rsidR="00045434" w:rsidRPr="00326EAE">
        <w:rPr>
          <w:rFonts w:ascii="Times New Roman" w:hAnsi="Times New Roman" w:cs="Times New Roman"/>
          <w:sz w:val="24"/>
          <w:szCs w:val="24"/>
        </w:rPr>
        <w:t xml:space="preserve"> under hypoxia condition.</w:t>
      </w:r>
    </w:p>
    <w:p w14:paraId="1D31E10A" w14:textId="77777777" w:rsidR="00EA4A04" w:rsidRPr="007E52F7" w:rsidRDefault="00B82BAF" w:rsidP="007E52F7">
      <w:pPr>
        <w:spacing w:line="360" w:lineRule="auto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718696A2" wp14:editId="534DBC36">
            <wp:extent cx="6645910" cy="30378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5 修补充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3919" w14:textId="77777777" w:rsidR="00D71621" w:rsidRDefault="00D71621">
      <w:pPr>
        <w:widowControl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60584176" w14:textId="15AD61BC" w:rsidR="00967700" w:rsidRPr="007E52F7" w:rsidRDefault="00967700" w:rsidP="007E52F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</w:t>
      </w:r>
      <w:r w:rsidR="00AE4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C1004A" w:rsidRPr="00C100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1004A" w:rsidRPr="00335B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HIF1α</w:t>
      </w:r>
      <w:r w:rsidR="00C1004A" w:rsidRPr="00335B4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regulated the </w:t>
      </w:r>
      <w:r w:rsidR="00C1004A" w:rsidRPr="002B3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migration and invasion of GC cells</w:t>
      </w:r>
      <w:r w:rsidR="00C1004A" w:rsidRPr="002B38A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="00C1004A" w:rsidRPr="00335B45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through </w:t>
      </w:r>
      <w:r w:rsidR="00C1004A" w:rsidRPr="002B38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HIF1α/ANXA1/MMP-2 pathway</w:t>
      </w:r>
      <w:r w:rsidR="00C1004A" w:rsidRPr="00335B45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C1004A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Western blot analysis: </w:t>
      </w:r>
      <w:r w:rsidR="00C1004A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expressions of </w:t>
      </w:r>
      <w:r w:rsidR="00C1004A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>MMP-2</w:t>
      </w:r>
      <w:r w:rsidR="00C1004A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1004A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>in HGC27 and MGC803 cells</w:t>
      </w:r>
      <w:r w:rsidR="00C1004A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downregulated </w:t>
      </w:r>
      <w:r w:rsidR="00C1004A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>by SB-3CT</w:t>
      </w:r>
      <w:r w:rsidR="00C1004A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at 30</w:t>
      </w:r>
      <w:r w:rsidR="00C1004A" w:rsidRPr="00615CA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μ</w:t>
      </w:r>
      <w:r w:rsidR="00C1004A" w:rsidRPr="00615CA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mol/L</w:t>
      </w:r>
      <w:r w:rsidR="00C1004A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4A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Left are the cropped blots in main paper. The right </w:t>
      </w:r>
      <w:proofErr w:type="gramStart"/>
      <w:r w:rsidR="00C1004A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C1004A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original three</w:t>
      </w:r>
      <w:r w:rsidR="00C1004A" w:rsidRPr="007E52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1004A" w:rsidRPr="007E52F7">
        <w:rPr>
          <w:rFonts w:ascii="Times New Roman" w:hAnsi="Times New Roman" w:cs="Times New Roman"/>
          <w:color w:val="000000" w:themeColor="text1"/>
          <w:sz w:val="24"/>
          <w:szCs w:val="24"/>
        </w:rPr>
        <w:t>repeated blots of the target antigen</w:t>
      </w:r>
      <w:r w:rsidR="00C1004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1004A" w:rsidRPr="00615C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D425DB" w14:textId="77777777" w:rsidR="00EA4A04" w:rsidRDefault="00B82BAF" w:rsidP="007E5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3A4B17" wp14:editId="1F5FABA4">
            <wp:extent cx="6645910" cy="427990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 6 修补充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AD01" w14:textId="77777777" w:rsidR="00D71621" w:rsidRDefault="00D7162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B1C455" w14:textId="731A38B7" w:rsidR="00A71E89" w:rsidRPr="00A71E89" w:rsidRDefault="00A71E89" w:rsidP="00A71E89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A71E89">
        <w:rPr>
          <w:rFonts w:ascii="Times New Roman" w:eastAsia="SimSun" w:hAnsi="Times New Roman" w:cs="Times New Roman" w:hint="eastAsia"/>
          <w:sz w:val="24"/>
          <w:szCs w:val="24"/>
        </w:rPr>
        <w:lastRenderedPageBreak/>
        <w:t>S</w:t>
      </w:r>
      <w:r w:rsidRPr="00A71E89">
        <w:rPr>
          <w:rFonts w:ascii="Times New Roman" w:eastAsia="SimSun" w:hAnsi="Times New Roman" w:cs="Times New Roman"/>
          <w:sz w:val="24"/>
          <w:szCs w:val="24"/>
        </w:rPr>
        <w:t xml:space="preserve">upplementary Table </w:t>
      </w:r>
      <w:r w:rsidRPr="00A71E89">
        <w:rPr>
          <w:rFonts w:ascii="Times New Roman" w:eastAsia="SimSun" w:hAnsi="Times New Roman" w:cs="Times New Roman" w:hint="eastAsia"/>
          <w:sz w:val="24"/>
          <w:szCs w:val="24"/>
        </w:rPr>
        <w:t>1</w:t>
      </w:r>
      <w:r w:rsidRPr="00A71E89">
        <w:rPr>
          <w:rFonts w:ascii="Times New Roman" w:eastAsia="SimSun" w:hAnsi="Times New Roman" w:cs="Times New Roman"/>
          <w:sz w:val="24"/>
          <w:szCs w:val="24"/>
        </w:rPr>
        <w:t xml:space="preserve"> Comparison of</w:t>
      </w:r>
      <w:r w:rsidRPr="00A71E89">
        <w:rPr>
          <w:rFonts w:ascii="Times New Roman" w:eastAsia="SimSun" w:hAnsi="Times New Roman" w:cs="Times New Roman" w:hint="eastAsia"/>
          <w:sz w:val="24"/>
          <w:szCs w:val="24"/>
        </w:rPr>
        <w:t xml:space="preserve"> ANXA1</w:t>
      </w:r>
      <w:r w:rsidRPr="00A71E89">
        <w:rPr>
          <w:rFonts w:ascii="Times New Roman" w:eastAsia="SimSun" w:hAnsi="Times New Roman" w:cs="Times New Roman"/>
          <w:sz w:val="24"/>
          <w:szCs w:val="24"/>
        </w:rPr>
        <w:t xml:space="preserve"> with Clinicopathological Features in GC patients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29"/>
        <w:gridCol w:w="1410"/>
        <w:gridCol w:w="1503"/>
        <w:gridCol w:w="706"/>
        <w:gridCol w:w="756"/>
      </w:tblGrid>
      <w:tr w:rsidR="00A71E89" w:rsidRPr="00A71E89" w14:paraId="55F5168B" w14:textId="77777777" w:rsidTr="007962C6">
        <w:trPr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75C5B56F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CCE6B3F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ANXA1</w:t>
            </w: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Staining</w:t>
            </w:r>
          </w:p>
        </w:tc>
      </w:tr>
      <w:tr w:rsidR="00A71E89" w:rsidRPr="00A71E89" w14:paraId="138D13DF" w14:textId="77777777" w:rsidTr="007962C6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366EB75A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7CBDE7" w14:textId="56AD48F0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 w:hint="eastAsia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Positive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8E2853" w14:textId="20644A83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 w:hint="eastAsia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Negative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ADD71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1462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A71E89" w:rsidRPr="00A71E89" w14:paraId="17F7A7B8" w14:textId="77777777" w:rsidTr="007962C6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640135A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3332629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C4BAAC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DE3F48E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D29CF0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05A07882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9FA77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58AF" w14:textId="46E2EE61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19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33.9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06EC" w14:textId="1C34A22B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37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66.1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3AF0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F3A9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0.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</w:t>
            </w: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29</w:t>
            </w:r>
          </w:p>
        </w:tc>
      </w:tr>
      <w:tr w:rsidR="00A71E89" w:rsidRPr="00A71E89" w14:paraId="38528B51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BCC18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AFC1" w14:textId="59464FF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40.0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3C7B" w14:textId="089A7B2C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12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60.0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0B7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D5A01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5AA31F29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769AF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2E74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BD62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16A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F7AB4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6C611855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F4495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D60D" w14:textId="66F4A058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15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45.5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AD53" w14:textId="0DC02641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18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54.5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4C0D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752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0.116</w:t>
            </w:r>
          </w:p>
        </w:tc>
      </w:tr>
      <w:tr w:rsidR="00A71E89" w:rsidRPr="00A71E89" w14:paraId="55855A83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F5383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≥60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3B250" w14:textId="12E8D39B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12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27.9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8C37" w14:textId="537FDF66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31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72.1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BFC3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827B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3379B19C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E3C69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TNM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8CC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5288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770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BD1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59D46EAD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F857C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E1C1" w14:textId="0CDD3883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14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29.2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7EAE" w14:textId="363AE6C2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34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70.8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C3AF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EEC2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0.132</w:t>
            </w:r>
          </w:p>
        </w:tc>
      </w:tr>
      <w:tr w:rsidR="00A71E89" w:rsidRPr="00A71E89" w14:paraId="75E74BA3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6D9C2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CCB6F" w14:textId="04551E3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13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46.4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520A3" w14:textId="7447B160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15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53.6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1F9B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5958F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1D9B3F42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DB15D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Tumor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A0E1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B188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948F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F59B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51DED269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69BDE" w14:textId="77777777" w:rsidR="00A71E89" w:rsidRPr="00A71E89" w:rsidRDefault="00A71E89" w:rsidP="00A71E89">
            <w:pPr>
              <w:spacing w:line="360" w:lineRule="auto"/>
              <w:ind w:firstLineChars="350" w:firstLine="8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68C22" w14:textId="479BDC15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18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36.0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D12F" w14:textId="4A35518C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32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64.0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FA4E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A2A20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0.905</w:t>
            </w:r>
          </w:p>
        </w:tc>
      </w:tr>
      <w:tr w:rsidR="00A71E89" w:rsidRPr="00A71E89" w14:paraId="41B46777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3AD63E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      </w:t>
            </w: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Moderate + 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E908" w14:textId="1DA84830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34.6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AFF2" w14:textId="1343D355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17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65.4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3C12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317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51515B9A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213C7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Tumor Diameter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D8114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9031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7CE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22A6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07ABDF76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406E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≤5cm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8B3C" w14:textId="5DF8A526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19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44.2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F42EE" w14:textId="0A557042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24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55.8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7EE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C209D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0.0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74</w:t>
            </w:r>
          </w:p>
        </w:tc>
      </w:tr>
      <w:tr w:rsidR="00A71E89" w:rsidRPr="00A71E89" w14:paraId="328E593C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85CB9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2183" w14:textId="2909DB09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24.2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4858A" w14:textId="261BA665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25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75.8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EF01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B41C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43A93995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21C14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Lymph Node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BF77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860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F35F9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6683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1860BCCC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2F207" w14:textId="77777777" w:rsidR="00A71E89" w:rsidRPr="00A71E89" w:rsidRDefault="00A71E89" w:rsidP="00A71E89">
            <w:pPr>
              <w:spacing w:line="360" w:lineRule="auto"/>
              <w:ind w:firstLineChars="400" w:firstLine="96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DBC5" w14:textId="1408768B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20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38.5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FD9D" w14:textId="1C8F92F3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32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61.5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06333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7C56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0.434</w:t>
            </w:r>
          </w:p>
        </w:tc>
      </w:tr>
      <w:tr w:rsidR="00A71E89" w:rsidRPr="00A71E89" w14:paraId="0B45A1F8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79182" w14:textId="77777777" w:rsidR="00A71E89" w:rsidRPr="00A71E89" w:rsidRDefault="00A71E89" w:rsidP="00A71E89">
            <w:pPr>
              <w:spacing w:line="360" w:lineRule="auto"/>
              <w:ind w:firstLineChars="400" w:firstLine="96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194B" w14:textId="597CD889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29.2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2FC3" w14:textId="6644C0F3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17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70.8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F353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ACCB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29A60EB7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35FBE" w14:textId="77777777" w:rsidR="00A71E89" w:rsidRPr="00A71E89" w:rsidRDefault="00A71E89" w:rsidP="00A71E8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Hematogenous Metastasis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CBBC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FDF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AE72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0A5A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71E89" w:rsidRPr="00A71E89" w14:paraId="3222CB58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8F4B29" w14:textId="77777777" w:rsidR="00A71E89" w:rsidRPr="00A71E89" w:rsidRDefault="00A71E89" w:rsidP="00A71E89">
            <w:pPr>
              <w:spacing w:line="360" w:lineRule="auto"/>
              <w:ind w:firstLineChars="400" w:firstLine="96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4514" w14:textId="5799EE35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11.1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DDA4B" w14:textId="19C32441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  <w:lang w:val="en-AU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88.9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5AC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042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0.105</w:t>
            </w:r>
          </w:p>
        </w:tc>
      </w:tr>
      <w:tr w:rsidR="00A71E89" w:rsidRPr="00A71E89" w14:paraId="3A6573C0" w14:textId="77777777" w:rsidTr="007962C6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BDFC8E1" w14:textId="77777777" w:rsidR="00A71E89" w:rsidRPr="00A71E89" w:rsidRDefault="00A71E89" w:rsidP="00A71E89">
            <w:pPr>
              <w:spacing w:line="360" w:lineRule="auto"/>
              <w:ind w:firstLineChars="400" w:firstLine="96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32A5EBE" w14:textId="5C758DC6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26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38.8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B81745F" w14:textId="13DD0B23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41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7162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</w:t>
            </w: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61.2</w:t>
            </w:r>
            <w:r w:rsidR="00D71621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05A0FB7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71E8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A19C9F5" w14:textId="77777777" w:rsidR="00A71E89" w:rsidRPr="00A71E89" w:rsidRDefault="00A71E89" w:rsidP="00A71E8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B9F5C90" w14:textId="77777777" w:rsidR="00A71E89" w:rsidRPr="00C1004A" w:rsidRDefault="00A71E89" w:rsidP="007E5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71E89" w:rsidRPr="00C1004A" w:rsidSect="003F48E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9B099" w14:textId="77777777" w:rsidR="00DB33B0" w:rsidRDefault="00DB33B0" w:rsidP="00F0148B">
      <w:r>
        <w:separator/>
      </w:r>
    </w:p>
  </w:endnote>
  <w:endnote w:type="continuationSeparator" w:id="0">
    <w:p w14:paraId="51AB8C67" w14:textId="77777777" w:rsidR="00DB33B0" w:rsidRDefault="00DB33B0" w:rsidP="00F0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20B0604020202020204"/>
    <w:charset w:val="00"/>
    <w:family w:val="roman"/>
    <w:notTrueType/>
    <w:pitch w:val="default"/>
  </w:font>
  <w:font w:name="ArialMT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47E5" w14:textId="77777777" w:rsidR="00DB33B0" w:rsidRDefault="00DB33B0" w:rsidP="00F0148B">
      <w:r>
        <w:separator/>
      </w:r>
    </w:p>
  </w:footnote>
  <w:footnote w:type="continuationSeparator" w:id="0">
    <w:p w14:paraId="4BF8DCD5" w14:textId="77777777" w:rsidR="00DB33B0" w:rsidRDefault="00DB33B0" w:rsidP="00F01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04"/>
    <w:rsid w:val="0001604D"/>
    <w:rsid w:val="00045434"/>
    <w:rsid w:val="00052BB6"/>
    <w:rsid w:val="000C33E0"/>
    <w:rsid w:val="00150D29"/>
    <w:rsid w:val="00234916"/>
    <w:rsid w:val="003626F6"/>
    <w:rsid w:val="003D5508"/>
    <w:rsid w:val="003F48EE"/>
    <w:rsid w:val="0050059B"/>
    <w:rsid w:val="005346F8"/>
    <w:rsid w:val="005E1F13"/>
    <w:rsid w:val="00613C71"/>
    <w:rsid w:val="00675ACD"/>
    <w:rsid w:val="006D2891"/>
    <w:rsid w:val="007E52F7"/>
    <w:rsid w:val="00967700"/>
    <w:rsid w:val="009E10A5"/>
    <w:rsid w:val="00A71E89"/>
    <w:rsid w:val="00A803F9"/>
    <w:rsid w:val="00A82A2B"/>
    <w:rsid w:val="00AE4AAE"/>
    <w:rsid w:val="00B82332"/>
    <w:rsid w:val="00B82BAF"/>
    <w:rsid w:val="00C1004A"/>
    <w:rsid w:val="00C759A8"/>
    <w:rsid w:val="00D71621"/>
    <w:rsid w:val="00DB33B0"/>
    <w:rsid w:val="00EA4A04"/>
    <w:rsid w:val="00F0148B"/>
    <w:rsid w:val="00F2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531D3"/>
  <w15:chartTrackingRefBased/>
  <w15:docId w15:val="{87E92BCA-1011-46B2-8AA7-1A7355F7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4916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3491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1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148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1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148B"/>
    <w:rPr>
      <w:sz w:val="18"/>
      <w:szCs w:val="18"/>
    </w:rPr>
  </w:style>
  <w:style w:type="table" w:styleId="TableGrid">
    <w:name w:val="Table Grid"/>
    <w:basedOn w:val="TableNormal"/>
    <w:uiPriority w:val="59"/>
    <w:rsid w:val="00A71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6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Bob Bao</cp:lastModifiedBy>
  <cp:revision>29</cp:revision>
  <dcterms:created xsi:type="dcterms:W3CDTF">2021-06-30T05:25:00Z</dcterms:created>
  <dcterms:modified xsi:type="dcterms:W3CDTF">2021-10-26T08:47:00Z</dcterms:modified>
</cp:coreProperties>
</file>