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BE95EA0" w14:textId="34AF1221" w:rsidR="000B0EFC" w:rsidRDefault="00000000" w:rsidP="000B0EFC">
      <w:pPr>
        <w:spacing w:afterLines="200" w:after="624"/>
        <w:jc w:val="center"/>
        <w:rPr>
          <w:rFonts w:ascii="Times New Roman" w:eastAsia="Noto Sans SC" w:hAnsi="Times New Roman" w:cs="Times New Roman"/>
          <w:b/>
          <w:bCs/>
          <w:color w:val="000000"/>
          <w:sz w:val="28"/>
          <w:szCs w:val="28"/>
        </w:rPr>
      </w:pPr>
      <w:r>
        <w:rPr>
          <w:rFonts w:ascii="Times New Roman" w:eastAsia="Noto Sans SC" w:hAnsi="Times New Roman" w:cs="Times New Roman"/>
          <w:b/>
          <w:bCs/>
          <w:color w:val="000000"/>
          <w:sz w:val="28"/>
          <w:szCs w:val="28"/>
        </w:rPr>
        <w:t>Supporting Information</w:t>
      </w:r>
      <w:r w:rsidR="00031469">
        <w:rPr>
          <w:rFonts w:ascii="Times New Roman" w:eastAsia="Noto Sans SC" w:hAnsi="Times New Roman" w:cs="Times New Roman" w:hint="eastAsia"/>
          <w:b/>
          <w:bCs/>
          <w:color w:val="000000"/>
          <w:sz w:val="28"/>
          <w:szCs w:val="28"/>
        </w:rPr>
        <w:t xml:space="preserve"> </w:t>
      </w:r>
    </w:p>
    <w:p w14:paraId="1BCC2D18" w14:textId="5E540357" w:rsidR="000B0EFC" w:rsidRPr="000B0EFC" w:rsidRDefault="000B0EFC" w:rsidP="000B0EFC">
      <w:pPr>
        <w:spacing w:after="240"/>
        <w:jc w:val="center"/>
        <w:rPr>
          <w:rFonts w:ascii="Times New Roman" w:eastAsia="宋体" w:hAnsi="Times New Roman" w:cs="Times New Roman"/>
          <w:b/>
          <w:sz w:val="28"/>
        </w:rPr>
      </w:pPr>
      <w:r w:rsidRPr="000B0EFC">
        <w:rPr>
          <w:rFonts w:ascii="Times New Roman" w:hAnsi="Times New Roman" w:cs="Times New Roman"/>
          <w:b/>
          <w:sz w:val="28"/>
        </w:rPr>
        <w:t>Transferable diamond tapes for decoupling diamond growth from metal protection</w:t>
      </w:r>
    </w:p>
    <w:p w14:paraId="123BCF1D" w14:textId="425977B4" w:rsidR="00031469" w:rsidRPr="00F16DEF" w:rsidRDefault="000B0EFC" w:rsidP="000B0EFC">
      <w:pPr>
        <w:spacing w:after="160"/>
        <w:jc w:val="left"/>
        <w:rPr>
          <w:rFonts w:ascii="Times New Roman" w:eastAsia="宋体" w:hAnsi="Times New Roman" w:cs="Times New Roman" w:hint="eastAsia"/>
          <w:bCs/>
          <w:szCs w:val="21"/>
          <w:vertAlign w:val="superscript"/>
        </w:rPr>
      </w:pPr>
      <w:proofErr w:type="spellStart"/>
      <w:r w:rsidRPr="000B0EFC">
        <w:rPr>
          <w:rFonts w:ascii="Times New Roman" w:eastAsia="宋体" w:hAnsi="Times New Roman" w:cs="Times New Roman"/>
          <w:bCs/>
          <w:szCs w:val="21"/>
        </w:rPr>
        <w:t>Linhui</w:t>
      </w:r>
      <w:proofErr w:type="spellEnd"/>
      <w:r w:rsidRPr="000B0EFC">
        <w:rPr>
          <w:rFonts w:ascii="Times New Roman" w:eastAsia="宋体" w:hAnsi="Times New Roman" w:cs="Times New Roman"/>
          <w:bCs/>
          <w:szCs w:val="21"/>
        </w:rPr>
        <w:t xml:space="preserve"> </w:t>
      </w:r>
      <w:proofErr w:type="spellStart"/>
      <w:proofErr w:type="gramStart"/>
      <w:r w:rsidRPr="000B0EFC">
        <w:rPr>
          <w:rFonts w:ascii="Times New Roman" w:eastAsia="宋体" w:hAnsi="Times New Roman" w:cs="Times New Roman"/>
          <w:bCs/>
          <w:szCs w:val="21"/>
        </w:rPr>
        <w:t>Qian</w:t>
      </w:r>
      <w:r w:rsidRPr="000B0EFC">
        <w:rPr>
          <w:rFonts w:ascii="Times New Roman" w:eastAsia="宋体" w:hAnsi="Times New Roman" w:cs="Times New Roman"/>
          <w:bCs/>
          <w:szCs w:val="21"/>
          <w:vertAlign w:val="superscript"/>
        </w:rPr>
        <w:t>a,b</w:t>
      </w:r>
      <w:proofErr w:type="spellEnd"/>
      <w:proofErr w:type="gramEnd"/>
      <w:r w:rsidRPr="000B0EFC">
        <w:rPr>
          <w:rFonts w:ascii="Times New Roman" w:eastAsia="宋体" w:hAnsi="Times New Roman" w:cs="Times New Roman"/>
          <w:bCs/>
          <w:szCs w:val="21"/>
        </w:rPr>
        <w:t>, Jiawen Li</w:t>
      </w:r>
      <w:r w:rsidRPr="000B0EFC">
        <w:rPr>
          <w:rFonts w:ascii="Times New Roman" w:eastAsia="宋体" w:hAnsi="Times New Roman" w:cs="Times New Roman"/>
          <w:bCs/>
          <w:szCs w:val="21"/>
          <w:vertAlign w:val="superscript"/>
        </w:rPr>
        <w:t>a</w:t>
      </w:r>
      <w:r w:rsidRPr="000B0EFC">
        <w:rPr>
          <w:rFonts w:ascii="Times New Roman" w:eastAsia="宋体" w:hAnsi="Times New Roman" w:cs="Times New Roman"/>
          <w:bCs/>
          <w:szCs w:val="21"/>
        </w:rPr>
        <w:t xml:space="preserve">, Pengfei </w:t>
      </w:r>
      <w:proofErr w:type="spellStart"/>
      <w:proofErr w:type="gramStart"/>
      <w:r w:rsidRPr="000B0EFC">
        <w:rPr>
          <w:rFonts w:ascii="Times New Roman" w:eastAsia="宋体" w:hAnsi="Times New Roman" w:cs="Times New Roman"/>
          <w:bCs/>
          <w:szCs w:val="21"/>
        </w:rPr>
        <w:t>Jia</w:t>
      </w:r>
      <w:r w:rsidRPr="000B0EFC">
        <w:rPr>
          <w:rFonts w:ascii="Times New Roman" w:eastAsia="宋体" w:hAnsi="Times New Roman" w:cs="Times New Roman"/>
          <w:bCs/>
          <w:szCs w:val="21"/>
          <w:vertAlign w:val="superscript"/>
        </w:rPr>
        <w:t>a,b</w:t>
      </w:r>
      <w:proofErr w:type="spellEnd"/>
      <w:proofErr w:type="gramEnd"/>
      <w:r w:rsidRPr="000B0EFC">
        <w:rPr>
          <w:rFonts w:ascii="Times New Roman" w:eastAsia="宋体" w:hAnsi="Times New Roman" w:cs="Times New Roman"/>
          <w:bCs/>
          <w:szCs w:val="21"/>
        </w:rPr>
        <w:t xml:space="preserve">, Xiaotian </w:t>
      </w:r>
      <w:proofErr w:type="spellStart"/>
      <w:r w:rsidRPr="000B0EFC">
        <w:rPr>
          <w:rFonts w:ascii="Times New Roman" w:eastAsia="宋体" w:hAnsi="Times New Roman" w:cs="Times New Roman"/>
          <w:bCs/>
          <w:szCs w:val="21"/>
        </w:rPr>
        <w:t>Xue</w:t>
      </w:r>
      <w:r w:rsidRPr="000B0EFC">
        <w:rPr>
          <w:rFonts w:ascii="Times New Roman" w:eastAsia="宋体" w:hAnsi="Times New Roman" w:cs="Times New Roman"/>
          <w:bCs/>
          <w:szCs w:val="21"/>
          <w:vertAlign w:val="superscript"/>
        </w:rPr>
        <w:t>a</w:t>
      </w:r>
      <w:proofErr w:type="spellEnd"/>
      <w:r w:rsidRPr="000B0EFC">
        <w:rPr>
          <w:rFonts w:ascii="Times New Roman" w:eastAsia="宋体" w:hAnsi="Times New Roman" w:cs="Times New Roman"/>
          <w:bCs/>
          <w:szCs w:val="21"/>
        </w:rPr>
        <w:t>,</w:t>
      </w:r>
      <w:r w:rsidR="00D91848">
        <w:rPr>
          <w:rFonts w:ascii="Times New Roman" w:eastAsia="宋体" w:hAnsi="Times New Roman" w:cs="Times New Roman" w:hint="eastAsia"/>
          <w:bCs/>
          <w:szCs w:val="21"/>
        </w:rPr>
        <w:t xml:space="preserve"> </w:t>
      </w:r>
      <w:proofErr w:type="spellStart"/>
      <w:r w:rsidR="00D91848">
        <w:rPr>
          <w:rFonts w:ascii="Times New Roman" w:eastAsia="宋体" w:hAnsi="Times New Roman" w:cs="Times New Roman" w:hint="eastAsia"/>
          <w:bCs/>
          <w:szCs w:val="21"/>
        </w:rPr>
        <w:t>Mingda</w:t>
      </w:r>
      <w:proofErr w:type="spellEnd"/>
      <w:r w:rsidR="00D91848">
        <w:rPr>
          <w:rFonts w:ascii="Times New Roman" w:eastAsia="宋体" w:hAnsi="Times New Roman" w:cs="Times New Roman" w:hint="eastAsia"/>
          <w:bCs/>
          <w:szCs w:val="21"/>
        </w:rPr>
        <w:t xml:space="preserve"> Liu</w:t>
      </w:r>
      <w:r w:rsidR="00D91848" w:rsidRPr="00D91848">
        <w:rPr>
          <w:rFonts w:ascii="Times New Roman" w:eastAsia="宋体" w:hAnsi="Times New Roman" w:cs="Times New Roman" w:hint="eastAsia"/>
          <w:bCs/>
          <w:szCs w:val="21"/>
          <w:vertAlign w:val="superscript"/>
        </w:rPr>
        <w:t>a</w:t>
      </w:r>
      <w:r w:rsidR="00D91848">
        <w:rPr>
          <w:rFonts w:ascii="Times New Roman" w:eastAsia="宋体" w:hAnsi="Times New Roman" w:cs="Times New Roman" w:hint="eastAsia"/>
          <w:bCs/>
          <w:szCs w:val="21"/>
        </w:rPr>
        <w:t>,</w:t>
      </w:r>
      <w:r w:rsidRPr="000B0EFC">
        <w:rPr>
          <w:rFonts w:ascii="Times New Roman" w:eastAsia="宋体" w:hAnsi="Times New Roman" w:cs="Times New Roman"/>
          <w:bCs/>
          <w:szCs w:val="21"/>
        </w:rPr>
        <w:t xml:space="preserve"> </w:t>
      </w:r>
      <w:proofErr w:type="spellStart"/>
      <w:r w:rsidRPr="000B0EFC">
        <w:rPr>
          <w:rFonts w:ascii="Times New Roman" w:eastAsia="宋体" w:hAnsi="Times New Roman" w:cs="Times New Roman"/>
          <w:bCs/>
          <w:szCs w:val="21"/>
        </w:rPr>
        <w:t>Leling</w:t>
      </w:r>
      <w:proofErr w:type="spellEnd"/>
      <w:r w:rsidRPr="000B0EFC">
        <w:rPr>
          <w:rFonts w:ascii="Times New Roman" w:eastAsia="宋体" w:hAnsi="Times New Roman" w:cs="Times New Roman"/>
          <w:bCs/>
          <w:szCs w:val="21"/>
        </w:rPr>
        <w:t xml:space="preserve"> </w:t>
      </w:r>
      <w:proofErr w:type="spellStart"/>
      <w:r w:rsidRPr="000B0EFC">
        <w:rPr>
          <w:rFonts w:ascii="Times New Roman" w:eastAsia="宋体" w:hAnsi="Times New Roman" w:cs="Times New Roman"/>
          <w:bCs/>
          <w:szCs w:val="21"/>
        </w:rPr>
        <w:t>Xiong</w:t>
      </w:r>
      <w:r w:rsidRPr="000B0EFC">
        <w:rPr>
          <w:rFonts w:ascii="Times New Roman" w:eastAsia="宋体" w:hAnsi="Times New Roman" w:cs="Times New Roman"/>
          <w:bCs/>
          <w:szCs w:val="21"/>
          <w:vertAlign w:val="superscript"/>
        </w:rPr>
        <w:t>a</w:t>
      </w:r>
      <w:proofErr w:type="spellEnd"/>
      <w:r w:rsidRPr="000B0EFC">
        <w:rPr>
          <w:rFonts w:ascii="Times New Roman" w:eastAsia="宋体" w:hAnsi="Times New Roman" w:cs="Times New Roman"/>
          <w:bCs/>
          <w:szCs w:val="21"/>
        </w:rPr>
        <w:t xml:space="preserve">, </w:t>
      </w:r>
      <w:proofErr w:type="spellStart"/>
      <w:r w:rsidRPr="000B0EFC">
        <w:rPr>
          <w:rFonts w:ascii="Times New Roman" w:eastAsia="宋体" w:hAnsi="Times New Roman" w:cs="Times New Roman"/>
          <w:bCs/>
          <w:szCs w:val="21"/>
        </w:rPr>
        <w:t>Yunhan</w:t>
      </w:r>
      <w:proofErr w:type="spellEnd"/>
      <w:r w:rsidRPr="000B0EFC">
        <w:rPr>
          <w:rFonts w:ascii="Times New Roman" w:eastAsia="宋体" w:hAnsi="Times New Roman" w:cs="Times New Roman"/>
          <w:bCs/>
          <w:szCs w:val="21"/>
        </w:rPr>
        <w:t xml:space="preserve"> </w:t>
      </w:r>
      <w:proofErr w:type="spellStart"/>
      <w:proofErr w:type="gramStart"/>
      <w:r w:rsidRPr="000B0EFC">
        <w:rPr>
          <w:rFonts w:ascii="Times New Roman" w:eastAsia="宋体" w:hAnsi="Times New Roman" w:cs="Times New Roman"/>
          <w:bCs/>
          <w:szCs w:val="21"/>
        </w:rPr>
        <w:t>Ling</w:t>
      </w:r>
      <w:r w:rsidRPr="000B0EFC">
        <w:rPr>
          <w:rFonts w:ascii="Times New Roman" w:eastAsia="宋体" w:hAnsi="Times New Roman" w:cs="Times New Roman"/>
          <w:bCs/>
          <w:szCs w:val="21"/>
          <w:vertAlign w:val="superscript"/>
        </w:rPr>
        <w:t>a,c</w:t>
      </w:r>
      <w:proofErr w:type="spellEnd"/>
      <w:proofErr w:type="gramEnd"/>
      <w:r w:rsidRPr="000B0EFC">
        <w:rPr>
          <w:rFonts w:ascii="Times New Roman" w:eastAsia="宋体" w:hAnsi="Times New Roman" w:cs="Times New Roman"/>
          <w:bCs/>
          <w:szCs w:val="21"/>
          <w:vertAlign w:val="superscript"/>
        </w:rPr>
        <w:t>,*</w:t>
      </w:r>
      <w:r w:rsidRPr="000B0EFC">
        <w:rPr>
          <w:rFonts w:ascii="Times New Roman" w:eastAsia="宋体" w:hAnsi="Times New Roman" w:cs="Times New Roman"/>
          <w:bCs/>
          <w:szCs w:val="21"/>
        </w:rPr>
        <w:t xml:space="preserve">, </w:t>
      </w:r>
      <w:proofErr w:type="spellStart"/>
      <w:r w:rsidRPr="000B0EFC">
        <w:rPr>
          <w:rFonts w:ascii="Times New Roman" w:eastAsia="宋体" w:hAnsi="Times New Roman" w:cs="Times New Roman"/>
          <w:bCs/>
          <w:szCs w:val="21"/>
        </w:rPr>
        <w:t>Daqiao</w:t>
      </w:r>
      <w:proofErr w:type="spellEnd"/>
      <w:r w:rsidRPr="000B0EFC">
        <w:rPr>
          <w:rFonts w:ascii="Times New Roman" w:eastAsia="宋体" w:hAnsi="Times New Roman" w:cs="Times New Roman"/>
          <w:bCs/>
          <w:szCs w:val="21"/>
        </w:rPr>
        <w:t xml:space="preserve"> </w:t>
      </w:r>
      <w:proofErr w:type="gramStart"/>
      <w:r w:rsidRPr="000B0EFC">
        <w:rPr>
          <w:rFonts w:ascii="Times New Roman" w:eastAsia="宋体" w:hAnsi="Times New Roman" w:cs="Times New Roman"/>
          <w:bCs/>
          <w:szCs w:val="21"/>
        </w:rPr>
        <w:t>Meng</w:t>
      </w:r>
      <w:r w:rsidRPr="000B0EFC">
        <w:rPr>
          <w:rFonts w:ascii="Times New Roman" w:eastAsia="宋体" w:hAnsi="Times New Roman" w:cs="Times New Roman"/>
          <w:bCs/>
          <w:szCs w:val="21"/>
          <w:vertAlign w:val="superscript"/>
        </w:rPr>
        <w:t>b,*</w:t>
      </w:r>
      <w:proofErr w:type="gramEnd"/>
      <w:r w:rsidRPr="000B0EFC">
        <w:rPr>
          <w:rFonts w:ascii="Times New Roman" w:eastAsia="宋体" w:hAnsi="Times New Roman" w:cs="Times New Roman"/>
          <w:bCs/>
          <w:szCs w:val="21"/>
        </w:rPr>
        <w:t xml:space="preserve">, </w:t>
      </w:r>
      <w:proofErr w:type="spellStart"/>
      <w:r w:rsidRPr="000B0EFC">
        <w:rPr>
          <w:rFonts w:ascii="Times New Roman" w:eastAsia="宋体" w:hAnsi="Times New Roman" w:cs="Times New Roman"/>
          <w:bCs/>
          <w:szCs w:val="21"/>
        </w:rPr>
        <w:t>Zhengjun</w:t>
      </w:r>
      <w:proofErr w:type="spellEnd"/>
      <w:r w:rsidRPr="000B0EFC">
        <w:rPr>
          <w:rFonts w:ascii="Times New Roman" w:eastAsia="宋体" w:hAnsi="Times New Roman" w:cs="Times New Roman"/>
          <w:bCs/>
          <w:szCs w:val="21"/>
        </w:rPr>
        <w:t xml:space="preserve"> </w:t>
      </w:r>
      <w:proofErr w:type="spellStart"/>
      <w:proofErr w:type="gramStart"/>
      <w:r w:rsidRPr="000B0EFC">
        <w:rPr>
          <w:rFonts w:ascii="Times New Roman" w:eastAsia="宋体" w:hAnsi="Times New Roman" w:cs="Times New Roman"/>
          <w:bCs/>
          <w:szCs w:val="21"/>
        </w:rPr>
        <w:t>Zhang</w:t>
      </w:r>
      <w:r w:rsidRPr="000B0EFC">
        <w:rPr>
          <w:rFonts w:ascii="Times New Roman" w:eastAsia="宋体" w:hAnsi="Times New Roman" w:cs="Times New Roman"/>
          <w:bCs/>
          <w:szCs w:val="21"/>
          <w:vertAlign w:val="superscript"/>
        </w:rPr>
        <w:t>a,c</w:t>
      </w:r>
      <w:proofErr w:type="spellEnd"/>
      <w:proofErr w:type="gramEnd"/>
      <w:r w:rsidRPr="000B0EFC">
        <w:rPr>
          <w:rFonts w:ascii="Times New Roman" w:eastAsia="宋体" w:hAnsi="Times New Roman" w:cs="Times New Roman"/>
          <w:bCs/>
          <w:szCs w:val="21"/>
          <w:vertAlign w:val="superscript"/>
        </w:rPr>
        <w:t>,*</w:t>
      </w:r>
    </w:p>
    <w:p w14:paraId="132BD34A" w14:textId="7D521A5D" w:rsidR="00031469" w:rsidRPr="00F16DEF" w:rsidRDefault="00031469" w:rsidP="000B0EFC">
      <w:pPr>
        <w:spacing w:after="160"/>
        <w:jc w:val="left"/>
        <w:rPr>
          <w:rFonts w:ascii="Times New Roman" w:eastAsia="宋体" w:hAnsi="Times New Roman" w:cs="Times New Roman" w:hint="eastAsia"/>
          <w:bCs/>
          <w:szCs w:val="21"/>
        </w:rPr>
      </w:pPr>
      <w:r>
        <w:rPr>
          <w:rFonts w:ascii="Times New Roman" w:eastAsia="宋体" w:hAnsi="Times New Roman" w:cs="Times New Roman"/>
          <w:bCs/>
          <w:szCs w:val="21"/>
        </w:rPr>
        <w:t>C</w:t>
      </w:r>
      <w:r>
        <w:rPr>
          <w:rFonts w:ascii="Times New Roman" w:eastAsia="宋体" w:hAnsi="Times New Roman" w:cs="Times New Roman" w:hint="eastAsia"/>
          <w:bCs/>
          <w:szCs w:val="21"/>
        </w:rPr>
        <w:t xml:space="preserve">orresponding Authors: </w:t>
      </w:r>
      <w:proofErr w:type="spellStart"/>
      <w:r>
        <w:rPr>
          <w:rFonts w:ascii="Times New Roman" w:eastAsia="宋体" w:hAnsi="Times New Roman" w:cs="Times New Roman" w:hint="eastAsia"/>
          <w:bCs/>
          <w:szCs w:val="21"/>
        </w:rPr>
        <w:t>Zhengjun</w:t>
      </w:r>
      <w:proofErr w:type="spellEnd"/>
      <w:r>
        <w:rPr>
          <w:rFonts w:ascii="Times New Roman" w:eastAsia="宋体" w:hAnsi="Times New Roman" w:cs="Times New Roman" w:hint="eastAsia"/>
          <w:bCs/>
          <w:szCs w:val="21"/>
        </w:rPr>
        <w:t xml:space="preserve"> Zhang(</w:t>
      </w:r>
      <w:hyperlink r:id="rId7" w:history="1">
        <w:r w:rsidRPr="00ED7963">
          <w:rPr>
            <w:rStyle w:val="aa"/>
            <w:rFonts w:ascii="Times New Roman" w:eastAsia="宋体" w:hAnsi="Times New Roman" w:cs="Times New Roman"/>
            <w:bCs/>
            <w:szCs w:val="21"/>
          </w:rPr>
          <w:t>zjzhang@tsinghua.edu.cn</w:t>
        </w:r>
      </w:hyperlink>
      <w:r>
        <w:rPr>
          <w:rFonts w:ascii="Times New Roman" w:eastAsia="宋体" w:hAnsi="Times New Roman" w:cs="Times New Roman" w:hint="eastAsia"/>
          <w:bCs/>
          <w:szCs w:val="21"/>
        </w:rPr>
        <w:t xml:space="preserve">), </w:t>
      </w:r>
      <w:proofErr w:type="spellStart"/>
      <w:r>
        <w:rPr>
          <w:rFonts w:ascii="Times New Roman" w:eastAsia="宋体" w:hAnsi="Times New Roman" w:cs="Times New Roman" w:hint="eastAsia"/>
          <w:bCs/>
          <w:szCs w:val="21"/>
        </w:rPr>
        <w:t>Daqiao</w:t>
      </w:r>
      <w:proofErr w:type="spellEnd"/>
      <w:r>
        <w:rPr>
          <w:rFonts w:ascii="Times New Roman" w:eastAsia="宋体" w:hAnsi="Times New Roman" w:cs="Times New Roman" w:hint="eastAsia"/>
          <w:bCs/>
          <w:szCs w:val="21"/>
        </w:rPr>
        <w:t xml:space="preserve"> Meng(</w:t>
      </w:r>
      <w:hyperlink r:id="rId8" w:history="1">
        <w:r w:rsidRPr="00ED7963">
          <w:rPr>
            <w:rStyle w:val="aa"/>
            <w:rFonts w:ascii="Times New Roman" w:eastAsia="宋体" w:hAnsi="Times New Roman" w:cs="Times New Roman"/>
            <w:bCs/>
            <w:szCs w:val="21"/>
          </w:rPr>
          <w:t>mengdaqiao@caep.cn</w:t>
        </w:r>
      </w:hyperlink>
      <w:r>
        <w:rPr>
          <w:rFonts w:ascii="Times New Roman" w:eastAsia="宋体" w:hAnsi="Times New Roman" w:cs="Times New Roman" w:hint="eastAsia"/>
          <w:bCs/>
          <w:szCs w:val="21"/>
        </w:rPr>
        <w:t xml:space="preserve">), </w:t>
      </w:r>
      <w:proofErr w:type="spellStart"/>
      <w:r>
        <w:rPr>
          <w:rFonts w:ascii="Times New Roman" w:eastAsia="宋体" w:hAnsi="Times New Roman" w:cs="Times New Roman" w:hint="eastAsia"/>
          <w:bCs/>
          <w:szCs w:val="21"/>
        </w:rPr>
        <w:t>Yunhan</w:t>
      </w:r>
      <w:proofErr w:type="spellEnd"/>
      <w:r>
        <w:rPr>
          <w:rFonts w:ascii="Times New Roman" w:eastAsia="宋体" w:hAnsi="Times New Roman" w:cs="Times New Roman" w:hint="eastAsia"/>
          <w:bCs/>
          <w:szCs w:val="21"/>
        </w:rPr>
        <w:t xml:space="preserve"> Ling(</w:t>
      </w:r>
      <w:hyperlink r:id="rId9" w:history="1">
        <w:r w:rsidRPr="00ED7963">
          <w:rPr>
            <w:rStyle w:val="aa"/>
            <w:rFonts w:ascii="Times New Roman" w:eastAsia="宋体" w:hAnsi="Times New Roman" w:cs="Times New Roman"/>
            <w:bCs/>
            <w:szCs w:val="21"/>
          </w:rPr>
          <w:t>yhling@mail.tsinghua.edu.cn</w:t>
        </w:r>
      </w:hyperlink>
      <w:r>
        <w:rPr>
          <w:rFonts w:ascii="Times New Roman" w:eastAsia="宋体" w:hAnsi="Times New Roman" w:cs="Times New Roman" w:hint="eastAsia"/>
          <w:bCs/>
          <w:szCs w:val="21"/>
        </w:rPr>
        <w:t xml:space="preserve">) </w:t>
      </w:r>
    </w:p>
    <w:p w14:paraId="5E1004F2" w14:textId="77777777" w:rsidR="000B0EFC" w:rsidRPr="00031469" w:rsidRDefault="000B0EFC" w:rsidP="000B0EFC">
      <w:pPr>
        <w:spacing w:after="160"/>
        <w:rPr>
          <w:rFonts w:ascii="Times New Roman" w:eastAsia="宋体" w:hAnsi="Times New Roman" w:cs="Times New Roman"/>
          <w:bCs/>
          <w:i/>
          <w:iCs/>
          <w:sz w:val="18"/>
          <w:szCs w:val="18"/>
        </w:rPr>
      </w:pPr>
      <w:proofErr w:type="spellStart"/>
      <w:r w:rsidRPr="00031469">
        <w:rPr>
          <w:rFonts w:ascii="Times New Roman" w:eastAsia="宋体" w:hAnsi="Times New Roman" w:cs="Times New Roman"/>
          <w:bCs/>
          <w:i/>
          <w:iCs/>
          <w:sz w:val="18"/>
          <w:szCs w:val="18"/>
          <w:vertAlign w:val="superscript"/>
        </w:rPr>
        <w:t>a</w:t>
      </w:r>
      <w:r w:rsidRPr="00031469">
        <w:rPr>
          <w:rFonts w:ascii="Times New Roman" w:eastAsia="宋体" w:hAnsi="Times New Roman" w:cs="Times New Roman"/>
          <w:bCs/>
          <w:i/>
          <w:iCs/>
          <w:sz w:val="18"/>
          <w:szCs w:val="18"/>
        </w:rPr>
        <w:t>Key</w:t>
      </w:r>
      <w:proofErr w:type="spellEnd"/>
      <w:r w:rsidRPr="00031469">
        <w:rPr>
          <w:rFonts w:ascii="Times New Roman" w:eastAsia="宋体" w:hAnsi="Times New Roman" w:cs="Times New Roman"/>
          <w:bCs/>
          <w:i/>
          <w:iCs/>
          <w:sz w:val="18"/>
          <w:szCs w:val="18"/>
        </w:rPr>
        <w:t xml:space="preserve"> Laboratory of Advanced </w:t>
      </w:r>
      <w:proofErr w:type="gramStart"/>
      <w:r w:rsidRPr="00031469">
        <w:rPr>
          <w:rFonts w:ascii="Times New Roman" w:eastAsia="宋体" w:hAnsi="Times New Roman" w:cs="Times New Roman"/>
          <w:bCs/>
          <w:i/>
          <w:iCs/>
          <w:sz w:val="18"/>
          <w:szCs w:val="18"/>
        </w:rPr>
        <w:t>Materials(</w:t>
      </w:r>
      <w:proofErr w:type="gramEnd"/>
      <w:r w:rsidRPr="00031469">
        <w:rPr>
          <w:rFonts w:ascii="Times New Roman" w:eastAsia="宋体" w:hAnsi="Times New Roman" w:cs="Times New Roman"/>
          <w:bCs/>
          <w:i/>
          <w:iCs/>
          <w:sz w:val="18"/>
          <w:szCs w:val="18"/>
        </w:rPr>
        <w:t>MOE), School of Materials Science and Engineering, Tsinghua University, Beijing, 100084, China</w:t>
      </w:r>
    </w:p>
    <w:p w14:paraId="279AA84F" w14:textId="77777777" w:rsidR="000B0EFC" w:rsidRPr="00031469" w:rsidRDefault="000B0EFC" w:rsidP="000B0EFC">
      <w:pPr>
        <w:spacing w:after="160"/>
        <w:rPr>
          <w:rFonts w:ascii="Times New Roman" w:eastAsia="宋体" w:hAnsi="Times New Roman" w:cs="Times New Roman"/>
          <w:i/>
          <w:iCs/>
          <w:sz w:val="18"/>
          <w:szCs w:val="18"/>
          <w:shd w:val="clear" w:color="auto" w:fill="FFFFFF"/>
        </w:rPr>
      </w:pPr>
      <w:proofErr w:type="spellStart"/>
      <w:r w:rsidRPr="00031469">
        <w:rPr>
          <w:rFonts w:ascii="Times New Roman" w:eastAsia="宋体" w:hAnsi="Times New Roman" w:cs="Times New Roman"/>
          <w:i/>
          <w:iCs/>
          <w:sz w:val="18"/>
          <w:szCs w:val="18"/>
          <w:shd w:val="clear" w:color="auto" w:fill="FFFFFF"/>
          <w:vertAlign w:val="superscript"/>
        </w:rPr>
        <w:t>b</w:t>
      </w:r>
      <w:r w:rsidRPr="00031469">
        <w:rPr>
          <w:rFonts w:ascii="Times New Roman" w:hAnsi="Times New Roman" w:cs="Times New Roman"/>
          <w:i/>
          <w:iCs/>
          <w:sz w:val="18"/>
          <w:szCs w:val="18"/>
          <w:shd w:val="clear" w:color="auto" w:fill="FFFFFF"/>
        </w:rPr>
        <w:t>Institute</w:t>
      </w:r>
      <w:proofErr w:type="spellEnd"/>
      <w:r w:rsidRPr="00031469">
        <w:rPr>
          <w:rFonts w:ascii="Times New Roman" w:hAnsi="Times New Roman" w:cs="Times New Roman"/>
          <w:i/>
          <w:iCs/>
          <w:sz w:val="18"/>
          <w:szCs w:val="18"/>
          <w:shd w:val="clear" w:color="auto" w:fill="FFFFFF"/>
        </w:rPr>
        <w:t xml:space="preserve"> of Materials, China Academy of Engineering Physics, </w:t>
      </w:r>
      <w:proofErr w:type="spellStart"/>
      <w:r w:rsidRPr="00031469">
        <w:rPr>
          <w:rFonts w:ascii="Times New Roman" w:hAnsi="Times New Roman" w:cs="Times New Roman"/>
          <w:i/>
          <w:iCs/>
          <w:sz w:val="18"/>
          <w:szCs w:val="18"/>
          <w:shd w:val="clear" w:color="auto" w:fill="FFFFFF"/>
        </w:rPr>
        <w:t>Mianyang</w:t>
      </w:r>
      <w:proofErr w:type="spellEnd"/>
      <w:r w:rsidRPr="00031469">
        <w:rPr>
          <w:rFonts w:ascii="Times New Roman" w:hAnsi="Times New Roman" w:cs="Times New Roman"/>
          <w:i/>
          <w:iCs/>
          <w:sz w:val="18"/>
          <w:szCs w:val="18"/>
          <w:shd w:val="clear" w:color="auto" w:fill="FFFFFF"/>
        </w:rPr>
        <w:t xml:space="preserve"> 621900, Sichuan Province,</w:t>
      </w:r>
      <w:r w:rsidRPr="00031469">
        <w:rPr>
          <w:rFonts w:ascii="Times New Roman" w:eastAsia="宋体" w:hAnsi="Times New Roman" w:cs="Times New Roman"/>
          <w:i/>
          <w:iCs/>
          <w:sz w:val="18"/>
          <w:szCs w:val="18"/>
          <w:shd w:val="clear" w:color="auto" w:fill="FFFFFF"/>
        </w:rPr>
        <w:t xml:space="preserve"> </w:t>
      </w:r>
      <w:r w:rsidRPr="00031469">
        <w:rPr>
          <w:rFonts w:ascii="Times New Roman" w:hAnsi="Times New Roman" w:cs="Times New Roman"/>
          <w:i/>
          <w:iCs/>
          <w:sz w:val="18"/>
          <w:szCs w:val="18"/>
          <w:shd w:val="clear" w:color="auto" w:fill="FFFFFF"/>
        </w:rPr>
        <w:t>China</w:t>
      </w:r>
    </w:p>
    <w:p w14:paraId="1E204FA6" w14:textId="1C96CC8C" w:rsidR="00F16DEF" w:rsidRDefault="000B0EFC" w:rsidP="00F16DEF">
      <w:pPr>
        <w:spacing w:after="160"/>
        <w:rPr>
          <w:rFonts w:ascii="Times New Roman" w:eastAsia="宋体" w:hAnsi="Times New Roman" w:cs="Times New Roman"/>
          <w:bCs/>
          <w:i/>
          <w:iCs/>
          <w:sz w:val="18"/>
          <w:szCs w:val="18"/>
        </w:rPr>
      </w:pPr>
      <w:proofErr w:type="spellStart"/>
      <w:r w:rsidRPr="00031469">
        <w:rPr>
          <w:rFonts w:ascii="Times New Roman" w:eastAsia="宋体" w:hAnsi="Times New Roman" w:cs="Times New Roman"/>
          <w:bCs/>
          <w:i/>
          <w:iCs/>
          <w:sz w:val="18"/>
          <w:szCs w:val="18"/>
          <w:vertAlign w:val="superscript"/>
        </w:rPr>
        <w:t>c</w:t>
      </w:r>
      <w:r w:rsidRPr="00031469">
        <w:rPr>
          <w:rFonts w:ascii="Times New Roman" w:eastAsia="宋体" w:hAnsi="Times New Roman" w:cs="Times New Roman"/>
          <w:bCs/>
          <w:i/>
          <w:iCs/>
          <w:sz w:val="18"/>
          <w:szCs w:val="18"/>
        </w:rPr>
        <w:t>State</w:t>
      </w:r>
      <w:proofErr w:type="spellEnd"/>
      <w:r w:rsidRPr="00031469">
        <w:rPr>
          <w:rFonts w:ascii="Times New Roman" w:eastAsia="宋体" w:hAnsi="Times New Roman" w:cs="Times New Roman"/>
          <w:bCs/>
          <w:i/>
          <w:iCs/>
          <w:sz w:val="18"/>
          <w:szCs w:val="18"/>
        </w:rPr>
        <w:t xml:space="preserve"> Key Laboratory of Metallic Materials for Marine Equipment and Applications, Beijing, China</w:t>
      </w:r>
    </w:p>
    <w:p w14:paraId="3B238C05" w14:textId="77777777" w:rsidR="00F16DEF" w:rsidRDefault="00F16DEF">
      <w:pPr>
        <w:widowControl/>
        <w:jc w:val="left"/>
        <w:rPr>
          <w:rFonts w:ascii="Times New Roman" w:eastAsia="Noto Sans SC" w:hAnsi="Times New Roman" w:cs="Times New Roman"/>
          <w:color w:val="000000"/>
          <w:sz w:val="28"/>
          <w:szCs w:val="28"/>
        </w:rPr>
      </w:pPr>
      <w:r>
        <w:rPr>
          <w:rFonts w:ascii="Times New Roman" w:eastAsia="Noto Sans SC" w:hAnsi="Times New Roman" w:cs="Times New Roman"/>
          <w:color w:val="000000"/>
          <w:sz w:val="28"/>
          <w:szCs w:val="28"/>
        </w:rPr>
        <w:br w:type="page"/>
      </w:r>
    </w:p>
    <w:p w14:paraId="2718C87C" w14:textId="00403AFC" w:rsidR="00F87BB1" w:rsidRDefault="00000000">
      <w:pPr>
        <w:jc w:val="center"/>
        <w:rPr>
          <w:rFonts w:ascii="Times New Roman" w:eastAsia="Noto Sans SC" w:hAnsi="Times New Roman" w:cs="Times New Roman"/>
          <w:color w:val="000000"/>
          <w:sz w:val="28"/>
          <w:szCs w:val="28"/>
        </w:rPr>
      </w:pPr>
      <w:r>
        <w:rPr>
          <w:rFonts w:ascii="Times New Roman" w:eastAsia="Noto Sans SC" w:hAnsi="Times New Roman" w:cs="Times New Roman" w:hint="eastAsia"/>
          <w:noProof/>
          <w:color w:val="000000"/>
          <w:sz w:val="28"/>
          <w:szCs w:val="28"/>
        </w:rPr>
        <w:lastRenderedPageBreak/>
        <w:drawing>
          <wp:inline distT="0" distB="0" distL="0" distR="0" wp14:anchorId="2D3B52B9" wp14:editId="57E146B7">
            <wp:extent cx="5269865" cy="2086610"/>
            <wp:effectExtent l="0" t="0" r="6985" b="8890"/>
            <wp:docPr id="176479844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798441" name="图片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5269865" cy="2086610"/>
                    </a:xfrm>
                    <a:prstGeom prst="rect">
                      <a:avLst/>
                    </a:prstGeom>
                    <a:noFill/>
                    <a:ln>
                      <a:noFill/>
                    </a:ln>
                  </pic:spPr>
                </pic:pic>
              </a:graphicData>
            </a:graphic>
          </wp:inline>
        </w:drawing>
      </w:r>
    </w:p>
    <w:p w14:paraId="53AF2F4B" w14:textId="155F2A9A" w:rsidR="00F87BB1" w:rsidRPr="00F16DEF" w:rsidRDefault="00000000" w:rsidP="00F16DEF">
      <w:pPr>
        <w:jc w:val="left"/>
        <w:rPr>
          <w:rFonts w:ascii="Times New Roman" w:eastAsia="Noto Sans SC" w:hAnsi="Times New Roman" w:cs="Times New Roman" w:hint="eastAsia"/>
          <w:color w:val="000000"/>
          <w:sz w:val="18"/>
          <w:szCs w:val="18"/>
        </w:rPr>
      </w:pPr>
      <w:r>
        <w:rPr>
          <w:rStyle w:val="a9"/>
          <w:rFonts w:ascii="Times New Roman" w:hAnsi="Times New Roman" w:cs="Times New Roman"/>
          <w:sz w:val="18"/>
          <w:szCs w:val="18"/>
        </w:rPr>
        <w:t>Fig. S1 | Comparison of diamond growth on flat Si and TiO</w:t>
      </w:r>
      <w:r w:rsidR="006E2597" w:rsidRPr="006E2597">
        <w:rPr>
          <w:rStyle w:val="a9"/>
          <w:rFonts w:ascii="Times New Roman" w:hAnsi="Times New Roman" w:cs="Times New Roman" w:hint="eastAsia"/>
          <w:sz w:val="18"/>
          <w:szCs w:val="18"/>
          <w:vertAlign w:val="subscript"/>
        </w:rPr>
        <w:t>2</w:t>
      </w:r>
      <w:r>
        <w:rPr>
          <w:rStyle w:val="a9"/>
          <w:rFonts w:ascii="Times New Roman" w:hAnsi="Times New Roman" w:cs="Times New Roman"/>
          <w:sz w:val="18"/>
          <w:szCs w:val="18"/>
        </w:rPr>
        <w:t xml:space="preserve"> nanorod-modified Si substrates.</w:t>
      </w:r>
      <w:r>
        <w:rPr>
          <w:rFonts w:ascii="Times New Roman" w:hAnsi="Times New Roman" w:cs="Times New Roman"/>
          <w:sz w:val="18"/>
          <w:szCs w:val="18"/>
        </w:rPr>
        <w:br/>
      </w:r>
      <w:proofErr w:type="spellStart"/>
      <w:proofErr w:type="gramStart"/>
      <w:r>
        <w:rPr>
          <w:rStyle w:val="a9"/>
          <w:rFonts w:ascii="Times New Roman" w:hAnsi="Times New Roman" w:cs="Times New Roman"/>
          <w:sz w:val="18"/>
          <w:szCs w:val="18"/>
        </w:rPr>
        <w:t>a,b</w:t>
      </w:r>
      <w:proofErr w:type="spellEnd"/>
      <w:proofErr w:type="gramEnd"/>
      <w:r>
        <w:rPr>
          <w:rFonts w:ascii="Times New Roman" w:hAnsi="Times New Roman" w:cs="Times New Roman"/>
          <w:sz w:val="18"/>
          <w:szCs w:val="18"/>
        </w:rPr>
        <w:t xml:space="preserve">, Surface SEM image </w:t>
      </w:r>
      <w:r>
        <w:rPr>
          <w:rStyle w:val="a9"/>
          <w:rFonts w:ascii="Times New Roman" w:hAnsi="Times New Roman" w:cs="Times New Roman"/>
          <w:sz w:val="18"/>
          <w:szCs w:val="18"/>
        </w:rPr>
        <w:t>a</w:t>
      </w:r>
      <w:r>
        <w:rPr>
          <w:rFonts w:ascii="Times New Roman" w:hAnsi="Times New Roman" w:cs="Times New Roman"/>
          <w:sz w:val="18"/>
          <w:szCs w:val="18"/>
        </w:rPr>
        <w:t xml:space="preserve"> and cross-sectional SEM image </w:t>
      </w:r>
      <w:r>
        <w:rPr>
          <w:rStyle w:val="a9"/>
          <w:rFonts w:ascii="Times New Roman" w:hAnsi="Times New Roman" w:cs="Times New Roman"/>
          <w:sz w:val="18"/>
          <w:szCs w:val="18"/>
        </w:rPr>
        <w:t>b</w:t>
      </w:r>
      <w:r>
        <w:rPr>
          <w:rFonts w:ascii="Times New Roman" w:hAnsi="Times New Roman" w:cs="Times New Roman"/>
          <w:sz w:val="18"/>
          <w:szCs w:val="18"/>
        </w:rPr>
        <w:t xml:space="preserve"> of a diamond film grown directly on a flat Si substrate after 2 h of MPCVD growth.</w:t>
      </w:r>
      <w:r w:rsidR="00A77E1A">
        <w:rPr>
          <w:rFonts w:ascii="Times New Roman" w:hAnsi="Times New Roman" w:cs="Times New Roman" w:hint="eastAsia"/>
          <w:sz w:val="18"/>
          <w:szCs w:val="18"/>
        </w:rPr>
        <w:t xml:space="preserve"> </w:t>
      </w:r>
      <w:r w:rsidR="00A77E1A">
        <w:rPr>
          <w:rStyle w:val="a9"/>
          <w:rFonts w:ascii="Times New Roman" w:hAnsi="Times New Roman" w:cs="Times New Roman" w:hint="eastAsia"/>
          <w:sz w:val="18"/>
          <w:szCs w:val="18"/>
        </w:rPr>
        <w:t xml:space="preserve">c, </w:t>
      </w:r>
      <w:r>
        <w:rPr>
          <w:rStyle w:val="a9"/>
          <w:rFonts w:ascii="Times New Roman" w:hAnsi="Times New Roman" w:cs="Times New Roman"/>
          <w:sz w:val="18"/>
          <w:szCs w:val="18"/>
        </w:rPr>
        <w:t>d</w:t>
      </w:r>
      <w:r>
        <w:rPr>
          <w:rFonts w:ascii="Times New Roman" w:hAnsi="Times New Roman" w:cs="Times New Roman"/>
          <w:sz w:val="18"/>
          <w:szCs w:val="18"/>
        </w:rPr>
        <w:t xml:space="preserve">, Surface SEM image </w:t>
      </w:r>
      <w:r>
        <w:rPr>
          <w:rStyle w:val="a9"/>
          <w:rFonts w:ascii="Times New Roman" w:hAnsi="Times New Roman" w:cs="Times New Roman"/>
          <w:sz w:val="18"/>
          <w:szCs w:val="18"/>
        </w:rPr>
        <w:t>c</w:t>
      </w:r>
      <w:r>
        <w:rPr>
          <w:rFonts w:ascii="Times New Roman" w:hAnsi="Times New Roman" w:cs="Times New Roman"/>
          <w:sz w:val="18"/>
          <w:szCs w:val="18"/>
        </w:rPr>
        <w:t xml:space="preserve"> and cross-sectional SEM image </w:t>
      </w:r>
      <w:r>
        <w:rPr>
          <w:rStyle w:val="a9"/>
          <w:rFonts w:ascii="Times New Roman" w:hAnsi="Times New Roman" w:cs="Times New Roman"/>
          <w:sz w:val="18"/>
          <w:szCs w:val="18"/>
        </w:rPr>
        <w:t>d</w:t>
      </w:r>
      <w:r>
        <w:rPr>
          <w:rFonts w:ascii="Times New Roman" w:hAnsi="Times New Roman" w:cs="Times New Roman"/>
          <w:sz w:val="18"/>
          <w:szCs w:val="18"/>
        </w:rPr>
        <w:t xml:space="preserve"> of a diamond film grown on a TiO</w:t>
      </w:r>
      <w:r w:rsidR="00A77E1A" w:rsidRPr="00A77E1A">
        <w:rPr>
          <w:rFonts w:ascii="Times New Roman" w:hAnsi="Times New Roman" w:cs="Times New Roman" w:hint="eastAsia"/>
          <w:sz w:val="18"/>
          <w:szCs w:val="18"/>
          <w:vertAlign w:val="subscript"/>
        </w:rPr>
        <w:t>2</w:t>
      </w:r>
      <w:r>
        <w:rPr>
          <w:rFonts w:ascii="Times New Roman" w:hAnsi="Times New Roman" w:cs="Times New Roman"/>
          <w:sz w:val="18"/>
          <w:szCs w:val="18"/>
        </w:rPr>
        <w:t xml:space="preserve"> nanorod-modified Si substrate under the same MPCVD growth conditions.</w:t>
      </w:r>
      <w:r w:rsidR="002D60E9">
        <w:rPr>
          <w:rFonts w:ascii="Times New Roman" w:hAnsi="Times New Roman" w:cs="Times New Roman" w:hint="eastAsia"/>
          <w:sz w:val="18"/>
          <w:szCs w:val="18"/>
        </w:rPr>
        <w:t xml:space="preserve"> </w:t>
      </w:r>
      <w:r>
        <w:rPr>
          <w:rStyle w:val="a9"/>
          <w:rFonts w:ascii="Times New Roman" w:hAnsi="Times New Roman" w:cs="Times New Roman"/>
          <w:sz w:val="18"/>
          <w:szCs w:val="18"/>
        </w:rPr>
        <w:t>e</w:t>
      </w:r>
      <w:r>
        <w:rPr>
          <w:rFonts w:ascii="Times New Roman" w:hAnsi="Times New Roman" w:cs="Times New Roman"/>
          <w:sz w:val="18"/>
          <w:szCs w:val="18"/>
        </w:rPr>
        <w:t>, Raman spectra of diamond films grown on flat Si and TiO</w:t>
      </w:r>
      <w:r w:rsidR="002D60E9" w:rsidRPr="002D60E9">
        <w:rPr>
          <w:rFonts w:ascii="Times New Roman" w:hAnsi="Times New Roman" w:cs="Times New Roman" w:hint="eastAsia"/>
          <w:sz w:val="18"/>
          <w:szCs w:val="18"/>
          <w:vertAlign w:val="subscript"/>
        </w:rPr>
        <w:t>2</w:t>
      </w:r>
      <w:r>
        <w:rPr>
          <w:rFonts w:ascii="Times New Roman" w:hAnsi="Times New Roman" w:cs="Times New Roman"/>
          <w:sz w:val="18"/>
          <w:szCs w:val="18"/>
        </w:rPr>
        <w:t xml:space="preserve"> nanorod-modified Si substrates after 2 h of MPCVD growth.</w:t>
      </w:r>
    </w:p>
    <w:p w14:paraId="2629A85E" w14:textId="77777777" w:rsidR="00F16DEF" w:rsidRDefault="00F16DEF">
      <w:pPr>
        <w:widowControl/>
        <w:jc w:val="left"/>
        <w:rPr>
          <w:rFonts w:ascii="Times New Roman" w:eastAsia="Noto Sans SC" w:hAnsi="Times New Roman" w:cs="Times New Roman"/>
          <w:color w:val="000000"/>
          <w:sz w:val="28"/>
          <w:szCs w:val="28"/>
        </w:rPr>
      </w:pPr>
      <w:r>
        <w:rPr>
          <w:rFonts w:ascii="Times New Roman" w:eastAsia="Noto Sans SC" w:hAnsi="Times New Roman" w:cs="Times New Roman"/>
          <w:color w:val="000000"/>
          <w:sz w:val="28"/>
          <w:szCs w:val="28"/>
        </w:rPr>
        <w:br w:type="page"/>
      </w:r>
    </w:p>
    <w:p w14:paraId="02B63F12" w14:textId="7EF207FE" w:rsidR="00F87BB1" w:rsidRDefault="00000000">
      <w:pPr>
        <w:jc w:val="center"/>
        <w:rPr>
          <w:rFonts w:ascii="Times New Roman" w:eastAsia="Noto Sans SC" w:hAnsi="Times New Roman" w:cs="Times New Roman"/>
          <w:color w:val="000000"/>
          <w:sz w:val="28"/>
          <w:szCs w:val="28"/>
        </w:rPr>
      </w:pPr>
      <w:r>
        <w:rPr>
          <w:rFonts w:ascii="Times New Roman" w:eastAsia="Noto Sans SC" w:hAnsi="Times New Roman" w:cs="Times New Roman" w:hint="eastAsia"/>
          <w:noProof/>
          <w:color w:val="000000"/>
          <w:sz w:val="28"/>
          <w:szCs w:val="28"/>
        </w:rPr>
        <w:lastRenderedPageBreak/>
        <w:drawing>
          <wp:inline distT="0" distB="0" distL="114300" distR="114300" wp14:anchorId="7862CD91" wp14:editId="017533E2">
            <wp:extent cx="5270500" cy="3895090"/>
            <wp:effectExtent l="0" t="0" r="0" b="3810"/>
            <wp:docPr id="3" name="图片 3"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图片2"/>
                    <pic:cNvPicPr>
                      <a:picLocks noChangeAspect="1"/>
                    </pic:cNvPicPr>
                  </pic:nvPicPr>
                  <pic:blipFill>
                    <a:blip r:embed="rId11"/>
                    <a:stretch>
                      <a:fillRect/>
                    </a:stretch>
                  </pic:blipFill>
                  <pic:spPr>
                    <a:xfrm>
                      <a:off x="0" y="0"/>
                      <a:ext cx="5270500" cy="3895090"/>
                    </a:xfrm>
                    <a:prstGeom prst="rect">
                      <a:avLst/>
                    </a:prstGeom>
                  </pic:spPr>
                </pic:pic>
              </a:graphicData>
            </a:graphic>
          </wp:inline>
        </w:drawing>
      </w:r>
    </w:p>
    <w:p w14:paraId="655BA789" w14:textId="7DA0B6B9" w:rsidR="00F87BB1" w:rsidRPr="00F16DEF" w:rsidRDefault="00000000" w:rsidP="00F16DEF">
      <w:pPr>
        <w:jc w:val="left"/>
        <w:rPr>
          <w:rFonts w:ascii="Times New Roman" w:eastAsia="Noto Sans SC" w:hAnsi="Times New Roman" w:cs="Times New Roman" w:hint="eastAsia"/>
          <w:color w:val="000000"/>
          <w:sz w:val="18"/>
          <w:szCs w:val="18"/>
        </w:rPr>
      </w:pPr>
      <w:r>
        <w:rPr>
          <w:rStyle w:val="a9"/>
          <w:rFonts w:ascii="Times New Roman" w:hAnsi="Times New Roman" w:cs="Times New Roman"/>
          <w:sz w:val="18"/>
          <w:szCs w:val="18"/>
        </w:rPr>
        <w:t xml:space="preserve">Fig. S2 </w:t>
      </w:r>
      <w:r w:rsidR="00A77E1A">
        <w:rPr>
          <w:rStyle w:val="a9"/>
          <w:rFonts w:ascii="Times New Roman" w:hAnsi="Times New Roman" w:cs="Times New Roman" w:hint="eastAsia"/>
          <w:sz w:val="18"/>
          <w:szCs w:val="18"/>
        </w:rPr>
        <w:t>|</w:t>
      </w:r>
      <w:r>
        <w:rPr>
          <w:rStyle w:val="a9"/>
          <w:rFonts w:ascii="Times New Roman" w:hAnsi="Times New Roman" w:cs="Times New Roman"/>
          <w:sz w:val="18"/>
          <w:szCs w:val="18"/>
        </w:rPr>
        <w:t xml:space="preserve"> Morphological evolution and plasma stability of GLAD-derived TiO</w:t>
      </w:r>
      <w:r w:rsidR="00490A8F" w:rsidRPr="00490A8F">
        <w:rPr>
          <w:rStyle w:val="a9"/>
          <w:rFonts w:ascii="Times New Roman" w:hAnsi="Times New Roman" w:cs="Times New Roman" w:hint="eastAsia"/>
          <w:sz w:val="18"/>
          <w:szCs w:val="18"/>
          <w:vertAlign w:val="subscript"/>
        </w:rPr>
        <w:t>2</w:t>
      </w:r>
      <w:r>
        <w:rPr>
          <w:rStyle w:val="a9"/>
          <w:rFonts w:ascii="Times New Roman" w:hAnsi="Times New Roman" w:cs="Times New Roman"/>
          <w:sz w:val="18"/>
          <w:szCs w:val="18"/>
        </w:rPr>
        <w:t xml:space="preserve"> nanorod arrays on Si.</w:t>
      </w:r>
      <w:r>
        <w:rPr>
          <w:rFonts w:ascii="Times New Roman" w:hAnsi="Times New Roman" w:cs="Times New Roman"/>
          <w:sz w:val="18"/>
          <w:szCs w:val="18"/>
        </w:rPr>
        <w:br/>
      </w:r>
      <w:r>
        <w:rPr>
          <w:rStyle w:val="a9"/>
          <w:rFonts w:ascii="Times New Roman" w:hAnsi="Times New Roman" w:cs="Times New Roman"/>
          <w:sz w:val="18"/>
          <w:szCs w:val="18"/>
        </w:rPr>
        <w:t>a,</w:t>
      </w:r>
      <w:r w:rsidR="00A77E1A">
        <w:rPr>
          <w:rStyle w:val="a9"/>
          <w:rFonts w:ascii="Times New Roman" w:hAnsi="Times New Roman" w:cs="Times New Roman" w:hint="eastAsia"/>
          <w:sz w:val="18"/>
          <w:szCs w:val="18"/>
        </w:rPr>
        <w:t xml:space="preserve"> </w:t>
      </w:r>
      <w:r>
        <w:rPr>
          <w:rStyle w:val="a9"/>
          <w:rFonts w:ascii="Times New Roman" w:hAnsi="Times New Roman" w:cs="Times New Roman"/>
          <w:sz w:val="18"/>
          <w:szCs w:val="18"/>
        </w:rPr>
        <w:t>b</w:t>
      </w:r>
      <w:r>
        <w:rPr>
          <w:rFonts w:ascii="Times New Roman" w:hAnsi="Times New Roman" w:cs="Times New Roman"/>
          <w:sz w:val="18"/>
          <w:szCs w:val="18"/>
        </w:rPr>
        <w:t xml:space="preserve">, Surface SEM image </w:t>
      </w:r>
      <w:r>
        <w:rPr>
          <w:rStyle w:val="a9"/>
          <w:rFonts w:ascii="Times New Roman" w:hAnsi="Times New Roman" w:cs="Times New Roman"/>
          <w:sz w:val="18"/>
          <w:szCs w:val="18"/>
        </w:rPr>
        <w:t>a</w:t>
      </w:r>
      <w:r>
        <w:rPr>
          <w:rFonts w:ascii="Times New Roman" w:hAnsi="Times New Roman" w:cs="Times New Roman"/>
          <w:sz w:val="18"/>
          <w:szCs w:val="18"/>
        </w:rPr>
        <w:t xml:space="preserve"> and cross-sectional SEM image </w:t>
      </w:r>
      <w:r>
        <w:rPr>
          <w:rStyle w:val="a9"/>
          <w:rFonts w:ascii="Times New Roman" w:hAnsi="Times New Roman" w:cs="Times New Roman"/>
          <w:sz w:val="18"/>
          <w:szCs w:val="18"/>
        </w:rPr>
        <w:t>b</w:t>
      </w:r>
      <w:r>
        <w:rPr>
          <w:rFonts w:ascii="Times New Roman" w:hAnsi="Times New Roman" w:cs="Times New Roman"/>
          <w:sz w:val="18"/>
          <w:szCs w:val="18"/>
        </w:rPr>
        <w:t xml:space="preserve"> of Ti nanorod arrays grown on Si substrates by glancing angle deposition. </w:t>
      </w:r>
      <w:r>
        <w:rPr>
          <w:rStyle w:val="a9"/>
          <w:rFonts w:ascii="Times New Roman" w:hAnsi="Times New Roman" w:cs="Times New Roman"/>
          <w:sz w:val="18"/>
          <w:szCs w:val="18"/>
        </w:rPr>
        <w:t>c,</w:t>
      </w:r>
      <w:r w:rsidR="00A77E1A">
        <w:rPr>
          <w:rStyle w:val="a9"/>
          <w:rFonts w:ascii="Times New Roman" w:hAnsi="Times New Roman" w:cs="Times New Roman" w:hint="eastAsia"/>
          <w:sz w:val="18"/>
          <w:szCs w:val="18"/>
        </w:rPr>
        <w:t xml:space="preserve"> </w:t>
      </w:r>
      <w:r>
        <w:rPr>
          <w:rStyle w:val="a9"/>
          <w:rFonts w:ascii="Times New Roman" w:hAnsi="Times New Roman" w:cs="Times New Roman"/>
          <w:sz w:val="18"/>
          <w:szCs w:val="18"/>
        </w:rPr>
        <w:t>d</w:t>
      </w:r>
      <w:r>
        <w:rPr>
          <w:rFonts w:ascii="Times New Roman" w:hAnsi="Times New Roman" w:cs="Times New Roman"/>
          <w:sz w:val="18"/>
          <w:szCs w:val="18"/>
        </w:rPr>
        <w:t xml:space="preserve">, Surface SEM image </w:t>
      </w:r>
      <w:r>
        <w:rPr>
          <w:rStyle w:val="a9"/>
          <w:rFonts w:ascii="Times New Roman" w:hAnsi="Times New Roman" w:cs="Times New Roman"/>
          <w:sz w:val="18"/>
          <w:szCs w:val="18"/>
        </w:rPr>
        <w:t>c</w:t>
      </w:r>
      <w:r>
        <w:rPr>
          <w:rFonts w:ascii="Times New Roman" w:hAnsi="Times New Roman" w:cs="Times New Roman"/>
          <w:sz w:val="18"/>
          <w:szCs w:val="18"/>
        </w:rPr>
        <w:t xml:space="preserve"> and cross-sectional SEM image </w:t>
      </w:r>
      <w:r>
        <w:rPr>
          <w:rStyle w:val="a9"/>
          <w:rFonts w:ascii="Times New Roman" w:hAnsi="Times New Roman" w:cs="Times New Roman"/>
          <w:sz w:val="18"/>
          <w:szCs w:val="18"/>
        </w:rPr>
        <w:t>d</w:t>
      </w:r>
      <w:r>
        <w:rPr>
          <w:rFonts w:ascii="Times New Roman" w:hAnsi="Times New Roman" w:cs="Times New Roman"/>
          <w:sz w:val="18"/>
          <w:szCs w:val="18"/>
        </w:rPr>
        <w:t xml:space="preserve"> of Si@TiO</w:t>
      </w:r>
      <w:r w:rsidR="00A77E1A" w:rsidRPr="00A77E1A">
        <w:rPr>
          <w:rFonts w:ascii="Times New Roman" w:hAnsi="Times New Roman" w:cs="Times New Roman" w:hint="eastAsia"/>
          <w:sz w:val="18"/>
          <w:szCs w:val="18"/>
          <w:vertAlign w:val="subscript"/>
        </w:rPr>
        <w:t>2</w:t>
      </w:r>
      <w:r>
        <w:rPr>
          <w:rFonts w:ascii="Times New Roman" w:hAnsi="Times New Roman" w:cs="Times New Roman"/>
          <w:sz w:val="18"/>
          <w:szCs w:val="18"/>
        </w:rPr>
        <w:t xml:space="preserve"> nanorods obtained by annealing the </w:t>
      </w:r>
      <w:proofErr w:type="spellStart"/>
      <w:r>
        <w:rPr>
          <w:rFonts w:ascii="Times New Roman" w:hAnsi="Times New Roman" w:cs="Times New Roman"/>
          <w:sz w:val="18"/>
          <w:szCs w:val="18"/>
        </w:rPr>
        <w:t>Si@Ti</w:t>
      </w:r>
      <w:proofErr w:type="spellEnd"/>
      <w:r>
        <w:rPr>
          <w:rFonts w:ascii="Times New Roman" w:hAnsi="Times New Roman" w:cs="Times New Roman"/>
          <w:sz w:val="18"/>
          <w:szCs w:val="18"/>
        </w:rPr>
        <w:t xml:space="preserve"> nanorods in air at 400 °C for 2 h. </w:t>
      </w:r>
      <w:r>
        <w:rPr>
          <w:rStyle w:val="a9"/>
          <w:rFonts w:ascii="Times New Roman" w:hAnsi="Times New Roman" w:cs="Times New Roman"/>
          <w:sz w:val="18"/>
          <w:szCs w:val="18"/>
        </w:rPr>
        <w:t>e,</w:t>
      </w:r>
      <w:r w:rsidR="00490A8F">
        <w:rPr>
          <w:rStyle w:val="a9"/>
          <w:rFonts w:ascii="Times New Roman" w:hAnsi="Times New Roman" w:cs="Times New Roman" w:hint="eastAsia"/>
          <w:sz w:val="18"/>
          <w:szCs w:val="18"/>
        </w:rPr>
        <w:t xml:space="preserve"> </w:t>
      </w:r>
      <w:r>
        <w:rPr>
          <w:rStyle w:val="a9"/>
          <w:rFonts w:ascii="Times New Roman" w:hAnsi="Times New Roman" w:cs="Times New Roman"/>
          <w:sz w:val="18"/>
          <w:szCs w:val="18"/>
        </w:rPr>
        <w:t>f</w:t>
      </w:r>
      <w:r>
        <w:rPr>
          <w:rFonts w:ascii="Times New Roman" w:hAnsi="Times New Roman" w:cs="Times New Roman"/>
          <w:sz w:val="18"/>
          <w:szCs w:val="18"/>
        </w:rPr>
        <w:t xml:space="preserve">, Surface SEM image </w:t>
      </w:r>
      <w:r>
        <w:rPr>
          <w:rStyle w:val="a9"/>
          <w:rFonts w:ascii="Times New Roman" w:hAnsi="Times New Roman" w:cs="Times New Roman"/>
          <w:sz w:val="18"/>
          <w:szCs w:val="18"/>
        </w:rPr>
        <w:t>e</w:t>
      </w:r>
      <w:r>
        <w:rPr>
          <w:rFonts w:ascii="Times New Roman" w:hAnsi="Times New Roman" w:cs="Times New Roman"/>
          <w:sz w:val="18"/>
          <w:szCs w:val="18"/>
        </w:rPr>
        <w:t xml:space="preserve"> and cross-sectional SEM image </w:t>
      </w:r>
      <w:r>
        <w:rPr>
          <w:rStyle w:val="a9"/>
          <w:rFonts w:ascii="Times New Roman" w:hAnsi="Times New Roman" w:cs="Times New Roman"/>
          <w:sz w:val="18"/>
          <w:szCs w:val="18"/>
        </w:rPr>
        <w:t>f</w:t>
      </w:r>
      <w:r>
        <w:rPr>
          <w:rFonts w:ascii="Times New Roman" w:hAnsi="Times New Roman" w:cs="Times New Roman"/>
          <w:sz w:val="18"/>
          <w:szCs w:val="18"/>
        </w:rPr>
        <w:t xml:space="preserve"> of Si@TiO</w:t>
      </w:r>
      <w:r w:rsidR="00A77E1A" w:rsidRPr="00A77E1A">
        <w:rPr>
          <w:rFonts w:ascii="Times New Roman" w:hAnsi="Times New Roman" w:cs="Times New Roman" w:hint="eastAsia"/>
          <w:sz w:val="18"/>
          <w:szCs w:val="18"/>
          <w:vertAlign w:val="subscript"/>
        </w:rPr>
        <w:t>2</w:t>
      </w:r>
      <w:r>
        <w:rPr>
          <w:rFonts w:ascii="Times New Roman" w:hAnsi="Times New Roman" w:cs="Times New Roman"/>
          <w:sz w:val="18"/>
          <w:szCs w:val="18"/>
        </w:rPr>
        <w:t xml:space="preserve"> nanorods after treatment in a hydrogen plasma environment at 900 °C for 30 min in the MPCVD system. </w:t>
      </w:r>
    </w:p>
    <w:p w14:paraId="1977570C" w14:textId="77777777" w:rsidR="00F16DEF" w:rsidRDefault="00F16DEF">
      <w:pPr>
        <w:widowControl/>
        <w:jc w:val="left"/>
        <w:rPr>
          <w:rFonts w:ascii="Times New Roman" w:eastAsia="Noto Sans SC" w:hAnsi="Times New Roman" w:cs="Times New Roman"/>
          <w:color w:val="000000"/>
          <w:sz w:val="28"/>
          <w:szCs w:val="28"/>
        </w:rPr>
      </w:pPr>
      <w:r>
        <w:rPr>
          <w:rFonts w:ascii="Times New Roman" w:eastAsia="Noto Sans SC" w:hAnsi="Times New Roman" w:cs="Times New Roman"/>
          <w:color w:val="000000"/>
          <w:sz w:val="28"/>
          <w:szCs w:val="28"/>
        </w:rPr>
        <w:br w:type="page"/>
      </w:r>
    </w:p>
    <w:p w14:paraId="08370DD0" w14:textId="198EE1C1" w:rsidR="00F87BB1" w:rsidRDefault="00000000">
      <w:pPr>
        <w:jc w:val="center"/>
        <w:rPr>
          <w:rFonts w:ascii="Times New Roman" w:eastAsia="Noto Sans SC" w:hAnsi="Times New Roman" w:cs="Times New Roman"/>
          <w:color w:val="000000"/>
          <w:sz w:val="28"/>
          <w:szCs w:val="28"/>
        </w:rPr>
      </w:pPr>
      <w:r>
        <w:rPr>
          <w:rFonts w:ascii="Times New Roman" w:eastAsia="Noto Sans SC" w:hAnsi="Times New Roman" w:cs="Times New Roman" w:hint="eastAsia"/>
          <w:noProof/>
          <w:color w:val="000000"/>
          <w:sz w:val="28"/>
          <w:szCs w:val="28"/>
        </w:rPr>
        <w:lastRenderedPageBreak/>
        <w:drawing>
          <wp:inline distT="0" distB="0" distL="114300" distR="114300" wp14:anchorId="0854107D" wp14:editId="1C094569">
            <wp:extent cx="5271770" cy="2586990"/>
            <wp:effectExtent l="0" t="0" r="11430" b="3810"/>
            <wp:docPr id="4" name="图片 4"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图片3"/>
                    <pic:cNvPicPr>
                      <a:picLocks noChangeAspect="1"/>
                    </pic:cNvPicPr>
                  </pic:nvPicPr>
                  <pic:blipFill>
                    <a:blip r:embed="rId12"/>
                    <a:stretch>
                      <a:fillRect/>
                    </a:stretch>
                  </pic:blipFill>
                  <pic:spPr>
                    <a:xfrm>
                      <a:off x="0" y="0"/>
                      <a:ext cx="5271770" cy="2586990"/>
                    </a:xfrm>
                    <a:prstGeom prst="rect">
                      <a:avLst/>
                    </a:prstGeom>
                  </pic:spPr>
                </pic:pic>
              </a:graphicData>
            </a:graphic>
          </wp:inline>
        </w:drawing>
      </w:r>
    </w:p>
    <w:p w14:paraId="46273D9C" w14:textId="1B361E87" w:rsidR="00F87BB1" w:rsidRPr="00F16DEF" w:rsidRDefault="00000000" w:rsidP="00F16DEF">
      <w:pPr>
        <w:jc w:val="left"/>
        <w:rPr>
          <w:rFonts w:ascii="Times New Roman" w:eastAsia="Noto Sans SC" w:hAnsi="Times New Roman" w:cs="Times New Roman" w:hint="eastAsia"/>
          <w:color w:val="000000"/>
          <w:sz w:val="18"/>
          <w:szCs w:val="18"/>
        </w:rPr>
      </w:pPr>
      <w:r>
        <w:rPr>
          <w:rStyle w:val="a9"/>
          <w:rFonts w:ascii="Times New Roman" w:hAnsi="Times New Roman" w:cs="Times New Roman"/>
          <w:sz w:val="18"/>
          <w:szCs w:val="18"/>
        </w:rPr>
        <w:t>Fig. S3 | Time-dependent MPCVD growth of polycrystalline diamond films on Si@TiO</w:t>
      </w:r>
      <w:r w:rsidR="00A77E1A" w:rsidRPr="00A77E1A">
        <w:rPr>
          <w:rStyle w:val="a9"/>
          <w:rFonts w:ascii="Times New Roman" w:hAnsi="Times New Roman" w:cs="Times New Roman" w:hint="eastAsia"/>
          <w:sz w:val="18"/>
          <w:szCs w:val="18"/>
          <w:vertAlign w:val="subscript"/>
        </w:rPr>
        <w:t>2</w:t>
      </w:r>
      <w:r>
        <w:rPr>
          <w:rStyle w:val="a9"/>
          <w:rFonts w:ascii="Times New Roman" w:hAnsi="Times New Roman" w:cs="Times New Roman"/>
          <w:sz w:val="18"/>
          <w:szCs w:val="18"/>
        </w:rPr>
        <w:t xml:space="preserve"> nanorod substrates.</w:t>
      </w:r>
      <w:r>
        <w:rPr>
          <w:rFonts w:ascii="Times New Roman" w:hAnsi="Times New Roman" w:cs="Times New Roman"/>
          <w:sz w:val="18"/>
          <w:szCs w:val="18"/>
        </w:rPr>
        <w:br/>
      </w:r>
      <w:r>
        <w:rPr>
          <w:rStyle w:val="a9"/>
          <w:rFonts w:ascii="Times New Roman" w:hAnsi="Times New Roman" w:cs="Times New Roman"/>
          <w:sz w:val="18"/>
          <w:szCs w:val="18"/>
        </w:rPr>
        <w:t>a</w:t>
      </w:r>
      <w:r>
        <w:rPr>
          <w:rFonts w:ascii="Times New Roman" w:hAnsi="Times New Roman" w:cs="Times New Roman"/>
          <w:sz w:val="18"/>
          <w:szCs w:val="18"/>
        </w:rPr>
        <w:t>, Surface SEM image of Si@TiO</w:t>
      </w:r>
      <w:r w:rsidR="00A77E1A" w:rsidRPr="00A77E1A">
        <w:rPr>
          <w:rFonts w:ascii="Times New Roman" w:hAnsi="Times New Roman" w:cs="Times New Roman" w:hint="eastAsia"/>
          <w:sz w:val="18"/>
          <w:szCs w:val="18"/>
          <w:vertAlign w:val="subscript"/>
        </w:rPr>
        <w:t>2</w:t>
      </w:r>
      <w:r>
        <w:rPr>
          <w:rFonts w:ascii="Times New Roman" w:hAnsi="Times New Roman" w:cs="Times New Roman"/>
          <w:sz w:val="18"/>
          <w:szCs w:val="18"/>
        </w:rPr>
        <w:t xml:space="preserve"> nanorods after spin coating with a diamond microparticle suspension. </w:t>
      </w:r>
      <w:r>
        <w:rPr>
          <w:rStyle w:val="a9"/>
          <w:rFonts w:ascii="Times New Roman" w:hAnsi="Times New Roman" w:cs="Times New Roman"/>
          <w:sz w:val="18"/>
          <w:szCs w:val="18"/>
        </w:rPr>
        <w:t>b–e</w:t>
      </w:r>
      <w:r>
        <w:rPr>
          <w:rFonts w:ascii="Times New Roman" w:hAnsi="Times New Roman" w:cs="Times New Roman"/>
          <w:sz w:val="18"/>
          <w:szCs w:val="18"/>
        </w:rPr>
        <w:t>, Surface SEM images showing the morphological evolution of diamond growth on Si@TiO</w:t>
      </w:r>
      <w:r w:rsidR="00A77E1A" w:rsidRPr="00A77E1A">
        <w:rPr>
          <w:rFonts w:ascii="Times New Roman" w:hAnsi="Times New Roman" w:cs="Times New Roman" w:hint="eastAsia"/>
          <w:sz w:val="18"/>
          <w:szCs w:val="18"/>
          <w:vertAlign w:val="subscript"/>
        </w:rPr>
        <w:t>2</w:t>
      </w:r>
      <w:r>
        <w:rPr>
          <w:rFonts w:ascii="Times New Roman" w:hAnsi="Times New Roman" w:cs="Times New Roman"/>
          <w:sz w:val="18"/>
          <w:szCs w:val="18"/>
        </w:rPr>
        <w:t xml:space="preserve"> nanorod substrates after MPCVD growth for </w:t>
      </w:r>
      <w:r>
        <w:rPr>
          <w:rStyle w:val="a9"/>
          <w:rFonts w:ascii="Times New Roman" w:hAnsi="Times New Roman" w:cs="Times New Roman"/>
          <w:sz w:val="18"/>
          <w:szCs w:val="18"/>
        </w:rPr>
        <w:t>b</w:t>
      </w:r>
      <w:r>
        <w:rPr>
          <w:rFonts w:ascii="Times New Roman" w:hAnsi="Times New Roman" w:cs="Times New Roman"/>
          <w:sz w:val="18"/>
          <w:szCs w:val="18"/>
        </w:rPr>
        <w:t xml:space="preserve"> 3 min</w:t>
      </w:r>
      <w:r>
        <w:rPr>
          <w:rFonts w:ascii="Times New Roman" w:hAnsi="Times New Roman" w:cs="Times New Roman" w:hint="eastAsia"/>
          <w:sz w:val="18"/>
          <w:szCs w:val="18"/>
        </w:rPr>
        <w:t>s</w:t>
      </w:r>
      <w:r>
        <w:rPr>
          <w:rFonts w:ascii="Times New Roman" w:hAnsi="Times New Roman" w:cs="Times New Roman"/>
          <w:sz w:val="18"/>
          <w:szCs w:val="18"/>
        </w:rPr>
        <w:t xml:space="preserve">, </w:t>
      </w:r>
      <w:r>
        <w:rPr>
          <w:rStyle w:val="a9"/>
          <w:rFonts w:ascii="Times New Roman" w:hAnsi="Times New Roman" w:cs="Times New Roman"/>
          <w:sz w:val="18"/>
          <w:szCs w:val="18"/>
        </w:rPr>
        <w:t>c</w:t>
      </w:r>
      <w:r>
        <w:rPr>
          <w:rFonts w:ascii="Times New Roman" w:hAnsi="Times New Roman" w:cs="Times New Roman"/>
          <w:sz w:val="18"/>
          <w:szCs w:val="18"/>
        </w:rPr>
        <w:t xml:space="preserve"> 10 min</w:t>
      </w:r>
      <w:r>
        <w:rPr>
          <w:rFonts w:ascii="Times New Roman" w:hAnsi="Times New Roman" w:cs="Times New Roman" w:hint="eastAsia"/>
          <w:sz w:val="18"/>
          <w:szCs w:val="18"/>
        </w:rPr>
        <w:t>s</w:t>
      </w:r>
      <w:r>
        <w:rPr>
          <w:rFonts w:ascii="Times New Roman" w:hAnsi="Times New Roman" w:cs="Times New Roman"/>
          <w:sz w:val="18"/>
          <w:szCs w:val="18"/>
        </w:rPr>
        <w:t xml:space="preserve">, </w:t>
      </w:r>
      <w:r>
        <w:rPr>
          <w:rStyle w:val="a9"/>
          <w:rFonts w:ascii="Times New Roman" w:hAnsi="Times New Roman" w:cs="Times New Roman"/>
          <w:sz w:val="18"/>
          <w:szCs w:val="18"/>
        </w:rPr>
        <w:t>d</w:t>
      </w:r>
      <w:r>
        <w:rPr>
          <w:rFonts w:ascii="Times New Roman" w:hAnsi="Times New Roman" w:cs="Times New Roman"/>
          <w:sz w:val="18"/>
          <w:szCs w:val="18"/>
        </w:rPr>
        <w:t xml:space="preserve"> 20 min</w:t>
      </w:r>
      <w:r>
        <w:rPr>
          <w:rFonts w:ascii="Times New Roman" w:hAnsi="Times New Roman" w:cs="Times New Roman" w:hint="eastAsia"/>
          <w:sz w:val="18"/>
          <w:szCs w:val="18"/>
        </w:rPr>
        <w:t>s</w:t>
      </w:r>
      <w:r>
        <w:rPr>
          <w:rFonts w:ascii="Times New Roman" w:hAnsi="Times New Roman" w:cs="Times New Roman"/>
          <w:sz w:val="18"/>
          <w:szCs w:val="18"/>
        </w:rPr>
        <w:t xml:space="preserve"> and </w:t>
      </w:r>
      <w:r>
        <w:rPr>
          <w:rStyle w:val="a9"/>
          <w:rFonts w:ascii="Times New Roman" w:hAnsi="Times New Roman" w:cs="Times New Roman"/>
          <w:sz w:val="18"/>
          <w:szCs w:val="18"/>
        </w:rPr>
        <w:t>e</w:t>
      </w:r>
      <w:r>
        <w:rPr>
          <w:rFonts w:ascii="Times New Roman" w:hAnsi="Times New Roman" w:cs="Times New Roman"/>
          <w:sz w:val="18"/>
          <w:szCs w:val="18"/>
        </w:rPr>
        <w:t xml:space="preserve"> </w:t>
      </w:r>
      <w:r>
        <w:rPr>
          <w:rFonts w:ascii="Times New Roman" w:hAnsi="Times New Roman" w:cs="Times New Roman" w:hint="eastAsia"/>
          <w:sz w:val="18"/>
          <w:szCs w:val="18"/>
        </w:rPr>
        <w:t>120 mins.</w:t>
      </w:r>
      <w:r>
        <w:rPr>
          <w:rFonts w:ascii="Times New Roman" w:hAnsi="Times New Roman" w:cs="Times New Roman"/>
          <w:sz w:val="18"/>
          <w:szCs w:val="18"/>
        </w:rPr>
        <w:t xml:space="preserve"> </w:t>
      </w:r>
      <w:r>
        <w:rPr>
          <w:rStyle w:val="a9"/>
          <w:rFonts w:ascii="Times New Roman" w:hAnsi="Times New Roman" w:cs="Times New Roman"/>
          <w:sz w:val="18"/>
          <w:szCs w:val="18"/>
        </w:rPr>
        <w:t>f</w:t>
      </w:r>
      <w:r>
        <w:rPr>
          <w:rFonts w:ascii="Times New Roman" w:hAnsi="Times New Roman" w:cs="Times New Roman"/>
          <w:sz w:val="18"/>
          <w:szCs w:val="18"/>
        </w:rPr>
        <w:t>, Grain size distribution of the polycrystalline diamond film after 2 h of MPCVD growth, showing that the film is composed of microscale diamond grains with a broad size distribution.</w:t>
      </w:r>
    </w:p>
    <w:p w14:paraId="0CE965AC" w14:textId="77777777" w:rsidR="00F16DEF" w:rsidRDefault="00F16DEF">
      <w:pPr>
        <w:widowControl/>
        <w:jc w:val="left"/>
        <w:rPr>
          <w:rFonts w:ascii="Times New Roman" w:eastAsia="Noto Sans SC" w:hAnsi="Times New Roman" w:cs="Times New Roman"/>
          <w:color w:val="000000"/>
          <w:sz w:val="28"/>
          <w:szCs w:val="28"/>
        </w:rPr>
      </w:pPr>
      <w:r>
        <w:rPr>
          <w:rFonts w:ascii="Times New Roman" w:eastAsia="Noto Sans SC" w:hAnsi="Times New Roman" w:cs="Times New Roman"/>
          <w:color w:val="000000"/>
          <w:sz w:val="28"/>
          <w:szCs w:val="28"/>
        </w:rPr>
        <w:br w:type="page"/>
      </w:r>
    </w:p>
    <w:p w14:paraId="6A735DE4" w14:textId="063DD38C" w:rsidR="00F87BB1" w:rsidRDefault="00000000">
      <w:pPr>
        <w:jc w:val="center"/>
        <w:rPr>
          <w:rFonts w:ascii="Times New Roman" w:eastAsia="Noto Sans SC" w:hAnsi="Times New Roman" w:cs="Times New Roman"/>
          <w:color w:val="000000"/>
          <w:sz w:val="28"/>
          <w:szCs w:val="28"/>
        </w:rPr>
      </w:pPr>
      <w:r>
        <w:rPr>
          <w:rFonts w:ascii="Times New Roman" w:eastAsia="Noto Sans SC" w:hAnsi="Times New Roman" w:cs="Times New Roman" w:hint="eastAsia"/>
          <w:noProof/>
          <w:color w:val="000000"/>
          <w:sz w:val="28"/>
          <w:szCs w:val="28"/>
        </w:rPr>
        <w:lastRenderedPageBreak/>
        <w:drawing>
          <wp:inline distT="0" distB="0" distL="114300" distR="114300" wp14:anchorId="2AB87C63" wp14:editId="0288BCBF">
            <wp:extent cx="5273040" cy="2724785"/>
            <wp:effectExtent l="0" t="0" r="10160" b="5715"/>
            <wp:docPr id="6" name="图片 6"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图片4"/>
                    <pic:cNvPicPr>
                      <a:picLocks noChangeAspect="1"/>
                    </pic:cNvPicPr>
                  </pic:nvPicPr>
                  <pic:blipFill>
                    <a:blip r:embed="rId13"/>
                    <a:stretch>
                      <a:fillRect/>
                    </a:stretch>
                  </pic:blipFill>
                  <pic:spPr>
                    <a:xfrm>
                      <a:off x="0" y="0"/>
                      <a:ext cx="5273040" cy="2724785"/>
                    </a:xfrm>
                    <a:prstGeom prst="rect">
                      <a:avLst/>
                    </a:prstGeom>
                  </pic:spPr>
                </pic:pic>
              </a:graphicData>
            </a:graphic>
          </wp:inline>
        </w:drawing>
      </w:r>
    </w:p>
    <w:p w14:paraId="1A015FEF" w14:textId="7E29378F" w:rsidR="00F87BB1" w:rsidRPr="00F16DEF" w:rsidRDefault="00000000" w:rsidP="00F16DEF">
      <w:pPr>
        <w:jc w:val="left"/>
        <w:rPr>
          <w:rFonts w:ascii="Times New Roman" w:eastAsia="Noto Sans SC" w:hAnsi="Times New Roman" w:cs="Times New Roman" w:hint="eastAsia"/>
          <w:color w:val="000000"/>
          <w:sz w:val="18"/>
          <w:szCs w:val="18"/>
        </w:rPr>
      </w:pPr>
      <w:r>
        <w:rPr>
          <w:rStyle w:val="a9"/>
          <w:rFonts w:ascii="Times New Roman" w:hAnsi="Times New Roman" w:cs="Times New Roman"/>
          <w:sz w:val="18"/>
          <w:szCs w:val="18"/>
        </w:rPr>
        <w:t>Fig. S4 | Release behavior of polycrystalline diamond films from Si@TiO</w:t>
      </w:r>
      <w:r w:rsidR="00A77E1A" w:rsidRPr="00A77E1A">
        <w:rPr>
          <w:rStyle w:val="a9"/>
          <w:rFonts w:ascii="Times New Roman" w:hAnsi="Times New Roman" w:cs="Times New Roman" w:hint="eastAsia"/>
          <w:sz w:val="18"/>
          <w:szCs w:val="18"/>
          <w:vertAlign w:val="subscript"/>
        </w:rPr>
        <w:t>2</w:t>
      </w:r>
      <w:r>
        <w:rPr>
          <w:rStyle w:val="a9"/>
          <w:rFonts w:ascii="Times New Roman" w:hAnsi="Times New Roman" w:cs="Times New Roman"/>
          <w:sz w:val="18"/>
          <w:szCs w:val="18"/>
        </w:rPr>
        <w:t xml:space="preserve"> nanorod growth substrates.</w:t>
      </w:r>
      <w:r>
        <w:rPr>
          <w:rFonts w:ascii="Times New Roman" w:hAnsi="Times New Roman" w:cs="Times New Roman"/>
          <w:sz w:val="18"/>
          <w:szCs w:val="18"/>
        </w:rPr>
        <w:br/>
      </w:r>
      <w:r>
        <w:rPr>
          <w:rStyle w:val="a9"/>
          <w:rFonts w:ascii="Times New Roman" w:hAnsi="Times New Roman" w:cs="Times New Roman"/>
          <w:sz w:val="18"/>
          <w:szCs w:val="18"/>
        </w:rPr>
        <w:t>a</w:t>
      </w:r>
      <w:r>
        <w:rPr>
          <w:rFonts w:ascii="Times New Roman" w:hAnsi="Times New Roman" w:cs="Times New Roman"/>
          <w:sz w:val="18"/>
          <w:szCs w:val="18"/>
        </w:rPr>
        <w:t>, Schematic illustration of the peeling process of Si@TiO</w:t>
      </w:r>
      <w:r w:rsidR="00A77E1A" w:rsidRPr="00A77E1A">
        <w:rPr>
          <w:rFonts w:ascii="Times New Roman" w:hAnsi="Times New Roman" w:cs="Times New Roman" w:hint="eastAsia"/>
          <w:sz w:val="18"/>
          <w:szCs w:val="18"/>
          <w:vertAlign w:val="subscript"/>
        </w:rPr>
        <w:t>2</w:t>
      </w:r>
      <w:r>
        <w:rPr>
          <w:rFonts w:ascii="Times New Roman" w:hAnsi="Times New Roman" w:cs="Times New Roman"/>
          <w:sz w:val="18"/>
          <w:szCs w:val="18"/>
        </w:rPr>
        <w:t xml:space="preserve">@diamond using graphene thermal release tape. </w:t>
      </w:r>
      <w:r>
        <w:rPr>
          <w:rStyle w:val="a9"/>
          <w:rFonts w:ascii="Times New Roman" w:hAnsi="Times New Roman" w:cs="Times New Roman"/>
          <w:sz w:val="18"/>
          <w:szCs w:val="18"/>
        </w:rPr>
        <w:t>b</w:t>
      </w:r>
      <w:r>
        <w:rPr>
          <w:rFonts w:ascii="Times New Roman" w:hAnsi="Times New Roman" w:cs="Times New Roman"/>
          <w:sz w:val="18"/>
          <w:szCs w:val="18"/>
        </w:rPr>
        <w:t>, Surface SEM image of the Si substrate after diamond film release, showing residual TiO</w:t>
      </w:r>
      <w:r w:rsidR="00A77E1A" w:rsidRPr="00A77E1A">
        <w:rPr>
          <w:rFonts w:ascii="Times New Roman" w:hAnsi="Times New Roman" w:cs="Times New Roman" w:hint="eastAsia"/>
          <w:sz w:val="18"/>
          <w:szCs w:val="18"/>
          <w:vertAlign w:val="subscript"/>
        </w:rPr>
        <w:t>2</w:t>
      </w:r>
      <w:r>
        <w:rPr>
          <w:rFonts w:ascii="Times New Roman" w:hAnsi="Times New Roman" w:cs="Times New Roman"/>
          <w:sz w:val="18"/>
          <w:szCs w:val="18"/>
        </w:rPr>
        <w:t xml:space="preserve"> nanorod fragments on the substrate surface.</w:t>
      </w:r>
      <w:r w:rsidR="00490A8F">
        <w:rPr>
          <w:rFonts w:ascii="Times New Roman" w:hAnsi="Times New Roman" w:cs="Times New Roman" w:hint="eastAsia"/>
          <w:sz w:val="18"/>
          <w:szCs w:val="18"/>
        </w:rPr>
        <w:t xml:space="preserve"> </w:t>
      </w:r>
      <w:r>
        <w:rPr>
          <w:rStyle w:val="a9"/>
          <w:rFonts w:ascii="Times New Roman" w:hAnsi="Times New Roman" w:cs="Times New Roman"/>
          <w:sz w:val="18"/>
          <w:szCs w:val="18"/>
        </w:rPr>
        <w:t>c</w:t>
      </w:r>
      <w:r>
        <w:rPr>
          <w:rFonts w:ascii="Times New Roman" w:hAnsi="Times New Roman" w:cs="Times New Roman"/>
          <w:sz w:val="18"/>
          <w:szCs w:val="18"/>
        </w:rPr>
        <w:t>, Cross-sectional SEM image of the Si substrate after peeling, confirming that the release occurs within the TiO</w:t>
      </w:r>
      <w:r w:rsidR="00A77E1A" w:rsidRPr="00A77E1A">
        <w:rPr>
          <w:rFonts w:ascii="Times New Roman" w:hAnsi="Times New Roman" w:cs="Times New Roman" w:hint="eastAsia"/>
          <w:sz w:val="18"/>
          <w:szCs w:val="18"/>
          <w:vertAlign w:val="subscript"/>
        </w:rPr>
        <w:t>2</w:t>
      </w:r>
      <w:r>
        <w:rPr>
          <w:rFonts w:ascii="Times New Roman" w:hAnsi="Times New Roman" w:cs="Times New Roman"/>
          <w:sz w:val="18"/>
          <w:szCs w:val="18"/>
        </w:rPr>
        <w:t xml:space="preserve"> nanorod interlayer rather than through the diamond film.</w:t>
      </w:r>
      <w:r w:rsidR="00490A8F">
        <w:rPr>
          <w:rFonts w:ascii="Times New Roman" w:hAnsi="Times New Roman" w:cs="Times New Roman" w:hint="eastAsia"/>
          <w:sz w:val="18"/>
          <w:szCs w:val="18"/>
        </w:rPr>
        <w:t xml:space="preserve"> </w:t>
      </w:r>
      <w:r>
        <w:rPr>
          <w:rStyle w:val="a9"/>
          <w:rFonts w:ascii="Times New Roman" w:hAnsi="Times New Roman" w:cs="Times New Roman"/>
          <w:sz w:val="18"/>
          <w:szCs w:val="18"/>
        </w:rPr>
        <w:t>d</w:t>
      </w:r>
      <w:r>
        <w:rPr>
          <w:rFonts w:ascii="Times New Roman" w:hAnsi="Times New Roman" w:cs="Times New Roman"/>
          <w:sz w:val="18"/>
          <w:szCs w:val="18"/>
        </w:rPr>
        <w:t>, SEM image of the embedded side of the released diamond film, revealing nanorod-related interfacial features retained on the backside of the film after delamination.</w:t>
      </w:r>
      <w:r w:rsidR="00490A8F">
        <w:rPr>
          <w:rFonts w:ascii="Times New Roman" w:hAnsi="Times New Roman" w:cs="Times New Roman" w:hint="eastAsia"/>
          <w:sz w:val="18"/>
          <w:szCs w:val="18"/>
        </w:rPr>
        <w:t xml:space="preserve"> </w:t>
      </w:r>
      <w:r>
        <w:rPr>
          <w:rStyle w:val="a9"/>
          <w:rFonts w:ascii="Times New Roman" w:hAnsi="Times New Roman" w:cs="Times New Roman"/>
          <w:sz w:val="18"/>
          <w:szCs w:val="18"/>
        </w:rPr>
        <w:t>e</w:t>
      </w:r>
      <w:r>
        <w:rPr>
          <w:rFonts w:ascii="Times New Roman" w:hAnsi="Times New Roman" w:cs="Times New Roman"/>
          <w:sz w:val="18"/>
          <w:szCs w:val="18"/>
        </w:rPr>
        <w:t>, Statistical analysis of the residual TiO</w:t>
      </w:r>
      <w:r w:rsidR="00A77E1A" w:rsidRPr="00A77E1A">
        <w:rPr>
          <w:rFonts w:ascii="Times New Roman" w:hAnsi="Times New Roman" w:cs="Times New Roman" w:hint="eastAsia"/>
          <w:sz w:val="18"/>
          <w:szCs w:val="18"/>
          <w:vertAlign w:val="subscript"/>
        </w:rPr>
        <w:t>2</w:t>
      </w:r>
      <w:r>
        <w:rPr>
          <w:rFonts w:ascii="Times New Roman" w:hAnsi="Times New Roman" w:cs="Times New Roman"/>
          <w:sz w:val="18"/>
          <w:szCs w:val="18"/>
        </w:rPr>
        <w:t xml:space="preserve"> nanorod length on the Si substrate after peeling. </w:t>
      </w:r>
    </w:p>
    <w:p w14:paraId="16E2DA4C" w14:textId="77777777" w:rsidR="00F16DEF" w:rsidRDefault="00F16DEF">
      <w:pPr>
        <w:widowControl/>
        <w:jc w:val="left"/>
        <w:rPr>
          <w:rFonts w:ascii="Times New Roman" w:eastAsia="Noto Sans SC" w:hAnsi="Times New Roman" w:cs="Times New Roman"/>
          <w:color w:val="000000"/>
          <w:sz w:val="28"/>
          <w:szCs w:val="28"/>
        </w:rPr>
      </w:pPr>
      <w:r>
        <w:rPr>
          <w:rFonts w:ascii="Times New Roman" w:eastAsia="Noto Sans SC" w:hAnsi="Times New Roman" w:cs="Times New Roman"/>
          <w:color w:val="000000"/>
          <w:sz w:val="28"/>
          <w:szCs w:val="28"/>
        </w:rPr>
        <w:br w:type="page"/>
      </w:r>
    </w:p>
    <w:p w14:paraId="41CA05F4" w14:textId="0E456290" w:rsidR="00F87BB1" w:rsidRDefault="00000000">
      <w:pPr>
        <w:jc w:val="center"/>
        <w:rPr>
          <w:rFonts w:ascii="Times New Roman" w:eastAsia="Noto Sans SC" w:hAnsi="Times New Roman" w:cs="Times New Roman"/>
          <w:color w:val="000000"/>
          <w:sz w:val="28"/>
          <w:szCs w:val="28"/>
        </w:rPr>
      </w:pPr>
      <w:r>
        <w:rPr>
          <w:rFonts w:ascii="Times New Roman" w:eastAsia="Noto Sans SC" w:hAnsi="Times New Roman" w:cs="Times New Roman" w:hint="eastAsia"/>
          <w:noProof/>
          <w:color w:val="000000"/>
          <w:sz w:val="28"/>
          <w:szCs w:val="28"/>
        </w:rPr>
        <w:lastRenderedPageBreak/>
        <w:drawing>
          <wp:inline distT="0" distB="0" distL="114300" distR="114300" wp14:anchorId="52BD8DE4" wp14:editId="4CF94340">
            <wp:extent cx="5267325" cy="3349625"/>
            <wp:effectExtent l="0" t="0" r="3175" b="3175"/>
            <wp:docPr id="8" name="图片 8"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图片5"/>
                    <pic:cNvPicPr>
                      <a:picLocks noChangeAspect="1"/>
                    </pic:cNvPicPr>
                  </pic:nvPicPr>
                  <pic:blipFill>
                    <a:blip r:embed="rId14"/>
                    <a:stretch>
                      <a:fillRect/>
                    </a:stretch>
                  </pic:blipFill>
                  <pic:spPr>
                    <a:xfrm>
                      <a:off x="0" y="0"/>
                      <a:ext cx="5267325" cy="3349625"/>
                    </a:xfrm>
                    <a:prstGeom prst="rect">
                      <a:avLst/>
                    </a:prstGeom>
                  </pic:spPr>
                </pic:pic>
              </a:graphicData>
            </a:graphic>
          </wp:inline>
        </w:drawing>
      </w:r>
    </w:p>
    <w:p w14:paraId="5757AF4C" w14:textId="22DE9969" w:rsidR="00F87BB1" w:rsidRPr="00F16DEF" w:rsidRDefault="00000000" w:rsidP="00F16DEF">
      <w:pPr>
        <w:jc w:val="left"/>
        <w:rPr>
          <w:rFonts w:ascii="Times New Roman" w:eastAsia="Noto Sans SC" w:hAnsi="Times New Roman" w:cs="Times New Roman" w:hint="eastAsia"/>
          <w:color w:val="000000"/>
          <w:sz w:val="18"/>
          <w:szCs w:val="18"/>
        </w:rPr>
      </w:pPr>
      <w:r>
        <w:rPr>
          <w:rStyle w:val="a9"/>
          <w:rFonts w:ascii="Times New Roman" w:hAnsi="Times New Roman" w:cs="Times New Roman"/>
          <w:sz w:val="18"/>
          <w:szCs w:val="18"/>
        </w:rPr>
        <w:t>Fig. S5 | Optical characterization of the released 3-inch polycrystalline diamond film.</w:t>
      </w:r>
      <w:r>
        <w:rPr>
          <w:rFonts w:ascii="Times New Roman" w:hAnsi="Times New Roman" w:cs="Times New Roman"/>
          <w:sz w:val="18"/>
          <w:szCs w:val="18"/>
        </w:rPr>
        <w:br/>
        <w:t>Optical microscopy images of the released 3-inch polycrystalline diamond film collected from different regions at 5× and 50× magnifications. The low-magnification images show large-area uniformity across the released film, while the high-magnification images further confirm the absence of obvious cracks, tearing or discontinuities. These results demonstrate that the TiO</w:t>
      </w:r>
      <w:r w:rsidR="00A77E1A" w:rsidRPr="00A77E1A">
        <w:rPr>
          <w:rFonts w:ascii="Times New Roman" w:hAnsi="Times New Roman" w:cs="Times New Roman" w:hint="eastAsia"/>
          <w:sz w:val="18"/>
          <w:szCs w:val="18"/>
          <w:vertAlign w:val="subscript"/>
        </w:rPr>
        <w:t>2</w:t>
      </w:r>
      <w:r>
        <w:rPr>
          <w:rFonts w:ascii="Times New Roman" w:hAnsi="Times New Roman" w:cs="Times New Roman"/>
          <w:sz w:val="18"/>
          <w:szCs w:val="18"/>
        </w:rPr>
        <w:t xml:space="preserve"> nanorod-mediated release strategy enables the preparation of large-area polycrystalline diamond films with good continuity and structural integrity</w:t>
      </w:r>
    </w:p>
    <w:p w14:paraId="0FD2C9B7" w14:textId="77777777" w:rsidR="00F16DEF" w:rsidRDefault="00F16DEF">
      <w:pPr>
        <w:widowControl/>
        <w:jc w:val="left"/>
        <w:rPr>
          <w:rFonts w:ascii="Times New Roman" w:eastAsia="Noto Sans SC" w:hAnsi="Times New Roman" w:cs="Times New Roman"/>
          <w:color w:val="000000"/>
          <w:sz w:val="28"/>
          <w:szCs w:val="28"/>
        </w:rPr>
      </w:pPr>
      <w:r>
        <w:rPr>
          <w:rFonts w:ascii="Times New Roman" w:eastAsia="Noto Sans SC" w:hAnsi="Times New Roman" w:cs="Times New Roman"/>
          <w:color w:val="000000"/>
          <w:sz w:val="28"/>
          <w:szCs w:val="28"/>
        </w:rPr>
        <w:br w:type="page"/>
      </w:r>
    </w:p>
    <w:p w14:paraId="59ECE487" w14:textId="50B02045" w:rsidR="00F87BB1" w:rsidRDefault="00000000">
      <w:pPr>
        <w:jc w:val="center"/>
        <w:rPr>
          <w:rFonts w:ascii="Times New Roman" w:eastAsia="Noto Sans SC" w:hAnsi="Times New Roman" w:cs="Times New Roman"/>
          <w:color w:val="000000"/>
          <w:sz w:val="28"/>
          <w:szCs w:val="28"/>
        </w:rPr>
      </w:pPr>
      <w:r>
        <w:rPr>
          <w:rFonts w:ascii="Times New Roman" w:eastAsia="Noto Sans SC" w:hAnsi="Times New Roman" w:cs="Times New Roman" w:hint="eastAsia"/>
          <w:noProof/>
          <w:color w:val="000000"/>
          <w:sz w:val="28"/>
          <w:szCs w:val="28"/>
        </w:rPr>
        <w:lastRenderedPageBreak/>
        <w:drawing>
          <wp:inline distT="0" distB="0" distL="0" distR="0" wp14:anchorId="1195D820" wp14:editId="3C91105A">
            <wp:extent cx="5273675" cy="1488440"/>
            <wp:effectExtent l="0" t="0" r="3175" b="0"/>
            <wp:docPr id="125688420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884203" name="图片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5273675" cy="1488440"/>
                    </a:xfrm>
                    <a:prstGeom prst="rect">
                      <a:avLst/>
                    </a:prstGeom>
                    <a:noFill/>
                    <a:ln>
                      <a:noFill/>
                    </a:ln>
                  </pic:spPr>
                </pic:pic>
              </a:graphicData>
            </a:graphic>
          </wp:inline>
        </w:drawing>
      </w:r>
    </w:p>
    <w:p w14:paraId="7007FACA" w14:textId="66FB7876" w:rsidR="00F87BB1" w:rsidRDefault="00000000">
      <w:pPr>
        <w:jc w:val="left"/>
        <w:rPr>
          <w:rFonts w:ascii="Times New Roman" w:eastAsia="Noto Sans SC" w:hAnsi="Times New Roman" w:cs="Times New Roman"/>
          <w:color w:val="000000"/>
          <w:sz w:val="18"/>
          <w:szCs w:val="18"/>
        </w:rPr>
      </w:pPr>
      <w:r>
        <w:rPr>
          <w:rStyle w:val="a9"/>
          <w:rFonts w:ascii="Times New Roman" w:hAnsi="Times New Roman" w:cs="Times New Roman"/>
          <w:sz w:val="18"/>
          <w:szCs w:val="18"/>
        </w:rPr>
        <w:t>Fig. S6 | Nanoindentation characterization of the Si@TiO</w:t>
      </w:r>
      <w:r w:rsidR="00A77E1A" w:rsidRPr="00A77E1A">
        <w:rPr>
          <w:rStyle w:val="a9"/>
          <w:rFonts w:ascii="Times New Roman" w:hAnsi="Times New Roman" w:cs="Times New Roman" w:hint="eastAsia"/>
          <w:sz w:val="18"/>
          <w:szCs w:val="18"/>
          <w:vertAlign w:val="subscript"/>
        </w:rPr>
        <w:t>2</w:t>
      </w:r>
      <w:r>
        <w:rPr>
          <w:rStyle w:val="a9"/>
          <w:rFonts w:ascii="Times New Roman" w:hAnsi="Times New Roman" w:cs="Times New Roman"/>
          <w:sz w:val="18"/>
          <w:szCs w:val="18"/>
        </w:rPr>
        <w:t>@diamond sample.</w:t>
      </w:r>
      <w:r>
        <w:rPr>
          <w:rFonts w:ascii="Times New Roman" w:hAnsi="Times New Roman" w:cs="Times New Roman"/>
          <w:sz w:val="18"/>
          <w:szCs w:val="18"/>
        </w:rPr>
        <w:br/>
      </w:r>
      <w:r>
        <w:rPr>
          <w:rStyle w:val="a9"/>
          <w:rFonts w:ascii="Times New Roman" w:hAnsi="Times New Roman" w:cs="Times New Roman"/>
          <w:sz w:val="18"/>
          <w:szCs w:val="18"/>
        </w:rPr>
        <w:t>a</w:t>
      </w:r>
      <w:r>
        <w:rPr>
          <w:rFonts w:ascii="Times New Roman" w:hAnsi="Times New Roman" w:cs="Times New Roman"/>
          <w:sz w:val="18"/>
          <w:szCs w:val="18"/>
        </w:rPr>
        <w:t>, Load–displacement curve obtained from nanoindentation testing of the Si@TiO</w:t>
      </w:r>
      <w:r w:rsidR="00A77E1A" w:rsidRPr="00A77E1A">
        <w:rPr>
          <w:rFonts w:ascii="Times New Roman" w:hAnsi="Times New Roman" w:cs="Times New Roman" w:hint="eastAsia"/>
          <w:sz w:val="18"/>
          <w:szCs w:val="18"/>
          <w:vertAlign w:val="subscript"/>
        </w:rPr>
        <w:t>2</w:t>
      </w:r>
      <w:r>
        <w:rPr>
          <w:rFonts w:ascii="Times New Roman" w:hAnsi="Times New Roman" w:cs="Times New Roman"/>
          <w:sz w:val="18"/>
          <w:szCs w:val="18"/>
        </w:rPr>
        <w:t>@diamond sample, showing the variation in applied load as a function of indentation depth during loading and unloading.</w:t>
      </w:r>
      <w:r w:rsidR="00A77E1A">
        <w:rPr>
          <w:rFonts w:ascii="Times New Roman" w:hAnsi="Times New Roman" w:cs="Times New Roman" w:hint="eastAsia"/>
          <w:sz w:val="18"/>
          <w:szCs w:val="18"/>
        </w:rPr>
        <w:t xml:space="preserve"> </w:t>
      </w:r>
      <w:r>
        <w:rPr>
          <w:rStyle w:val="a9"/>
          <w:rFonts w:ascii="Times New Roman" w:hAnsi="Times New Roman" w:cs="Times New Roman"/>
          <w:sz w:val="18"/>
          <w:szCs w:val="18"/>
        </w:rPr>
        <w:t>b</w:t>
      </w:r>
      <w:r>
        <w:rPr>
          <w:rFonts w:ascii="Times New Roman" w:hAnsi="Times New Roman" w:cs="Times New Roman"/>
          <w:sz w:val="18"/>
          <w:szCs w:val="18"/>
        </w:rPr>
        <w:t xml:space="preserve">, Hardness as a function of indentation depth, indicating the depth-dependent mechanical response of the diamond film. </w:t>
      </w:r>
      <w:r>
        <w:rPr>
          <w:rStyle w:val="a9"/>
          <w:rFonts w:ascii="Times New Roman" w:hAnsi="Times New Roman" w:cs="Times New Roman"/>
          <w:sz w:val="18"/>
          <w:szCs w:val="18"/>
        </w:rPr>
        <w:t>c</w:t>
      </w:r>
      <w:r>
        <w:rPr>
          <w:rFonts w:ascii="Times New Roman" w:hAnsi="Times New Roman" w:cs="Times New Roman"/>
          <w:sz w:val="18"/>
          <w:szCs w:val="18"/>
        </w:rPr>
        <w:t>, Young’s modulus as a function of indentation depth, showing the corresponding elastic response of the Si@TiO</w:t>
      </w:r>
      <w:r w:rsidR="00A77E1A" w:rsidRPr="00A77E1A">
        <w:rPr>
          <w:rFonts w:ascii="Times New Roman" w:hAnsi="Times New Roman" w:cs="Times New Roman" w:hint="eastAsia"/>
          <w:sz w:val="18"/>
          <w:szCs w:val="18"/>
          <w:vertAlign w:val="subscript"/>
        </w:rPr>
        <w:t>2</w:t>
      </w:r>
      <w:r>
        <w:rPr>
          <w:rFonts w:ascii="Times New Roman" w:hAnsi="Times New Roman" w:cs="Times New Roman"/>
          <w:sz w:val="18"/>
          <w:szCs w:val="18"/>
        </w:rPr>
        <w:t xml:space="preserve">@diamond sample. </w:t>
      </w:r>
      <w:r>
        <w:rPr>
          <w:rFonts w:ascii="Times New Roman" w:eastAsia="Noto Sans SC" w:hAnsi="Times New Roman" w:cs="Times New Roman"/>
          <w:color w:val="000000"/>
          <w:sz w:val="18"/>
          <w:szCs w:val="18"/>
        </w:rPr>
        <w:br w:type="page"/>
      </w:r>
    </w:p>
    <w:p w14:paraId="7D2CF8DC" w14:textId="77777777" w:rsidR="00F87BB1" w:rsidRDefault="00000000">
      <w:pPr>
        <w:rPr>
          <w:rFonts w:ascii="Times New Roman" w:eastAsia="Noto Sans SC" w:hAnsi="Times New Roman" w:cs="Times New Roman"/>
          <w:color w:val="000000"/>
          <w:sz w:val="28"/>
          <w:szCs w:val="28"/>
        </w:rPr>
      </w:pPr>
      <w:r>
        <w:rPr>
          <w:rFonts w:ascii="Times New Roman" w:eastAsia="Noto Sans SC" w:hAnsi="Times New Roman" w:cs="Times New Roman" w:hint="eastAsia"/>
          <w:noProof/>
          <w:color w:val="000000"/>
          <w:sz w:val="28"/>
          <w:szCs w:val="28"/>
        </w:rPr>
        <w:lastRenderedPageBreak/>
        <w:drawing>
          <wp:inline distT="0" distB="0" distL="0" distR="0" wp14:anchorId="242D2689" wp14:editId="732C2770">
            <wp:extent cx="5267960" cy="2321560"/>
            <wp:effectExtent l="0" t="0" r="8890" b="2540"/>
            <wp:docPr id="167453604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536041" name="图片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5267960" cy="2321560"/>
                    </a:xfrm>
                    <a:prstGeom prst="rect">
                      <a:avLst/>
                    </a:prstGeom>
                    <a:noFill/>
                    <a:ln>
                      <a:noFill/>
                    </a:ln>
                  </pic:spPr>
                </pic:pic>
              </a:graphicData>
            </a:graphic>
          </wp:inline>
        </w:drawing>
      </w:r>
    </w:p>
    <w:p w14:paraId="41541C43" w14:textId="02371724" w:rsidR="00F87BB1" w:rsidRDefault="00000000">
      <w:pPr>
        <w:rPr>
          <w:rFonts w:ascii="Times New Roman" w:eastAsia="Noto Sans SC" w:hAnsi="Times New Roman" w:cs="Times New Roman"/>
          <w:color w:val="000000"/>
          <w:sz w:val="18"/>
          <w:szCs w:val="18"/>
        </w:rPr>
      </w:pPr>
      <w:r>
        <w:rPr>
          <w:rStyle w:val="a9"/>
          <w:rFonts w:ascii="Times New Roman" w:hAnsi="Times New Roman" w:cs="Times New Roman"/>
          <w:sz w:val="18"/>
          <w:szCs w:val="18"/>
        </w:rPr>
        <w:t>Fig. S</w:t>
      </w:r>
      <w:r>
        <w:rPr>
          <w:rStyle w:val="a9"/>
          <w:rFonts w:ascii="Times New Roman" w:hAnsi="Times New Roman" w:cs="Times New Roman" w:hint="eastAsia"/>
          <w:sz w:val="18"/>
          <w:szCs w:val="18"/>
        </w:rPr>
        <w:t>7</w:t>
      </w:r>
      <w:r>
        <w:rPr>
          <w:rStyle w:val="a9"/>
          <w:rFonts w:ascii="Times New Roman" w:hAnsi="Times New Roman" w:cs="Times New Roman"/>
          <w:sz w:val="18"/>
          <w:szCs w:val="18"/>
        </w:rPr>
        <w:t xml:space="preserve"> | Time-dependent XRD analysis of interfacial phase evolution during MPCVD growth.</w:t>
      </w:r>
      <w:r>
        <w:rPr>
          <w:rFonts w:ascii="Times New Roman" w:hAnsi="Times New Roman" w:cs="Times New Roman"/>
          <w:sz w:val="18"/>
          <w:szCs w:val="18"/>
        </w:rPr>
        <w:br/>
      </w:r>
      <w:r>
        <w:rPr>
          <w:rStyle w:val="a9"/>
          <w:rFonts w:ascii="Times New Roman" w:hAnsi="Times New Roman" w:cs="Times New Roman"/>
          <w:sz w:val="18"/>
          <w:szCs w:val="18"/>
        </w:rPr>
        <w:t>a</w:t>
      </w:r>
      <w:r>
        <w:rPr>
          <w:rFonts w:ascii="Times New Roman" w:hAnsi="Times New Roman" w:cs="Times New Roman"/>
          <w:sz w:val="18"/>
          <w:szCs w:val="18"/>
        </w:rPr>
        <w:t>, 2θ XRD patterns of Si@TiO</w:t>
      </w:r>
      <w:r w:rsidR="00490A8F" w:rsidRPr="00490A8F">
        <w:rPr>
          <w:rFonts w:ascii="Times New Roman" w:hAnsi="Times New Roman" w:cs="Times New Roman" w:hint="eastAsia"/>
          <w:sz w:val="18"/>
          <w:szCs w:val="18"/>
          <w:vertAlign w:val="subscript"/>
        </w:rPr>
        <w:t>2</w:t>
      </w:r>
      <w:r>
        <w:rPr>
          <w:rFonts w:ascii="Times New Roman" w:hAnsi="Times New Roman" w:cs="Times New Roman"/>
          <w:sz w:val="18"/>
          <w:szCs w:val="18"/>
        </w:rPr>
        <w:t xml:space="preserve"> nanorod substrates after MPCVD growth for 1 min, 3 min</w:t>
      </w:r>
      <w:r>
        <w:rPr>
          <w:rFonts w:ascii="Times New Roman" w:hAnsi="Times New Roman" w:cs="Times New Roman" w:hint="eastAsia"/>
          <w:sz w:val="18"/>
          <w:szCs w:val="18"/>
        </w:rPr>
        <w:t>s,</w:t>
      </w:r>
      <w:r>
        <w:rPr>
          <w:rFonts w:ascii="Times New Roman" w:hAnsi="Times New Roman" w:cs="Times New Roman"/>
          <w:sz w:val="18"/>
          <w:szCs w:val="18"/>
        </w:rPr>
        <w:t>10 min</w:t>
      </w:r>
      <w:r>
        <w:rPr>
          <w:rFonts w:ascii="Times New Roman" w:hAnsi="Times New Roman" w:cs="Times New Roman" w:hint="eastAsia"/>
          <w:sz w:val="18"/>
          <w:szCs w:val="18"/>
        </w:rPr>
        <w:t>s and 120 mins.</w:t>
      </w:r>
      <w:r>
        <w:rPr>
          <w:rFonts w:ascii="Times New Roman" w:hAnsi="Times New Roman" w:cs="Times New Roman"/>
          <w:sz w:val="18"/>
          <w:szCs w:val="18"/>
        </w:rPr>
        <w:t xml:space="preserve"> </w:t>
      </w:r>
      <w:r>
        <w:rPr>
          <w:rFonts w:ascii="Times New Roman" w:hAnsi="Times New Roman" w:cs="Times New Roman"/>
          <w:sz w:val="18"/>
          <w:szCs w:val="18"/>
        </w:rPr>
        <w:br/>
      </w:r>
      <w:r>
        <w:rPr>
          <w:rStyle w:val="a9"/>
          <w:rFonts w:ascii="Times New Roman" w:hAnsi="Times New Roman" w:cs="Times New Roman"/>
          <w:sz w:val="18"/>
          <w:szCs w:val="18"/>
        </w:rPr>
        <w:t>b</w:t>
      </w:r>
      <w:r>
        <w:rPr>
          <w:rFonts w:ascii="Times New Roman" w:hAnsi="Times New Roman" w:cs="Times New Roman"/>
          <w:sz w:val="18"/>
          <w:szCs w:val="18"/>
        </w:rPr>
        <w:t xml:space="preserve">, Enlarged XRD patterns of the selected 2θ region highlighted in </w:t>
      </w:r>
      <w:r>
        <w:rPr>
          <w:rStyle w:val="a9"/>
          <w:rFonts w:ascii="Times New Roman" w:hAnsi="Times New Roman" w:cs="Times New Roman"/>
          <w:sz w:val="18"/>
          <w:szCs w:val="18"/>
        </w:rPr>
        <w:t>a</w:t>
      </w:r>
      <w:r>
        <w:rPr>
          <w:rFonts w:ascii="Times New Roman" w:hAnsi="Times New Roman" w:cs="Times New Roman"/>
          <w:sz w:val="18"/>
          <w:szCs w:val="18"/>
        </w:rPr>
        <w:t>. The appearance o</w:t>
      </w:r>
      <w:r w:rsidR="00A77E1A" w:rsidRPr="00A77E1A">
        <w:rPr>
          <w:rFonts w:ascii="Times New Roman" w:hAnsi="Times New Roman" w:cs="Times New Roman"/>
          <w:sz w:val="18"/>
          <w:szCs w:val="18"/>
        </w:rPr>
        <w:t>f</w:t>
      </w:r>
      <w:r w:rsidR="00A77E1A">
        <w:rPr>
          <w:rFonts w:ascii="Times New Roman" w:hAnsi="Times New Roman" w:cs="Times New Roman" w:hint="eastAsia"/>
          <w:sz w:val="18"/>
          <w:szCs w:val="18"/>
        </w:rPr>
        <w:t xml:space="preserve"> </w:t>
      </w:r>
      <w:proofErr w:type="spellStart"/>
      <w:r w:rsidR="00A77E1A">
        <w:rPr>
          <w:rFonts w:ascii="Times New Roman" w:hAnsi="Times New Roman" w:cs="Times New Roman" w:hint="eastAsia"/>
          <w:sz w:val="18"/>
          <w:szCs w:val="18"/>
        </w:rPr>
        <w:t>T</w:t>
      </w:r>
      <w:r>
        <w:rPr>
          <w:rFonts w:ascii="Times New Roman" w:hAnsi="Times New Roman" w:cs="Times New Roman"/>
          <w:sz w:val="18"/>
          <w:szCs w:val="18"/>
        </w:rPr>
        <w:t>iC</w:t>
      </w:r>
      <w:proofErr w:type="spellEnd"/>
      <w:r>
        <w:rPr>
          <w:rFonts w:ascii="Times New Roman" w:hAnsi="Times New Roman" w:cs="Times New Roman"/>
          <w:sz w:val="18"/>
          <w:szCs w:val="18"/>
        </w:rPr>
        <w:t>-related diffraction peaks indicates partial carburization of the TiO</w:t>
      </w:r>
      <w:r w:rsidR="00A77E1A" w:rsidRPr="00A77E1A">
        <w:rPr>
          <w:rFonts w:ascii="Times New Roman" w:hAnsi="Times New Roman" w:cs="Times New Roman" w:hint="eastAsia"/>
          <w:sz w:val="18"/>
          <w:szCs w:val="18"/>
          <w:vertAlign w:val="subscript"/>
        </w:rPr>
        <w:t>2</w:t>
      </w:r>
      <w:r>
        <w:rPr>
          <w:rFonts w:ascii="Times New Roman" w:hAnsi="Times New Roman" w:cs="Times New Roman"/>
          <w:sz w:val="18"/>
          <w:szCs w:val="18"/>
        </w:rPr>
        <w:t xml:space="preserve"> nanorods during MPCVD growth under the high-temperature hydrogen/methane plasma environment. </w:t>
      </w:r>
    </w:p>
    <w:p w14:paraId="52CD186C" w14:textId="77777777" w:rsidR="00F87BB1" w:rsidRDefault="00000000">
      <w:pPr>
        <w:rPr>
          <w:rFonts w:ascii="Times New Roman" w:eastAsia="Noto Sans SC" w:hAnsi="Times New Roman" w:cs="Times New Roman"/>
          <w:color w:val="000000"/>
          <w:sz w:val="28"/>
          <w:szCs w:val="28"/>
        </w:rPr>
      </w:pPr>
      <w:r>
        <w:rPr>
          <w:rFonts w:ascii="Times New Roman" w:eastAsia="Noto Sans SC" w:hAnsi="Times New Roman" w:cs="Times New Roman" w:hint="eastAsia"/>
          <w:color w:val="000000"/>
          <w:sz w:val="28"/>
          <w:szCs w:val="28"/>
        </w:rPr>
        <w:br w:type="page"/>
      </w:r>
      <w:r>
        <w:rPr>
          <w:rFonts w:ascii="Times New Roman" w:eastAsia="Noto Sans SC" w:hAnsi="Times New Roman" w:cs="Times New Roman" w:hint="eastAsia"/>
          <w:noProof/>
          <w:color w:val="000000"/>
          <w:sz w:val="28"/>
          <w:szCs w:val="28"/>
        </w:rPr>
        <w:lastRenderedPageBreak/>
        <w:drawing>
          <wp:inline distT="0" distB="0" distL="114300" distR="114300" wp14:anchorId="7FF1F370" wp14:editId="0015045B">
            <wp:extent cx="5298440" cy="4993640"/>
            <wp:effectExtent l="0" t="0" r="10160" b="10160"/>
            <wp:docPr id="12" name="图片 12" descr="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图片10"/>
                    <pic:cNvPicPr>
                      <a:picLocks noChangeAspect="1"/>
                    </pic:cNvPicPr>
                  </pic:nvPicPr>
                  <pic:blipFill>
                    <a:blip r:embed="rId17"/>
                    <a:stretch>
                      <a:fillRect/>
                    </a:stretch>
                  </pic:blipFill>
                  <pic:spPr>
                    <a:xfrm>
                      <a:off x="0" y="0"/>
                      <a:ext cx="5298440" cy="4993640"/>
                    </a:xfrm>
                    <a:prstGeom prst="rect">
                      <a:avLst/>
                    </a:prstGeom>
                  </pic:spPr>
                </pic:pic>
              </a:graphicData>
            </a:graphic>
          </wp:inline>
        </w:drawing>
      </w:r>
    </w:p>
    <w:p w14:paraId="212EB829" w14:textId="77777777" w:rsidR="00F87BB1" w:rsidRDefault="00000000">
      <w:pPr>
        <w:rPr>
          <w:rFonts w:ascii="Times New Roman" w:hAnsi="Times New Roman" w:cs="Times New Roman"/>
          <w:sz w:val="18"/>
          <w:szCs w:val="18"/>
        </w:rPr>
      </w:pPr>
      <w:r>
        <w:rPr>
          <w:rStyle w:val="a9"/>
          <w:rFonts w:ascii="Times New Roman" w:hAnsi="Times New Roman" w:cs="Times New Roman"/>
          <w:sz w:val="18"/>
          <w:szCs w:val="18"/>
        </w:rPr>
        <w:t>Fig. S</w:t>
      </w:r>
      <w:r>
        <w:rPr>
          <w:rStyle w:val="a9"/>
          <w:rFonts w:ascii="Times New Roman" w:hAnsi="Times New Roman" w:cs="Times New Roman" w:hint="eastAsia"/>
          <w:sz w:val="18"/>
          <w:szCs w:val="18"/>
        </w:rPr>
        <w:t>8</w:t>
      </w:r>
      <w:r>
        <w:rPr>
          <w:rStyle w:val="a9"/>
          <w:rFonts w:ascii="Times New Roman" w:hAnsi="Times New Roman" w:cs="Times New Roman"/>
          <w:sz w:val="18"/>
          <w:szCs w:val="18"/>
        </w:rPr>
        <w:t xml:space="preserve"> | White-light interferometry analysis of wear tracks on bare TC4 and TC4@diamond samples after dry sliding.</w:t>
      </w:r>
    </w:p>
    <w:p w14:paraId="185BB6F7" w14:textId="3CFCE0BB" w:rsidR="00F87BB1" w:rsidRDefault="00000000">
      <w:pPr>
        <w:rPr>
          <w:rFonts w:ascii="Times New Roman" w:hAnsi="Times New Roman" w:cs="Times New Roman"/>
          <w:sz w:val="18"/>
          <w:szCs w:val="18"/>
        </w:rPr>
      </w:pPr>
      <w:r>
        <w:rPr>
          <w:rStyle w:val="a9"/>
          <w:rFonts w:ascii="Times New Roman" w:hAnsi="Times New Roman" w:cs="Times New Roman"/>
          <w:sz w:val="18"/>
          <w:szCs w:val="18"/>
        </w:rPr>
        <w:t>a</w:t>
      </w:r>
      <w:r>
        <w:rPr>
          <w:rFonts w:ascii="Times New Roman" w:hAnsi="Times New Roman" w:cs="Times New Roman"/>
          <w:sz w:val="18"/>
          <w:szCs w:val="18"/>
        </w:rPr>
        <w:t xml:space="preserve">, Three-dimensional white-light interferometry image of the wear track on the bare TC4 titanium alloy substrate after dry sliding. </w:t>
      </w:r>
      <w:r>
        <w:rPr>
          <w:rStyle w:val="a9"/>
          <w:rFonts w:ascii="Times New Roman" w:hAnsi="Times New Roman" w:cs="Times New Roman"/>
          <w:sz w:val="18"/>
          <w:szCs w:val="18"/>
        </w:rPr>
        <w:t>b</w:t>
      </w:r>
      <w:r>
        <w:rPr>
          <w:rFonts w:ascii="Times New Roman" w:hAnsi="Times New Roman" w:cs="Times New Roman"/>
          <w:sz w:val="18"/>
          <w:szCs w:val="18"/>
        </w:rPr>
        <w:t xml:space="preserve">, Cross-sectional height profiles extracted from three representative regions marked in </w:t>
      </w:r>
      <w:r>
        <w:rPr>
          <w:rStyle w:val="a9"/>
          <w:rFonts w:ascii="Times New Roman" w:hAnsi="Times New Roman" w:cs="Times New Roman"/>
          <w:sz w:val="18"/>
          <w:szCs w:val="18"/>
        </w:rPr>
        <w:t>a</w:t>
      </w:r>
      <w:r>
        <w:rPr>
          <w:rFonts w:ascii="Times New Roman" w:hAnsi="Times New Roman" w:cs="Times New Roman"/>
          <w:sz w:val="18"/>
          <w:szCs w:val="18"/>
        </w:rPr>
        <w:t>, showing the large wear depth and irregular profile of the worn TC4 surface.</w:t>
      </w:r>
      <w:r w:rsidR="002D60E9">
        <w:rPr>
          <w:rFonts w:ascii="Times New Roman" w:hAnsi="Times New Roman" w:cs="Times New Roman" w:hint="eastAsia"/>
          <w:sz w:val="18"/>
          <w:szCs w:val="18"/>
        </w:rPr>
        <w:t xml:space="preserve"> </w:t>
      </w:r>
      <w:r>
        <w:rPr>
          <w:rStyle w:val="a9"/>
          <w:rFonts w:ascii="Times New Roman" w:hAnsi="Times New Roman" w:cs="Times New Roman"/>
          <w:sz w:val="18"/>
          <w:szCs w:val="18"/>
        </w:rPr>
        <w:t>c</w:t>
      </w:r>
      <w:r>
        <w:rPr>
          <w:rFonts w:ascii="Times New Roman" w:hAnsi="Times New Roman" w:cs="Times New Roman"/>
          <w:sz w:val="18"/>
          <w:szCs w:val="18"/>
        </w:rPr>
        <w:t>, Three-dimensional white-light interferometry image of the wear track on the TC4@diamond sample after dry sliding under the same testing conditions.</w:t>
      </w:r>
      <w:r w:rsidR="00A77E1A">
        <w:rPr>
          <w:rFonts w:ascii="Times New Roman" w:hAnsi="Times New Roman" w:cs="Times New Roman" w:hint="eastAsia"/>
          <w:sz w:val="18"/>
          <w:szCs w:val="18"/>
        </w:rPr>
        <w:t xml:space="preserve"> </w:t>
      </w:r>
      <w:r>
        <w:rPr>
          <w:rStyle w:val="a9"/>
          <w:rFonts w:ascii="Times New Roman" w:hAnsi="Times New Roman" w:cs="Times New Roman"/>
          <w:sz w:val="18"/>
          <w:szCs w:val="18"/>
        </w:rPr>
        <w:t>d</w:t>
      </w:r>
      <w:r>
        <w:rPr>
          <w:rFonts w:ascii="Times New Roman" w:hAnsi="Times New Roman" w:cs="Times New Roman"/>
          <w:sz w:val="18"/>
          <w:szCs w:val="18"/>
        </w:rPr>
        <w:t xml:space="preserve">, Cross-sectional height profiles extracted from three representative regions marked in </w:t>
      </w:r>
      <w:r>
        <w:rPr>
          <w:rStyle w:val="a9"/>
          <w:rFonts w:ascii="Times New Roman" w:hAnsi="Times New Roman" w:cs="Times New Roman"/>
          <w:sz w:val="18"/>
          <w:szCs w:val="18"/>
        </w:rPr>
        <w:t>c</w:t>
      </w:r>
      <w:r>
        <w:rPr>
          <w:rFonts w:ascii="Times New Roman" w:hAnsi="Times New Roman" w:cs="Times New Roman"/>
          <w:sz w:val="18"/>
          <w:szCs w:val="18"/>
        </w:rPr>
        <w:t xml:space="preserve">, confirming the markedly reduced wear depth and improved surface integrity of the TC4@diamond sample. </w:t>
      </w:r>
    </w:p>
    <w:p w14:paraId="1186F2CE" w14:textId="77777777" w:rsidR="00F87BB1" w:rsidRDefault="00000000">
      <w:pPr>
        <w:jc w:val="center"/>
        <w:rPr>
          <w:rFonts w:ascii="Times New Roman" w:eastAsia="Noto Sans SC" w:hAnsi="Times New Roman" w:cs="Times New Roman"/>
          <w:color w:val="000000"/>
          <w:sz w:val="28"/>
          <w:szCs w:val="28"/>
        </w:rPr>
      </w:pPr>
      <w:r>
        <w:rPr>
          <w:rFonts w:ascii="Times New Roman" w:eastAsia="Noto Sans SC" w:hAnsi="Times New Roman" w:cs="Times New Roman" w:hint="eastAsia"/>
          <w:noProof/>
          <w:color w:val="000000"/>
          <w:sz w:val="28"/>
          <w:szCs w:val="28"/>
        </w:rPr>
        <w:lastRenderedPageBreak/>
        <w:drawing>
          <wp:inline distT="0" distB="0" distL="0" distR="0" wp14:anchorId="4154C37E" wp14:editId="6BDC8799">
            <wp:extent cx="4337685" cy="5045075"/>
            <wp:effectExtent l="0" t="0" r="5715" b="3175"/>
            <wp:docPr id="149643706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437068" name="图片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4337685" cy="5045075"/>
                    </a:xfrm>
                    <a:prstGeom prst="rect">
                      <a:avLst/>
                    </a:prstGeom>
                    <a:noFill/>
                    <a:ln>
                      <a:noFill/>
                    </a:ln>
                  </pic:spPr>
                </pic:pic>
              </a:graphicData>
            </a:graphic>
          </wp:inline>
        </w:drawing>
      </w:r>
    </w:p>
    <w:p w14:paraId="664A774C" w14:textId="71462586" w:rsidR="00F87BB1" w:rsidRPr="00F16DEF" w:rsidRDefault="00000000" w:rsidP="00F16DEF">
      <w:pPr>
        <w:jc w:val="left"/>
        <w:rPr>
          <w:rFonts w:ascii="Times New Roman" w:eastAsia="Noto Sans SC" w:hAnsi="Times New Roman" w:cs="Times New Roman" w:hint="eastAsia"/>
          <w:color w:val="000000"/>
          <w:sz w:val="18"/>
          <w:szCs w:val="18"/>
        </w:rPr>
      </w:pPr>
      <w:r>
        <w:rPr>
          <w:rStyle w:val="a9"/>
          <w:rFonts w:ascii="Times New Roman" w:hAnsi="Times New Roman" w:cs="Times New Roman"/>
          <w:sz w:val="18"/>
          <w:szCs w:val="18"/>
        </w:rPr>
        <w:t>Fig. S</w:t>
      </w:r>
      <w:r>
        <w:rPr>
          <w:rStyle w:val="a9"/>
          <w:rFonts w:ascii="Times New Roman" w:hAnsi="Times New Roman" w:cs="Times New Roman" w:hint="eastAsia"/>
          <w:sz w:val="18"/>
          <w:szCs w:val="18"/>
        </w:rPr>
        <w:t>9</w:t>
      </w:r>
      <w:r>
        <w:rPr>
          <w:rStyle w:val="a9"/>
          <w:rFonts w:ascii="Times New Roman" w:hAnsi="Times New Roman" w:cs="Times New Roman"/>
          <w:sz w:val="18"/>
          <w:szCs w:val="18"/>
        </w:rPr>
        <w:t xml:space="preserve"> | Electrochemical behavior of Si, </w:t>
      </w:r>
      <w:proofErr w:type="spellStart"/>
      <w:r>
        <w:rPr>
          <w:rStyle w:val="a9"/>
          <w:rFonts w:ascii="Times New Roman" w:hAnsi="Times New Roman" w:cs="Times New Roman"/>
          <w:sz w:val="18"/>
          <w:szCs w:val="18"/>
        </w:rPr>
        <w:t>Si@diamond</w:t>
      </w:r>
      <w:proofErr w:type="spellEnd"/>
      <w:r>
        <w:rPr>
          <w:rStyle w:val="a9"/>
          <w:rFonts w:ascii="Times New Roman" w:hAnsi="Times New Roman" w:cs="Times New Roman"/>
          <w:sz w:val="18"/>
          <w:szCs w:val="18"/>
        </w:rPr>
        <w:t xml:space="preserve"> and Si@TiO</w:t>
      </w:r>
      <w:r w:rsidR="00A77E1A" w:rsidRPr="00A77E1A">
        <w:rPr>
          <w:rStyle w:val="a9"/>
          <w:rFonts w:ascii="Times New Roman" w:hAnsi="Times New Roman" w:cs="Times New Roman" w:hint="eastAsia"/>
          <w:sz w:val="18"/>
          <w:szCs w:val="18"/>
          <w:vertAlign w:val="subscript"/>
        </w:rPr>
        <w:t>2</w:t>
      </w:r>
      <w:r>
        <w:rPr>
          <w:rStyle w:val="a9"/>
          <w:rFonts w:ascii="Times New Roman" w:hAnsi="Times New Roman" w:cs="Times New Roman"/>
          <w:sz w:val="18"/>
          <w:szCs w:val="18"/>
        </w:rPr>
        <w:t>@diamond samples under different pH conditions.</w:t>
      </w:r>
      <w:r>
        <w:rPr>
          <w:rFonts w:ascii="Times New Roman" w:hAnsi="Times New Roman" w:cs="Times New Roman"/>
          <w:sz w:val="18"/>
          <w:szCs w:val="18"/>
        </w:rPr>
        <w:br/>
      </w:r>
      <w:r>
        <w:rPr>
          <w:rStyle w:val="a9"/>
          <w:rFonts w:ascii="Times New Roman" w:hAnsi="Times New Roman" w:cs="Times New Roman"/>
          <w:sz w:val="18"/>
          <w:szCs w:val="18"/>
        </w:rPr>
        <w:t>a,</w:t>
      </w:r>
      <w:r w:rsidR="00B90C63">
        <w:rPr>
          <w:rStyle w:val="a9"/>
          <w:rFonts w:ascii="Times New Roman" w:hAnsi="Times New Roman" w:cs="Times New Roman" w:hint="eastAsia"/>
          <w:sz w:val="18"/>
          <w:szCs w:val="18"/>
        </w:rPr>
        <w:t xml:space="preserve"> </w:t>
      </w:r>
      <w:r>
        <w:rPr>
          <w:rStyle w:val="a9"/>
          <w:rFonts w:ascii="Times New Roman" w:hAnsi="Times New Roman" w:cs="Times New Roman"/>
          <w:sz w:val="18"/>
          <w:szCs w:val="18"/>
        </w:rPr>
        <w:t>b</w:t>
      </w:r>
      <w:r>
        <w:rPr>
          <w:rFonts w:ascii="Times New Roman" w:hAnsi="Times New Roman" w:cs="Times New Roman"/>
          <w:sz w:val="18"/>
          <w:szCs w:val="18"/>
        </w:rPr>
        <w:t xml:space="preserve">, Open-circuit potential </w:t>
      </w:r>
      <w:r>
        <w:rPr>
          <w:rStyle w:val="a9"/>
          <w:rFonts w:ascii="Times New Roman" w:hAnsi="Times New Roman" w:cs="Times New Roman"/>
          <w:sz w:val="18"/>
          <w:szCs w:val="18"/>
        </w:rPr>
        <w:t>a</w:t>
      </w:r>
      <w:r>
        <w:rPr>
          <w:rFonts w:ascii="Times New Roman" w:hAnsi="Times New Roman" w:cs="Times New Roman"/>
          <w:sz w:val="18"/>
          <w:szCs w:val="18"/>
        </w:rPr>
        <w:t xml:space="preserve"> and </w:t>
      </w:r>
      <w:proofErr w:type="spellStart"/>
      <w:r>
        <w:rPr>
          <w:rFonts w:ascii="Times New Roman" w:hAnsi="Times New Roman" w:cs="Times New Roman"/>
          <w:sz w:val="18"/>
          <w:szCs w:val="18"/>
        </w:rPr>
        <w:t>potentiodynamic</w:t>
      </w:r>
      <w:proofErr w:type="spellEnd"/>
      <w:r>
        <w:rPr>
          <w:rFonts w:ascii="Times New Roman" w:hAnsi="Times New Roman" w:cs="Times New Roman"/>
          <w:sz w:val="18"/>
          <w:szCs w:val="18"/>
        </w:rPr>
        <w:t xml:space="preserve"> polarization </w:t>
      </w:r>
      <w:r>
        <w:rPr>
          <w:rStyle w:val="a9"/>
          <w:rFonts w:ascii="Times New Roman" w:hAnsi="Times New Roman" w:cs="Times New Roman"/>
          <w:sz w:val="18"/>
          <w:szCs w:val="18"/>
        </w:rPr>
        <w:t>b</w:t>
      </w:r>
      <w:r>
        <w:rPr>
          <w:rFonts w:ascii="Times New Roman" w:hAnsi="Times New Roman" w:cs="Times New Roman"/>
          <w:sz w:val="18"/>
          <w:szCs w:val="18"/>
        </w:rPr>
        <w:t xml:space="preserve"> curves of Si, </w:t>
      </w:r>
      <w:proofErr w:type="spellStart"/>
      <w:r>
        <w:rPr>
          <w:rFonts w:ascii="Times New Roman" w:hAnsi="Times New Roman" w:cs="Times New Roman"/>
          <w:sz w:val="18"/>
          <w:szCs w:val="18"/>
        </w:rPr>
        <w:t>Si@diamond</w:t>
      </w:r>
      <w:proofErr w:type="spellEnd"/>
      <w:r>
        <w:rPr>
          <w:rFonts w:ascii="Times New Roman" w:hAnsi="Times New Roman" w:cs="Times New Roman"/>
          <w:sz w:val="18"/>
          <w:szCs w:val="18"/>
        </w:rPr>
        <w:t xml:space="preserve"> and Si@TiO</w:t>
      </w:r>
      <w:r w:rsidR="00A77E1A" w:rsidRPr="00A77E1A">
        <w:rPr>
          <w:rFonts w:ascii="Times New Roman" w:hAnsi="Times New Roman" w:cs="Times New Roman" w:hint="eastAsia"/>
          <w:sz w:val="18"/>
          <w:szCs w:val="18"/>
          <w:vertAlign w:val="subscript"/>
        </w:rPr>
        <w:t>2</w:t>
      </w:r>
      <w:r>
        <w:rPr>
          <w:rFonts w:ascii="Times New Roman" w:hAnsi="Times New Roman" w:cs="Times New Roman"/>
          <w:sz w:val="18"/>
          <w:szCs w:val="18"/>
        </w:rPr>
        <w:t xml:space="preserve">@diamond samples measured in an electrolyte containing 3.5 </w:t>
      </w:r>
      <w:proofErr w:type="spellStart"/>
      <w:r>
        <w:rPr>
          <w:rFonts w:ascii="Times New Roman" w:hAnsi="Times New Roman" w:cs="Times New Roman"/>
          <w:sz w:val="18"/>
          <w:szCs w:val="18"/>
        </w:rPr>
        <w:t>wt</w:t>
      </w:r>
      <w:proofErr w:type="spellEnd"/>
      <w:r w:rsidR="00B90C63">
        <w:rPr>
          <w:rFonts w:ascii="Times New Roman" w:hAnsi="Times New Roman" w:cs="Times New Roman" w:hint="eastAsia"/>
          <w:sz w:val="18"/>
          <w:szCs w:val="18"/>
        </w:rPr>
        <w:t xml:space="preserve"> </w:t>
      </w:r>
      <w:r>
        <w:rPr>
          <w:rFonts w:ascii="Times New Roman" w:hAnsi="Times New Roman" w:cs="Times New Roman"/>
          <w:sz w:val="18"/>
          <w:szCs w:val="18"/>
        </w:rPr>
        <w:t xml:space="preserve">% NaCl and 0.5 </w:t>
      </w:r>
      <w:proofErr w:type="spellStart"/>
      <w:r>
        <w:rPr>
          <w:rFonts w:ascii="Times New Roman" w:hAnsi="Times New Roman" w:cs="Times New Roman"/>
          <w:sz w:val="18"/>
          <w:szCs w:val="18"/>
        </w:rPr>
        <w:t>wt</w:t>
      </w:r>
      <w:proofErr w:type="spellEnd"/>
      <w:r w:rsidR="00B90C63">
        <w:rPr>
          <w:rFonts w:ascii="Times New Roman" w:hAnsi="Times New Roman" w:cs="Times New Roman" w:hint="eastAsia"/>
          <w:sz w:val="18"/>
          <w:szCs w:val="18"/>
        </w:rPr>
        <w:t xml:space="preserve"> </w:t>
      </w:r>
      <w:r>
        <w:rPr>
          <w:rFonts w:ascii="Times New Roman" w:hAnsi="Times New Roman" w:cs="Times New Roman"/>
          <w:sz w:val="18"/>
          <w:szCs w:val="18"/>
        </w:rPr>
        <w:t xml:space="preserve">% </w:t>
      </w:r>
      <w:proofErr w:type="spellStart"/>
      <w:r>
        <w:rPr>
          <w:rFonts w:ascii="Times New Roman" w:hAnsi="Times New Roman" w:cs="Times New Roman"/>
          <w:sz w:val="18"/>
          <w:szCs w:val="18"/>
        </w:rPr>
        <w:t>NaF</w:t>
      </w:r>
      <w:proofErr w:type="spellEnd"/>
      <w:r>
        <w:rPr>
          <w:rFonts w:ascii="Times New Roman" w:hAnsi="Times New Roman" w:cs="Times New Roman"/>
          <w:sz w:val="18"/>
          <w:szCs w:val="18"/>
        </w:rPr>
        <w:t xml:space="preserve"> at pH 3.</w:t>
      </w:r>
      <w:r w:rsidR="002D60E9">
        <w:rPr>
          <w:rFonts w:ascii="Times New Roman" w:hAnsi="Times New Roman" w:cs="Times New Roman" w:hint="eastAsia"/>
          <w:sz w:val="18"/>
          <w:szCs w:val="18"/>
        </w:rPr>
        <w:t xml:space="preserve"> </w:t>
      </w:r>
      <w:r>
        <w:rPr>
          <w:rStyle w:val="a9"/>
          <w:rFonts w:ascii="Times New Roman" w:hAnsi="Times New Roman" w:cs="Times New Roman"/>
          <w:sz w:val="18"/>
          <w:szCs w:val="18"/>
        </w:rPr>
        <w:t>c,</w:t>
      </w:r>
      <w:r w:rsidR="00B90C63">
        <w:rPr>
          <w:rStyle w:val="a9"/>
          <w:rFonts w:ascii="Times New Roman" w:hAnsi="Times New Roman" w:cs="Times New Roman" w:hint="eastAsia"/>
          <w:sz w:val="18"/>
          <w:szCs w:val="18"/>
        </w:rPr>
        <w:t xml:space="preserve"> </w:t>
      </w:r>
      <w:r>
        <w:rPr>
          <w:rStyle w:val="a9"/>
          <w:rFonts w:ascii="Times New Roman" w:hAnsi="Times New Roman" w:cs="Times New Roman"/>
          <w:sz w:val="18"/>
          <w:szCs w:val="18"/>
        </w:rPr>
        <w:t>d</w:t>
      </w:r>
      <w:r>
        <w:rPr>
          <w:rFonts w:ascii="Times New Roman" w:hAnsi="Times New Roman" w:cs="Times New Roman"/>
          <w:sz w:val="18"/>
          <w:szCs w:val="18"/>
        </w:rPr>
        <w:t xml:space="preserve">, Open-circuit potential </w:t>
      </w:r>
      <w:r>
        <w:rPr>
          <w:rStyle w:val="a9"/>
          <w:rFonts w:ascii="Times New Roman" w:hAnsi="Times New Roman" w:cs="Times New Roman"/>
          <w:sz w:val="18"/>
          <w:szCs w:val="18"/>
        </w:rPr>
        <w:t>c</w:t>
      </w:r>
      <w:r>
        <w:rPr>
          <w:rFonts w:ascii="Times New Roman" w:hAnsi="Times New Roman" w:cs="Times New Roman"/>
          <w:sz w:val="18"/>
          <w:szCs w:val="18"/>
        </w:rPr>
        <w:t xml:space="preserve"> and </w:t>
      </w:r>
      <w:proofErr w:type="spellStart"/>
      <w:r>
        <w:rPr>
          <w:rFonts w:ascii="Times New Roman" w:hAnsi="Times New Roman" w:cs="Times New Roman"/>
          <w:sz w:val="18"/>
          <w:szCs w:val="18"/>
        </w:rPr>
        <w:t>potentiodynamic</w:t>
      </w:r>
      <w:proofErr w:type="spellEnd"/>
      <w:r>
        <w:rPr>
          <w:rFonts w:ascii="Times New Roman" w:hAnsi="Times New Roman" w:cs="Times New Roman"/>
          <w:sz w:val="18"/>
          <w:szCs w:val="18"/>
        </w:rPr>
        <w:t xml:space="preserve"> polarization </w:t>
      </w:r>
      <w:r>
        <w:rPr>
          <w:rStyle w:val="a9"/>
          <w:rFonts w:ascii="Times New Roman" w:hAnsi="Times New Roman" w:cs="Times New Roman"/>
          <w:sz w:val="18"/>
          <w:szCs w:val="18"/>
        </w:rPr>
        <w:t>d</w:t>
      </w:r>
      <w:r>
        <w:rPr>
          <w:rFonts w:ascii="Times New Roman" w:hAnsi="Times New Roman" w:cs="Times New Roman"/>
          <w:sz w:val="18"/>
          <w:szCs w:val="18"/>
        </w:rPr>
        <w:t xml:space="preserve"> curves of the corresponding samples measured in the same electrolyte at pH 7.</w:t>
      </w:r>
      <w:r w:rsidR="002D60E9">
        <w:rPr>
          <w:rFonts w:ascii="Times New Roman" w:hAnsi="Times New Roman" w:cs="Times New Roman" w:hint="eastAsia"/>
          <w:sz w:val="18"/>
          <w:szCs w:val="18"/>
        </w:rPr>
        <w:t xml:space="preserve"> </w:t>
      </w:r>
      <w:r>
        <w:rPr>
          <w:rStyle w:val="a9"/>
          <w:rFonts w:ascii="Times New Roman" w:hAnsi="Times New Roman" w:cs="Times New Roman"/>
          <w:sz w:val="18"/>
          <w:szCs w:val="18"/>
        </w:rPr>
        <w:t>e,</w:t>
      </w:r>
      <w:r w:rsidR="00B90C63">
        <w:rPr>
          <w:rStyle w:val="a9"/>
          <w:rFonts w:ascii="Times New Roman" w:hAnsi="Times New Roman" w:cs="Times New Roman" w:hint="eastAsia"/>
          <w:sz w:val="18"/>
          <w:szCs w:val="18"/>
        </w:rPr>
        <w:t xml:space="preserve"> </w:t>
      </w:r>
      <w:r>
        <w:rPr>
          <w:rStyle w:val="a9"/>
          <w:rFonts w:ascii="Times New Roman" w:hAnsi="Times New Roman" w:cs="Times New Roman"/>
          <w:sz w:val="18"/>
          <w:szCs w:val="18"/>
        </w:rPr>
        <w:t>f</w:t>
      </w:r>
      <w:r>
        <w:rPr>
          <w:rFonts w:ascii="Times New Roman" w:hAnsi="Times New Roman" w:cs="Times New Roman"/>
          <w:sz w:val="18"/>
          <w:szCs w:val="18"/>
        </w:rPr>
        <w:t xml:space="preserve">, Open-circuit potential </w:t>
      </w:r>
      <w:r>
        <w:rPr>
          <w:rStyle w:val="a9"/>
          <w:rFonts w:ascii="Times New Roman" w:hAnsi="Times New Roman" w:cs="Times New Roman"/>
          <w:sz w:val="18"/>
          <w:szCs w:val="18"/>
        </w:rPr>
        <w:t>e</w:t>
      </w:r>
      <w:r>
        <w:rPr>
          <w:rFonts w:ascii="Times New Roman" w:hAnsi="Times New Roman" w:cs="Times New Roman"/>
          <w:sz w:val="18"/>
          <w:szCs w:val="18"/>
        </w:rPr>
        <w:t xml:space="preserve"> and </w:t>
      </w:r>
      <w:proofErr w:type="spellStart"/>
      <w:r>
        <w:rPr>
          <w:rFonts w:ascii="Times New Roman" w:hAnsi="Times New Roman" w:cs="Times New Roman"/>
          <w:sz w:val="18"/>
          <w:szCs w:val="18"/>
        </w:rPr>
        <w:t>potentiodynamic</w:t>
      </w:r>
      <w:proofErr w:type="spellEnd"/>
      <w:r>
        <w:rPr>
          <w:rFonts w:ascii="Times New Roman" w:hAnsi="Times New Roman" w:cs="Times New Roman"/>
          <w:sz w:val="18"/>
          <w:szCs w:val="18"/>
        </w:rPr>
        <w:t xml:space="preserve"> polarization </w:t>
      </w:r>
      <w:r>
        <w:rPr>
          <w:rStyle w:val="a9"/>
          <w:rFonts w:ascii="Times New Roman" w:hAnsi="Times New Roman" w:cs="Times New Roman"/>
          <w:sz w:val="18"/>
          <w:szCs w:val="18"/>
        </w:rPr>
        <w:t>f</w:t>
      </w:r>
      <w:r>
        <w:rPr>
          <w:rFonts w:ascii="Times New Roman" w:hAnsi="Times New Roman" w:cs="Times New Roman"/>
          <w:sz w:val="18"/>
          <w:szCs w:val="18"/>
        </w:rPr>
        <w:t xml:space="preserve"> curves of the corresponding samples measured in the same electrolyte at pH 10.</w:t>
      </w:r>
    </w:p>
    <w:p w14:paraId="322D70AF" w14:textId="77777777" w:rsidR="00F16DEF" w:rsidRDefault="00F16DEF">
      <w:pPr>
        <w:widowControl/>
        <w:jc w:val="left"/>
        <w:rPr>
          <w:rFonts w:ascii="Times New Roman" w:eastAsia="Noto Sans SC" w:hAnsi="Times New Roman" w:cs="Times New Roman"/>
          <w:color w:val="000000"/>
          <w:sz w:val="28"/>
          <w:szCs w:val="28"/>
        </w:rPr>
      </w:pPr>
      <w:r>
        <w:rPr>
          <w:rFonts w:ascii="Times New Roman" w:eastAsia="Noto Sans SC" w:hAnsi="Times New Roman" w:cs="Times New Roman"/>
          <w:color w:val="000000"/>
          <w:sz w:val="28"/>
          <w:szCs w:val="28"/>
        </w:rPr>
        <w:br w:type="page"/>
      </w:r>
    </w:p>
    <w:p w14:paraId="51CF8DBA" w14:textId="2B1A7CAB" w:rsidR="00F87BB1" w:rsidRDefault="00000000">
      <w:pPr>
        <w:jc w:val="center"/>
        <w:rPr>
          <w:rFonts w:ascii="Times New Roman" w:eastAsia="Noto Sans SC" w:hAnsi="Times New Roman" w:cs="Times New Roman"/>
          <w:color w:val="000000"/>
          <w:sz w:val="28"/>
          <w:szCs w:val="28"/>
        </w:rPr>
      </w:pPr>
      <w:r>
        <w:rPr>
          <w:rFonts w:ascii="Times New Roman" w:eastAsia="Noto Sans SC" w:hAnsi="Times New Roman" w:cs="Times New Roman" w:hint="eastAsia"/>
          <w:noProof/>
          <w:color w:val="000000"/>
          <w:sz w:val="28"/>
          <w:szCs w:val="28"/>
        </w:rPr>
        <w:lastRenderedPageBreak/>
        <w:drawing>
          <wp:inline distT="0" distB="0" distL="114300" distR="114300" wp14:anchorId="064AE35C" wp14:editId="0200EDC2">
            <wp:extent cx="5273675" cy="1905635"/>
            <wp:effectExtent l="0" t="0" r="9525" b="12065"/>
            <wp:docPr id="11" name="图片 11" descr="图片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图片9"/>
                    <pic:cNvPicPr>
                      <a:picLocks noChangeAspect="1"/>
                    </pic:cNvPicPr>
                  </pic:nvPicPr>
                  <pic:blipFill>
                    <a:blip r:embed="rId19"/>
                    <a:stretch>
                      <a:fillRect/>
                    </a:stretch>
                  </pic:blipFill>
                  <pic:spPr>
                    <a:xfrm>
                      <a:off x="0" y="0"/>
                      <a:ext cx="5273675" cy="1905635"/>
                    </a:xfrm>
                    <a:prstGeom prst="rect">
                      <a:avLst/>
                    </a:prstGeom>
                  </pic:spPr>
                </pic:pic>
              </a:graphicData>
            </a:graphic>
          </wp:inline>
        </w:drawing>
      </w:r>
    </w:p>
    <w:p w14:paraId="32494B54" w14:textId="41E5E013" w:rsidR="00F87BB1" w:rsidRPr="00F16DEF" w:rsidRDefault="00000000" w:rsidP="00F16DEF">
      <w:pPr>
        <w:jc w:val="left"/>
        <w:rPr>
          <w:rFonts w:ascii="Times New Roman" w:eastAsia="Noto Sans SC" w:hAnsi="Times New Roman" w:cs="Times New Roman" w:hint="eastAsia"/>
          <w:color w:val="000000"/>
          <w:sz w:val="18"/>
          <w:szCs w:val="18"/>
        </w:rPr>
      </w:pPr>
      <w:r>
        <w:rPr>
          <w:rStyle w:val="a9"/>
          <w:rFonts w:ascii="Times New Roman" w:hAnsi="Times New Roman" w:cs="Times New Roman"/>
          <w:sz w:val="18"/>
          <w:szCs w:val="18"/>
        </w:rPr>
        <w:t>Fig. S</w:t>
      </w:r>
      <w:r>
        <w:rPr>
          <w:rStyle w:val="a9"/>
          <w:rFonts w:ascii="Times New Roman" w:hAnsi="Times New Roman" w:cs="Times New Roman" w:hint="eastAsia"/>
          <w:sz w:val="18"/>
          <w:szCs w:val="18"/>
        </w:rPr>
        <w:t>10</w:t>
      </w:r>
      <w:r w:rsidR="003C1A17">
        <w:rPr>
          <w:rStyle w:val="a9"/>
          <w:rFonts w:ascii="Times New Roman" w:hAnsi="Times New Roman" w:cs="Times New Roman" w:hint="eastAsia"/>
          <w:sz w:val="18"/>
          <w:szCs w:val="18"/>
        </w:rPr>
        <w:t xml:space="preserve"> </w:t>
      </w:r>
      <w:r>
        <w:rPr>
          <w:rStyle w:val="a9"/>
          <w:rFonts w:ascii="Times New Roman" w:hAnsi="Times New Roman" w:cs="Times New Roman"/>
          <w:sz w:val="18"/>
          <w:szCs w:val="18"/>
        </w:rPr>
        <w:t>| Scratch adhesion evaluation of transferred diamond coatings before and after dry sliding.</w:t>
      </w:r>
      <w:r>
        <w:rPr>
          <w:rFonts w:ascii="Times New Roman" w:hAnsi="Times New Roman" w:cs="Times New Roman"/>
          <w:sz w:val="18"/>
          <w:szCs w:val="18"/>
        </w:rPr>
        <w:br/>
      </w:r>
      <w:r>
        <w:rPr>
          <w:rStyle w:val="a9"/>
          <w:rFonts w:ascii="Times New Roman" w:hAnsi="Times New Roman" w:cs="Times New Roman"/>
          <w:sz w:val="18"/>
          <w:szCs w:val="18"/>
        </w:rPr>
        <w:t>a</w:t>
      </w:r>
      <w:r>
        <w:rPr>
          <w:rFonts w:ascii="Times New Roman" w:hAnsi="Times New Roman" w:cs="Times New Roman"/>
          <w:sz w:val="18"/>
          <w:szCs w:val="18"/>
        </w:rPr>
        <w:t>, Scratch adhesion test of sample 1 measured in the unworn region and in the region subjected to 1 h of dry sliding. The corresponding confocal microscopy images of the scratch tracks are shown above the adhesion curves, revealing the coating failure position used to determine the critical load.</w:t>
      </w:r>
      <w:r w:rsidR="003C1A17">
        <w:rPr>
          <w:rFonts w:ascii="Times New Roman" w:hAnsi="Times New Roman" w:cs="Times New Roman" w:hint="eastAsia"/>
          <w:sz w:val="18"/>
          <w:szCs w:val="18"/>
        </w:rPr>
        <w:t xml:space="preserve"> </w:t>
      </w:r>
      <w:r>
        <w:rPr>
          <w:rStyle w:val="a9"/>
          <w:rFonts w:ascii="Times New Roman" w:hAnsi="Times New Roman" w:cs="Times New Roman"/>
          <w:sz w:val="18"/>
          <w:szCs w:val="18"/>
        </w:rPr>
        <w:t>b</w:t>
      </w:r>
      <w:r>
        <w:rPr>
          <w:rFonts w:ascii="Times New Roman" w:hAnsi="Times New Roman" w:cs="Times New Roman"/>
          <w:sz w:val="18"/>
          <w:szCs w:val="18"/>
        </w:rPr>
        <w:t>, Scratch adhesion test of sample 2 measured in the unworn region and in the region subjected to 4 h of dry sliding, together with the corresponding confocal microscopy images of the scratch tracks.</w:t>
      </w:r>
      <w:r w:rsidR="003C1A17">
        <w:rPr>
          <w:rFonts w:ascii="Times New Roman" w:hAnsi="Times New Roman" w:cs="Times New Roman" w:hint="eastAsia"/>
          <w:sz w:val="18"/>
          <w:szCs w:val="18"/>
        </w:rPr>
        <w:t xml:space="preserve"> </w:t>
      </w:r>
      <w:r>
        <w:rPr>
          <w:rStyle w:val="a9"/>
          <w:rFonts w:ascii="Times New Roman" w:hAnsi="Times New Roman" w:cs="Times New Roman"/>
          <w:sz w:val="18"/>
          <w:szCs w:val="18"/>
        </w:rPr>
        <w:t>c</w:t>
      </w:r>
      <w:r>
        <w:rPr>
          <w:rFonts w:ascii="Times New Roman" w:hAnsi="Times New Roman" w:cs="Times New Roman"/>
          <w:sz w:val="18"/>
          <w:szCs w:val="18"/>
        </w:rPr>
        <w:t>, Scratch adhesion test of sample 3 measured in the unworn region and in the region subjected to 8 h of dry sliding, together with the corresponding confocal microscopy images of the scratch tracks.</w:t>
      </w:r>
    </w:p>
    <w:p w14:paraId="57B5B9BD" w14:textId="77777777" w:rsidR="00F16DEF" w:rsidRDefault="00F16DEF">
      <w:pPr>
        <w:widowControl/>
        <w:jc w:val="left"/>
        <w:rPr>
          <w:rFonts w:ascii="Times New Roman" w:eastAsia="Noto Sans SC" w:hAnsi="Times New Roman" w:cs="Times New Roman"/>
          <w:color w:val="000000"/>
          <w:sz w:val="28"/>
          <w:szCs w:val="28"/>
        </w:rPr>
      </w:pPr>
      <w:r>
        <w:rPr>
          <w:rFonts w:ascii="Times New Roman" w:eastAsia="Noto Sans SC" w:hAnsi="Times New Roman" w:cs="Times New Roman"/>
          <w:color w:val="000000"/>
          <w:sz w:val="28"/>
          <w:szCs w:val="28"/>
        </w:rPr>
        <w:br w:type="page"/>
      </w:r>
    </w:p>
    <w:p w14:paraId="40DBB0B4" w14:textId="2AD20FD2" w:rsidR="00F87BB1" w:rsidRDefault="00000000">
      <w:pPr>
        <w:jc w:val="center"/>
        <w:rPr>
          <w:rFonts w:ascii="Times New Roman" w:eastAsia="Noto Sans SC" w:hAnsi="Times New Roman" w:cs="Times New Roman"/>
          <w:color w:val="000000"/>
          <w:sz w:val="28"/>
          <w:szCs w:val="28"/>
        </w:rPr>
      </w:pPr>
      <w:r>
        <w:rPr>
          <w:rFonts w:ascii="Times New Roman" w:eastAsia="Noto Sans SC" w:hAnsi="Times New Roman" w:cs="Times New Roman"/>
          <w:noProof/>
          <w:color w:val="000000"/>
          <w:sz w:val="28"/>
          <w:szCs w:val="28"/>
        </w:rPr>
        <w:lastRenderedPageBreak/>
        <w:drawing>
          <wp:inline distT="0" distB="0" distL="0" distR="0" wp14:anchorId="78ADDAD4" wp14:editId="40B0EF6E">
            <wp:extent cx="5271770" cy="4516120"/>
            <wp:effectExtent l="0" t="0" r="5080" b="0"/>
            <wp:docPr id="201254069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540692" name="图片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5271770" cy="4516120"/>
                    </a:xfrm>
                    <a:prstGeom prst="rect">
                      <a:avLst/>
                    </a:prstGeom>
                    <a:noFill/>
                    <a:ln>
                      <a:noFill/>
                    </a:ln>
                  </pic:spPr>
                </pic:pic>
              </a:graphicData>
            </a:graphic>
          </wp:inline>
        </w:drawing>
      </w:r>
    </w:p>
    <w:p w14:paraId="4F9FDC5B" w14:textId="24E5D168" w:rsidR="00F87BB1" w:rsidRPr="00F16DEF" w:rsidRDefault="00000000" w:rsidP="00F16DEF">
      <w:pPr>
        <w:jc w:val="left"/>
        <w:rPr>
          <w:rFonts w:ascii="Times New Roman" w:eastAsia="Noto Sans SC" w:hAnsi="Times New Roman" w:cs="Times New Roman" w:hint="eastAsia"/>
          <w:color w:val="000000"/>
          <w:sz w:val="18"/>
          <w:szCs w:val="18"/>
        </w:rPr>
      </w:pPr>
      <w:r>
        <w:rPr>
          <w:rStyle w:val="a9"/>
          <w:rFonts w:ascii="Times New Roman" w:hAnsi="Times New Roman" w:cs="Times New Roman"/>
          <w:sz w:val="18"/>
          <w:szCs w:val="18"/>
        </w:rPr>
        <w:t>Fig. S11 | TEM characterization and elemental mapping of the Si@TiO</w:t>
      </w:r>
      <w:r w:rsidR="003C1A17" w:rsidRPr="003C1A17">
        <w:rPr>
          <w:rStyle w:val="a9"/>
          <w:rFonts w:ascii="Times New Roman" w:hAnsi="Times New Roman" w:cs="Times New Roman" w:hint="eastAsia"/>
          <w:sz w:val="18"/>
          <w:szCs w:val="18"/>
          <w:vertAlign w:val="subscript"/>
        </w:rPr>
        <w:t>2</w:t>
      </w:r>
      <w:r>
        <w:rPr>
          <w:rStyle w:val="a9"/>
          <w:rFonts w:ascii="Times New Roman" w:hAnsi="Times New Roman" w:cs="Times New Roman"/>
          <w:sz w:val="18"/>
          <w:szCs w:val="18"/>
        </w:rPr>
        <w:t>@diamond interfacial structure.</w:t>
      </w:r>
      <w:r>
        <w:rPr>
          <w:rFonts w:ascii="Times New Roman" w:hAnsi="Times New Roman" w:cs="Times New Roman"/>
          <w:sz w:val="18"/>
          <w:szCs w:val="18"/>
        </w:rPr>
        <w:br/>
      </w:r>
      <w:r>
        <w:rPr>
          <w:rStyle w:val="a9"/>
          <w:rFonts w:ascii="Times New Roman" w:hAnsi="Times New Roman" w:cs="Times New Roman"/>
          <w:sz w:val="18"/>
          <w:szCs w:val="18"/>
        </w:rPr>
        <w:t>a</w:t>
      </w:r>
      <w:r>
        <w:rPr>
          <w:rFonts w:ascii="Times New Roman" w:hAnsi="Times New Roman" w:cs="Times New Roman"/>
          <w:sz w:val="18"/>
          <w:szCs w:val="18"/>
        </w:rPr>
        <w:t>, Cross-sectional TEM image of the Si@TiO</w:t>
      </w:r>
      <w:r w:rsidR="003C1A17" w:rsidRPr="003C1A17">
        <w:rPr>
          <w:rFonts w:ascii="Times New Roman" w:hAnsi="Times New Roman" w:cs="Times New Roman" w:hint="eastAsia"/>
          <w:sz w:val="18"/>
          <w:szCs w:val="18"/>
          <w:vertAlign w:val="subscript"/>
        </w:rPr>
        <w:t>2</w:t>
      </w:r>
      <w:r>
        <w:rPr>
          <w:rFonts w:ascii="Times New Roman" w:hAnsi="Times New Roman" w:cs="Times New Roman"/>
          <w:sz w:val="18"/>
          <w:szCs w:val="18"/>
        </w:rPr>
        <w:t>@diamond sample, showing the multilayer architecture consisting of the Si substrate, TiO</w:t>
      </w:r>
      <w:r w:rsidR="003C1A17" w:rsidRPr="003C1A17">
        <w:rPr>
          <w:rFonts w:ascii="Times New Roman" w:hAnsi="Times New Roman" w:cs="Times New Roman" w:hint="eastAsia"/>
          <w:sz w:val="18"/>
          <w:szCs w:val="18"/>
          <w:vertAlign w:val="subscript"/>
        </w:rPr>
        <w:t>2</w:t>
      </w:r>
      <w:r>
        <w:rPr>
          <w:rFonts w:ascii="Times New Roman" w:hAnsi="Times New Roman" w:cs="Times New Roman"/>
          <w:sz w:val="18"/>
          <w:szCs w:val="18"/>
        </w:rPr>
        <w:t xml:space="preserve"> nanorod interlayer and overgrown polycrystalline diamond film.</w:t>
      </w:r>
      <w:r w:rsidR="003C1A17">
        <w:rPr>
          <w:rFonts w:ascii="Times New Roman" w:hAnsi="Times New Roman" w:cs="Times New Roman" w:hint="eastAsia"/>
          <w:sz w:val="18"/>
          <w:szCs w:val="18"/>
        </w:rPr>
        <w:t xml:space="preserve"> </w:t>
      </w:r>
      <w:r>
        <w:rPr>
          <w:rStyle w:val="a9"/>
          <w:rFonts w:ascii="Times New Roman" w:hAnsi="Times New Roman" w:cs="Times New Roman"/>
          <w:sz w:val="18"/>
          <w:szCs w:val="18"/>
        </w:rPr>
        <w:t>b,</w:t>
      </w:r>
      <w:r w:rsidR="003C1A17">
        <w:rPr>
          <w:rStyle w:val="a9"/>
          <w:rFonts w:ascii="Times New Roman" w:hAnsi="Times New Roman" w:cs="Times New Roman" w:hint="eastAsia"/>
          <w:sz w:val="18"/>
          <w:szCs w:val="18"/>
        </w:rPr>
        <w:t xml:space="preserve"> </w:t>
      </w:r>
      <w:r>
        <w:rPr>
          <w:rStyle w:val="a9"/>
          <w:rFonts w:ascii="Times New Roman" w:hAnsi="Times New Roman" w:cs="Times New Roman"/>
          <w:sz w:val="18"/>
          <w:szCs w:val="18"/>
        </w:rPr>
        <w:t>c</w:t>
      </w:r>
      <w:r>
        <w:rPr>
          <w:rFonts w:ascii="Times New Roman" w:hAnsi="Times New Roman" w:cs="Times New Roman"/>
          <w:sz w:val="18"/>
          <w:szCs w:val="18"/>
        </w:rPr>
        <w:t xml:space="preserve">, Enlarged TEM images of the selected interfacial regions in </w:t>
      </w:r>
      <w:r>
        <w:rPr>
          <w:rStyle w:val="a9"/>
          <w:rFonts w:ascii="Times New Roman" w:hAnsi="Times New Roman" w:cs="Times New Roman"/>
          <w:sz w:val="18"/>
          <w:szCs w:val="18"/>
        </w:rPr>
        <w:t>a</w:t>
      </w:r>
      <w:r>
        <w:rPr>
          <w:rFonts w:ascii="Times New Roman" w:hAnsi="Times New Roman" w:cs="Times New Roman"/>
          <w:sz w:val="18"/>
          <w:szCs w:val="18"/>
        </w:rPr>
        <w:t>, revealing the morphology of the TiO</w:t>
      </w:r>
      <w:r w:rsidR="003C1A17" w:rsidRPr="003C1A17">
        <w:rPr>
          <w:rFonts w:ascii="Times New Roman" w:hAnsi="Times New Roman" w:cs="Times New Roman" w:hint="eastAsia"/>
          <w:sz w:val="18"/>
          <w:szCs w:val="18"/>
          <w:vertAlign w:val="subscript"/>
        </w:rPr>
        <w:t>2</w:t>
      </w:r>
      <w:r>
        <w:rPr>
          <w:rFonts w:ascii="Times New Roman" w:hAnsi="Times New Roman" w:cs="Times New Roman"/>
          <w:sz w:val="18"/>
          <w:szCs w:val="18"/>
        </w:rPr>
        <w:t xml:space="preserve"> nanorod layer and its contact with the diamond film and Si substrate.</w:t>
      </w:r>
      <w:r w:rsidR="003C1A17">
        <w:rPr>
          <w:rFonts w:ascii="Times New Roman" w:hAnsi="Times New Roman" w:cs="Times New Roman" w:hint="eastAsia"/>
          <w:sz w:val="18"/>
          <w:szCs w:val="18"/>
        </w:rPr>
        <w:t xml:space="preserve"> </w:t>
      </w:r>
      <w:r>
        <w:rPr>
          <w:rStyle w:val="a9"/>
          <w:rFonts w:ascii="Times New Roman" w:hAnsi="Times New Roman" w:cs="Times New Roman"/>
          <w:sz w:val="18"/>
          <w:szCs w:val="18"/>
        </w:rPr>
        <w:t>d–f,</w:t>
      </w:r>
      <w:r w:rsidR="003C1A17">
        <w:rPr>
          <w:rStyle w:val="a9"/>
          <w:rFonts w:ascii="Times New Roman" w:hAnsi="Times New Roman" w:cs="Times New Roman" w:hint="eastAsia"/>
          <w:sz w:val="18"/>
          <w:szCs w:val="18"/>
        </w:rPr>
        <w:t xml:space="preserve"> </w:t>
      </w:r>
      <w:r>
        <w:rPr>
          <w:rStyle w:val="a9"/>
          <w:rFonts w:ascii="Times New Roman" w:hAnsi="Times New Roman" w:cs="Times New Roman"/>
          <w:sz w:val="18"/>
          <w:szCs w:val="18"/>
        </w:rPr>
        <w:t>h–j</w:t>
      </w:r>
      <w:r>
        <w:rPr>
          <w:rFonts w:ascii="Times New Roman" w:hAnsi="Times New Roman" w:cs="Times New Roman"/>
          <w:sz w:val="18"/>
          <w:szCs w:val="18"/>
        </w:rPr>
        <w:t xml:space="preserve">, High-resolution STEM elemental mapping images of the corresponding interfacial regions, showing the spatial distributions of C, O, Ti and Si. The carbon signal is mainly located in the diamond layer, while Ti and O are concentrated in the nanorod interlayer, and Si is confined to the underlying substrate. </w:t>
      </w:r>
    </w:p>
    <w:p w14:paraId="42D56407" w14:textId="77777777" w:rsidR="00F87BB1" w:rsidRDefault="00000000">
      <w:pPr>
        <w:jc w:val="center"/>
        <w:rPr>
          <w:rFonts w:ascii="Times New Roman" w:eastAsia="Noto Sans SC" w:hAnsi="Times New Roman" w:cs="Times New Roman"/>
          <w:color w:val="000000"/>
          <w:sz w:val="28"/>
          <w:szCs w:val="28"/>
        </w:rPr>
      </w:pPr>
      <w:r>
        <w:rPr>
          <w:rFonts w:ascii="Times New Roman" w:eastAsia="Noto Sans SC" w:hAnsi="Times New Roman" w:cs="Times New Roman"/>
          <w:noProof/>
          <w:color w:val="000000"/>
          <w:sz w:val="28"/>
          <w:szCs w:val="28"/>
        </w:rPr>
        <w:lastRenderedPageBreak/>
        <w:drawing>
          <wp:inline distT="0" distB="0" distL="0" distR="0" wp14:anchorId="5EDE1578" wp14:editId="08EA7384">
            <wp:extent cx="5271770" cy="6758305"/>
            <wp:effectExtent l="0" t="0" r="5080" b="4445"/>
            <wp:docPr id="88796763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967636" name="图片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5271770" cy="6758305"/>
                    </a:xfrm>
                    <a:prstGeom prst="rect">
                      <a:avLst/>
                    </a:prstGeom>
                    <a:noFill/>
                    <a:ln>
                      <a:noFill/>
                    </a:ln>
                  </pic:spPr>
                </pic:pic>
              </a:graphicData>
            </a:graphic>
          </wp:inline>
        </w:drawing>
      </w:r>
    </w:p>
    <w:p w14:paraId="0F6B39A3" w14:textId="7D286530" w:rsidR="00F87BB1" w:rsidRDefault="00000000">
      <w:pPr>
        <w:jc w:val="left"/>
        <w:rPr>
          <w:rFonts w:ascii="Times New Roman" w:hAnsi="Times New Roman" w:cs="Times New Roman"/>
          <w:sz w:val="18"/>
          <w:szCs w:val="18"/>
        </w:rPr>
      </w:pPr>
      <w:r>
        <w:rPr>
          <w:rStyle w:val="a9"/>
          <w:rFonts w:ascii="Times New Roman" w:hAnsi="Times New Roman" w:cs="Times New Roman"/>
          <w:sz w:val="18"/>
          <w:szCs w:val="18"/>
        </w:rPr>
        <w:t>Fig. S12 | TEM analysis of the transferred diamond/TC4 interface before and after dry sliding.</w:t>
      </w:r>
      <w:r>
        <w:rPr>
          <w:rFonts w:ascii="Times New Roman" w:hAnsi="Times New Roman" w:cs="Times New Roman"/>
          <w:sz w:val="18"/>
          <w:szCs w:val="18"/>
        </w:rPr>
        <w:br/>
        <w:t>Cross-sectional TEM images, high-resolution TEM images and corresponding elemental mapping results of the transferred diamond coating on TC4 titanium alloy before and after dry sliding for 4 and 8 h. The TEM images show a continuous multilayer architecture composed of the TC4 substrate, sol</w:t>
      </w:r>
      <w:r w:rsidR="002D60E9">
        <w:rPr>
          <w:rFonts w:ascii="Times New Roman" w:hAnsi="Times New Roman" w:cs="Times New Roman" w:hint="eastAsia"/>
          <w:sz w:val="18"/>
          <w:szCs w:val="18"/>
        </w:rPr>
        <w:t>-</w:t>
      </w:r>
      <w:r>
        <w:rPr>
          <w:rFonts w:ascii="Times New Roman" w:hAnsi="Times New Roman" w:cs="Times New Roman"/>
          <w:sz w:val="18"/>
          <w:szCs w:val="18"/>
        </w:rPr>
        <w:t>gel-derived TiO</w:t>
      </w:r>
      <w:r w:rsidR="003C1A17" w:rsidRPr="003C1A17">
        <w:rPr>
          <w:rFonts w:ascii="Times New Roman" w:hAnsi="Times New Roman" w:cs="Times New Roman" w:hint="eastAsia"/>
          <w:sz w:val="18"/>
          <w:szCs w:val="18"/>
          <w:vertAlign w:val="subscript"/>
        </w:rPr>
        <w:t>2</w:t>
      </w:r>
      <w:r>
        <w:rPr>
          <w:rFonts w:ascii="Times New Roman" w:hAnsi="Times New Roman" w:cs="Times New Roman"/>
          <w:sz w:val="18"/>
          <w:szCs w:val="18"/>
        </w:rPr>
        <w:t xml:space="preserve"> interlayer, embedded TiO</w:t>
      </w:r>
      <w:r w:rsidR="003C1A17" w:rsidRPr="003C1A17">
        <w:rPr>
          <w:rFonts w:ascii="Times New Roman" w:hAnsi="Times New Roman" w:cs="Times New Roman" w:hint="eastAsia"/>
          <w:sz w:val="18"/>
          <w:szCs w:val="18"/>
          <w:vertAlign w:val="subscript"/>
        </w:rPr>
        <w:t>2</w:t>
      </w:r>
      <w:r>
        <w:rPr>
          <w:rFonts w:ascii="Times New Roman" w:hAnsi="Times New Roman" w:cs="Times New Roman"/>
          <w:sz w:val="18"/>
          <w:szCs w:val="18"/>
        </w:rPr>
        <w:t xml:space="preserve"> nanorod region and transferred polycrystalline diamond film. After dry sliding for 4 and 8 h, the transferred diamond film remains tightly attached to the TC4 substrate through the TiO</w:t>
      </w:r>
      <w:r w:rsidR="003C1A17" w:rsidRPr="003C1A17">
        <w:rPr>
          <w:rFonts w:ascii="Times New Roman" w:hAnsi="Times New Roman" w:cs="Times New Roman" w:hint="eastAsia"/>
          <w:sz w:val="18"/>
          <w:szCs w:val="18"/>
          <w:vertAlign w:val="subscript"/>
        </w:rPr>
        <w:t>2</w:t>
      </w:r>
      <w:r>
        <w:rPr>
          <w:rFonts w:ascii="Times New Roman" w:hAnsi="Times New Roman" w:cs="Times New Roman"/>
          <w:sz w:val="18"/>
          <w:szCs w:val="18"/>
        </w:rPr>
        <w:t>-based interlayer, indicating good interfacial stability under prolonged tribological loading. High-resolution TEM images of the sol</w:t>
      </w:r>
      <w:r w:rsidR="002D60E9">
        <w:rPr>
          <w:rFonts w:ascii="Times New Roman" w:hAnsi="Times New Roman" w:cs="Times New Roman" w:hint="eastAsia"/>
          <w:sz w:val="18"/>
          <w:szCs w:val="18"/>
        </w:rPr>
        <w:t>-</w:t>
      </w:r>
      <w:r>
        <w:rPr>
          <w:rFonts w:ascii="Times New Roman" w:hAnsi="Times New Roman" w:cs="Times New Roman"/>
          <w:sz w:val="18"/>
          <w:szCs w:val="18"/>
        </w:rPr>
        <w:t>gel-derived TiO</w:t>
      </w:r>
      <w:r w:rsidR="003C1A17" w:rsidRPr="003C1A17">
        <w:rPr>
          <w:rFonts w:ascii="Times New Roman" w:hAnsi="Times New Roman" w:cs="Times New Roman" w:hint="eastAsia"/>
          <w:sz w:val="18"/>
          <w:szCs w:val="18"/>
          <w:vertAlign w:val="subscript"/>
        </w:rPr>
        <w:t>2</w:t>
      </w:r>
      <w:r>
        <w:rPr>
          <w:rFonts w:ascii="Times New Roman" w:hAnsi="Times New Roman" w:cs="Times New Roman"/>
          <w:sz w:val="18"/>
          <w:szCs w:val="18"/>
        </w:rPr>
        <w:t xml:space="preserve"> interlayer reveal that the initially amorphous interlayer gradually contains more nanocrystalline domains after dry sliding, suggesting friction-induced structural ordering or nano</w:t>
      </w:r>
      <w:r w:rsidR="003C1A17">
        <w:rPr>
          <w:rFonts w:ascii="Times New Roman" w:hAnsi="Times New Roman" w:cs="Times New Roman" w:hint="eastAsia"/>
          <w:sz w:val="18"/>
          <w:szCs w:val="18"/>
        </w:rPr>
        <w:t xml:space="preserve"> </w:t>
      </w:r>
      <w:r>
        <w:rPr>
          <w:rFonts w:ascii="Times New Roman" w:hAnsi="Times New Roman" w:cs="Times New Roman"/>
          <w:sz w:val="18"/>
          <w:szCs w:val="18"/>
        </w:rPr>
        <w:t xml:space="preserve">crystallization. </w:t>
      </w:r>
    </w:p>
    <w:p w14:paraId="1F8ED492" w14:textId="77777777" w:rsidR="00F87BB1" w:rsidRDefault="00000000">
      <w:pPr>
        <w:jc w:val="center"/>
        <w:rPr>
          <w:rFonts w:ascii="Times New Roman" w:eastAsia="Noto Sans SC" w:hAnsi="Times New Roman" w:cs="Times New Roman"/>
          <w:b/>
          <w:bCs/>
          <w:color w:val="000000"/>
          <w:sz w:val="18"/>
          <w:szCs w:val="18"/>
        </w:rPr>
      </w:pPr>
      <w:r>
        <w:rPr>
          <w:rFonts w:ascii="Times New Roman" w:hAnsi="Times New Roman" w:cs="Times New Roman"/>
          <w:b/>
          <w:bCs/>
          <w:sz w:val="18"/>
          <w:szCs w:val="18"/>
        </w:rPr>
        <w:lastRenderedPageBreak/>
        <w:t>Table S1 | Comparison of hardness and Young’s modulus of representative hard coatings prepared on titanium alloy substrates.</w:t>
      </w:r>
    </w:p>
    <w:tbl>
      <w:tblPr>
        <w:tblStyle w:val="11"/>
        <w:tblW w:w="0" w:type="auto"/>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1195"/>
        <w:gridCol w:w="2030"/>
        <w:gridCol w:w="1251"/>
        <w:gridCol w:w="1239"/>
        <w:gridCol w:w="1199"/>
        <w:gridCol w:w="1392"/>
      </w:tblGrid>
      <w:tr w:rsidR="00F87BB1" w14:paraId="537A825B" w14:textId="77777777" w:rsidTr="00F87B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7" w:type="dxa"/>
            <w:tcBorders>
              <w:top w:val="single" w:sz="8" w:space="0" w:color="auto"/>
              <w:bottom w:val="single" w:sz="8" w:space="0" w:color="auto"/>
            </w:tcBorders>
          </w:tcPr>
          <w:p w14:paraId="457D9AEA" w14:textId="77777777" w:rsidR="00F87BB1" w:rsidRDefault="00F87BB1">
            <w:pPr>
              <w:jc w:val="center"/>
              <w:rPr>
                <w:rFonts w:ascii="Times New Roman" w:eastAsia="Noto Sans SC" w:hAnsi="Times New Roman" w:cs="Times New Roman"/>
                <w:b w:val="0"/>
                <w:bCs w:val="0"/>
                <w:color w:val="000000"/>
                <w:sz w:val="24"/>
              </w:rPr>
            </w:pPr>
          </w:p>
        </w:tc>
        <w:tc>
          <w:tcPr>
            <w:tcW w:w="2030" w:type="dxa"/>
            <w:tcBorders>
              <w:top w:val="single" w:sz="8" w:space="0" w:color="auto"/>
              <w:bottom w:val="single" w:sz="8" w:space="0" w:color="auto"/>
            </w:tcBorders>
          </w:tcPr>
          <w:p w14:paraId="7EACCD7C" w14:textId="77777777" w:rsidR="00F87BB1" w:rsidRDefault="00000000">
            <w:pPr>
              <w:jc w:val="center"/>
              <w:cnfStyle w:val="100000000000" w:firstRow="1" w:lastRow="0" w:firstColumn="0" w:lastColumn="0" w:oddVBand="0" w:evenVBand="0" w:oddHBand="0" w:evenHBand="0" w:firstRowFirstColumn="0" w:firstRowLastColumn="0" w:lastRowFirstColumn="0" w:lastRowLastColumn="0"/>
              <w:rPr>
                <w:rFonts w:ascii="Times New Roman" w:eastAsia="Noto Sans SC" w:hAnsi="Times New Roman" w:cs="Times New Roman"/>
                <w:b w:val="0"/>
                <w:bCs w:val="0"/>
                <w:color w:val="000000"/>
                <w:sz w:val="24"/>
              </w:rPr>
            </w:pPr>
            <w:r>
              <w:rPr>
                <w:rFonts w:ascii="Times New Roman" w:eastAsia="Noto Sans SC" w:hAnsi="Times New Roman" w:cs="Times New Roman" w:hint="eastAsia"/>
                <w:color w:val="000000"/>
                <w:sz w:val="24"/>
              </w:rPr>
              <w:t>Preparation Method</w:t>
            </w:r>
          </w:p>
        </w:tc>
        <w:tc>
          <w:tcPr>
            <w:tcW w:w="1306" w:type="dxa"/>
            <w:tcBorders>
              <w:top w:val="single" w:sz="8" w:space="0" w:color="auto"/>
              <w:bottom w:val="single" w:sz="8" w:space="0" w:color="auto"/>
            </w:tcBorders>
          </w:tcPr>
          <w:p w14:paraId="4653FD04" w14:textId="77777777" w:rsidR="00F87BB1" w:rsidRDefault="00000000">
            <w:pPr>
              <w:jc w:val="center"/>
              <w:cnfStyle w:val="100000000000" w:firstRow="1" w:lastRow="0" w:firstColumn="0" w:lastColumn="0" w:oddVBand="0" w:evenVBand="0" w:oddHBand="0" w:evenHBand="0" w:firstRowFirstColumn="0" w:firstRowLastColumn="0" w:lastRowFirstColumn="0" w:lastRowLastColumn="0"/>
              <w:rPr>
                <w:rFonts w:ascii="Times New Roman" w:eastAsia="Noto Sans SC" w:hAnsi="Times New Roman" w:cs="Times New Roman"/>
                <w:b w:val="0"/>
                <w:bCs w:val="0"/>
                <w:color w:val="000000"/>
                <w:sz w:val="24"/>
              </w:rPr>
            </w:pPr>
            <w:r>
              <w:rPr>
                <w:rFonts w:ascii="Times New Roman" w:eastAsia="Noto Sans SC" w:hAnsi="Times New Roman" w:cs="Times New Roman"/>
                <w:color w:val="000000"/>
                <w:sz w:val="24"/>
              </w:rPr>
              <w:t>H/</w:t>
            </w:r>
            <w:proofErr w:type="spellStart"/>
            <w:r>
              <w:rPr>
                <w:rFonts w:ascii="Times New Roman" w:eastAsia="Noto Sans SC" w:hAnsi="Times New Roman" w:cs="Times New Roman"/>
                <w:color w:val="000000"/>
                <w:sz w:val="24"/>
              </w:rPr>
              <w:t>Gpa</w:t>
            </w:r>
            <w:proofErr w:type="spellEnd"/>
          </w:p>
        </w:tc>
        <w:tc>
          <w:tcPr>
            <w:tcW w:w="1297" w:type="dxa"/>
            <w:tcBorders>
              <w:top w:val="single" w:sz="8" w:space="0" w:color="auto"/>
              <w:bottom w:val="single" w:sz="8" w:space="0" w:color="auto"/>
            </w:tcBorders>
          </w:tcPr>
          <w:p w14:paraId="1F1E5CBE" w14:textId="77777777" w:rsidR="00F87BB1" w:rsidRDefault="00000000">
            <w:pPr>
              <w:jc w:val="center"/>
              <w:cnfStyle w:val="100000000000" w:firstRow="1" w:lastRow="0" w:firstColumn="0" w:lastColumn="0" w:oddVBand="0" w:evenVBand="0" w:oddHBand="0" w:evenHBand="0" w:firstRowFirstColumn="0" w:firstRowLastColumn="0" w:lastRowFirstColumn="0" w:lastRowLastColumn="0"/>
              <w:rPr>
                <w:rFonts w:ascii="Times New Roman" w:eastAsia="Noto Sans SC" w:hAnsi="Times New Roman" w:cs="Times New Roman"/>
                <w:b w:val="0"/>
                <w:bCs w:val="0"/>
                <w:color w:val="000000"/>
                <w:sz w:val="24"/>
              </w:rPr>
            </w:pPr>
            <w:r>
              <w:rPr>
                <w:rFonts w:ascii="Times New Roman" w:eastAsia="Noto Sans SC" w:hAnsi="Times New Roman" w:cs="Times New Roman"/>
                <w:color w:val="000000"/>
                <w:sz w:val="24"/>
              </w:rPr>
              <w:t>E/</w:t>
            </w:r>
            <w:proofErr w:type="spellStart"/>
            <w:r>
              <w:rPr>
                <w:rFonts w:ascii="Times New Roman" w:eastAsia="Noto Sans SC" w:hAnsi="Times New Roman" w:cs="Times New Roman"/>
                <w:color w:val="000000"/>
                <w:sz w:val="24"/>
              </w:rPr>
              <w:t>Gpa</w:t>
            </w:r>
            <w:proofErr w:type="spellEnd"/>
          </w:p>
        </w:tc>
        <w:tc>
          <w:tcPr>
            <w:tcW w:w="1265" w:type="dxa"/>
            <w:tcBorders>
              <w:top w:val="single" w:sz="8" w:space="0" w:color="auto"/>
              <w:bottom w:val="single" w:sz="8" w:space="0" w:color="auto"/>
            </w:tcBorders>
          </w:tcPr>
          <w:p w14:paraId="6AD8BA24" w14:textId="77777777" w:rsidR="00F87BB1" w:rsidRDefault="00000000">
            <w:pPr>
              <w:jc w:val="center"/>
              <w:cnfStyle w:val="100000000000" w:firstRow="1" w:lastRow="0" w:firstColumn="0" w:lastColumn="0" w:oddVBand="0" w:evenVBand="0" w:oddHBand="0" w:evenHBand="0" w:firstRowFirstColumn="0" w:firstRowLastColumn="0" w:lastRowFirstColumn="0" w:lastRowLastColumn="0"/>
              <w:rPr>
                <w:rFonts w:ascii="Times New Roman" w:eastAsia="Noto Sans SC" w:hAnsi="Times New Roman" w:cs="Times New Roman"/>
                <w:b w:val="0"/>
                <w:bCs w:val="0"/>
                <w:color w:val="000000"/>
                <w:sz w:val="24"/>
              </w:rPr>
            </w:pPr>
            <w:r>
              <w:rPr>
                <w:rFonts w:ascii="Times New Roman" w:eastAsia="Noto Sans SC" w:hAnsi="Times New Roman" w:cs="Times New Roman"/>
                <w:color w:val="000000"/>
                <w:sz w:val="24"/>
              </w:rPr>
              <w:t>H</w:t>
            </w:r>
            <w:r>
              <w:rPr>
                <w:rFonts w:ascii="Times New Roman" w:eastAsia="Noto Sans SC" w:hAnsi="Times New Roman" w:cs="Times New Roman"/>
                <w:color w:val="000000"/>
                <w:sz w:val="24"/>
                <w:vertAlign w:val="superscript"/>
              </w:rPr>
              <w:t>3</w:t>
            </w:r>
            <w:r>
              <w:rPr>
                <w:rFonts w:ascii="Times New Roman" w:eastAsia="Noto Sans SC" w:hAnsi="Times New Roman" w:cs="Times New Roman"/>
                <w:color w:val="000000"/>
                <w:sz w:val="24"/>
              </w:rPr>
              <w:t>/E</w:t>
            </w:r>
            <w:r>
              <w:rPr>
                <w:rFonts w:ascii="Times New Roman" w:eastAsia="Noto Sans SC" w:hAnsi="Times New Roman" w:cs="Times New Roman"/>
                <w:color w:val="000000"/>
                <w:sz w:val="24"/>
                <w:vertAlign w:val="superscript"/>
              </w:rPr>
              <w:t>2</w:t>
            </w:r>
          </w:p>
        </w:tc>
        <w:tc>
          <w:tcPr>
            <w:tcW w:w="1417" w:type="dxa"/>
            <w:tcBorders>
              <w:top w:val="single" w:sz="8" w:space="0" w:color="auto"/>
              <w:bottom w:val="single" w:sz="8" w:space="0" w:color="auto"/>
            </w:tcBorders>
          </w:tcPr>
          <w:p w14:paraId="1769DE1B" w14:textId="77777777" w:rsidR="00F87BB1" w:rsidRDefault="00000000">
            <w:pPr>
              <w:jc w:val="center"/>
              <w:cnfStyle w:val="100000000000" w:firstRow="1" w:lastRow="0" w:firstColumn="0" w:lastColumn="0" w:oddVBand="0" w:evenVBand="0" w:oddHBand="0" w:evenHBand="0" w:firstRowFirstColumn="0" w:firstRowLastColumn="0" w:lastRowFirstColumn="0" w:lastRowLastColumn="0"/>
              <w:rPr>
                <w:rFonts w:ascii="Times New Roman" w:eastAsia="Noto Sans SC" w:hAnsi="Times New Roman" w:cs="Times New Roman"/>
                <w:b w:val="0"/>
                <w:bCs w:val="0"/>
                <w:color w:val="000000"/>
                <w:sz w:val="24"/>
              </w:rPr>
            </w:pPr>
            <w:r>
              <w:rPr>
                <w:rFonts w:ascii="Times New Roman" w:eastAsia="Noto Sans SC" w:hAnsi="Times New Roman" w:cs="Times New Roman"/>
                <w:color w:val="000000"/>
                <w:sz w:val="24"/>
              </w:rPr>
              <w:t>Reference</w:t>
            </w:r>
          </w:p>
        </w:tc>
      </w:tr>
      <w:tr w:rsidR="00F87BB1" w14:paraId="7FC48372" w14:textId="77777777" w:rsidTr="00F87BB1">
        <w:tc>
          <w:tcPr>
            <w:cnfStyle w:val="001000000000" w:firstRow="0" w:lastRow="0" w:firstColumn="1" w:lastColumn="0" w:oddVBand="0" w:evenVBand="0" w:oddHBand="0" w:evenHBand="0" w:firstRowFirstColumn="0" w:firstRowLastColumn="0" w:lastRowFirstColumn="0" w:lastRowLastColumn="0"/>
            <w:tcW w:w="1207" w:type="dxa"/>
            <w:tcBorders>
              <w:top w:val="single" w:sz="8" w:space="0" w:color="auto"/>
              <w:bottom w:val="nil"/>
            </w:tcBorders>
          </w:tcPr>
          <w:p w14:paraId="1DE7C104" w14:textId="77777777" w:rsidR="00F87BB1" w:rsidRDefault="00000000">
            <w:pPr>
              <w:jc w:val="center"/>
              <w:rPr>
                <w:rFonts w:ascii="Times New Roman" w:eastAsia="Noto Sans SC" w:hAnsi="Times New Roman" w:cs="Times New Roman"/>
                <w:color w:val="000000"/>
                <w:szCs w:val="21"/>
              </w:rPr>
            </w:pPr>
            <w:proofErr w:type="spellStart"/>
            <w:r>
              <w:rPr>
                <w:rFonts w:ascii="Times New Roman" w:eastAsia="Noto Sans SC" w:hAnsi="Times New Roman" w:cs="Times New Roman"/>
                <w:b w:val="0"/>
                <w:bCs w:val="0"/>
                <w:color w:val="000000"/>
                <w:szCs w:val="21"/>
              </w:rPr>
              <w:t>TiN</w:t>
            </w:r>
            <w:proofErr w:type="spellEnd"/>
          </w:p>
        </w:tc>
        <w:tc>
          <w:tcPr>
            <w:tcW w:w="2030" w:type="dxa"/>
            <w:tcBorders>
              <w:top w:val="single" w:sz="8" w:space="0" w:color="auto"/>
              <w:bottom w:val="nil"/>
            </w:tcBorders>
          </w:tcPr>
          <w:p w14:paraId="5EE475C4" w14:textId="77777777" w:rsidR="00F87BB1" w:rsidRDefault="00F87BB1">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Cs w:val="21"/>
              </w:rPr>
            </w:pPr>
            <w:hyperlink r:id="rId22" w:history="1">
              <w:r>
                <w:rPr>
                  <w:rFonts w:ascii="Times New Roman" w:hAnsi="Times New Roman" w:cs="Times New Roman"/>
                  <w:szCs w:val="21"/>
                </w:rPr>
                <w:t>M</w:t>
              </w:r>
              <w:r>
                <w:rPr>
                  <w:rStyle w:val="aa"/>
                  <w:rFonts w:ascii="Times New Roman" w:hAnsi="Times New Roman" w:cs="Times New Roman"/>
                  <w:color w:val="1F1F1F"/>
                  <w:szCs w:val="21"/>
                </w:rPr>
                <w:t>agnetron</w:t>
              </w:r>
            </w:hyperlink>
            <w:r>
              <w:rPr>
                <w:rFonts w:ascii="Times New Roman" w:hAnsi="Times New Roman" w:cs="Times New Roman"/>
                <w:color w:val="1F1F1F"/>
                <w:szCs w:val="21"/>
              </w:rPr>
              <w:t> sputtering system</w:t>
            </w:r>
          </w:p>
        </w:tc>
        <w:tc>
          <w:tcPr>
            <w:tcW w:w="1306" w:type="dxa"/>
            <w:tcBorders>
              <w:top w:val="single" w:sz="8" w:space="0" w:color="auto"/>
              <w:bottom w:val="nil"/>
            </w:tcBorders>
          </w:tcPr>
          <w:p w14:paraId="7D86CCB2" w14:textId="77777777" w:rsidR="00F87BB1"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Cs w:val="21"/>
              </w:rPr>
            </w:pPr>
            <w:r>
              <w:rPr>
                <w:rFonts w:ascii="Times New Roman" w:eastAsia="Noto Sans SC" w:hAnsi="Times New Roman" w:cs="Times New Roman"/>
                <w:color w:val="000000"/>
                <w:szCs w:val="21"/>
              </w:rPr>
              <w:t>29</w:t>
            </w:r>
          </w:p>
        </w:tc>
        <w:tc>
          <w:tcPr>
            <w:tcW w:w="1297" w:type="dxa"/>
            <w:tcBorders>
              <w:top w:val="single" w:sz="8" w:space="0" w:color="auto"/>
              <w:bottom w:val="nil"/>
            </w:tcBorders>
          </w:tcPr>
          <w:p w14:paraId="3767C977" w14:textId="77777777" w:rsidR="00F87BB1"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Cs w:val="21"/>
              </w:rPr>
            </w:pPr>
            <w:r>
              <w:rPr>
                <w:rFonts w:ascii="Times New Roman" w:eastAsia="Noto Sans SC" w:hAnsi="Times New Roman" w:cs="Times New Roman"/>
                <w:color w:val="000000"/>
                <w:szCs w:val="21"/>
              </w:rPr>
              <w:t>350</w:t>
            </w:r>
          </w:p>
        </w:tc>
        <w:tc>
          <w:tcPr>
            <w:tcW w:w="1265" w:type="dxa"/>
            <w:tcBorders>
              <w:top w:val="single" w:sz="8" w:space="0" w:color="auto"/>
              <w:bottom w:val="nil"/>
            </w:tcBorders>
          </w:tcPr>
          <w:p w14:paraId="23A8BD5D" w14:textId="77777777" w:rsidR="00F87BB1"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Cs w:val="21"/>
              </w:rPr>
            </w:pPr>
            <w:r>
              <w:rPr>
                <w:rFonts w:ascii="Times New Roman" w:eastAsia="Noto Sans SC" w:hAnsi="Times New Roman" w:cs="Times New Roman"/>
                <w:color w:val="000000"/>
                <w:szCs w:val="21"/>
              </w:rPr>
              <w:t>0.199</w:t>
            </w:r>
          </w:p>
        </w:tc>
        <w:tc>
          <w:tcPr>
            <w:tcW w:w="1417" w:type="dxa"/>
            <w:tcBorders>
              <w:top w:val="single" w:sz="8" w:space="0" w:color="auto"/>
              <w:bottom w:val="nil"/>
            </w:tcBorders>
          </w:tcPr>
          <w:p w14:paraId="1B75582D" w14:textId="77777777" w:rsidR="00F87BB1"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 w:val="28"/>
                <w:szCs w:val="28"/>
              </w:rPr>
            </w:pPr>
            <w:r>
              <w:rPr>
                <w:rFonts w:ascii="Times New Roman" w:eastAsia="Noto Sans SC" w:hAnsi="Times New Roman" w:cs="Times New Roman"/>
                <w:color w:val="000000"/>
                <w:sz w:val="28"/>
                <w:szCs w:val="28"/>
              </w:rPr>
              <w:fldChar w:fldCharType="begin"/>
            </w:r>
            <w:r>
              <w:rPr>
                <w:rFonts w:ascii="Times New Roman" w:eastAsia="Noto Sans SC" w:hAnsi="Times New Roman" w:cs="Times New Roman"/>
                <w:color w:val="000000"/>
                <w:sz w:val="28"/>
                <w:szCs w:val="28"/>
              </w:rPr>
              <w:instrText xml:space="preserve"> ADDIN ZOTERO_ITEM CSL_CITATION {"citationID":"KGnsnb7O","properties":{"formattedCitation":"\\super 1\\nosupersub{}","plainCitation":"1","noteIndex":0},"citationItems":[{"id":1530,"uris":["http://zotero.org/users/11752435/items/BWGJNW3X"],"itemData":{"id":1530,"type":"article-journal","abstract":"The performance and integrity of coated engineering components rely on the time required for the appearance of defects and cracks and their propagation, leading to delamination of the coating and degradation of the substrate. Optimizing the coating's mechanical properties such as hardness, residual stress (RS), and adhesion is essential to delay crack onset and propagation. In the present work, we investigate the mechanical properties, and the failure mechanisms of model TiN coatings reactively sputtered onto Ti-6Al-4V substrates while comparing three interface engineering approaches to enhance the system durability: a) Argon plasma treatment, b) plasma surface nitriding, and c) Titanium implantation. The TiN coatings possessed a hardness of similar to 29 GPa and a Young's modulus of similar to 350 GPa. Multi-reflection grazing incidence X-ray diffraction was used to assess the compressive RS depth profile. Each interface engineering process induced RS variation in the coating and the adjacent interfacial area and in the substrate's near-surface layer ranging from -1 GPa to -2.2 GPa with different gradients. Cohesive failure, crack evolution and fracture toughness were studied using micro-scratch and micro-tensile tests, while the surface grain deformation behaviour and surface cracks on fractured Ti-6Al-4V with various interface treatments and TiN coatings were identified by SEM image and elasto-plastic property analyses. We found a close correlation between the RS of the coatings or the interface layers and the fracture mechanism. Specifically, higher compressive RS led to an enhanced interfacial shear strength and a critical energy release rate of around 550 to 790 MPa, and of similar to 18 J/m(2), respectively.","container-title":"Surface &amp; Coatings Technology","DOI":"10.1016/j.surfcoat.2021.127747","ISSN":"0257-8972, 1879-3347","journalAbbreviation":"Surf. Coat. Technol.","language":"en","note":"number-of-pages: 12\nWeb of Science ID: WOS:000704245600007","publisher":"Elsevier Science Sa","source":"Clarivate Analytics Web of Science","title":"Fracture mechanism of TiN coatings on Ti-6Al-4V substrates: Role of interfaces and of the residual stress depth profile","title-short":"Fracture mechanism of TiN coatings on Ti-6Al-4V substrates","volume":"426","author":[{"family":"Herrera-Jimenez","given":"E. J."},{"family":"Vanderesse","given":"N."},{"family":"Bousser","given":"E."},{"family":"Schmitt","given":"T."},{"family":"Bocher","given":"P."},{"family":"Martinu","given":"L."},{"family":"Klemberg-Sapieha","given":"J. E."}],"accessed":{"date-parts":[["2026",5,12]]},"issued":{"date-parts":[["2021",11,25]]}}}],"schema":"https://github.com/citation-style-language/schema/raw/master/csl-citation.json"} </w:instrText>
            </w:r>
            <w:r>
              <w:rPr>
                <w:rFonts w:ascii="Times New Roman" w:eastAsia="Noto Sans SC" w:hAnsi="Times New Roman" w:cs="Times New Roman"/>
                <w:color w:val="000000"/>
                <w:sz w:val="28"/>
                <w:szCs w:val="28"/>
              </w:rPr>
              <w:fldChar w:fldCharType="separate"/>
            </w:r>
            <w:r>
              <w:rPr>
                <w:rFonts w:ascii="Times New Roman" w:hAnsi="Times New Roman" w:cs="Times New Roman"/>
                <w:kern w:val="0"/>
                <w:sz w:val="28"/>
                <w:szCs w:val="28"/>
                <w:vertAlign w:val="superscript"/>
              </w:rPr>
              <w:t>1</w:t>
            </w:r>
            <w:r>
              <w:rPr>
                <w:rFonts w:ascii="Times New Roman" w:eastAsia="Noto Sans SC" w:hAnsi="Times New Roman" w:cs="Times New Roman"/>
                <w:color w:val="000000"/>
                <w:sz w:val="28"/>
                <w:szCs w:val="28"/>
              </w:rPr>
              <w:fldChar w:fldCharType="end"/>
            </w:r>
          </w:p>
        </w:tc>
      </w:tr>
      <w:tr w:rsidR="00F87BB1" w14:paraId="6D25FC6A" w14:textId="77777777" w:rsidTr="00F87BB1">
        <w:tc>
          <w:tcPr>
            <w:cnfStyle w:val="001000000000" w:firstRow="0" w:lastRow="0" w:firstColumn="1" w:lastColumn="0" w:oddVBand="0" w:evenVBand="0" w:oddHBand="0" w:evenHBand="0" w:firstRowFirstColumn="0" w:firstRowLastColumn="0" w:lastRowFirstColumn="0" w:lastRowLastColumn="0"/>
            <w:tcW w:w="1207" w:type="dxa"/>
            <w:tcBorders>
              <w:top w:val="nil"/>
            </w:tcBorders>
          </w:tcPr>
          <w:p w14:paraId="30F3A919" w14:textId="77777777" w:rsidR="00F87BB1" w:rsidRDefault="00000000">
            <w:pPr>
              <w:jc w:val="center"/>
              <w:rPr>
                <w:rFonts w:ascii="Times New Roman" w:eastAsia="Noto Sans SC" w:hAnsi="Times New Roman" w:cs="Times New Roman"/>
                <w:color w:val="000000"/>
                <w:szCs w:val="21"/>
              </w:rPr>
            </w:pPr>
            <w:proofErr w:type="spellStart"/>
            <w:r>
              <w:rPr>
                <w:rFonts w:ascii="Times New Roman" w:eastAsia="Noto Sans SC" w:hAnsi="Times New Roman" w:cs="Times New Roman"/>
                <w:b w:val="0"/>
                <w:bCs w:val="0"/>
                <w:color w:val="000000"/>
                <w:szCs w:val="21"/>
              </w:rPr>
              <w:t>TiN</w:t>
            </w:r>
            <w:proofErr w:type="spellEnd"/>
          </w:p>
        </w:tc>
        <w:tc>
          <w:tcPr>
            <w:tcW w:w="2030" w:type="dxa"/>
            <w:tcBorders>
              <w:top w:val="nil"/>
            </w:tcBorders>
          </w:tcPr>
          <w:p w14:paraId="0EAAE127" w14:textId="77777777" w:rsidR="00F87BB1"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Cs w:val="21"/>
              </w:rPr>
            </w:pPr>
            <w:r>
              <w:rPr>
                <w:rFonts w:ascii="Times New Roman" w:hAnsi="Times New Roman" w:cs="Times New Roman"/>
                <w:color w:val="000000"/>
                <w:szCs w:val="21"/>
                <w:shd w:val="clear" w:color="auto" w:fill="FFFFFF"/>
              </w:rPr>
              <w:t>powder immersion reaction-assisted coating</w:t>
            </w:r>
          </w:p>
        </w:tc>
        <w:tc>
          <w:tcPr>
            <w:tcW w:w="1306" w:type="dxa"/>
            <w:tcBorders>
              <w:top w:val="nil"/>
            </w:tcBorders>
          </w:tcPr>
          <w:p w14:paraId="4C8C4A11" w14:textId="77777777" w:rsidR="00F87BB1"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Cs w:val="21"/>
              </w:rPr>
            </w:pPr>
            <w:r>
              <w:rPr>
                <w:rFonts w:ascii="Times New Roman" w:eastAsia="Noto Sans SC" w:hAnsi="Times New Roman" w:cs="Times New Roman"/>
                <w:color w:val="000000"/>
                <w:szCs w:val="21"/>
              </w:rPr>
              <w:t>11</w:t>
            </w:r>
          </w:p>
        </w:tc>
        <w:tc>
          <w:tcPr>
            <w:tcW w:w="1297" w:type="dxa"/>
            <w:tcBorders>
              <w:top w:val="nil"/>
            </w:tcBorders>
          </w:tcPr>
          <w:p w14:paraId="3D025128" w14:textId="77777777" w:rsidR="00F87BB1"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Cs w:val="21"/>
              </w:rPr>
            </w:pPr>
            <w:r>
              <w:rPr>
                <w:rFonts w:ascii="Times New Roman" w:eastAsia="Noto Sans SC" w:hAnsi="Times New Roman" w:cs="Times New Roman"/>
                <w:color w:val="000000"/>
                <w:szCs w:val="21"/>
              </w:rPr>
              <w:t>293</w:t>
            </w:r>
          </w:p>
        </w:tc>
        <w:tc>
          <w:tcPr>
            <w:tcW w:w="1265" w:type="dxa"/>
            <w:tcBorders>
              <w:top w:val="nil"/>
            </w:tcBorders>
          </w:tcPr>
          <w:p w14:paraId="1CF0435A" w14:textId="77777777" w:rsidR="00F87BB1" w:rsidRDefault="00F87BB1">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Cs w:val="21"/>
              </w:rPr>
            </w:pPr>
          </w:p>
        </w:tc>
        <w:tc>
          <w:tcPr>
            <w:tcW w:w="1417" w:type="dxa"/>
            <w:tcBorders>
              <w:top w:val="nil"/>
            </w:tcBorders>
          </w:tcPr>
          <w:p w14:paraId="485482AD" w14:textId="77777777" w:rsidR="00F87BB1"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 w:val="28"/>
                <w:szCs w:val="28"/>
              </w:rPr>
            </w:pPr>
            <w:r>
              <w:rPr>
                <w:rFonts w:ascii="Times New Roman" w:eastAsia="Noto Sans SC" w:hAnsi="Times New Roman" w:cs="Times New Roman"/>
                <w:color w:val="000000"/>
                <w:sz w:val="28"/>
                <w:szCs w:val="28"/>
              </w:rPr>
              <w:fldChar w:fldCharType="begin"/>
            </w:r>
            <w:r>
              <w:rPr>
                <w:rFonts w:ascii="Times New Roman" w:eastAsia="Noto Sans SC" w:hAnsi="Times New Roman" w:cs="Times New Roman"/>
                <w:color w:val="000000"/>
                <w:sz w:val="28"/>
                <w:szCs w:val="28"/>
              </w:rPr>
              <w:instrText xml:space="preserve"> ADDIN ZOTERO_ITEM CSL_CITATION {"citationID":"9XmfUu5M","properties":{"formattedCitation":"\\super 2\\nosupersub{}","plainCitation":"2","noteIndex":0},"citationItems":[{"id":1532,"uris":["http://zotero.org/users/11752435/items/G785SU8N"],"itemData":{"id":1532,"type":"article-journal","abstract":"In the present work, hardness and elastic modulus of a titanium nitride coatings prepared on Ti6Al4V by powder immersion reaction-assisted coating (PIRAC) are tested and comparatively studied with a physical vapor deposition (PVD) TiN coating. Surface hardness of the PIRAC coatings is about 11 GPa, much lower than that of PVD coating of 22 GPa. The hardness distribution profile from surface to substrate of the PVD coatings is steeply decreased from similar to 22 GPa to similar to 4.5 GPa of the Ti6Al4V substrate. The PIRAC coatings show a gradually decreasing hardness distribution profile. Elastic modulus of the PVD coating is about 426 GPa. The PIRAC coatings show adjustable elastic modulus. Elastic modulus of the PIRAC coatings prepared at 750 degrees C for 24 h and that at 800 degrees C for 8 h is about 234 and 293 GPa, respectively.","container-title":"Surface Review and Letters","DOI":"10.1142/S0218625X18500403","ISSN":"0218-625X, 1793-6667","issue":"1","journalAbbreviation":"Surf. Rev. Lett.","language":"en","note":"number-of-pages: 8\nWeb of Science ID: WOS:000419378200008","publisher":"World Scientific Publ Co Pte Ltd","source":"Clarivate Analytics Web of Science","title":"Hardness and Elastic Modulus of Titanium Nitride Coatings Prepared by Pirac Method","volume":"25","author":[{"family":"Wu","given":"Siyuan"},{"family":"Wu","given":"Shoujun"},{"family":"Zhang","given":"Guoyun"},{"family":"Zhang","given":"Weiguo"}],"accessed":{"date-parts":[["2026",5,12]]},"issued":{"date-parts":[["2018",1]]}}}],"schema":"https://github.com/citation-style-language/schema/raw/master/csl-citation.json"} </w:instrText>
            </w:r>
            <w:r>
              <w:rPr>
                <w:rFonts w:ascii="Times New Roman" w:eastAsia="Noto Sans SC" w:hAnsi="Times New Roman" w:cs="Times New Roman"/>
                <w:color w:val="000000"/>
                <w:sz w:val="28"/>
                <w:szCs w:val="28"/>
              </w:rPr>
              <w:fldChar w:fldCharType="separate"/>
            </w:r>
            <w:r>
              <w:rPr>
                <w:rFonts w:ascii="Times New Roman" w:hAnsi="Times New Roman" w:cs="Times New Roman"/>
                <w:kern w:val="0"/>
                <w:sz w:val="28"/>
                <w:szCs w:val="28"/>
                <w:vertAlign w:val="superscript"/>
              </w:rPr>
              <w:t>2</w:t>
            </w:r>
            <w:r>
              <w:rPr>
                <w:rFonts w:ascii="Times New Roman" w:eastAsia="Noto Sans SC" w:hAnsi="Times New Roman" w:cs="Times New Roman"/>
                <w:color w:val="000000"/>
                <w:sz w:val="28"/>
                <w:szCs w:val="28"/>
              </w:rPr>
              <w:fldChar w:fldCharType="end"/>
            </w:r>
          </w:p>
        </w:tc>
      </w:tr>
      <w:tr w:rsidR="00F87BB1" w14:paraId="222D4E23" w14:textId="77777777" w:rsidTr="00F87BB1">
        <w:tc>
          <w:tcPr>
            <w:cnfStyle w:val="001000000000" w:firstRow="0" w:lastRow="0" w:firstColumn="1" w:lastColumn="0" w:oddVBand="0" w:evenVBand="0" w:oddHBand="0" w:evenHBand="0" w:firstRowFirstColumn="0" w:firstRowLastColumn="0" w:lastRowFirstColumn="0" w:lastRowLastColumn="0"/>
            <w:tcW w:w="1207" w:type="dxa"/>
          </w:tcPr>
          <w:p w14:paraId="655158FB" w14:textId="77777777" w:rsidR="00F87BB1" w:rsidRDefault="00F87BB1">
            <w:pPr>
              <w:jc w:val="center"/>
              <w:rPr>
                <w:rFonts w:ascii="Times New Roman" w:eastAsia="Noto Sans SC" w:hAnsi="Times New Roman" w:cs="Times New Roman"/>
                <w:color w:val="000000"/>
                <w:szCs w:val="21"/>
              </w:rPr>
            </w:pPr>
          </w:p>
        </w:tc>
        <w:tc>
          <w:tcPr>
            <w:tcW w:w="2030" w:type="dxa"/>
          </w:tcPr>
          <w:p w14:paraId="7CCF735D" w14:textId="224DEAB5" w:rsidR="00F87BB1"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Cs w:val="21"/>
              </w:rPr>
            </w:pPr>
            <w:r>
              <w:rPr>
                <w:rFonts w:ascii="Times New Roman" w:eastAsia="Noto Sans SC" w:hAnsi="Times New Roman" w:cs="Times New Roman"/>
                <w:color w:val="000000"/>
                <w:szCs w:val="21"/>
              </w:rPr>
              <w:t>electron beam plasma-assisted</w:t>
            </w:r>
            <w:r>
              <w:rPr>
                <w:rFonts w:ascii="Times New Roman" w:eastAsia="Noto Sans SC" w:hAnsi="Times New Roman" w:cs="Times New Roman" w:hint="eastAsia"/>
                <w:color w:val="000000"/>
                <w:szCs w:val="21"/>
              </w:rPr>
              <w:t xml:space="preserve"> </w:t>
            </w:r>
            <w:r>
              <w:rPr>
                <w:rFonts w:ascii="Times New Roman" w:eastAsia="Noto Sans SC" w:hAnsi="Times New Roman" w:cs="Times New Roman"/>
                <w:color w:val="000000"/>
                <w:szCs w:val="21"/>
              </w:rPr>
              <w:t>physical vapor depositio</w:t>
            </w:r>
            <w:r w:rsidR="00D44823">
              <w:rPr>
                <w:rFonts w:ascii="Times New Roman" w:eastAsia="Noto Sans SC" w:hAnsi="Times New Roman" w:cs="Times New Roman" w:hint="eastAsia"/>
                <w:color w:val="000000"/>
                <w:szCs w:val="21"/>
              </w:rPr>
              <w:t>n</w:t>
            </w:r>
          </w:p>
        </w:tc>
        <w:tc>
          <w:tcPr>
            <w:tcW w:w="1306" w:type="dxa"/>
          </w:tcPr>
          <w:p w14:paraId="3D89C35A" w14:textId="77777777" w:rsidR="00F87BB1"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Cs w:val="21"/>
              </w:rPr>
            </w:pPr>
            <w:r>
              <w:rPr>
                <w:rFonts w:ascii="Times New Roman" w:eastAsia="Noto Sans SC" w:hAnsi="Times New Roman" w:cs="Times New Roman"/>
                <w:color w:val="000000"/>
                <w:szCs w:val="21"/>
              </w:rPr>
              <w:t>22</w:t>
            </w:r>
          </w:p>
        </w:tc>
        <w:tc>
          <w:tcPr>
            <w:tcW w:w="1297" w:type="dxa"/>
          </w:tcPr>
          <w:p w14:paraId="6918243E" w14:textId="77777777" w:rsidR="00F87BB1"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Cs w:val="21"/>
              </w:rPr>
            </w:pPr>
            <w:r>
              <w:rPr>
                <w:rFonts w:ascii="Times New Roman" w:eastAsia="Noto Sans SC" w:hAnsi="Times New Roman" w:cs="Times New Roman"/>
                <w:color w:val="000000"/>
                <w:szCs w:val="21"/>
              </w:rPr>
              <w:t>426</w:t>
            </w:r>
          </w:p>
        </w:tc>
        <w:tc>
          <w:tcPr>
            <w:tcW w:w="1265" w:type="dxa"/>
          </w:tcPr>
          <w:p w14:paraId="5E33427A" w14:textId="77777777" w:rsidR="00F87BB1"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Cs w:val="21"/>
              </w:rPr>
            </w:pPr>
            <w:r>
              <w:rPr>
                <w:rFonts w:ascii="Times New Roman" w:eastAsia="Noto Sans SC" w:hAnsi="Times New Roman" w:cs="Times New Roman"/>
                <w:color w:val="000000"/>
                <w:szCs w:val="21"/>
              </w:rPr>
              <w:t>0.058</w:t>
            </w:r>
          </w:p>
        </w:tc>
        <w:tc>
          <w:tcPr>
            <w:tcW w:w="1417" w:type="dxa"/>
          </w:tcPr>
          <w:p w14:paraId="6F8A27FF" w14:textId="77777777" w:rsidR="00F87BB1" w:rsidRDefault="00F87BB1">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 w:val="28"/>
                <w:szCs w:val="28"/>
              </w:rPr>
            </w:pPr>
          </w:p>
        </w:tc>
      </w:tr>
      <w:tr w:rsidR="00F87BB1" w14:paraId="663FE644" w14:textId="77777777" w:rsidTr="00F87BB1">
        <w:tc>
          <w:tcPr>
            <w:cnfStyle w:val="001000000000" w:firstRow="0" w:lastRow="0" w:firstColumn="1" w:lastColumn="0" w:oddVBand="0" w:evenVBand="0" w:oddHBand="0" w:evenHBand="0" w:firstRowFirstColumn="0" w:firstRowLastColumn="0" w:lastRowFirstColumn="0" w:lastRowLastColumn="0"/>
            <w:tcW w:w="1207" w:type="dxa"/>
          </w:tcPr>
          <w:p w14:paraId="3F1B48CA"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b w:val="0"/>
                <w:bCs w:val="0"/>
                <w:color w:val="000000"/>
                <w:szCs w:val="21"/>
              </w:rPr>
              <w:t>TiB</w:t>
            </w:r>
            <w:r>
              <w:rPr>
                <w:rFonts w:ascii="Times New Roman" w:eastAsia="Noto Sans SC" w:hAnsi="Times New Roman" w:cs="Times New Roman"/>
                <w:b w:val="0"/>
                <w:bCs w:val="0"/>
                <w:color w:val="000000"/>
                <w:szCs w:val="21"/>
                <w:vertAlign w:val="subscript"/>
              </w:rPr>
              <w:t>2</w:t>
            </w:r>
            <w:r>
              <w:rPr>
                <w:rFonts w:ascii="Times New Roman" w:eastAsia="Noto Sans SC" w:hAnsi="Times New Roman" w:cs="Times New Roman"/>
                <w:b w:val="0"/>
                <w:bCs w:val="0"/>
                <w:color w:val="000000"/>
                <w:szCs w:val="21"/>
              </w:rPr>
              <w:t>/Cr</w:t>
            </w:r>
          </w:p>
        </w:tc>
        <w:tc>
          <w:tcPr>
            <w:tcW w:w="2030" w:type="dxa"/>
          </w:tcPr>
          <w:p w14:paraId="14C45071" w14:textId="77777777" w:rsidR="00F87BB1"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Cs w:val="21"/>
              </w:rPr>
            </w:pPr>
            <w:r>
              <w:rPr>
                <w:rFonts w:ascii="Times New Roman" w:eastAsia="Noto Sans SC" w:hAnsi="Times New Roman" w:cs="Times New Roman"/>
                <w:color w:val="000000"/>
                <w:szCs w:val="21"/>
              </w:rPr>
              <w:t>magnetron sputtering</w:t>
            </w:r>
          </w:p>
        </w:tc>
        <w:tc>
          <w:tcPr>
            <w:tcW w:w="1306" w:type="dxa"/>
          </w:tcPr>
          <w:p w14:paraId="4A4EB779" w14:textId="77777777" w:rsidR="00F87BB1"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Cs w:val="21"/>
              </w:rPr>
            </w:pPr>
            <w:r>
              <w:rPr>
                <w:rFonts w:ascii="Times New Roman" w:eastAsia="Noto Sans SC" w:hAnsi="Times New Roman" w:cs="Times New Roman"/>
                <w:color w:val="000000"/>
                <w:szCs w:val="21"/>
              </w:rPr>
              <w:t>30.3</w:t>
            </w:r>
          </w:p>
        </w:tc>
        <w:tc>
          <w:tcPr>
            <w:tcW w:w="1297" w:type="dxa"/>
          </w:tcPr>
          <w:p w14:paraId="48E16E2E" w14:textId="77777777" w:rsidR="00F87BB1"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Cs w:val="21"/>
              </w:rPr>
            </w:pPr>
            <w:r>
              <w:rPr>
                <w:rFonts w:ascii="Times New Roman" w:eastAsia="Noto Sans SC" w:hAnsi="Times New Roman" w:cs="Times New Roman"/>
                <w:color w:val="000000"/>
                <w:szCs w:val="21"/>
              </w:rPr>
              <w:t>327.9</w:t>
            </w:r>
          </w:p>
        </w:tc>
        <w:tc>
          <w:tcPr>
            <w:tcW w:w="1265" w:type="dxa"/>
          </w:tcPr>
          <w:p w14:paraId="0B4CB0A8" w14:textId="77777777" w:rsidR="00F87BB1"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Cs w:val="21"/>
              </w:rPr>
            </w:pPr>
            <w:r>
              <w:rPr>
                <w:rFonts w:ascii="Times New Roman" w:eastAsia="Noto Sans SC" w:hAnsi="Times New Roman" w:cs="Times New Roman"/>
                <w:color w:val="000000"/>
                <w:szCs w:val="21"/>
              </w:rPr>
              <w:t>0.259</w:t>
            </w:r>
          </w:p>
        </w:tc>
        <w:tc>
          <w:tcPr>
            <w:tcW w:w="1417" w:type="dxa"/>
          </w:tcPr>
          <w:p w14:paraId="1821DD9F" w14:textId="77777777" w:rsidR="00F87BB1"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 w:val="28"/>
                <w:szCs w:val="28"/>
              </w:rPr>
            </w:pPr>
            <w:r>
              <w:rPr>
                <w:rFonts w:ascii="Times New Roman" w:eastAsia="Noto Sans SC" w:hAnsi="Times New Roman" w:cs="Times New Roman"/>
                <w:color w:val="000000"/>
                <w:sz w:val="28"/>
                <w:szCs w:val="28"/>
              </w:rPr>
              <w:fldChar w:fldCharType="begin"/>
            </w:r>
            <w:r>
              <w:rPr>
                <w:rFonts w:ascii="Times New Roman" w:eastAsia="Noto Sans SC" w:hAnsi="Times New Roman" w:cs="Times New Roman"/>
                <w:color w:val="000000"/>
                <w:sz w:val="28"/>
                <w:szCs w:val="28"/>
              </w:rPr>
              <w:instrText xml:space="preserve"> ADDIN ZOTERO_ITEM CSL_CITATION {"citationID":"MIqIsDyC","properties":{"formattedCitation":"\\super 3\\nosupersub{}","plainCitation":"3","noteIndex":0},"citationItems":[{"id":1556,"uris":["http://zotero.org/users/11752435/items/338XV88A"],"itemData":{"id":1556,"type":"article-journal","abstract":"The difference in mechanical properties between the TiB2 coating and the Ti6Al4V substrate can deteriorate the wear resistance of the TiB2 coating. To enhance the TiB2-based coating's ability to deform in coordination with the ductile Ti6Al4V substrate and improve its tribological performance, the TiB2/Cr multilayer coatings were designed and deposited on Ti6Al4V substrates by magnetron sputtering. Results reveal that the FEM stress distribution of the TiB2/Cr multilayer coatings was optimized by varying the ceramic-metal thickness ratio (Q). As Q decreased from 1.0 to 0.5, the fracture toughness and adhesion strength of the coatings improved. The multilayer coating with Q = 0.5 exhibited the best toughness, crack propagation resistance (CPRs), and the smallest equivalent stress area, leading to a threefold enhancement in wear resistance compared to the TiB2 monolayer coating. However, further reduction of Q to 0.3 diminished wear resistance due to low hardness and significant stress concentration. Thus, there is an optimal balance between hardness, toughness, and stress distribution for achieving improved wear resistance in the multilayer design. Moreover, a notable correlation was observed between CPRs and the wear resistance of TiB2/Cr multilayer coatings.","container-title":"Surface Science and Technology","DOI":"10.1007/s44251-024-00058-1","ISSN":"2097-3624, 2731-7838","issue":"1","journalAbbreviation":"Surf. Sci. Technol.","language":"en","note":"number-of-pages: 18\nWeb of Science ID: WOS:001522909200001","publisher":"Springernature","source":"Clarivate Analytics Web of Science","title":"Designing TiB2/Cr multilayer coatings on Ti6Al4V substrate for optimized wear resistance","URL":"https://link.springer.com/content/pdf/10.1007/s44251-024-00058-1.pdf?utm_source=clarivate&amp;getft_integrator=clarivate","volume":"2","author":[{"family":"Wu","given":"Bi"},{"family":"Gao","given":"Siyang"},{"family":"Xue","given":"Weihai"},{"family":"Yang","given":"Shuai"},{"family":"Li","given":"Shu"},{"family":"Duan","given":"Deli"}],"accessed":{"date-parts":[["2026",5,12]]},"issued":{"date-parts":[["2024",10,25]]}}}],"schema":"https://github.com/citation-style-language/schema/raw/master/csl-citation.json"} </w:instrText>
            </w:r>
            <w:r>
              <w:rPr>
                <w:rFonts w:ascii="Times New Roman" w:eastAsia="Noto Sans SC" w:hAnsi="Times New Roman" w:cs="Times New Roman"/>
                <w:color w:val="000000"/>
                <w:sz w:val="28"/>
                <w:szCs w:val="28"/>
              </w:rPr>
              <w:fldChar w:fldCharType="separate"/>
            </w:r>
            <w:r>
              <w:rPr>
                <w:rFonts w:ascii="Times New Roman" w:hAnsi="Times New Roman" w:cs="Times New Roman"/>
                <w:kern w:val="0"/>
                <w:sz w:val="28"/>
                <w:szCs w:val="28"/>
                <w:vertAlign w:val="superscript"/>
              </w:rPr>
              <w:t>3</w:t>
            </w:r>
            <w:r>
              <w:rPr>
                <w:rFonts w:ascii="Times New Roman" w:eastAsia="Noto Sans SC" w:hAnsi="Times New Roman" w:cs="Times New Roman"/>
                <w:color w:val="000000"/>
                <w:sz w:val="28"/>
                <w:szCs w:val="28"/>
              </w:rPr>
              <w:fldChar w:fldCharType="end"/>
            </w:r>
          </w:p>
        </w:tc>
      </w:tr>
      <w:tr w:rsidR="00F87BB1" w14:paraId="7ACEB718" w14:textId="77777777" w:rsidTr="00F87BB1">
        <w:tc>
          <w:tcPr>
            <w:cnfStyle w:val="001000000000" w:firstRow="0" w:lastRow="0" w:firstColumn="1" w:lastColumn="0" w:oddVBand="0" w:evenVBand="0" w:oddHBand="0" w:evenHBand="0" w:firstRowFirstColumn="0" w:firstRowLastColumn="0" w:lastRowFirstColumn="0" w:lastRowLastColumn="0"/>
            <w:tcW w:w="1207" w:type="dxa"/>
          </w:tcPr>
          <w:p w14:paraId="3C719FD0"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b w:val="0"/>
                <w:bCs w:val="0"/>
                <w:color w:val="000000"/>
                <w:szCs w:val="21"/>
              </w:rPr>
              <w:t>DLC</w:t>
            </w:r>
          </w:p>
        </w:tc>
        <w:tc>
          <w:tcPr>
            <w:tcW w:w="2030" w:type="dxa"/>
          </w:tcPr>
          <w:p w14:paraId="6E0CB19F" w14:textId="77777777" w:rsidR="00F87BB1"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Cs w:val="21"/>
              </w:rPr>
            </w:pPr>
            <w:r>
              <w:rPr>
                <w:rFonts w:ascii="Times New Roman" w:hAnsi="Times New Roman" w:cs="Times New Roman"/>
                <w:color w:val="1F1F1F"/>
              </w:rPr>
              <w:t>direct current discharge </w:t>
            </w:r>
          </w:p>
        </w:tc>
        <w:tc>
          <w:tcPr>
            <w:tcW w:w="1306" w:type="dxa"/>
          </w:tcPr>
          <w:p w14:paraId="78071067" w14:textId="77777777" w:rsidR="00F87BB1"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12.8</w:t>
            </w:r>
          </w:p>
        </w:tc>
        <w:tc>
          <w:tcPr>
            <w:tcW w:w="1297" w:type="dxa"/>
          </w:tcPr>
          <w:p w14:paraId="420D3222" w14:textId="77777777" w:rsidR="00F87BB1"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133</w:t>
            </w:r>
          </w:p>
        </w:tc>
        <w:tc>
          <w:tcPr>
            <w:tcW w:w="1265" w:type="dxa"/>
          </w:tcPr>
          <w:p w14:paraId="0F491FCA" w14:textId="77777777" w:rsidR="00F87BB1"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0.119</w:t>
            </w:r>
          </w:p>
        </w:tc>
        <w:tc>
          <w:tcPr>
            <w:tcW w:w="1417" w:type="dxa"/>
          </w:tcPr>
          <w:p w14:paraId="03554F45" w14:textId="77777777" w:rsidR="00F87BB1"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 w:val="28"/>
                <w:szCs w:val="28"/>
              </w:rPr>
            </w:pPr>
            <w:r>
              <w:rPr>
                <w:rFonts w:ascii="Times New Roman" w:eastAsia="Noto Sans SC" w:hAnsi="Times New Roman" w:cs="Times New Roman"/>
                <w:color w:val="000000"/>
                <w:sz w:val="28"/>
                <w:szCs w:val="28"/>
              </w:rPr>
              <w:fldChar w:fldCharType="begin"/>
            </w:r>
            <w:r>
              <w:rPr>
                <w:rFonts w:ascii="Times New Roman" w:eastAsia="Noto Sans SC" w:hAnsi="Times New Roman" w:cs="Times New Roman"/>
                <w:color w:val="000000"/>
                <w:sz w:val="28"/>
                <w:szCs w:val="28"/>
              </w:rPr>
              <w:instrText xml:space="preserve"> ADDIN ZOTERO_ITEM CSL_CITATION {"citationID":"6uVE5Gk6","properties":{"formattedCitation":"\\super 4\\nosupersub{}","plainCitation":"4","noteIndex":0},"citationItems":[{"id":1552,"uris":["http://zotero.org/users/11752435/items/AS6J7E2L"],"itemData":{"id":1552,"type":"article-journal","abstract":"Diamond-like carbon (DLC) coatings of 0.7, 1.5 and 3.0μm thickness were deposited on the titanium-alloy Ti6Al4V by a direct current discharge using benzene as gaseous precursor. Scanning electron microscopy, Raman spectroscopy, atomic force microscopy were utilised for gaining information about the micro-structural features and the composition. Hardness measurements, scratch and simple abrasion wear tests (ball-cratering apparatus with an abrasive fluid) were carried out for describing the tribological performance of the DLC. The fractures cross-sections of the DLC seems to be featureless and smooth. The universal hardness (HU) amounts to values of between approximately 12.8 and 22.2GPa and the Young’s modulus of between nearly 133 and 213GPa. Raman spectroscopy points microstructural changes in dependence of the coating thickness. Although, the cohesive failure of the DLC is dependent on the coating thickness, the DLC spallation at the lateral edges of the scratch occurs at approximately 35N for all coatings. The worn surfaces exhibit a very heterogeneous DLC damage due to the abrasive loading which also points to the micro-structural differences within the DLC film.","container-title":"Wear","DOI":"10.1016/S0043-1648(01)00587-7","ISSN":"0043-1648","issue":"5","journalAbbreviation":"Wear","page":"489-497","source":"ScienceDirect","title":"Diamond-like carbon-coated Ti6Al4V: influence of the coating thickness on the structure and the abrasive wear resistance","title-short":"Diamond-like carbon-coated Ti6Al4V","volume":"249","author":[{"family":"Dorner","given":"A"},{"family":"Schürer","given":"C"},{"family":"Reisel","given":"G"},{"family":"Irmer","given":"G"},{"family":"Seidel","given":"O"},{"family":"Müller","given":"E"}],"issued":{"date-parts":[["2001",6,1]]}}}],"schema":"https://github.com/citation-style-language/schema/raw/master/csl-citation.json"} </w:instrText>
            </w:r>
            <w:r>
              <w:rPr>
                <w:rFonts w:ascii="Times New Roman" w:eastAsia="Noto Sans SC" w:hAnsi="Times New Roman" w:cs="Times New Roman"/>
                <w:color w:val="000000"/>
                <w:sz w:val="28"/>
                <w:szCs w:val="28"/>
              </w:rPr>
              <w:fldChar w:fldCharType="separate"/>
            </w:r>
            <w:r>
              <w:rPr>
                <w:rFonts w:ascii="Times New Roman" w:hAnsi="Times New Roman" w:cs="Times New Roman"/>
                <w:kern w:val="0"/>
                <w:sz w:val="28"/>
                <w:szCs w:val="28"/>
                <w:vertAlign w:val="superscript"/>
              </w:rPr>
              <w:t>4</w:t>
            </w:r>
            <w:r>
              <w:rPr>
                <w:rFonts w:ascii="Times New Roman" w:eastAsia="Noto Sans SC" w:hAnsi="Times New Roman" w:cs="Times New Roman"/>
                <w:color w:val="000000"/>
                <w:sz w:val="28"/>
                <w:szCs w:val="28"/>
              </w:rPr>
              <w:fldChar w:fldCharType="end"/>
            </w:r>
          </w:p>
        </w:tc>
      </w:tr>
      <w:tr w:rsidR="00F87BB1" w14:paraId="2C40BE04" w14:textId="77777777" w:rsidTr="00F87BB1">
        <w:tc>
          <w:tcPr>
            <w:cnfStyle w:val="001000000000" w:firstRow="0" w:lastRow="0" w:firstColumn="1" w:lastColumn="0" w:oddVBand="0" w:evenVBand="0" w:oddHBand="0" w:evenHBand="0" w:firstRowFirstColumn="0" w:firstRowLastColumn="0" w:lastRowFirstColumn="0" w:lastRowLastColumn="0"/>
            <w:tcW w:w="1207" w:type="dxa"/>
          </w:tcPr>
          <w:p w14:paraId="67531A4A"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b w:val="0"/>
                <w:bCs w:val="0"/>
                <w:color w:val="000000"/>
                <w:szCs w:val="21"/>
              </w:rPr>
              <w:t>Si-DLC</w:t>
            </w:r>
          </w:p>
        </w:tc>
        <w:tc>
          <w:tcPr>
            <w:tcW w:w="2030" w:type="dxa"/>
          </w:tcPr>
          <w:p w14:paraId="7A24827D" w14:textId="77777777" w:rsidR="00F87BB1"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Cs w:val="21"/>
              </w:rPr>
            </w:pPr>
            <w:r>
              <w:rPr>
                <w:rFonts w:ascii="Times New Roman" w:eastAsia="Noto Sans SC" w:hAnsi="Times New Roman" w:cs="Times New Roman"/>
                <w:color w:val="000000"/>
                <w:szCs w:val="21"/>
              </w:rPr>
              <w:t>plasma-based ion implantation</w:t>
            </w:r>
          </w:p>
        </w:tc>
        <w:tc>
          <w:tcPr>
            <w:tcW w:w="1306" w:type="dxa"/>
          </w:tcPr>
          <w:p w14:paraId="65AEEE0B" w14:textId="77777777" w:rsidR="00F87BB1"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30.1</w:t>
            </w:r>
          </w:p>
        </w:tc>
        <w:tc>
          <w:tcPr>
            <w:tcW w:w="1297" w:type="dxa"/>
          </w:tcPr>
          <w:p w14:paraId="02EF06EC" w14:textId="77777777" w:rsidR="00F87BB1"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200.1</w:t>
            </w:r>
          </w:p>
        </w:tc>
        <w:tc>
          <w:tcPr>
            <w:tcW w:w="1265" w:type="dxa"/>
          </w:tcPr>
          <w:p w14:paraId="26E946EE" w14:textId="77777777" w:rsidR="00F87BB1"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0.751</w:t>
            </w:r>
          </w:p>
        </w:tc>
        <w:tc>
          <w:tcPr>
            <w:tcW w:w="1417" w:type="dxa"/>
          </w:tcPr>
          <w:p w14:paraId="5E52DEF8" w14:textId="77777777" w:rsidR="00F87BB1"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 w:val="28"/>
                <w:szCs w:val="28"/>
              </w:rPr>
            </w:pPr>
            <w:r>
              <w:rPr>
                <w:rFonts w:ascii="Times New Roman" w:eastAsia="Noto Sans SC" w:hAnsi="Times New Roman" w:cs="Times New Roman"/>
                <w:color w:val="000000"/>
                <w:sz w:val="28"/>
                <w:szCs w:val="28"/>
              </w:rPr>
              <w:fldChar w:fldCharType="begin"/>
            </w:r>
            <w:r>
              <w:rPr>
                <w:rFonts w:ascii="Times New Roman" w:eastAsia="Noto Sans SC" w:hAnsi="Times New Roman" w:cs="Times New Roman"/>
                <w:color w:val="000000"/>
                <w:sz w:val="28"/>
                <w:szCs w:val="28"/>
              </w:rPr>
              <w:instrText xml:space="preserve"> ADDIN ZOTERO_ITEM CSL_CITATION {"citationID":"Z1T8fnLK","properties":{"formattedCitation":"\\super 5\\nosupersub{}","plainCitation":"5","noteIndex":0},"citationItems":[{"id":1547,"uris":["http://zotero.org/users/11752435/items/YELJC9R3"],"itemData":{"id":1547,"type":"article-journal","abstract":"Silicon added diamond-like carbon films fabricated from C2H2:TMS mixture were used to study the influence of silicon content on the deposition and tribological properties of films prepared on Ti-6Al-4V substrate by using plasma-based ion implantation (PBII). The structure of the film was analyzed by Raman spectroscopy. Hardness and elastic modulus of the film were measured by nano-indentation hardness tester. Tribological propertiesof the film were performed by using ball-on-disk friction tester. The results indicate that with the increasing silicon content in the pure DLC film, the friction coefficient increases. The hardness and elastic modulus of Si-DLC film can increase to a value of up to 31.1 GPa and 200.1 GPa with a silicon content of 13.1 at.%. This is because the greater C content. The Si-DLC films with Si content of 13.1 at.% (C:Si/1:2) and 14.3 at.% (C:Si/1:6) shows a low friction coefficient of 0.2, which is considerable improvement in the tribological properties. This is due to the high hardness and elastic modulus.","container-title":"Suranaree Journal of Science and Technology","ISSN":"0858-849X","issue":"2","journalAbbreviation":"Suranaree J. Sci. Technol.","language":"en","note":"number-of-pages: 4\nWeb of Science ID: WOS:001023507300021","publisher":"Suranaree Univ Technology","source":"Clarivate Analytics Web of Science","title":"THE INFLUENCE OF SILICON ELEMENT-ADDED DLC FILM ON Ti-6Al-4V","volume":"30","author":[{"family":"Moolsradoo","given":"Nutthanun"},{"family":"Watanabe","given":"Shuichi"}],"accessed":{"date-parts":[["2026",5,12]]},"issued":{"date-parts":[["2023"]]}}}],"schema":"https://github.com/citation-style-language/schema/raw/master/csl-citation.json"} </w:instrText>
            </w:r>
            <w:r>
              <w:rPr>
                <w:rFonts w:ascii="Times New Roman" w:eastAsia="Noto Sans SC" w:hAnsi="Times New Roman" w:cs="Times New Roman"/>
                <w:color w:val="000000"/>
                <w:sz w:val="28"/>
                <w:szCs w:val="28"/>
              </w:rPr>
              <w:fldChar w:fldCharType="separate"/>
            </w:r>
            <w:r>
              <w:rPr>
                <w:rFonts w:ascii="Times New Roman" w:hAnsi="Times New Roman" w:cs="Times New Roman"/>
                <w:kern w:val="0"/>
                <w:sz w:val="28"/>
                <w:szCs w:val="28"/>
                <w:vertAlign w:val="superscript"/>
              </w:rPr>
              <w:t>5</w:t>
            </w:r>
            <w:r>
              <w:rPr>
                <w:rFonts w:ascii="Times New Roman" w:eastAsia="Noto Sans SC" w:hAnsi="Times New Roman" w:cs="Times New Roman"/>
                <w:color w:val="000000"/>
                <w:sz w:val="28"/>
                <w:szCs w:val="28"/>
              </w:rPr>
              <w:fldChar w:fldCharType="end"/>
            </w:r>
          </w:p>
        </w:tc>
      </w:tr>
      <w:tr w:rsidR="00F87BB1" w14:paraId="30DE504B" w14:textId="77777777" w:rsidTr="00F87BB1">
        <w:tc>
          <w:tcPr>
            <w:cnfStyle w:val="001000000000" w:firstRow="0" w:lastRow="0" w:firstColumn="1" w:lastColumn="0" w:oddVBand="0" w:evenVBand="0" w:oddHBand="0" w:evenHBand="0" w:firstRowFirstColumn="0" w:firstRowLastColumn="0" w:lastRowFirstColumn="0" w:lastRowLastColumn="0"/>
            <w:tcW w:w="1207" w:type="dxa"/>
          </w:tcPr>
          <w:p w14:paraId="4AC664D6"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b w:val="0"/>
                <w:bCs w:val="0"/>
                <w:color w:val="000000"/>
                <w:szCs w:val="21"/>
              </w:rPr>
              <w:t>TiO</w:t>
            </w:r>
            <w:r>
              <w:rPr>
                <w:rFonts w:ascii="Times New Roman" w:eastAsia="Noto Sans SC" w:hAnsi="Times New Roman" w:cs="Times New Roman" w:hint="eastAsia"/>
                <w:b w:val="0"/>
                <w:bCs w:val="0"/>
                <w:color w:val="000000"/>
                <w:szCs w:val="21"/>
                <w:vertAlign w:val="subscript"/>
              </w:rPr>
              <w:t>2</w:t>
            </w:r>
          </w:p>
        </w:tc>
        <w:tc>
          <w:tcPr>
            <w:tcW w:w="2030" w:type="dxa"/>
          </w:tcPr>
          <w:p w14:paraId="3817473A" w14:textId="77777777" w:rsidR="00F87BB1"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Cs w:val="21"/>
              </w:rPr>
            </w:pPr>
            <w:r>
              <w:rPr>
                <w:rFonts w:ascii="Times New Roman" w:eastAsia="Noto Sans SC" w:hAnsi="Times New Roman" w:cs="Times New Roman"/>
                <w:color w:val="000000"/>
                <w:szCs w:val="21"/>
              </w:rPr>
              <w:t>Plasma electrolytic oxidation</w:t>
            </w:r>
          </w:p>
        </w:tc>
        <w:tc>
          <w:tcPr>
            <w:tcW w:w="1306" w:type="dxa"/>
          </w:tcPr>
          <w:p w14:paraId="70143B9B" w14:textId="77777777" w:rsidR="00F87BB1"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3.9</w:t>
            </w:r>
          </w:p>
        </w:tc>
        <w:tc>
          <w:tcPr>
            <w:tcW w:w="1297" w:type="dxa"/>
          </w:tcPr>
          <w:p w14:paraId="533FAAB5" w14:textId="77777777" w:rsidR="00F87BB1"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146</w:t>
            </w:r>
          </w:p>
        </w:tc>
        <w:tc>
          <w:tcPr>
            <w:tcW w:w="1265" w:type="dxa"/>
          </w:tcPr>
          <w:p w14:paraId="4C84D644" w14:textId="77777777" w:rsidR="00F87BB1"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0.003</w:t>
            </w:r>
          </w:p>
        </w:tc>
        <w:tc>
          <w:tcPr>
            <w:tcW w:w="1417" w:type="dxa"/>
          </w:tcPr>
          <w:p w14:paraId="1F1CD9DA" w14:textId="77777777" w:rsidR="00F87BB1"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 w:val="28"/>
                <w:szCs w:val="28"/>
              </w:rPr>
            </w:pPr>
            <w:r>
              <w:rPr>
                <w:rFonts w:ascii="Times New Roman" w:eastAsia="Noto Sans SC" w:hAnsi="Times New Roman" w:cs="Times New Roman"/>
                <w:color w:val="000000"/>
                <w:sz w:val="28"/>
                <w:szCs w:val="28"/>
              </w:rPr>
              <w:fldChar w:fldCharType="begin"/>
            </w:r>
            <w:r>
              <w:rPr>
                <w:rFonts w:ascii="Times New Roman" w:eastAsia="Noto Sans SC" w:hAnsi="Times New Roman" w:cs="Times New Roman"/>
                <w:color w:val="000000"/>
                <w:sz w:val="28"/>
                <w:szCs w:val="28"/>
              </w:rPr>
              <w:instrText xml:space="preserve"> ADDIN ZOTERO_ITEM CSL_CITATION {"citationID":"MKEeiZRT","properties":{"formattedCitation":"\\super 6\\nosupersub{}","plainCitation":"6","noteIndex":0},"citationItems":[{"id":1543,"uris":["http://zotero.org/users/11752435/items/LDV24Z4B"],"itemData":{"id":1543,"type":"article-journal","abstract":"Black appearance and flat absorber, i.e., high solar absorptance (αs) and high IR emittance (εir) surfaces, are essential for optical benches and optical mounts in astronomical and scientific payloads/spacecraft. Generally, these optical benches and optical mounts are fabricated by Ti6Al4V alloy due to its superior mechanical and thermal properties. However, bare Ti6Al4V is restricted for spacecraft thermal control applications due to its low emittance, intermediate absorptance, and moderate corrosion resistance behaviors. Hence, plasma electrolytic oxidation (PEO) technique was utilized to develop black and flat absorber coatings on bare Ti6Al4V alloy. Sodium silicate (SS), sodium hypophosphate (SHP), and potassium fluoride (KF) were used for the preparation of the electrolytic bath. Process parameters such as current density, duty cycle, frequency, the concentration of electrolytes, and duration were judiciously altered to get uniform PEO coatings with the flat absorbing property. Six numbers of PEO coatings were finally chosen for further in-depth characterizations as they showed adequate flat absorbing property. The phase composition, microstructure, roughness, and wettability of those PEO coatings were thoroughly studied by X-ray diffraction (XRD), field emission scanning electron microscopy (FESEM), profilometry, and water contact angle measuring techniques, respectively. Thermo-optical properties viz., εir and αs of the coatings were recorded by portable IR emissometer and solar reflectometer, respectively, and electrical sheet resistance was measured by two probe method. The Nanomechanical properties of the coatings, such as modulus (E) and nanohardness (H), were evaluated by the nanoindentation technique. The PEO coatings were also investigated with respect to potentiodynamic polarization to investigate corrosion resistance of the PEO coatings. The highest εir value of PEO coating was achieved as 0.87 for a 20% duty cycle with a combination of SS + SHP electrolytes, while the maximum αs value was achieved as 0.83 for the same 20% duty cycle with a combination of SS + SHP + KF electrolytes.","collection-title":"Advances in Ceramic Technologies: Materials and Manufacturing","container-title":"Ceramics International","DOI":"10.1016/j.ceramint.2022.09.335","ISSN":"0272-8842","issue":"23, Part B","journalAbbreviation":"Ceramics International","page":"35906-35914","source":"ScienceDirect","title":"Flat Absorber Black PEO coatings on Ti6Al4V for spacecraft thermal control application","volume":"48","author":[{"family":"Madhuri","given":"Deyyala"},{"family":"Ghosh","given":"Rahul"},{"family":"Hasan","given":"Mohammed Adnan"},{"family":"Dey","given":"Arjun"},{"family":"Pillai","given":"Anju M."},{"family":"Angamuthu","given":"Murugan"},{"family":"Anantharaju","given":"K. S."},{"family":"Rajendra","given":"A."}],"issued":{"date-parts":[["2022",12,1]]}}}],"schema":"https://github.com/citation-style-language/schema/raw/master/csl-citation.json"} </w:instrText>
            </w:r>
            <w:r>
              <w:rPr>
                <w:rFonts w:ascii="Times New Roman" w:eastAsia="Noto Sans SC" w:hAnsi="Times New Roman" w:cs="Times New Roman"/>
                <w:color w:val="000000"/>
                <w:sz w:val="28"/>
                <w:szCs w:val="28"/>
              </w:rPr>
              <w:fldChar w:fldCharType="separate"/>
            </w:r>
            <w:r>
              <w:rPr>
                <w:rFonts w:ascii="Times New Roman" w:hAnsi="Times New Roman" w:cs="Times New Roman"/>
                <w:kern w:val="0"/>
                <w:sz w:val="28"/>
                <w:szCs w:val="28"/>
                <w:vertAlign w:val="superscript"/>
              </w:rPr>
              <w:t>6</w:t>
            </w:r>
            <w:r>
              <w:rPr>
                <w:rFonts w:ascii="Times New Roman" w:eastAsia="Noto Sans SC" w:hAnsi="Times New Roman" w:cs="Times New Roman"/>
                <w:color w:val="000000"/>
                <w:sz w:val="28"/>
                <w:szCs w:val="28"/>
              </w:rPr>
              <w:fldChar w:fldCharType="end"/>
            </w:r>
          </w:p>
        </w:tc>
      </w:tr>
      <w:tr w:rsidR="00F87BB1" w14:paraId="3FC6F108" w14:textId="77777777" w:rsidTr="00F87BB1">
        <w:tc>
          <w:tcPr>
            <w:cnfStyle w:val="001000000000" w:firstRow="0" w:lastRow="0" w:firstColumn="1" w:lastColumn="0" w:oddVBand="0" w:evenVBand="0" w:oddHBand="0" w:evenHBand="0" w:firstRowFirstColumn="0" w:firstRowLastColumn="0" w:lastRowFirstColumn="0" w:lastRowLastColumn="0"/>
            <w:tcW w:w="1207" w:type="dxa"/>
          </w:tcPr>
          <w:p w14:paraId="5BBB2DC1"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b w:val="0"/>
                <w:bCs w:val="0"/>
                <w:color w:val="000000"/>
                <w:szCs w:val="21"/>
              </w:rPr>
              <w:t>Al</w:t>
            </w:r>
            <w:r>
              <w:rPr>
                <w:rFonts w:ascii="Times New Roman" w:eastAsia="Noto Sans SC" w:hAnsi="Times New Roman" w:cs="Times New Roman" w:hint="eastAsia"/>
                <w:b w:val="0"/>
                <w:bCs w:val="0"/>
                <w:color w:val="000000"/>
                <w:szCs w:val="21"/>
                <w:vertAlign w:val="subscript"/>
              </w:rPr>
              <w:t>2</w:t>
            </w:r>
            <w:r>
              <w:rPr>
                <w:rFonts w:ascii="Times New Roman" w:eastAsia="Noto Sans SC" w:hAnsi="Times New Roman" w:cs="Times New Roman" w:hint="eastAsia"/>
                <w:b w:val="0"/>
                <w:bCs w:val="0"/>
                <w:color w:val="000000"/>
                <w:szCs w:val="21"/>
              </w:rPr>
              <w:t>O</w:t>
            </w:r>
            <w:r>
              <w:rPr>
                <w:rFonts w:ascii="Times New Roman" w:eastAsia="Noto Sans SC" w:hAnsi="Times New Roman" w:cs="Times New Roman" w:hint="eastAsia"/>
                <w:b w:val="0"/>
                <w:bCs w:val="0"/>
                <w:color w:val="000000"/>
                <w:szCs w:val="21"/>
                <w:vertAlign w:val="subscript"/>
              </w:rPr>
              <w:t>3</w:t>
            </w:r>
            <w:r>
              <w:rPr>
                <w:rFonts w:ascii="Times New Roman" w:eastAsia="Noto Sans SC" w:hAnsi="Times New Roman" w:cs="Times New Roman" w:hint="eastAsia"/>
                <w:b w:val="0"/>
                <w:bCs w:val="0"/>
                <w:color w:val="000000"/>
                <w:szCs w:val="21"/>
              </w:rPr>
              <w:t>-TiO</w:t>
            </w:r>
            <w:r>
              <w:rPr>
                <w:rFonts w:ascii="Times New Roman" w:eastAsia="Noto Sans SC" w:hAnsi="Times New Roman" w:cs="Times New Roman" w:hint="eastAsia"/>
                <w:b w:val="0"/>
                <w:bCs w:val="0"/>
                <w:color w:val="000000"/>
                <w:szCs w:val="21"/>
                <w:vertAlign w:val="subscript"/>
              </w:rPr>
              <w:t>2</w:t>
            </w:r>
          </w:p>
        </w:tc>
        <w:tc>
          <w:tcPr>
            <w:tcW w:w="2030" w:type="dxa"/>
          </w:tcPr>
          <w:p w14:paraId="36D71D28" w14:textId="77777777" w:rsidR="00F87BB1"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Cs w:val="21"/>
              </w:rPr>
            </w:pPr>
            <w:r>
              <w:rPr>
                <w:rFonts w:ascii="Times New Roman" w:eastAsia="Noto Sans SC" w:hAnsi="Times New Roman" w:cs="Times New Roman"/>
                <w:color w:val="000000"/>
                <w:szCs w:val="21"/>
              </w:rPr>
              <w:t>Cold Spraying and Plasma Electrolytic Oxidation</w:t>
            </w:r>
          </w:p>
        </w:tc>
        <w:tc>
          <w:tcPr>
            <w:tcW w:w="1306" w:type="dxa"/>
          </w:tcPr>
          <w:p w14:paraId="75864B6A" w14:textId="77777777" w:rsidR="00F87BB1"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3</w:t>
            </w:r>
          </w:p>
        </w:tc>
        <w:tc>
          <w:tcPr>
            <w:tcW w:w="1297" w:type="dxa"/>
          </w:tcPr>
          <w:p w14:paraId="3C081114" w14:textId="77777777" w:rsidR="00F87BB1"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57</w:t>
            </w:r>
          </w:p>
        </w:tc>
        <w:tc>
          <w:tcPr>
            <w:tcW w:w="1265" w:type="dxa"/>
          </w:tcPr>
          <w:p w14:paraId="1C83F194" w14:textId="77777777" w:rsidR="00F87BB1"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0.008</w:t>
            </w:r>
          </w:p>
        </w:tc>
        <w:tc>
          <w:tcPr>
            <w:tcW w:w="1417" w:type="dxa"/>
          </w:tcPr>
          <w:p w14:paraId="0CD76EEB" w14:textId="77777777" w:rsidR="00F87BB1"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 w:val="28"/>
                <w:szCs w:val="28"/>
              </w:rPr>
            </w:pPr>
            <w:r>
              <w:rPr>
                <w:rFonts w:ascii="Times New Roman" w:eastAsia="Noto Sans SC" w:hAnsi="Times New Roman" w:cs="Times New Roman"/>
                <w:color w:val="000000"/>
                <w:sz w:val="28"/>
                <w:szCs w:val="28"/>
              </w:rPr>
              <w:fldChar w:fldCharType="begin"/>
            </w:r>
            <w:r>
              <w:rPr>
                <w:rFonts w:ascii="Times New Roman" w:eastAsia="Noto Sans SC" w:hAnsi="Times New Roman" w:cs="Times New Roman"/>
                <w:color w:val="000000"/>
                <w:sz w:val="28"/>
                <w:szCs w:val="28"/>
              </w:rPr>
              <w:instrText xml:space="preserve"> ADDIN ZOTERO_ITEM CSL_CITATION {"citationID":"pRKLr00P","properties":{"formattedCitation":"\\super 7\\nosupersub{}","plainCitation":"7","noteIndex":0},"citationItems":[{"id":1549,"uris":["http://zotero.org/users/11752435/items/FAUQNUHT"],"itemData":{"id":1549,"type":"article-journal","abstract":"In order to improve the wear resistance of Ti6Al4V alloy, the alloy was first coated with alumina-reinforced aluminum coating (CS-coating) by cold spraying, and then the alloy with CS-coating was processed by plasma electrolytic oxidation (PEO) under unipolar mode and soft sparking mode, respectively, to prepare wear-resistant PEO coatings. For comparison, Ti6Al4V alloy without CS-coating was also subjected to PEO treatment. The microstructure, phase composition, hardness, and wear resistance of the PEO coatings formed on Ti6Al4V alloy with and without CS-coating were investigated. The results revealed that PEO coatings formed on Ti6Al4V alloy with CS-coating under soft sparking mode contained more alpha-Al2O3, possessed larger thickness, more compact microstructure, and higher microhardness than that formed under unipolar mode. The PEO coating formed on Ti6Al4V substrate was mainly composed of TiO2 and had pores and cracks. Among all these coatings, PEO coating formed on Ti6Al4V alloy with CS-coating under soft sparking mode exhibited the best wear resistance with a wear rate of 1.18 x 10(-5) mm(3)/(Nm), which was only 15.28% of that of the Ti6Al4V substrate. The investigation indicated that the combination of cold spraying and PEO under soft sparking mode is a promising technique for improving the wear resistance of titanium alloy.","container-title":"Coatings","DOI":"10.3390/coatings11111288","ISSN":"2079-6412","issue":"11","journalAbbreviation":"Coatings","language":"en","note":"number-of-pages: 13\nWeb of Science ID: WOS:000725106100001","publisher":"MDPI","source":"Clarivate Analytics Web of Science","title":"Preparation of Wear-Resistant Coating on Ti6Al4V Alloy by Cold Spraying and Plasma Electrolytic Oxidation","URL":"https://www.mdpi.com/2079-6412/11/11/1288","volume":"11","author":[{"family":"Shao","given":"Mingzeng"},{"family":"Wang","given":"Wei"},{"family":"Yang","given":"Hongbo"},{"family":"Zhang","given":"Xueer"},{"family":"He","given":"Xiaomei"}],"accessed":{"date-parts":[["2026",5,12]]},"issued":{"date-parts":[["2021",11]]}}}],"schema":"https://github.com/citation-style-language/schema/raw/master/csl-citation.json"} </w:instrText>
            </w:r>
            <w:r>
              <w:rPr>
                <w:rFonts w:ascii="Times New Roman" w:eastAsia="Noto Sans SC" w:hAnsi="Times New Roman" w:cs="Times New Roman"/>
                <w:color w:val="000000"/>
                <w:sz w:val="28"/>
                <w:szCs w:val="28"/>
              </w:rPr>
              <w:fldChar w:fldCharType="separate"/>
            </w:r>
            <w:r>
              <w:rPr>
                <w:rFonts w:ascii="Times New Roman" w:hAnsi="Times New Roman" w:cs="Times New Roman"/>
                <w:kern w:val="0"/>
                <w:sz w:val="28"/>
                <w:szCs w:val="28"/>
                <w:vertAlign w:val="superscript"/>
              </w:rPr>
              <w:t>7</w:t>
            </w:r>
            <w:r>
              <w:rPr>
                <w:rFonts w:ascii="Times New Roman" w:eastAsia="Noto Sans SC" w:hAnsi="Times New Roman" w:cs="Times New Roman"/>
                <w:color w:val="000000"/>
                <w:sz w:val="28"/>
                <w:szCs w:val="28"/>
              </w:rPr>
              <w:fldChar w:fldCharType="end"/>
            </w:r>
          </w:p>
        </w:tc>
      </w:tr>
      <w:tr w:rsidR="00F87BB1" w14:paraId="775D7DAB" w14:textId="77777777" w:rsidTr="00F87BB1">
        <w:tc>
          <w:tcPr>
            <w:cnfStyle w:val="001000000000" w:firstRow="0" w:lastRow="0" w:firstColumn="1" w:lastColumn="0" w:oddVBand="0" w:evenVBand="0" w:oddHBand="0" w:evenHBand="0" w:firstRowFirstColumn="0" w:firstRowLastColumn="0" w:lastRowFirstColumn="0" w:lastRowLastColumn="0"/>
            <w:tcW w:w="1207" w:type="dxa"/>
            <w:tcBorders>
              <w:bottom w:val="nil"/>
            </w:tcBorders>
          </w:tcPr>
          <w:p w14:paraId="4E199A92"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b w:val="0"/>
                <w:bCs w:val="0"/>
                <w:color w:val="000000"/>
                <w:szCs w:val="21"/>
              </w:rPr>
              <w:t>TiO</w:t>
            </w:r>
            <w:r>
              <w:rPr>
                <w:rFonts w:ascii="Times New Roman" w:eastAsia="Noto Sans SC" w:hAnsi="Times New Roman" w:cs="Times New Roman" w:hint="eastAsia"/>
                <w:b w:val="0"/>
                <w:bCs w:val="0"/>
                <w:color w:val="000000"/>
                <w:szCs w:val="21"/>
                <w:vertAlign w:val="subscript"/>
              </w:rPr>
              <w:t>2</w:t>
            </w:r>
          </w:p>
        </w:tc>
        <w:tc>
          <w:tcPr>
            <w:tcW w:w="2030" w:type="dxa"/>
            <w:tcBorders>
              <w:bottom w:val="nil"/>
            </w:tcBorders>
          </w:tcPr>
          <w:p w14:paraId="474BA4A3" w14:textId="77777777" w:rsidR="00F87BB1"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Cs w:val="21"/>
              </w:rPr>
            </w:pPr>
            <w:r>
              <w:rPr>
                <w:rFonts w:ascii="Times New Roman" w:hAnsi="Times New Roman" w:cs="Times New Roman"/>
              </w:rPr>
              <w:t>laser</w:t>
            </w:r>
            <w:r>
              <w:rPr>
                <w:rFonts w:ascii="Times New Roman" w:hAnsi="Times New Roman" w:cs="Times New Roman"/>
                <w:color w:val="000000"/>
                <w:shd w:val="clear" w:color="auto" w:fill="FFFFFF"/>
              </w:rPr>
              <w:t> </w:t>
            </w:r>
            <w:r>
              <w:rPr>
                <w:rFonts w:ascii="Times New Roman" w:hAnsi="Times New Roman" w:cs="Times New Roman"/>
              </w:rPr>
              <w:t>cladding</w:t>
            </w:r>
          </w:p>
        </w:tc>
        <w:tc>
          <w:tcPr>
            <w:tcW w:w="1306" w:type="dxa"/>
            <w:tcBorders>
              <w:bottom w:val="nil"/>
            </w:tcBorders>
          </w:tcPr>
          <w:p w14:paraId="3BF7D3A3" w14:textId="77777777" w:rsidR="00F87BB1"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7.6</w:t>
            </w:r>
          </w:p>
        </w:tc>
        <w:tc>
          <w:tcPr>
            <w:tcW w:w="1297" w:type="dxa"/>
            <w:tcBorders>
              <w:bottom w:val="nil"/>
            </w:tcBorders>
          </w:tcPr>
          <w:p w14:paraId="2D7EE690" w14:textId="77777777" w:rsidR="00F87BB1"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136.4</w:t>
            </w:r>
          </w:p>
        </w:tc>
        <w:tc>
          <w:tcPr>
            <w:tcW w:w="1265" w:type="dxa"/>
            <w:tcBorders>
              <w:bottom w:val="nil"/>
            </w:tcBorders>
          </w:tcPr>
          <w:p w14:paraId="785FEDB0" w14:textId="77777777" w:rsidR="00F87BB1"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0.024</w:t>
            </w:r>
          </w:p>
        </w:tc>
        <w:tc>
          <w:tcPr>
            <w:tcW w:w="1417" w:type="dxa"/>
            <w:tcBorders>
              <w:bottom w:val="nil"/>
            </w:tcBorders>
          </w:tcPr>
          <w:p w14:paraId="132E6ECE" w14:textId="77777777" w:rsidR="00F87BB1"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 w:val="28"/>
                <w:szCs w:val="28"/>
              </w:rPr>
            </w:pPr>
            <w:r>
              <w:rPr>
                <w:rFonts w:ascii="Times New Roman" w:eastAsia="Noto Sans SC" w:hAnsi="Times New Roman" w:cs="Times New Roman"/>
                <w:color w:val="000000"/>
                <w:sz w:val="28"/>
                <w:szCs w:val="28"/>
              </w:rPr>
              <w:fldChar w:fldCharType="begin"/>
            </w:r>
            <w:r>
              <w:rPr>
                <w:rFonts w:ascii="Times New Roman" w:eastAsia="Noto Sans SC" w:hAnsi="Times New Roman" w:cs="Times New Roman"/>
                <w:color w:val="000000"/>
                <w:sz w:val="28"/>
                <w:szCs w:val="28"/>
              </w:rPr>
              <w:instrText xml:space="preserve"> ADDIN ZOTERO_ITEM CSL_CITATION {"citationID":"O8Xwxkri","properties":{"formattedCitation":"\\super 8\\nosupersub{}","plainCitation":"8","noteIndex":0},"citationItems":[{"id":1559,"uris":["http://zotero.org/users/11752435/items/Y8XKJZND"],"itemData":{"id":1559,"type":"article-journal","abstract":"Ti6Al4V alloy was fabricated on pure titanium substrate using laser cladding. The effect of scanning speed on microstructure, hardness and wear performance of the Ti6Al4V cladding was investigated. The layer-band-like zone, which consists of coarse basket-weave microstructure with short-lamellar a phase and beta phase, decreases with the increase of scanning speed. Layer-band-free cladding is obtained at a high scanning speed. With the increase of the scanning speed, the microstructure of the cladding evolves from lamellar or lath-like alpha/alpha ' phase to refined acicular alpha/alpha ' phase. The ultra-fine microstructure with submicron scaled acicular alpha/alpha ' phases (60400 nm in width) and beta phase is obtained under the scanning speed of 600 mm min(-1). The clad exhibits a high hardness of 7.6 GPa, a high elastic modulus of 136.4 GPa, a reduced friction coefficient of 0.46 and a low wear loss of 0.5 mg in dry sliding wear tests. The main worn mechanisms are fatigue and abrasive wear. A rational high scanning speed is beneficial to the enhancement of wear performance of the Ti6Al4V cladding, due to the obtained ultra-fine microstructure, high residual stress, high hardness and fatigue strength. (C) 2016 Elsevier B.V. All rights reserved.","container-title":"Surface &amp; Coatings Technology","DOI":"10.1016/j.surfcoat.2016.10.007","ISSN":"0257-8972","journalAbbreviation":"Surf. Coat. Technol.","language":"en","note":"number-of-pages: 11\nWeb of Science ID: WOS:000390622200092","page":"761-771","publisher":"Elsevier Science Sa","source":"Clarivate Analytics Web of Science","title":"Direct laser cladding of layer-band-free ultrafine Ti6Al4V alloy","volume":"307","author":[{"family":"Song","given":"Lijun"},{"family":"Xiao","given":"Hui"},{"family":"Ye","given":"Jinyu"},{"family":"Li","given":"Simeng"}],"issued":{"date-parts":[["2016",12,15]]}}}],"schema":"https://github.com/citation-style-language/schema/raw/master/csl-citation.json"} </w:instrText>
            </w:r>
            <w:r>
              <w:rPr>
                <w:rFonts w:ascii="Times New Roman" w:eastAsia="Noto Sans SC" w:hAnsi="Times New Roman" w:cs="Times New Roman"/>
                <w:color w:val="000000"/>
                <w:sz w:val="28"/>
                <w:szCs w:val="28"/>
              </w:rPr>
              <w:fldChar w:fldCharType="separate"/>
            </w:r>
            <w:r>
              <w:rPr>
                <w:rFonts w:ascii="Times New Roman" w:hAnsi="Times New Roman" w:cs="Times New Roman"/>
                <w:kern w:val="0"/>
                <w:sz w:val="28"/>
                <w:szCs w:val="28"/>
                <w:vertAlign w:val="superscript"/>
              </w:rPr>
              <w:t>8</w:t>
            </w:r>
            <w:r>
              <w:rPr>
                <w:rFonts w:ascii="Times New Roman" w:eastAsia="Noto Sans SC" w:hAnsi="Times New Roman" w:cs="Times New Roman"/>
                <w:color w:val="000000"/>
                <w:sz w:val="28"/>
                <w:szCs w:val="28"/>
              </w:rPr>
              <w:fldChar w:fldCharType="end"/>
            </w:r>
          </w:p>
        </w:tc>
      </w:tr>
      <w:tr w:rsidR="00F87BB1" w14:paraId="5A6D992F" w14:textId="77777777" w:rsidTr="00F87BB1">
        <w:tc>
          <w:tcPr>
            <w:cnfStyle w:val="001000000000" w:firstRow="0" w:lastRow="0" w:firstColumn="1" w:lastColumn="0" w:oddVBand="0" w:evenVBand="0" w:oddHBand="0" w:evenHBand="0" w:firstRowFirstColumn="0" w:firstRowLastColumn="0" w:lastRowFirstColumn="0" w:lastRowLastColumn="0"/>
            <w:tcW w:w="1207" w:type="dxa"/>
            <w:tcBorders>
              <w:top w:val="nil"/>
              <w:bottom w:val="nil"/>
            </w:tcBorders>
          </w:tcPr>
          <w:p w14:paraId="58AB0919"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b w:val="0"/>
                <w:bCs w:val="0"/>
                <w:color w:val="000000"/>
                <w:szCs w:val="21"/>
              </w:rPr>
              <w:t>TiO</w:t>
            </w:r>
            <w:r>
              <w:rPr>
                <w:rFonts w:ascii="Times New Roman" w:eastAsia="Noto Sans SC" w:hAnsi="Times New Roman" w:cs="Times New Roman" w:hint="eastAsia"/>
                <w:b w:val="0"/>
                <w:bCs w:val="0"/>
                <w:color w:val="000000"/>
                <w:szCs w:val="21"/>
                <w:vertAlign w:val="subscript"/>
              </w:rPr>
              <w:t>2</w:t>
            </w:r>
            <w:r>
              <w:rPr>
                <w:rFonts w:ascii="Times New Roman" w:eastAsia="Noto Sans SC" w:hAnsi="Times New Roman" w:cs="Times New Roman" w:hint="eastAsia"/>
                <w:b w:val="0"/>
                <w:bCs w:val="0"/>
                <w:color w:val="000000"/>
                <w:szCs w:val="21"/>
              </w:rPr>
              <w:t>Al</w:t>
            </w:r>
            <w:r>
              <w:rPr>
                <w:rFonts w:ascii="Times New Roman" w:eastAsia="Noto Sans SC" w:hAnsi="Times New Roman" w:cs="Times New Roman" w:hint="eastAsia"/>
                <w:b w:val="0"/>
                <w:bCs w:val="0"/>
                <w:color w:val="000000"/>
                <w:szCs w:val="21"/>
                <w:vertAlign w:val="subscript"/>
              </w:rPr>
              <w:t>2</w:t>
            </w:r>
            <w:r>
              <w:rPr>
                <w:rFonts w:ascii="Times New Roman" w:eastAsia="Noto Sans SC" w:hAnsi="Times New Roman" w:cs="Times New Roman" w:hint="eastAsia"/>
                <w:b w:val="0"/>
                <w:bCs w:val="0"/>
                <w:color w:val="000000"/>
                <w:szCs w:val="21"/>
              </w:rPr>
              <w:t>O</w:t>
            </w:r>
            <w:r>
              <w:rPr>
                <w:rFonts w:ascii="Times New Roman" w:eastAsia="Noto Sans SC" w:hAnsi="Times New Roman" w:cs="Times New Roman" w:hint="eastAsia"/>
                <w:b w:val="0"/>
                <w:bCs w:val="0"/>
                <w:color w:val="000000"/>
                <w:szCs w:val="21"/>
                <w:vertAlign w:val="subscript"/>
              </w:rPr>
              <w:t>3</w:t>
            </w:r>
          </w:p>
        </w:tc>
        <w:tc>
          <w:tcPr>
            <w:tcW w:w="2030" w:type="dxa"/>
            <w:tcBorders>
              <w:top w:val="nil"/>
              <w:bottom w:val="nil"/>
            </w:tcBorders>
          </w:tcPr>
          <w:p w14:paraId="3488E737" w14:textId="77777777" w:rsidR="00F87BB1"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Cs w:val="21"/>
              </w:rPr>
            </w:pPr>
            <w:r>
              <w:rPr>
                <w:rFonts w:ascii="Times New Roman" w:eastAsia="Noto Sans SC" w:hAnsi="Times New Roman" w:cs="Times New Roman"/>
                <w:color w:val="000000"/>
                <w:szCs w:val="21"/>
              </w:rPr>
              <w:t>low-temperature aluminizing process</w:t>
            </w:r>
          </w:p>
        </w:tc>
        <w:tc>
          <w:tcPr>
            <w:tcW w:w="1306" w:type="dxa"/>
            <w:tcBorders>
              <w:top w:val="nil"/>
              <w:bottom w:val="nil"/>
            </w:tcBorders>
          </w:tcPr>
          <w:p w14:paraId="031AE860" w14:textId="77777777" w:rsidR="00F87BB1"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10.36</w:t>
            </w:r>
          </w:p>
        </w:tc>
        <w:tc>
          <w:tcPr>
            <w:tcW w:w="1297" w:type="dxa"/>
            <w:tcBorders>
              <w:top w:val="nil"/>
              <w:bottom w:val="nil"/>
            </w:tcBorders>
          </w:tcPr>
          <w:p w14:paraId="3A51519D" w14:textId="77777777" w:rsidR="00F87BB1"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248</w:t>
            </w:r>
          </w:p>
        </w:tc>
        <w:tc>
          <w:tcPr>
            <w:tcW w:w="1265" w:type="dxa"/>
            <w:tcBorders>
              <w:top w:val="nil"/>
              <w:bottom w:val="nil"/>
            </w:tcBorders>
          </w:tcPr>
          <w:p w14:paraId="5CB4CA5A" w14:textId="77777777" w:rsidR="00F87BB1"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0.018</w:t>
            </w:r>
          </w:p>
        </w:tc>
        <w:tc>
          <w:tcPr>
            <w:tcW w:w="1417" w:type="dxa"/>
            <w:tcBorders>
              <w:top w:val="nil"/>
              <w:bottom w:val="nil"/>
            </w:tcBorders>
          </w:tcPr>
          <w:p w14:paraId="1EC3D921" w14:textId="77777777" w:rsidR="00F87BB1"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 w:val="28"/>
                <w:szCs w:val="28"/>
              </w:rPr>
            </w:pPr>
            <w:r>
              <w:rPr>
                <w:rFonts w:ascii="Times New Roman" w:eastAsia="Noto Sans SC" w:hAnsi="Times New Roman" w:cs="Times New Roman"/>
                <w:color w:val="000000"/>
                <w:sz w:val="28"/>
                <w:szCs w:val="28"/>
              </w:rPr>
              <w:fldChar w:fldCharType="begin"/>
            </w:r>
            <w:r>
              <w:rPr>
                <w:rFonts w:ascii="Times New Roman" w:eastAsia="Noto Sans SC" w:hAnsi="Times New Roman" w:cs="Times New Roman"/>
                <w:color w:val="000000"/>
                <w:sz w:val="28"/>
                <w:szCs w:val="28"/>
              </w:rPr>
              <w:instrText xml:space="preserve"> ADDIN ZOTERO_ITEM CSL_CITATION {"citationID":"VPoQYC6Q","properties":{"formattedCitation":"\\super 9\\nosupersub{}","plainCitation":"9","noteIndex":0},"citationItems":[{"id":1561,"uris":["http://zotero.org/users/11752435/items/KK4BXW87"],"itemData":{"id":1561,"type":"article-journal","abstract":"To improve the surface properties of the Ti-6Al-4 V titanium alloy, TiAl3-based intermetallic coatings were produced at 710 °C-4 h via a low-temperature aluminizing process. Additionally, Si and Cr were incorporated into the TiAl coating to investigate their effects on the properties of the TiAl system. The findings revealed that the coatings formed strong metallurgical bonds with the substrate, and no significant cracks were detected in the TiAl system coatings. However, the addition of Cr was found to have a negative effect on the growth of the coating layer. Similarly, the simultaneous addition of Cr and Si reduced the thickness of the layer from 14 μm to 5 μm. An increase of up to 248 GPa elastic modulus (EIT) and 10.36 GPa hardness was achieved with the aluminide coating of Ti6Al4V, which have had 150 GPa EIT and 5.56 GPa hardness. While all coatings provided better wear performance compared to the substrate, the lowest volume loss was observed in the TiAl coating with the highest thickness. Similarly, the best oxidation resistance was obtained in TiAl due to higher coating thickness and lower phase transformation in its coating layer compared to others. The addition of Si and Cr did not affect the formed oxide products, but they decreased the oxidation resistance due to thinner coating structure.","container-title":"Surface and Coatings Technology","DOI":"10.1016/j.surfcoat.2025.132207","ISSN":"0257-8972","journalAbbreviation":"Surface and Coatings Technology","page":"132207","source":"ScienceDirect","title":"Effect of Si and Cr on formation of aluminide coatings on Ti6Al4V alloy by low temperature aluminizing: Wear and oxidation behavior","title-short":"Effect of Si and Cr on formation of aluminide coatings on Ti6Al4V alloy by low temperature aluminizing","volume":"509","author":[{"family":"Doleker","given":"Kadir Mert"},{"family":"Yener","given":"Tuba"},{"family":"Erdogan","given":"Azmi"},{"family":"Yılmaz","given":"Ferhat"},{"family":"Efe","given":"Gözde Celebi"}],"issued":{"date-parts":[["2025",8,1]]}}}],"schema":"https://github.com/citation-style-language/schema/raw/master/csl-citation.json"} </w:instrText>
            </w:r>
            <w:r>
              <w:rPr>
                <w:rFonts w:ascii="Times New Roman" w:eastAsia="Noto Sans SC" w:hAnsi="Times New Roman" w:cs="Times New Roman"/>
                <w:color w:val="000000"/>
                <w:sz w:val="28"/>
                <w:szCs w:val="28"/>
              </w:rPr>
              <w:fldChar w:fldCharType="separate"/>
            </w:r>
            <w:r>
              <w:rPr>
                <w:rFonts w:ascii="Times New Roman" w:hAnsi="Times New Roman" w:cs="Times New Roman"/>
                <w:kern w:val="0"/>
                <w:sz w:val="28"/>
                <w:szCs w:val="28"/>
                <w:vertAlign w:val="superscript"/>
              </w:rPr>
              <w:t>9</w:t>
            </w:r>
            <w:r>
              <w:rPr>
                <w:rFonts w:ascii="Times New Roman" w:eastAsia="Noto Sans SC" w:hAnsi="Times New Roman" w:cs="Times New Roman"/>
                <w:color w:val="000000"/>
                <w:sz w:val="28"/>
                <w:szCs w:val="28"/>
              </w:rPr>
              <w:fldChar w:fldCharType="end"/>
            </w:r>
          </w:p>
        </w:tc>
      </w:tr>
      <w:tr w:rsidR="00F87BB1" w14:paraId="042FEEF1" w14:textId="77777777" w:rsidTr="00F87BB1">
        <w:tc>
          <w:tcPr>
            <w:cnfStyle w:val="001000000000" w:firstRow="0" w:lastRow="0" w:firstColumn="1" w:lastColumn="0" w:oddVBand="0" w:evenVBand="0" w:oddHBand="0" w:evenHBand="0" w:firstRowFirstColumn="0" w:firstRowLastColumn="0" w:lastRowFirstColumn="0" w:lastRowLastColumn="0"/>
            <w:tcW w:w="1207" w:type="dxa"/>
            <w:tcBorders>
              <w:top w:val="nil"/>
              <w:bottom w:val="nil"/>
            </w:tcBorders>
          </w:tcPr>
          <w:p w14:paraId="399A83E1"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b w:val="0"/>
                <w:bCs w:val="0"/>
                <w:color w:val="000000"/>
                <w:szCs w:val="21"/>
              </w:rPr>
              <w:t>Diamond</w:t>
            </w:r>
          </w:p>
        </w:tc>
        <w:tc>
          <w:tcPr>
            <w:tcW w:w="2030" w:type="dxa"/>
            <w:tcBorders>
              <w:top w:val="nil"/>
              <w:bottom w:val="nil"/>
            </w:tcBorders>
          </w:tcPr>
          <w:p w14:paraId="77C2267A" w14:textId="77777777" w:rsidR="00F87BB1"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MPCVD</w:t>
            </w:r>
          </w:p>
        </w:tc>
        <w:tc>
          <w:tcPr>
            <w:tcW w:w="1306" w:type="dxa"/>
            <w:tcBorders>
              <w:top w:val="nil"/>
              <w:bottom w:val="nil"/>
            </w:tcBorders>
          </w:tcPr>
          <w:p w14:paraId="6E4B0B0E" w14:textId="77777777" w:rsidR="00F87BB1"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45</w:t>
            </w:r>
          </w:p>
        </w:tc>
        <w:tc>
          <w:tcPr>
            <w:tcW w:w="1297" w:type="dxa"/>
            <w:tcBorders>
              <w:top w:val="nil"/>
              <w:bottom w:val="nil"/>
            </w:tcBorders>
          </w:tcPr>
          <w:p w14:paraId="4FF4184A" w14:textId="77777777" w:rsidR="00F87BB1"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350</w:t>
            </w:r>
          </w:p>
        </w:tc>
        <w:tc>
          <w:tcPr>
            <w:tcW w:w="1265" w:type="dxa"/>
            <w:tcBorders>
              <w:top w:val="nil"/>
              <w:bottom w:val="nil"/>
            </w:tcBorders>
          </w:tcPr>
          <w:p w14:paraId="6254A0A1" w14:textId="77777777" w:rsidR="00F87BB1"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0.744</w:t>
            </w:r>
          </w:p>
        </w:tc>
        <w:tc>
          <w:tcPr>
            <w:tcW w:w="1417" w:type="dxa"/>
            <w:tcBorders>
              <w:top w:val="nil"/>
              <w:bottom w:val="nil"/>
            </w:tcBorders>
          </w:tcPr>
          <w:p w14:paraId="63A320D8" w14:textId="77777777" w:rsidR="00F87BB1"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 w:val="28"/>
                <w:szCs w:val="28"/>
              </w:rPr>
            </w:pPr>
            <w:r>
              <w:rPr>
                <w:rFonts w:ascii="Times New Roman" w:eastAsia="Noto Sans SC" w:hAnsi="Times New Roman" w:cs="Times New Roman"/>
                <w:color w:val="000000"/>
                <w:sz w:val="28"/>
                <w:szCs w:val="28"/>
              </w:rPr>
              <w:fldChar w:fldCharType="begin"/>
            </w:r>
            <w:r>
              <w:rPr>
                <w:rFonts w:ascii="Times New Roman" w:eastAsia="Noto Sans SC" w:hAnsi="Times New Roman" w:cs="Times New Roman"/>
                <w:color w:val="000000"/>
                <w:sz w:val="28"/>
                <w:szCs w:val="28"/>
              </w:rPr>
              <w:instrText xml:space="preserve"> ADDIN ZOTERO_ITEM CSL_CITATION {"citationID":"9ZGnakU5","properties":{"formattedCitation":"\\super 10\\nosupersub{}","plainCitation":"10","noteIndex":0},"citationItems":[{"id":1195,"uris":["http://zotero.org/users/11752435/items/RLWESTKY"],"itemData":{"id":1195,"type":"article-journal","abstract":"Diamond coatings may provide a way to strengthen the stability of the titanium abutment screw in dentistry for improving its lifespan. Microcrystalline diamond (MCD) and nanocrystalline diamond (NCD) films were deposited on Ti6Al4V (TC4) by hot-filament-assisted chemical vapor deposition (HFCVD). The morphology and quality of the diamond films were evaluated by SEM, AFM and Raman spectroscopy, respectively. Friction and corrosion experiments of MCD, NCD coated and uncoated TC4 samples were conducted in artificial saliva. The results indicate that diamond coating lowers the friction coefficient from 0.28 on TC4 to 0.2 on MCD and 0.1 on NCD. They also promote the corrosion resistance, in which NCD films present more efficient improvements. Cell proliferation (mitochondrial function, CCK-8 assay), the pattern of cell growth and cell apoptosis with L929 fibroblast cell culture systems proved that both MCD and NCD films provide suitable and cytotoxicity-free surfaces. (C) 2014 Elsevier B.V. All rights reserved.","container-title":"Surface &amp; Coatings Technology","DOI":"10.1016/j.surfcoat.2014.07.034","ISSN":"0257-8972, 1879-3347","journalAbbreviation":"Surf. Coat. Technol.","language":"English","note":"number-of-pages: 7\npublisher-place: Lausanne\nWeb of Science ID: WOS:000346895000126\nTLDR: Cell proliferation, the pattern of cell growth and cell apoptosis with L929 fibroblast cell culture systems proved that both MCD and NCD films provide suitable and cytotoxicity-free surfaces.","page":"1032-1038","publisher":"Elsevier Science Sa","source":"Clarivate Analytics Web of Science","title":"Tribological, anti-corrosive properties and biocompatibility of the micro- and nano-crystalline diamond coated Ti6Al4V","volume":"258","author":[{"family":"Wang","given":"Jingqing"},{"family":"Zhou","given":"J."},{"family":"Long","given":"H. Y."},{"family":"Xie","given":"Y. N."},{"family":"Zhang","given":"X. W."},{"family":"Luo","given":"H."},{"family":"Deng","given":"Z. J."},{"family":"Wei","given":"Qiuping"},{"family":"Yu","given":"Z. M."},{"family":"Zhang","given":"J."},{"family":"Tang","given":"Z. G."}],"issued":{"date-parts":[["2014",11,15]]}}}],"schema":"https://github.com/citation-style-language/schema/raw/master/csl-citation.json"} </w:instrText>
            </w:r>
            <w:r>
              <w:rPr>
                <w:rFonts w:ascii="Times New Roman" w:eastAsia="Noto Sans SC" w:hAnsi="Times New Roman" w:cs="Times New Roman"/>
                <w:color w:val="000000"/>
                <w:sz w:val="28"/>
                <w:szCs w:val="28"/>
              </w:rPr>
              <w:fldChar w:fldCharType="separate"/>
            </w:r>
            <w:r>
              <w:rPr>
                <w:rFonts w:ascii="Times New Roman" w:hAnsi="Times New Roman" w:cs="Times New Roman"/>
                <w:kern w:val="0"/>
                <w:sz w:val="28"/>
                <w:szCs w:val="28"/>
                <w:vertAlign w:val="superscript"/>
              </w:rPr>
              <w:t>10</w:t>
            </w:r>
            <w:r>
              <w:rPr>
                <w:rFonts w:ascii="Times New Roman" w:eastAsia="Noto Sans SC" w:hAnsi="Times New Roman" w:cs="Times New Roman"/>
                <w:color w:val="000000"/>
                <w:sz w:val="28"/>
                <w:szCs w:val="28"/>
              </w:rPr>
              <w:fldChar w:fldCharType="end"/>
            </w:r>
          </w:p>
        </w:tc>
      </w:tr>
      <w:tr w:rsidR="00F87BB1" w14:paraId="5733EC11" w14:textId="77777777" w:rsidTr="00F87BB1">
        <w:tc>
          <w:tcPr>
            <w:cnfStyle w:val="001000000000" w:firstRow="0" w:lastRow="0" w:firstColumn="1" w:lastColumn="0" w:oddVBand="0" w:evenVBand="0" w:oddHBand="0" w:evenHBand="0" w:firstRowFirstColumn="0" w:firstRowLastColumn="0" w:lastRowFirstColumn="0" w:lastRowLastColumn="0"/>
            <w:tcW w:w="1207" w:type="dxa"/>
            <w:tcBorders>
              <w:top w:val="nil"/>
              <w:bottom w:val="single" w:sz="8" w:space="0" w:color="auto"/>
            </w:tcBorders>
          </w:tcPr>
          <w:p w14:paraId="3DEE3951" w14:textId="77777777" w:rsidR="00F87BB1" w:rsidRDefault="00000000">
            <w:pPr>
              <w:jc w:val="center"/>
              <w:rPr>
                <w:rFonts w:ascii="Times New Roman" w:eastAsia="Noto Sans SC" w:hAnsi="Times New Roman" w:cs="Times New Roman"/>
                <w:b w:val="0"/>
                <w:bCs w:val="0"/>
                <w:color w:val="000000"/>
                <w:szCs w:val="21"/>
              </w:rPr>
            </w:pPr>
            <w:r>
              <w:rPr>
                <w:rFonts w:ascii="Times New Roman" w:eastAsia="Noto Sans SC" w:hAnsi="Times New Roman" w:cs="Times New Roman" w:hint="eastAsia"/>
                <w:color w:val="000000"/>
                <w:szCs w:val="21"/>
              </w:rPr>
              <w:t>This work</w:t>
            </w:r>
          </w:p>
        </w:tc>
        <w:tc>
          <w:tcPr>
            <w:tcW w:w="2030" w:type="dxa"/>
            <w:tcBorders>
              <w:top w:val="nil"/>
              <w:bottom w:val="single" w:sz="8" w:space="0" w:color="auto"/>
            </w:tcBorders>
          </w:tcPr>
          <w:p w14:paraId="7719A0E1" w14:textId="77777777" w:rsidR="00F87BB1"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Cs w:val="21"/>
              </w:rPr>
            </w:pPr>
            <w:r>
              <w:rPr>
                <w:rFonts w:ascii="Times New Roman" w:eastAsia="Noto Sans SC" w:hAnsi="Times New Roman" w:cs="Times New Roman"/>
                <w:color w:val="000000"/>
                <w:szCs w:val="21"/>
              </w:rPr>
              <w:t>D</w:t>
            </w:r>
            <w:r>
              <w:rPr>
                <w:rFonts w:ascii="Times New Roman" w:eastAsia="Noto Sans SC" w:hAnsi="Times New Roman" w:cs="Times New Roman" w:hint="eastAsia"/>
                <w:color w:val="000000"/>
                <w:szCs w:val="21"/>
              </w:rPr>
              <w:t>iamond transfer</w:t>
            </w:r>
          </w:p>
        </w:tc>
        <w:tc>
          <w:tcPr>
            <w:tcW w:w="1306" w:type="dxa"/>
            <w:tcBorders>
              <w:top w:val="nil"/>
              <w:bottom w:val="single" w:sz="8" w:space="0" w:color="auto"/>
            </w:tcBorders>
          </w:tcPr>
          <w:p w14:paraId="2D3DCA61" w14:textId="77777777" w:rsidR="00F87BB1"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69.5</w:t>
            </w:r>
          </w:p>
        </w:tc>
        <w:tc>
          <w:tcPr>
            <w:tcW w:w="1297" w:type="dxa"/>
            <w:tcBorders>
              <w:top w:val="nil"/>
              <w:bottom w:val="single" w:sz="8" w:space="0" w:color="auto"/>
            </w:tcBorders>
          </w:tcPr>
          <w:p w14:paraId="3689C1C8" w14:textId="77777777" w:rsidR="00F87BB1"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450</w:t>
            </w:r>
          </w:p>
        </w:tc>
        <w:tc>
          <w:tcPr>
            <w:tcW w:w="1265" w:type="dxa"/>
            <w:tcBorders>
              <w:top w:val="nil"/>
              <w:bottom w:val="single" w:sz="8" w:space="0" w:color="auto"/>
            </w:tcBorders>
          </w:tcPr>
          <w:p w14:paraId="5DDBE7A0" w14:textId="77777777" w:rsidR="00F87BB1"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1.658</w:t>
            </w:r>
          </w:p>
        </w:tc>
        <w:tc>
          <w:tcPr>
            <w:tcW w:w="1417" w:type="dxa"/>
            <w:tcBorders>
              <w:top w:val="nil"/>
              <w:bottom w:val="single" w:sz="8" w:space="0" w:color="auto"/>
            </w:tcBorders>
          </w:tcPr>
          <w:p w14:paraId="5851DA63" w14:textId="77777777" w:rsidR="00F87BB1" w:rsidRDefault="00F87BB1">
            <w:pPr>
              <w:jc w:val="center"/>
              <w:cnfStyle w:val="000000000000" w:firstRow="0" w:lastRow="0" w:firstColumn="0" w:lastColumn="0" w:oddVBand="0" w:evenVBand="0" w:oddHBand="0" w:evenHBand="0" w:firstRowFirstColumn="0" w:firstRowLastColumn="0" w:lastRowFirstColumn="0" w:lastRowLastColumn="0"/>
              <w:rPr>
                <w:rFonts w:ascii="Times New Roman" w:eastAsia="Noto Sans SC" w:hAnsi="Times New Roman" w:cs="Times New Roman"/>
                <w:color w:val="000000"/>
                <w:szCs w:val="21"/>
              </w:rPr>
            </w:pPr>
          </w:p>
        </w:tc>
      </w:tr>
    </w:tbl>
    <w:p w14:paraId="5C6460AA" w14:textId="77777777" w:rsidR="00F16DEF" w:rsidRDefault="00F16DEF">
      <w:pPr>
        <w:widowControl/>
        <w:jc w:val="left"/>
        <w:rPr>
          <w:rFonts w:ascii="Times New Roman" w:hAnsi="Times New Roman" w:cs="Times New Roman"/>
          <w:b/>
          <w:bCs/>
          <w:sz w:val="18"/>
          <w:szCs w:val="18"/>
        </w:rPr>
      </w:pPr>
      <w:r>
        <w:rPr>
          <w:rFonts w:ascii="Times New Roman" w:hAnsi="Times New Roman" w:cs="Times New Roman"/>
          <w:b/>
          <w:bCs/>
          <w:sz w:val="18"/>
          <w:szCs w:val="18"/>
        </w:rPr>
        <w:br w:type="page"/>
      </w:r>
    </w:p>
    <w:p w14:paraId="1B3A808E" w14:textId="3B2D856C" w:rsidR="00F87BB1" w:rsidRDefault="00000000">
      <w:pPr>
        <w:widowControl/>
        <w:jc w:val="center"/>
        <w:rPr>
          <w:rFonts w:ascii="Times New Roman" w:eastAsia="Noto Sans SC" w:hAnsi="Times New Roman" w:cs="Times New Roman"/>
          <w:b/>
          <w:bCs/>
          <w:color w:val="000000"/>
          <w:sz w:val="18"/>
          <w:szCs w:val="18"/>
        </w:rPr>
      </w:pPr>
      <w:r>
        <w:rPr>
          <w:rFonts w:ascii="Times New Roman" w:hAnsi="Times New Roman" w:cs="Times New Roman"/>
          <w:b/>
          <w:bCs/>
          <w:sz w:val="18"/>
          <w:szCs w:val="18"/>
        </w:rPr>
        <w:lastRenderedPageBreak/>
        <w:t>Table S2 | Comparison of processing temperature and corrosion current density of representative corrosion-resistant coatings on titanium alloy substrates.</w:t>
      </w:r>
      <w:r>
        <w:rPr>
          <w:rFonts w:ascii="Times New Roman" w:hAnsi="Times New Roman" w:cs="Times New Roman" w:hint="eastAsia"/>
          <w:b/>
          <w:bCs/>
          <w:sz w:val="18"/>
          <w:szCs w:val="18"/>
        </w:rPr>
        <w:t xml:space="preserve"> </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45"/>
        <w:gridCol w:w="1643"/>
        <w:gridCol w:w="1636"/>
        <w:gridCol w:w="1515"/>
        <w:gridCol w:w="1567"/>
      </w:tblGrid>
      <w:tr w:rsidR="00F87BB1" w14:paraId="2E287030" w14:textId="77777777">
        <w:tc>
          <w:tcPr>
            <w:tcW w:w="1945" w:type="dxa"/>
            <w:tcBorders>
              <w:top w:val="single" w:sz="8" w:space="0" w:color="auto"/>
              <w:bottom w:val="single" w:sz="8" w:space="0" w:color="auto"/>
            </w:tcBorders>
          </w:tcPr>
          <w:p w14:paraId="2E628B2C" w14:textId="77777777" w:rsidR="00F87BB1" w:rsidRDefault="00F87BB1">
            <w:pPr>
              <w:jc w:val="center"/>
              <w:rPr>
                <w:rFonts w:ascii="Times New Roman" w:eastAsia="Noto Sans SC" w:hAnsi="Times New Roman" w:cs="Times New Roman"/>
                <w:b/>
                <w:bCs/>
                <w:color w:val="000000"/>
                <w:sz w:val="24"/>
              </w:rPr>
            </w:pPr>
          </w:p>
        </w:tc>
        <w:tc>
          <w:tcPr>
            <w:tcW w:w="1643" w:type="dxa"/>
            <w:tcBorders>
              <w:top w:val="single" w:sz="8" w:space="0" w:color="auto"/>
              <w:bottom w:val="single" w:sz="8" w:space="0" w:color="auto"/>
            </w:tcBorders>
          </w:tcPr>
          <w:p w14:paraId="1581EAAF" w14:textId="77777777" w:rsidR="00F87BB1" w:rsidRDefault="00000000">
            <w:pPr>
              <w:jc w:val="center"/>
              <w:rPr>
                <w:rFonts w:ascii="Times New Roman" w:eastAsia="Noto Sans SC" w:hAnsi="Times New Roman" w:cs="Times New Roman"/>
                <w:b/>
                <w:bCs/>
                <w:color w:val="000000"/>
                <w:sz w:val="24"/>
              </w:rPr>
            </w:pPr>
            <w:r>
              <w:rPr>
                <w:rFonts w:ascii="Times New Roman" w:eastAsia="Noto Sans SC" w:hAnsi="Times New Roman" w:cs="Times New Roman" w:hint="eastAsia"/>
                <w:b/>
                <w:bCs/>
                <w:color w:val="000000"/>
                <w:sz w:val="24"/>
              </w:rPr>
              <w:t>Preparation Method</w:t>
            </w:r>
          </w:p>
        </w:tc>
        <w:tc>
          <w:tcPr>
            <w:tcW w:w="1636" w:type="dxa"/>
            <w:tcBorders>
              <w:top w:val="single" w:sz="8" w:space="0" w:color="auto"/>
              <w:bottom w:val="single" w:sz="8" w:space="0" w:color="auto"/>
            </w:tcBorders>
          </w:tcPr>
          <w:p w14:paraId="3414EAEE" w14:textId="77777777" w:rsidR="00F87BB1" w:rsidRDefault="00000000">
            <w:pPr>
              <w:jc w:val="center"/>
              <w:rPr>
                <w:rFonts w:ascii="Times New Roman" w:eastAsia="Noto Sans SC" w:hAnsi="Times New Roman" w:cs="Times New Roman"/>
                <w:b/>
                <w:bCs/>
                <w:color w:val="000000"/>
                <w:sz w:val="24"/>
              </w:rPr>
            </w:pPr>
            <w:r>
              <w:rPr>
                <w:rFonts w:ascii="Times New Roman" w:eastAsia="Noto Sans SC" w:hAnsi="Times New Roman" w:cs="Times New Roman" w:hint="eastAsia"/>
                <w:b/>
                <w:bCs/>
                <w:color w:val="000000"/>
                <w:sz w:val="24"/>
              </w:rPr>
              <w:t>Temperature</w:t>
            </w:r>
          </w:p>
          <w:p w14:paraId="21857E82" w14:textId="77777777" w:rsidR="00F87BB1" w:rsidRDefault="00000000">
            <w:pPr>
              <w:jc w:val="center"/>
              <w:rPr>
                <w:rFonts w:ascii="Times New Roman" w:eastAsia="Noto Sans SC" w:hAnsi="Times New Roman" w:cs="Times New Roman"/>
                <w:b/>
                <w:bCs/>
                <w:color w:val="000000"/>
                <w:sz w:val="24"/>
              </w:rPr>
            </w:pPr>
            <w:r>
              <w:rPr>
                <w:rFonts w:ascii="Times New Roman" w:eastAsia="Noto Sans SC" w:hAnsi="Times New Roman" w:cs="Times New Roman" w:hint="eastAsia"/>
                <w:b/>
                <w:bCs/>
                <w:color w:val="000000"/>
                <w:sz w:val="24"/>
              </w:rPr>
              <w:t>(</w:t>
            </w:r>
            <w:r>
              <w:rPr>
                <w:rFonts w:ascii="Times New Roman" w:eastAsia="Noto Sans SC" w:hAnsi="Times New Roman" w:cs="Times New Roman"/>
                <w:b/>
                <w:bCs/>
                <w:color w:val="000000"/>
                <w:sz w:val="24"/>
              </w:rPr>
              <w:t>℃</w:t>
            </w:r>
            <w:r>
              <w:rPr>
                <w:rFonts w:ascii="Times New Roman" w:eastAsia="Noto Sans SC" w:hAnsi="Times New Roman" w:cs="Times New Roman" w:hint="eastAsia"/>
                <w:b/>
                <w:bCs/>
                <w:color w:val="000000"/>
                <w:sz w:val="24"/>
              </w:rPr>
              <w:t>)</w:t>
            </w:r>
          </w:p>
        </w:tc>
        <w:tc>
          <w:tcPr>
            <w:tcW w:w="1515" w:type="dxa"/>
            <w:tcBorders>
              <w:top w:val="single" w:sz="8" w:space="0" w:color="auto"/>
              <w:bottom w:val="single" w:sz="8" w:space="0" w:color="auto"/>
            </w:tcBorders>
          </w:tcPr>
          <w:p w14:paraId="19531719" w14:textId="77777777" w:rsidR="00F87BB1" w:rsidRDefault="00000000">
            <w:pPr>
              <w:jc w:val="center"/>
              <w:rPr>
                <w:rFonts w:ascii="Times New Roman" w:eastAsia="Noto Sans SC" w:hAnsi="Times New Roman" w:cs="Times New Roman"/>
                <w:b/>
                <w:bCs/>
                <w:color w:val="000000"/>
                <w:sz w:val="24"/>
              </w:rPr>
            </w:pPr>
            <w:proofErr w:type="spellStart"/>
            <w:r>
              <w:rPr>
                <w:rFonts w:ascii="Times New Roman" w:eastAsia="Noto Sans SC" w:hAnsi="Times New Roman" w:cs="Times New Roman" w:hint="eastAsia"/>
                <w:b/>
                <w:bCs/>
                <w:color w:val="000000"/>
                <w:sz w:val="24"/>
              </w:rPr>
              <w:t>i-corr</w:t>
            </w:r>
            <w:proofErr w:type="spellEnd"/>
          </w:p>
          <w:p w14:paraId="23A9D3B4" w14:textId="77777777" w:rsidR="00F87BB1" w:rsidRDefault="00000000">
            <w:pPr>
              <w:jc w:val="center"/>
              <w:rPr>
                <w:rFonts w:ascii="Times New Roman" w:eastAsia="Noto Sans SC" w:hAnsi="Times New Roman" w:cs="Times New Roman"/>
                <w:b/>
                <w:bCs/>
                <w:color w:val="000000"/>
                <w:sz w:val="24"/>
              </w:rPr>
            </w:pPr>
            <w:r>
              <w:rPr>
                <w:rFonts w:ascii="Times New Roman" w:eastAsia="Noto Sans SC" w:hAnsi="Times New Roman" w:cs="Times New Roman" w:hint="eastAsia"/>
                <w:b/>
                <w:bCs/>
                <w:color w:val="000000"/>
                <w:sz w:val="24"/>
              </w:rPr>
              <w:t>(</w:t>
            </w:r>
            <w:proofErr w:type="spellStart"/>
            <w:r>
              <w:rPr>
                <w:rFonts w:ascii="Times New Roman" w:eastAsia="Noto Sans SC" w:hAnsi="Times New Roman" w:cs="Times New Roman" w:hint="eastAsia"/>
                <w:b/>
                <w:bCs/>
                <w:color w:val="000000"/>
                <w:sz w:val="24"/>
              </w:rPr>
              <w:t>nA</w:t>
            </w:r>
            <w:proofErr w:type="spellEnd"/>
            <w:r>
              <w:rPr>
                <w:rFonts w:ascii="Times New Roman" w:eastAsia="Noto Sans SC" w:hAnsi="Times New Roman" w:cs="Times New Roman" w:hint="eastAsia"/>
                <w:b/>
                <w:bCs/>
                <w:color w:val="000000"/>
                <w:sz w:val="24"/>
              </w:rPr>
              <w:t>/cm</w:t>
            </w:r>
            <w:r>
              <w:rPr>
                <w:rFonts w:ascii="Times New Roman" w:eastAsia="Noto Sans SC" w:hAnsi="Times New Roman" w:cs="Times New Roman" w:hint="eastAsia"/>
                <w:b/>
                <w:bCs/>
                <w:color w:val="000000"/>
                <w:sz w:val="24"/>
                <w:vertAlign w:val="superscript"/>
              </w:rPr>
              <w:t>2</w:t>
            </w:r>
            <w:r>
              <w:rPr>
                <w:rFonts w:ascii="Times New Roman" w:eastAsia="Noto Sans SC" w:hAnsi="Times New Roman" w:cs="Times New Roman" w:hint="eastAsia"/>
                <w:b/>
                <w:bCs/>
                <w:color w:val="000000"/>
                <w:sz w:val="24"/>
              </w:rPr>
              <w:t>)</w:t>
            </w:r>
          </w:p>
        </w:tc>
        <w:tc>
          <w:tcPr>
            <w:tcW w:w="1567" w:type="dxa"/>
            <w:tcBorders>
              <w:top w:val="single" w:sz="8" w:space="0" w:color="auto"/>
              <w:bottom w:val="single" w:sz="8" w:space="0" w:color="auto"/>
            </w:tcBorders>
          </w:tcPr>
          <w:p w14:paraId="452B6E04" w14:textId="77777777" w:rsidR="00F87BB1" w:rsidRDefault="00000000">
            <w:pPr>
              <w:jc w:val="center"/>
              <w:rPr>
                <w:rFonts w:ascii="Times New Roman" w:eastAsia="Noto Sans SC" w:hAnsi="Times New Roman" w:cs="Times New Roman"/>
                <w:b/>
                <w:bCs/>
                <w:color w:val="000000"/>
                <w:sz w:val="24"/>
              </w:rPr>
            </w:pPr>
            <w:r>
              <w:rPr>
                <w:rFonts w:ascii="Times New Roman" w:eastAsia="Noto Sans SC" w:hAnsi="Times New Roman" w:cs="Times New Roman" w:hint="eastAsia"/>
                <w:b/>
                <w:bCs/>
                <w:color w:val="000000"/>
                <w:sz w:val="24"/>
              </w:rPr>
              <w:t>Reference</w:t>
            </w:r>
          </w:p>
        </w:tc>
      </w:tr>
      <w:tr w:rsidR="00F87BB1" w14:paraId="36BE4EC8" w14:textId="77777777">
        <w:tc>
          <w:tcPr>
            <w:tcW w:w="1945" w:type="dxa"/>
            <w:tcBorders>
              <w:top w:val="single" w:sz="8" w:space="0" w:color="auto"/>
            </w:tcBorders>
          </w:tcPr>
          <w:p w14:paraId="6064A805"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TiO</w:t>
            </w:r>
            <w:r>
              <w:rPr>
                <w:rFonts w:ascii="Times New Roman" w:eastAsia="Noto Sans SC" w:hAnsi="Times New Roman" w:cs="Times New Roman" w:hint="eastAsia"/>
                <w:color w:val="000000"/>
                <w:szCs w:val="21"/>
                <w:vertAlign w:val="subscript"/>
              </w:rPr>
              <w:t>2</w:t>
            </w:r>
          </w:p>
        </w:tc>
        <w:tc>
          <w:tcPr>
            <w:tcW w:w="1643" w:type="dxa"/>
            <w:tcBorders>
              <w:top w:val="single" w:sz="8" w:space="0" w:color="auto"/>
            </w:tcBorders>
          </w:tcPr>
          <w:p w14:paraId="108EA5B4"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color w:val="000000"/>
                <w:szCs w:val="21"/>
              </w:rPr>
              <w:t>Micro Arc Oxidation in Molten Salt</w:t>
            </w:r>
          </w:p>
        </w:tc>
        <w:tc>
          <w:tcPr>
            <w:tcW w:w="1636" w:type="dxa"/>
            <w:tcBorders>
              <w:top w:val="single" w:sz="8" w:space="0" w:color="auto"/>
            </w:tcBorders>
          </w:tcPr>
          <w:p w14:paraId="4B77B4B8"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280</w:t>
            </w:r>
          </w:p>
        </w:tc>
        <w:tc>
          <w:tcPr>
            <w:tcW w:w="1515" w:type="dxa"/>
            <w:tcBorders>
              <w:top w:val="single" w:sz="8" w:space="0" w:color="auto"/>
            </w:tcBorders>
          </w:tcPr>
          <w:p w14:paraId="4A5CD7E0"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160</w:t>
            </w:r>
          </w:p>
        </w:tc>
        <w:tc>
          <w:tcPr>
            <w:tcW w:w="1567" w:type="dxa"/>
            <w:tcBorders>
              <w:top w:val="single" w:sz="8" w:space="0" w:color="auto"/>
            </w:tcBorders>
          </w:tcPr>
          <w:p w14:paraId="66D28ED4"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color w:val="000000"/>
                <w:szCs w:val="21"/>
              </w:rPr>
              <w:fldChar w:fldCharType="begin"/>
            </w:r>
            <w:r>
              <w:rPr>
                <w:rFonts w:ascii="Times New Roman" w:eastAsia="Noto Sans SC" w:hAnsi="Times New Roman" w:cs="Times New Roman"/>
                <w:color w:val="000000"/>
                <w:szCs w:val="21"/>
              </w:rPr>
              <w:instrText xml:space="preserve"> ADDIN ZOTERO_ITEM CSL_CITATION {"citationID":"aRnBlLbO","properties":{"unsorted":false,"formattedCitation":"\\super 11\\nosupersub{}","plainCitation":"11","noteIndex":0},"citationItems":[{"id":1411,"uris":["http://zotero.org/users/11752435/items/5D68WIBN"],"itemData":{"id":1411,"type":"article-journal","abstract":"Micro Arc Oxidation (MAO) is an electrochemical surface treatment process to produce oxide protective coatings on some metals. MAO is usually conducted in an aqueous electrolyte, which requires an intensive bath cooling and leads to the formation of a coating containing impurities that originate in the electrolyte. In the current work, we applied an alternative ceramic coating to the Ti-6Al-4V alloy using the MAO process in molten nitrate salt at a temperature of 280 °C. The obtained coating morphology, chemical and phase composition, and corrosion resistance were investigated and described. The obtained results showed that a coating of 2.5 µm was formed after 10 min of treatment, containing titanium oxide and titanium‒aluminum intermetallic phases. Morphological examination indicated that the coating is free of cracks and contains round, homogeneously distributed pores. Corrosion resistance testing indicated that the protective oxide coating on Ti alloy is 20 times more resistive than the untreated alloy.","container-title":"Materials","DOI":"10.3390/ma11091611","ISSN":"1996-1944","issue":"9","journalAbbreviation":"Materials (Basel)","language":"en-US","page":"1611","PMID":"30181496","PMCID":"PMC6163964","source":"PubMed Central","title":"Coating Formation on Ti-6Al-4V Alloy by Micro Arc Oxidation in Molten Salt","volume":"11","author":[{"family":"Sobolev","given":"Alexander"},{"family":"Wolicki","given":"Israel"},{"family":"Kossenko","given":"Alexey"},{"family":"Zinigrad","given":"Michael"},{"family":"Borodianskiy","given":"Konstantin"}],"issued":{"date-parts":[["2018",9,4]]}}}],"schema":"https://github.com/citation-style-language/schema/raw/master/csl-citation.json"} </w:instrText>
            </w:r>
            <w:r>
              <w:rPr>
                <w:rFonts w:ascii="Times New Roman" w:eastAsia="Noto Sans SC" w:hAnsi="Times New Roman" w:cs="Times New Roman"/>
                <w:color w:val="000000"/>
                <w:szCs w:val="21"/>
              </w:rPr>
              <w:fldChar w:fldCharType="separate"/>
            </w:r>
            <w:r>
              <w:rPr>
                <w:rFonts w:ascii="Times New Roman" w:hAnsi="Times New Roman" w:cs="Times New Roman"/>
                <w:kern w:val="0"/>
                <w:vertAlign w:val="superscript"/>
              </w:rPr>
              <w:t>11</w:t>
            </w:r>
            <w:r>
              <w:rPr>
                <w:rFonts w:ascii="Times New Roman" w:eastAsia="Noto Sans SC" w:hAnsi="Times New Roman" w:cs="Times New Roman"/>
                <w:color w:val="000000"/>
                <w:szCs w:val="21"/>
              </w:rPr>
              <w:fldChar w:fldCharType="end"/>
            </w:r>
          </w:p>
        </w:tc>
      </w:tr>
      <w:tr w:rsidR="00F87BB1" w14:paraId="3FB7AADB" w14:textId="77777777">
        <w:tc>
          <w:tcPr>
            <w:tcW w:w="1945" w:type="dxa"/>
          </w:tcPr>
          <w:p w14:paraId="3DE11A7C"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color w:val="000000"/>
                <w:szCs w:val="21"/>
              </w:rPr>
              <w:t>TiO</w:t>
            </w:r>
            <w:r>
              <w:rPr>
                <w:rFonts w:ascii="Times New Roman" w:eastAsia="Noto Sans SC" w:hAnsi="Times New Roman" w:cs="Times New Roman"/>
                <w:color w:val="000000"/>
                <w:szCs w:val="21"/>
                <w:vertAlign w:val="subscript"/>
              </w:rPr>
              <w:t>2</w:t>
            </w:r>
            <w:r>
              <w:rPr>
                <w:rFonts w:ascii="Times New Roman" w:eastAsia="Noto Sans SC" w:hAnsi="Times New Roman" w:cs="Times New Roman"/>
                <w:color w:val="000000"/>
                <w:szCs w:val="21"/>
              </w:rPr>
              <w:t>/</w:t>
            </w:r>
            <w:r>
              <w:rPr>
                <w:rFonts w:ascii="Times New Roman" w:eastAsia="Noto Sans SC" w:hAnsi="Times New Roman" w:cs="Times New Roman"/>
                <w:color w:val="000000"/>
                <w:szCs w:val="21"/>
              </w:rPr>
              <w:t>（</w:t>
            </w:r>
            <w:proofErr w:type="spellStart"/>
            <w:r>
              <w:rPr>
                <w:rFonts w:ascii="Times New Roman" w:eastAsia="Noto Sans SC" w:hAnsi="Times New Roman" w:cs="Times New Roman"/>
                <w:color w:val="000000"/>
                <w:szCs w:val="21"/>
              </w:rPr>
              <w:t>PTEE+graphite</w:t>
            </w:r>
            <w:proofErr w:type="spellEnd"/>
            <w:r>
              <w:rPr>
                <w:rFonts w:ascii="Times New Roman" w:eastAsia="Noto Sans SC" w:hAnsi="Times New Roman" w:cs="Times New Roman"/>
                <w:color w:val="000000"/>
                <w:szCs w:val="21"/>
              </w:rPr>
              <w:t>）</w:t>
            </w:r>
          </w:p>
        </w:tc>
        <w:tc>
          <w:tcPr>
            <w:tcW w:w="1643" w:type="dxa"/>
          </w:tcPr>
          <w:p w14:paraId="7FC1D9FD"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color w:val="000000"/>
                <w:szCs w:val="21"/>
              </w:rPr>
              <w:t xml:space="preserve">Micro-arc oxidation </w:t>
            </w:r>
          </w:p>
        </w:tc>
        <w:tc>
          <w:tcPr>
            <w:tcW w:w="1636" w:type="dxa"/>
          </w:tcPr>
          <w:p w14:paraId="4AD4C209"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260</w:t>
            </w:r>
          </w:p>
        </w:tc>
        <w:tc>
          <w:tcPr>
            <w:tcW w:w="1515" w:type="dxa"/>
          </w:tcPr>
          <w:p w14:paraId="5F24A850"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79.2</w:t>
            </w:r>
          </w:p>
        </w:tc>
        <w:tc>
          <w:tcPr>
            <w:tcW w:w="1567" w:type="dxa"/>
          </w:tcPr>
          <w:p w14:paraId="1C59E520"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color w:val="000000"/>
                <w:szCs w:val="21"/>
              </w:rPr>
              <w:fldChar w:fldCharType="begin"/>
            </w:r>
            <w:r>
              <w:rPr>
                <w:rFonts w:ascii="Times New Roman" w:eastAsia="Noto Sans SC" w:hAnsi="Times New Roman" w:cs="Times New Roman"/>
                <w:color w:val="000000"/>
                <w:szCs w:val="21"/>
              </w:rPr>
              <w:instrText xml:space="preserve"> ADDIN ZOTERO_ITEM CSL_CITATION {"citationID":"Os9eFW3S","properties":{"unsorted":false,"formattedCitation":"\\super 12\\nosupersub{}","plainCitation":"12","noteIndex":0},"citationItems":[{"id":1418,"uris":["http://zotero.org/users/11752435/items/JFJW9B6E</w:instrText>
            </w:r>
            <w:r>
              <w:rPr>
                <w:rFonts w:ascii="Times New Roman" w:eastAsia="Noto Sans SC" w:hAnsi="Times New Roman" w:cs="Times New Roman" w:hint="eastAsia"/>
                <w:color w:val="000000"/>
                <w:szCs w:val="21"/>
              </w:rPr>
              <w:instrText>"],"itemData":{"id":1418,"type":"article-journal","DOI":"10.1111/ijac.13891","language":"en","source":"ceramics.onlinelibrary.wiley.com","title":"Study on corrosion resistance of TC4 titanium alloy micro</w:instrText>
            </w:r>
            <w:r>
              <w:rPr>
                <w:rFonts w:ascii="Times New Roman" w:eastAsia="Noto Sans SC" w:hAnsi="Times New Roman" w:cs="Times New Roman" w:hint="eastAsia"/>
                <w:color w:val="000000"/>
                <w:szCs w:val="21"/>
              </w:rPr>
              <w:instrText>‐</w:instrText>
            </w:r>
            <w:r>
              <w:rPr>
                <w:rFonts w:ascii="Times New Roman" w:eastAsia="Noto Sans SC" w:hAnsi="Times New Roman" w:cs="Times New Roman" w:hint="eastAsia"/>
                <w:color w:val="000000"/>
                <w:szCs w:val="21"/>
              </w:rPr>
              <w:instrText>arc oxidation/(PTFE + graphite) composite coating",</w:instrText>
            </w:r>
            <w:r>
              <w:rPr>
                <w:rFonts w:ascii="Times New Roman" w:eastAsia="Noto Sans SC" w:hAnsi="Times New Roman" w:cs="Times New Roman"/>
                <w:color w:val="000000"/>
                <w:szCs w:val="21"/>
              </w:rPr>
              <w:instrText xml:space="preserve">"URL":"https://ceramics.onlinelibrary.wiley.com/doi/10.1111/ijac.13891?utm_source=chatgpt.com","accessed":{"date-parts":[["2026",4,14]]}}}],"schema":"https://github.com/citation-style-language/schema/raw/master/csl-citation.json"} </w:instrText>
            </w:r>
            <w:r>
              <w:rPr>
                <w:rFonts w:ascii="Times New Roman" w:eastAsia="Noto Sans SC" w:hAnsi="Times New Roman" w:cs="Times New Roman"/>
                <w:color w:val="000000"/>
                <w:szCs w:val="21"/>
              </w:rPr>
              <w:fldChar w:fldCharType="separate"/>
            </w:r>
            <w:r>
              <w:rPr>
                <w:rFonts w:ascii="Times New Roman" w:hAnsi="Times New Roman" w:cs="Times New Roman"/>
                <w:kern w:val="0"/>
                <w:vertAlign w:val="superscript"/>
              </w:rPr>
              <w:t>12</w:t>
            </w:r>
            <w:r>
              <w:rPr>
                <w:rFonts w:ascii="Times New Roman" w:eastAsia="Noto Sans SC" w:hAnsi="Times New Roman" w:cs="Times New Roman"/>
                <w:color w:val="000000"/>
                <w:szCs w:val="21"/>
              </w:rPr>
              <w:fldChar w:fldCharType="end"/>
            </w:r>
          </w:p>
        </w:tc>
      </w:tr>
      <w:tr w:rsidR="00F87BB1" w14:paraId="31ADCFF9" w14:textId="77777777">
        <w:tc>
          <w:tcPr>
            <w:tcW w:w="1945" w:type="dxa"/>
          </w:tcPr>
          <w:p w14:paraId="0422702D"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TiO</w:t>
            </w:r>
            <w:r>
              <w:rPr>
                <w:rFonts w:ascii="Times New Roman" w:eastAsia="Noto Sans SC" w:hAnsi="Times New Roman" w:cs="Times New Roman" w:hint="eastAsia"/>
                <w:color w:val="000000"/>
                <w:szCs w:val="21"/>
                <w:vertAlign w:val="subscript"/>
              </w:rPr>
              <w:t>2</w:t>
            </w:r>
          </w:p>
        </w:tc>
        <w:tc>
          <w:tcPr>
            <w:tcW w:w="1643" w:type="dxa"/>
          </w:tcPr>
          <w:p w14:paraId="38360EF1"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Electrochemical Anodization</w:t>
            </w:r>
          </w:p>
        </w:tc>
        <w:tc>
          <w:tcPr>
            <w:tcW w:w="1636" w:type="dxa"/>
          </w:tcPr>
          <w:p w14:paraId="0CE80DEB"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27</w:t>
            </w:r>
          </w:p>
        </w:tc>
        <w:tc>
          <w:tcPr>
            <w:tcW w:w="1515" w:type="dxa"/>
          </w:tcPr>
          <w:p w14:paraId="3D6AA618"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120</w:t>
            </w:r>
          </w:p>
        </w:tc>
        <w:tc>
          <w:tcPr>
            <w:tcW w:w="1567" w:type="dxa"/>
          </w:tcPr>
          <w:p w14:paraId="3F72C9A0"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color w:val="000000"/>
                <w:szCs w:val="21"/>
              </w:rPr>
              <w:fldChar w:fldCharType="begin"/>
            </w:r>
            <w:r>
              <w:rPr>
                <w:rFonts w:ascii="Times New Roman" w:eastAsia="Noto Sans SC" w:hAnsi="Times New Roman" w:cs="Times New Roman"/>
                <w:color w:val="000000"/>
                <w:szCs w:val="21"/>
              </w:rPr>
              <w:instrText xml:space="preserve"> ADDIN ZOTERO_ITEM CSL_CITATION {"citationID":"WGSQnB9w","properties":{"unsorted":false,"formattedCitation":"\\super 13\\nosupersub{}","plainCitation":"13","noteIndex":0},"citationItems":[{"id":1447,"uris":["http://zotero.org/users/11752435/items/RAR9SNLL"],"itemData":{"id":1447,"type":"article-journal","abstract":"This study investigates the anodization behavior and surface modification of Ti6Al4V (Ti64) alloy components fabricated via electron beam powder bed fusion (EB-PBF), aiming to enhance their performance in biomedical applications. Ti64 samples were manufactured using optimized EB-PBF parameters to produce a uniform microstructure and surface quality. Electrochemical anodization at 40 V and 60 V for 2 h generated self-organized TiO2 nanotube layers, followed by a heat treatment at 550 °C to improve crystallinity while preserving the nanotube morphology. Characterization using scanning electron microscopy (SEM) and atomic force microscopy (AFM) revealed that a lower voltage produced uniform, compact nanotubes with moderate roughness and higher hardness, whereas a higher voltage generated thicker, less ordered nanotubes with larger diameters, increased roughness, and slightly reduced mechanical performance. X-ray diffraction (XRD) confirmed the presence of anatase TiO2 phases, and energy-dispersive spectroscopy (EDS) analysis revealed a homogeneous distribution of Ti and O. Mechanical testing via nanoindentation and nanoscratch techniques demonstrated superior hardness and adhesion in nanotubes formed at lower voltage due to their compact structure. Electrochemical measurements indicated significantly enhanced corrosion resistance in anodized samples, attributed to the dense and chemically stable TiO2 layer that acts as a barrier to aggressive ions and reduces active corrosion sites. In vitro bioactivity analysis further confirmed improved apatite formation on anodized surfaces. These results demonstrate the synergistic potential of EB-PBF and controlled anodization for modifying the surface properties of Ti64 implants, leading to improved mechanical behavior, corrosion resistance, and biological performance suitable for biomedical applications.","container-title":"Coatings","DOI":"10.3390/coatings15090993","ISSN":"2079-6412","issue":"9","language":"en","license":"http://creativecommons.org/licenses/by/3.0/","page":"993","publisher":"Multidisciplinary Digital Publishing Institute","source":"www.mdpi.com","title":"Surface Engineering of EB-PBF Ti6Al4V via Anodization: Multifunctional Improvements Through TiO2 Nanotube Arrays","title-short":"Surface Engineering of EB-PBF Ti6Al4V via Anodization","volume":"15","author":[{"family":"Moradi","given":"Alireza"},{"family":"Tajalli","given":"Sanae"},{"family":"Behjat","given":"Amir"},{"family":"Saboori","given":"Abdollah"},{"family":"Iuliano","given":"Luca"}],"issued":{"date-parts":[["2025",9]]}}}],"schema":"https://github.com/citation-style-language/schema/raw/master/csl-citation.json"} </w:instrText>
            </w:r>
            <w:r>
              <w:rPr>
                <w:rFonts w:ascii="Times New Roman" w:eastAsia="Noto Sans SC" w:hAnsi="Times New Roman" w:cs="Times New Roman"/>
                <w:color w:val="000000"/>
                <w:szCs w:val="21"/>
              </w:rPr>
              <w:fldChar w:fldCharType="separate"/>
            </w:r>
            <w:r>
              <w:rPr>
                <w:rFonts w:ascii="Times New Roman" w:hAnsi="Times New Roman" w:cs="Times New Roman"/>
                <w:kern w:val="0"/>
                <w:vertAlign w:val="superscript"/>
              </w:rPr>
              <w:t>13</w:t>
            </w:r>
            <w:r>
              <w:rPr>
                <w:rFonts w:ascii="Times New Roman" w:eastAsia="Noto Sans SC" w:hAnsi="Times New Roman" w:cs="Times New Roman"/>
                <w:color w:val="000000"/>
                <w:szCs w:val="21"/>
              </w:rPr>
              <w:fldChar w:fldCharType="end"/>
            </w:r>
          </w:p>
        </w:tc>
      </w:tr>
      <w:tr w:rsidR="00F87BB1" w14:paraId="23FB2609" w14:textId="77777777">
        <w:tc>
          <w:tcPr>
            <w:tcW w:w="1945" w:type="dxa"/>
          </w:tcPr>
          <w:p w14:paraId="74105CEB"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TiO</w:t>
            </w:r>
            <w:r>
              <w:rPr>
                <w:rFonts w:ascii="Times New Roman" w:eastAsia="Noto Sans SC" w:hAnsi="Times New Roman" w:cs="Times New Roman" w:hint="eastAsia"/>
                <w:color w:val="000000"/>
                <w:szCs w:val="21"/>
                <w:vertAlign w:val="subscript"/>
              </w:rPr>
              <w:t>2</w:t>
            </w:r>
          </w:p>
        </w:tc>
        <w:tc>
          <w:tcPr>
            <w:tcW w:w="1643" w:type="dxa"/>
          </w:tcPr>
          <w:p w14:paraId="32C99EEE"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Electrochemical Anodization</w:t>
            </w:r>
          </w:p>
        </w:tc>
        <w:tc>
          <w:tcPr>
            <w:tcW w:w="1636" w:type="dxa"/>
          </w:tcPr>
          <w:p w14:paraId="7BE2D82A"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550</w:t>
            </w:r>
          </w:p>
        </w:tc>
        <w:tc>
          <w:tcPr>
            <w:tcW w:w="1515" w:type="dxa"/>
          </w:tcPr>
          <w:p w14:paraId="488BBCF1"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40</w:t>
            </w:r>
          </w:p>
        </w:tc>
        <w:tc>
          <w:tcPr>
            <w:tcW w:w="1567" w:type="dxa"/>
          </w:tcPr>
          <w:p w14:paraId="33DC42CB" w14:textId="77777777" w:rsidR="00F87BB1" w:rsidRDefault="00F87BB1">
            <w:pPr>
              <w:jc w:val="center"/>
              <w:rPr>
                <w:rFonts w:ascii="Times New Roman" w:eastAsia="Noto Sans SC" w:hAnsi="Times New Roman" w:cs="Times New Roman"/>
                <w:color w:val="000000"/>
                <w:szCs w:val="21"/>
              </w:rPr>
            </w:pPr>
          </w:p>
        </w:tc>
      </w:tr>
      <w:tr w:rsidR="00F87BB1" w14:paraId="71502939" w14:textId="77777777">
        <w:tc>
          <w:tcPr>
            <w:tcW w:w="1945" w:type="dxa"/>
          </w:tcPr>
          <w:p w14:paraId="74EEFB43"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SiO</w:t>
            </w:r>
            <w:r w:rsidRPr="00D44823">
              <w:rPr>
                <w:rFonts w:ascii="Times New Roman" w:eastAsia="Noto Sans SC" w:hAnsi="Times New Roman" w:cs="Times New Roman" w:hint="eastAsia"/>
                <w:color w:val="000000"/>
                <w:szCs w:val="21"/>
                <w:vertAlign w:val="subscript"/>
              </w:rPr>
              <w:t>2</w:t>
            </w:r>
            <w:r>
              <w:rPr>
                <w:rFonts w:ascii="Times New Roman" w:eastAsia="Noto Sans SC" w:hAnsi="Times New Roman" w:cs="Times New Roman" w:hint="eastAsia"/>
                <w:color w:val="000000"/>
                <w:szCs w:val="21"/>
              </w:rPr>
              <w:t>/ZrO</w:t>
            </w:r>
            <w:r w:rsidRPr="00D44823">
              <w:rPr>
                <w:rFonts w:ascii="Times New Roman" w:eastAsia="Noto Sans SC" w:hAnsi="Times New Roman" w:cs="Times New Roman" w:hint="eastAsia"/>
                <w:color w:val="000000"/>
                <w:szCs w:val="21"/>
                <w:vertAlign w:val="subscript"/>
              </w:rPr>
              <w:t>2</w:t>
            </w:r>
          </w:p>
        </w:tc>
        <w:tc>
          <w:tcPr>
            <w:tcW w:w="1643" w:type="dxa"/>
          </w:tcPr>
          <w:p w14:paraId="0F2A2AEF"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E</w:t>
            </w:r>
            <w:r>
              <w:rPr>
                <w:rFonts w:ascii="Times New Roman" w:eastAsia="Noto Sans SC" w:hAnsi="Times New Roman" w:cs="Times New Roman"/>
                <w:color w:val="000000"/>
                <w:szCs w:val="21"/>
              </w:rPr>
              <w:t>lectrophoretic deposition</w:t>
            </w:r>
          </w:p>
        </w:tc>
        <w:tc>
          <w:tcPr>
            <w:tcW w:w="1636" w:type="dxa"/>
          </w:tcPr>
          <w:p w14:paraId="5FBDD463"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27</w:t>
            </w:r>
          </w:p>
        </w:tc>
        <w:tc>
          <w:tcPr>
            <w:tcW w:w="1515" w:type="dxa"/>
          </w:tcPr>
          <w:p w14:paraId="1089B156"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56</w:t>
            </w:r>
          </w:p>
        </w:tc>
        <w:tc>
          <w:tcPr>
            <w:tcW w:w="1567" w:type="dxa"/>
          </w:tcPr>
          <w:p w14:paraId="0D64DBC7"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color w:val="000000"/>
                <w:szCs w:val="21"/>
              </w:rPr>
              <w:fldChar w:fldCharType="begin"/>
            </w:r>
            <w:r>
              <w:rPr>
                <w:rFonts w:ascii="Times New Roman" w:eastAsia="Noto Sans SC" w:hAnsi="Times New Roman" w:cs="Times New Roman"/>
                <w:color w:val="000000"/>
                <w:szCs w:val="21"/>
              </w:rPr>
              <w:instrText xml:space="preserve"> ADDIN ZOTERO_ITEM CSL_CITATION {"citationID":"sK3SoTAr","properties":{"unsorted":false,"formattedCitation":"\\super 14\\nosupersub{}","plainCitation":"14","noteIndex":0},"citationItems":[{"id":1450,"uris":["http://zotero.org/users/11752435/items/BXQC3EJI"],"itemData":{"id":1450,"type":"article-journal","abstract":"Synthesized composite powders (ZrO2/TiO2, SiO2/TiO2, and SiO2/ZrO2) were successfully deposited on Ti–6Al–4V by electrophoretic deposition method (EPD) to improve its electrochemical characteristics for better biomedical applications. In the present investigation, the three composite powders were prepared by sol–gel synthesis and its phase purity was analyzed by Powder X-ray diffraction (XRD) method. Further, the performance of the deposited coatings was assessed by scanning electron microscopy (SEM) coupled with energy dispersive X-ray analysis (EDAX), scratch resistance test. The electrochemical properties of the composite coatings were analyzed by Potentiodynamic (Tafel) polarization and electrochemical impedance spectroscopy (EIS) studies. From the results, we observed that the corrosion resistance behavior of the different composite coated metallic substrate exhibited divergent corrosion resistance nature than blank Ti–6Al–4V. Of all these coatings on Ti–6Al–4V, the composite made up of, ZrO2/TiO2 has pronounced corrosion resistance behavior in Ringer’s solution when compared to others. This behavior is due to the presence of strong adherent coating owing to the existence of uniform deposition on Ti–6Al–4V.","container-title":"Journal of Asian Ceramic Societies","DOI":"10.1016/j.jascer.2017.06.005","ISSN":"2187-0764","issue":"3","journalAbbreviation":"Journal of Asian Ceramic Societies","language":"en-US","page":"326-333","source":"ScienceDirect","title":"Improved corrosion resistant and mechanical behavior of distinct composite coatings (silica/titania/zirconia) on Ti–6Al–4V deposited by EPD","volume":"5","author":[{"family":"Chellappa","given":"M."},{"family":"Vijayalakshmi","given":"U."}],"issued":{"date-parts":[["2017",9,1]]}}}],"schema":"https://github.com/citation-style-language/schema/raw/master/csl-citation.json"} </w:instrText>
            </w:r>
            <w:r>
              <w:rPr>
                <w:rFonts w:ascii="Times New Roman" w:eastAsia="Noto Sans SC" w:hAnsi="Times New Roman" w:cs="Times New Roman"/>
                <w:color w:val="000000"/>
                <w:szCs w:val="21"/>
              </w:rPr>
              <w:fldChar w:fldCharType="separate"/>
            </w:r>
            <w:r>
              <w:rPr>
                <w:rFonts w:ascii="Times New Roman" w:hAnsi="Times New Roman" w:cs="Times New Roman"/>
                <w:kern w:val="0"/>
                <w:vertAlign w:val="superscript"/>
              </w:rPr>
              <w:t>14</w:t>
            </w:r>
            <w:r>
              <w:rPr>
                <w:rFonts w:ascii="Times New Roman" w:eastAsia="Noto Sans SC" w:hAnsi="Times New Roman" w:cs="Times New Roman"/>
                <w:color w:val="000000"/>
                <w:szCs w:val="21"/>
              </w:rPr>
              <w:fldChar w:fldCharType="end"/>
            </w:r>
          </w:p>
        </w:tc>
      </w:tr>
      <w:tr w:rsidR="00F87BB1" w14:paraId="5BA2C0E4" w14:textId="77777777">
        <w:tc>
          <w:tcPr>
            <w:tcW w:w="1945" w:type="dxa"/>
          </w:tcPr>
          <w:p w14:paraId="2B4A57EF"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ZrO</w:t>
            </w:r>
            <w:r w:rsidRPr="00D44823">
              <w:rPr>
                <w:rFonts w:ascii="Times New Roman" w:eastAsia="Noto Sans SC" w:hAnsi="Times New Roman" w:cs="Times New Roman" w:hint="eastAsia"/>
                <w:color w:val="000000"/>
                <w:szCs w:val="21"/>
                <w:vertAlign w:val="subscript"/>
              </w:rPr>
              <w:t>2</w:t>
            </w:r>
            <w:r>
              <w:rPr>
                <w:rFonts w:ascii="Times New Roman" w:eastAsia="Noto Sans SC" w:hAnsi="Times New Roman" w:cs="Times New Roman" w:hint="eastAsia"/>
                <w:color w:val="000000"/>
                <w:szCs w:val="21"/>
              </w:rPr>
              <w:t>/TiO</w:t>
            </w:r>
            <w:r w:rsidRPr="00D44823">
              <w:rPr>
                <w:rFonts w:ascii="Times New Roman" w:eastAsia="Noto Sans SC" w:hAnsi="Times New Roman" w:cs="Times New Roman" w:hint="eastAsia"/>
                <w:color w:val="000000"/>
                <w:szCs w:val="21"/>
                <w:vertAlign w:val="subscript"/>
              </w:rPr>
              <w:t>2</w:t>
            </w:r>
          </w:p>
        </w:tc>
        <w:tc>
          <w:tcPr>
            <w:tcW w:w="1643" w:type="dxa"/>
          </w:tcPr>
          <w:p w14:paraId="5E1C38C6"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E</w:t>
            </w:r>
            <w:r>
              <w:rPr>
                <w:rFonts w:ascii="Times New Roman" w:eastAsia="Noto Sans SC" w:hAnsi="Times New Roman" w:cs="Times New Roman"/>
                <w:color w:val="000000"/>
                <w:szCs w:val="21"/>
              </w:rPr>
              <w:t>lectrophoretic deposition</w:t>
            </w:r>
          </w:p>
        </w:tc>
        <w:tc>
          <w:tcPr>
            <w:tcW w:w="1636" w:type="dxa"/>
          </w:tcPr>
          <w:p w14:paraId="7BBAF2AC"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27</w:t>
            </w:r>
          </w:p>
        </w:tc>
        <w:tc>
          <w:tcPr>
            <w:tcW w:w="1515" w:type="dxa"/>
          </w:tcPr>
          <w:p w14:paraId="4DFC9C28"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16</w:t>
            </w:r>
          </w:p>
        </w:tc>
        <w:tc>
          <w:tcPr>
            <w:tcW w:w="1567" w:type="dxa"/>
          </w:tcPr>
          <w:p w14:paraId="6EFF851E" w14:textId="77777777" w:rsidR="00F87BB1" w:rsidRDefault="00F87BB1">
            <w:pPr>
              <w:jc w:val="center"/>
              <w:rPr>
                <w:rFonts w:ascii="Times New Roman" w:eastAsia="Noto Sans SC" w:hAnsi="Times New Roman" w:cs="Times New Roman"/>
                <w:color w:val="000000"/>
                <w:szCs w:val="21"/>
              </w:rPr>
            </w:pPr>
          </w:p>
        </w:tc>
      </w:tr>
      <w:tr w:rsidR="00F87BB1" w14:paraId="23DC1B6F" w14:textId="77777777">
        <w:tc>
          <w:tcPr>
            <w:tcW w:w="1945" w:type="dxa"/>
          </w:tcPr>
          <w:p w14:paraId="0DCEC160"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TiO</w:t>
            </w:r>
            <w:r w:rsidRPr="00D44823">
              <w:rPr>
                <w:rFonts w:ascii="Times New Roman" w:eastAsia="Noto Sans SC" w:hAnsi="Times New Roman" w:cs="Times New Roman" w:hint="eastAsia"/>
                <w:color w:val="000000"/>
                <w:szCs w:val="21"/>
                <w:vertAlign w:val="subscript"/>
              </w:rPr>
              <w:t>2</w:t>
            </w:r>
            <w:r>
              <w:rPr>
                <w:rFonts w:ascii="Times New Roman" w:eastAsia="Noto Sans SC" w:hAnsi="Times New Roman" w:cs="Times New Roman" w:hint="eastAsia"/>
                <w:color w:val="000000"/>
                <w:szCs w:val="21"/>
              </w:rPr>
              <w:t>/Al</w:t>
            </w:r>
            <w:r w:rsidRPr="00D44823">
              <w:rPr>
                <w:rFonts w:ascii="Times New Roman" w:eastAsia="Noto Sans SC" w:hAnsi="Times New Roman" w:cs="Times New Roman" w:hint="eastAsia"/>
                <w:color w:val="000000"/>
                <w:szCs w:val="21"/>
                <w:vertAlign w:val="subscript"/>
              </w:rPr>
              <w:t>2</w:t>
            </w:r>
            <w:r>
              <w:rPr>
                <w:rFonts w:ascii="Times New Roman" w:eastAsia="Noto Sans SC" w:hAnsi="Times New Roman" w:cs="Times New Roman" w:hint="eastAsia"/>
                <w:color w:val="000000"/>
                <w:szCs w:val="21"/>
              </w:rPr>
              <w:t>O</w:t>
            </w:r>
            <w:r w:rsidRPr="00D44823">
              <w:rPr>
                <w:rFonts w:ascii="Times New Roman" w:eastAsia="Noto Sans SC" w:hAnsi="Times New Roman" w:cs="Times New Roman" w:hint="eastAsia"/>
                <w:color w:val="000000"/>
                <w:szCs w:val="21"/>
                <w:vertAlign w:val="subscript"/>
              </w:rPr>
              <w:t>3</w:t>
            </w:r>
          </w:p>
        </w:tc>
        <w:tc>
          <w:tcPr>
            <w:tcW w:w="1643" w:type="dxa"/>
          </w:tcPr>
          <w:p w14:paraId="4FDD2B7C"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Thermal oxidation</w:t>
            </w:r>
          </w:p>
        </w:tc>
        <w:tc>
          <w:tcPr>
            <w:tcW w:w="1636" w:type="dxa"/>
          </w:tcPr>
          <w:p w14:paraId="72DA02F2"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700</w:t>
            </w:r>
          </w:p>
        </w:tc>
        <w:tc>
          <w:tcPr>
            <w:tcW w:w="1515" w:type="dxa"/>
          </w:tcPr>
          <w:p w14:paraId="30AFE205"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386</w:t>
            </w:r>
          </w:p>
        </w:tc>
        <w:tc>
          <w:tcPr>
            <w:tcW w:w="1567" w:type="dxa"/>
          </w:tcPr>
          <w:p w14:paraId="667EA711"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color w:val="000000"/>
                <w:szCs w:val="21"/>
              </w:rPr>
              <w:fldChar w:fldCharType="begin"/>
            </w:r>
            <w:r>
              <w:rPr>
                <w:rFonts w:ascii="Times New Roman" w:eastAsia="Noto Sans SC" w:hAnsi="Times New Roman" w:cs="Times New Roman"/>
                <w:color w:val="000000"/>
                <w:szCs w:val="21"/>
              </w:rPr>
              <w:instrText xml:space="preserve"> ADDIN ZOTERO_ITEM CSL_CITATION {"citationID":"FfHOyvdC","properties":{"unsorted":false,"formattedCitation":"\\super 15\\nosupersub{}","plainCitation":"15","noteIndex":0},"citationItems":[{"id":1453,"uris":["http://zotero.org/users/11752435/items/DGZ4VIBN"],"itemData":{"id":1453,"type":"article-journal","abstract":"Thermal oxidation of Ti6Al4V was carried out at 700 °C for 5 h in air atmosphere. The characteristics of morphology and structure, micro-hardness, and tribocorrosion behavior in 0.9 wt.% NaCl solution of thermally oxidized Ti6Al4V alloys were investigated and compared with those of the untreated one. The scanning electron microscope (SEM) and glow discharge spectrometer (GDS) results reveal that the oxide layer is completely coated on the substrate, which is a bilayer structure consisted of oxide film and oxygen diffusion zone (ODZ). X-ray diffraction (XRD) and Raman measurements reveal the rutile phase as the dominant phase. The micro-hardness and surface roughness (Ra) increase about 1.63 and 4 times than those of the untreated one. Thermally oxidized sample obtains corrosion and tribocorrosion resistance property in 0.9 wt.% NaCl solution. The corrosion potential has a more than 500 mV anodic shift, the corrosion current density decreases about 80%. The total material loss volume is reduced by almost an order of magnitude under tribocorrosion behavior, which is due to the improvement of the micro-hardness of the oxide layer and ODZ that reduce the corrosion and the synergistic effect of corrosion and wear.","container-title":"Coatings","DOI":"10.3390/coatings8080285","ISSN":"2079-6412","issue":"8","language":"en","license":"http://creativecommons.org/licenses/by/3.0/","page":"285","publisher":"Multidisciplinary Digital Publishing Institute","source":"www.mdpi.com","title":"The Tribocorrosion and Corrosion Properties of Thermally Oxidized Ti6Al4V Alloy in 0.9 wt.% NaCl Physiological Saline","volume":"8","author":[{"family":"Cao","given":"Lei"},{"family":"Wan","given":"Yong"},{"family":"Yang","given":"Shuyan"},{"family":"Pu","given":"Jibin"}],"issued":{"date-parts":[["2018",8]]}}}],"schema":"https://github.com/citation-style-language/schema/raw/master/csl-citation.json"} </w:instrText>
            </w:r>
            <w:r>
              <w:rPr>
                <w:rFonts w:ascii="Times New Roman" w:eastAsia="Noto Sans SC" w:hAnsi="Times New Roman" w:cs="Times New Roman"/>
                <w:color w:val="000000"/>
                <w:szCs w:val="21"/>
              </w:rPr>
              <w:fldChar w:fldCharType="separate"/>
            </w:r>
            <w:r>
              <w:rPr>
                <w:rFonts w:ascii="Times New Roman" w:hAnsi="Times New Roman" w:cs="Times New Roman"/>
                <w:kern w:val="0"/>
                <w:vertAlign w:val="superscript"/>
              </w:rPr>
              <w:t>15</w:t>
            </w:r>
            <w:r>
              <w:rPr>
                <w:rFonts w:ascii="Times New Roman" w:eastAsia="Noto Sans SC" w:hAnsi="Times New Roman" w:cs="Times New Roman"/>
                <w:color w:val="000000"/>
                <w:szCs w:val="21"/>
              </w:rPr>
              <w:fldChar w:fldCharType="end"/>
            </w:r>
          </w:p>
        </w:tc>
      </w:tr>
      <w:tr w:rsidR="00F87BB1" w14:paraId="558206D9" w14:textId="77777777">
        <w:tc>
          <w:tcPr>
            <w:tcW w:w="1945" w:type="dxa"/>
          </w:tcPr>
          <w:p w14:paraId="4E152626"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TiO</w:t>
            </w:r>
            <w:r>
              <w:rPr>
                <w:rFonts w:ascii="Times New Roman" w:eastAsia="Noto Sans SC" w:hAnsi="Times New Roman" w:cs="Times New Roman" w:hint="eastAsia"/>
                <w:color w:val="000000"/>
                <w:szCs w:val="21"/>
                <w:vertAlign w:val="subscript"/>
              </w:rPr>
              <w:t>2</w:t>
            </w:r>
            <w:r>
              <w:rPr>
                <w:rFonts w:ascii="Times New Roman" w:eastAsia="Noto Sans SC" w:hAnsi="Times New Roman" w:cs="Times New Roman" w:hint="eastAsia"/>
                <w:color w:val="000000"/>
                <w:szCs w:val="21"/>
              </w:rPr>
              <w:t>/Al</w:t>
            </w:r>
            <w:r>
              <w:rPr>
                <w:rFonts w:ascii="Times New Roman" w:eastAsia="Noto Sans SC" w:hAnsi="Times New Roman" w:cs="Times New Roman" w:hint="eastAsia"/>
                <w:color w:val="000000"/>
                <w:szCs w:val="21"/>
                <w:vertAlign w:val="subscript"/>
              </w:rPr>
              <w:t>2</w:t>
            </w:r>
            <w:r>
              <w:rPr>
                <w:rFonts w:ascii="Times New Roman" w:eastAsia="Noto Sans SC" w:hAnsi="Times New Roman" w:cs="Times New Roman" w:hint="eastAsia"/>
                <w:color w:val="000000"/>
                <w:szCs w:val="21"/>
              </w:rPr>
              <w:t>O</w:t>
            </w:r>
            <w:r>
              <w:rPr>
                <w:rFonts w:ascii="Times New Roman" w:eastAsia="Noto Sans SC" w:hAnsi="Times New Roman" w:cs="Times New Roman" w:hint="eastAsia"/>
                <w:color w:val="000000"/>
                <w:szCs w:val="21"/>
                <w:vertAlign w:val="subscript"/>
              </w:rPr>
              <w:t>3</w:t>
            </w:r>
            <w:r>
              <w:rPr>
                <w:rFonts w:ascii="Times New Roman" w:eastAsia="Noto Sans SC" w:hAnsi="Times New Roman" w:cs="Times New Roman" w:hint="eastAsia"/>
                <w:color w:val="000000"/>
                <w:szCs w:val="21"/>
              </w:rPr>
              <w:t>/V</w:t>
            </w:r>
            <w:r>
              <w:rPr>
                <w:rFonts w:ascii="Times New Roman" w:eastAsia="Noto Sans SC" w:hAnsi="Times New Roman" w:cs="Times New Roman" w:hint="eastAsia"/>
                <w:color w:val="000000"/>
                <w:szCs w:val="21"/>
                <w:vertAlign w:val="subscript"/>
              </w:rPr>
              <w:t>2</w:t>
            </w:r>
            <w:r>
              <w:rPr>
                <w:rFonts w:ascii="Times New Roman" w:eastAsia="Noto Sans SC" w:hAnsi="Times New Roman" w:cs="Times New Roman" w:hint="eastAsia"/>
                <w:color w:val="000000"/>
                <w:szCs w:val="21"/>
              </w:rPr>
              <w:t>O</w:t>
            </w:r>
            <w:r>
              <w:rPr>
                <w:rFonts w:ascii="Times New Roman" w:eastAsia="Noto Sans SC" w:hAnsi="Times New Roman" w:cs="Times New Roman" w:hint="eastAsia"/>
                <w:color w:val="000000"/>
                <w:szCs w:val="21"/>
                <w:vertAlign w:val="subscript"/>
              </w:rPr>
              <w:t>3</w:t>
            </w:r>
          </w:p>
        </w:tc>
        <w:tc>
          <w:tcPr>
            <w:tcW w:w="1643" w:type="dxa"/>
          </w:tcPr>
          <w:p w14:paraId="1C655BD2"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Plasma oxidation</w:t>
            </w:r>
          </w:p>
        </w:tc>
        <w:tc>
          <w:tcPr>
            <w:tcW w:w="1636" w:type="dxa"/>
          </w:tcPr>
          <w:p w14:paraId="77803CDC"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600</w:t>
            </w:r>
          </w:p>
        </w:tc>
        <w:tc>
          <w:tcPr>
            <w:tcW w:w="1515" w:type="dxa"/>
          </w:tcPr>
          <w:p w14:paraId="0DABBF42"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25</w:t>
            </w:r>
          </w:p>
        </w:tc>
        <w:tc>
          <w:tcPr>
            <w:tcW w:w="1567" w:type="dxa"/>
          </w:tcPr>
          <w:p w14:paraId="10D4F9DB"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color w:val="000000"/>
                <w:szCs w:val="21"/>
              </w:rPr>
              <w:fldChar w:fldCharType="begin"/>
            </w:r>
            <w:r>
              <w:rPr>
                <w:rFonts w:ascii="Times New Roman" w:eastAsia="Noto Sans SC" w:hAnsi="Times New Roman" w:cs="Times New Roman"/>
                <w:color w:val="000000"/>
                <w:szCs w:val="21"/>
              </w:rPr>
              <w:instrText xml:space="preserve"> ADDIN ZOTERO_ITEM CSL_CITATION {"citationID":"F005oj3t","properties":{"unsorted":false,"formattedCitation":"\\super 16\\nosupersub{}","plainCitation":"16","noteIndex":0},"citationItems":[{"id":1456,"uris":["http://zotero.org/users/11752435/items/76TZ3QCS"],"itemData":{"id":1456,"type":"article-journal","abstract":"A Ti6Al4V alloy was plasma-oxidized at 600 °C during 1, 2, 3, 5 and 8 h and corroded in an artificial saliva solution. Electrochemical evaluation was performed by using potentiodynamic polarization curves, linear polarization resistance (LPR), and electrochemical impedance spectroscopy (EIS) measurements during 100 h. Corroded specimens were characterized by using Raman spectroscopy and scanning electronic microscopy (SEM). All tests indicated that the highest corrosion resistance was obtained for specimen oxidized during 3 h since the noblest free corrosion potential, lowest passive and corrosion current density values, as well as the highest polarization resistance values were obtained under these circumstances. EIS measurements indicated that the highest impedance and phase angle values obtained for this specimen exhibited a high capacitive behavior typical of a very compact passive film.","container-title":"Coatings","DOI":"10.3390/coatings11091136","ISSN":"2079-6412","issue":"9","language":"en","license":"http://creativecommons.org/licenses/by/3.0/","page":"1136","publisher":"Multidisciplinary Digital Publishing Institute","source":"www.mdpi.com","title":"Corrosion Resistance of a Plasma-Oxidized Ti6Al4V Alloy for Dental Applications","volume":"11","author":[{"family":"Velazquez-Torres","given":"N."},{"family":"Porcayo-Calderon","given":"J."},{"family":"Martinez-Valencia","given":"H."},{"family":"Lopes-Cecenes","given":"R."},{"family":"Rosales-Cadena","given":"I."},{"family":"Sarmiento-Bustos","given":"E."},{"family":"Rocabruno-Valdés","given":"C. I."},{"family":"Gonzalez-Rodriguez","given":"J. G."}],"issued":{"date-parts":[["2021",9]]}}}],"schema":"https://github.com/citation-style-language/schema/raw/master/csl-citation.json"} </w:instrText>
            </w:r>
            <w:r>
              <w:rPr>
                <w:rFonts w:ascii="Times New Roman" w:eastAsia="Noto Sans SC" w:hAnsi="Times New Roman" w:cs="Times New Roman"/>
                <w:color w:val="000000"/>
                <w:szCs w:val="21"/>
              </w:rPr>
              <w:fldChar w:fldCharType="separate"/>
            </w:r>
            <w:r>
              <w:rPr>
                <w:rFonts w:ascii="Times New Roman" w:hAnsi="Times New Roman" w:cs="Times New Roman"/>
                <w:kern w:val="0"/>
                <w:vertAlign w:val="superscript"/>
              </w:rPr>
              <w:t>16</w:t>
            </w:r>
            <w:r>
              <w:rPr>
                <w:rFonts w:ascii="Times New Roman" w:eastAsia="Noto Sans SC" w:hAnsi="Times New Roman" w:cs="Times New Roman"/>
                <w:color w:val="000000"/>
                <w:szCs w:val="21"/>
              </w:rPr>
              <w:fldChar w:fldCharType="end"/>
            </w:r>
          </w:p>
        </w:tc>
      </w:tr>
      <w:tr w:rsidR="00F87BB1" w14:paraId="6A351D89" w14:textId="77777777">
        <w:tc>
          <w:tcPr>
            <w:tcW w:w="1945" w:type="dxa"/>
          </w:tcPr>
          <w:p w14:paraId="784D86D3" w14:textId="77777777" w:rsidR="00F87BB1" w:rsidRDefault="00000000">
            <w:pPr>
              <w:jc w:val="center"/>
              <w:rPr>
                <w:rFonts w:ascii="Times New Roman" w:eastAsia="Noto Sans SC" w:hAnsi="Times New Roman" w:cs="Times New Roman"/>
                <w:color w:val="000000"/>
                <w:szCs w:val="21"/>
              </w:rPr>
            </w:pPr>
            <w:proofErr w:type="spellStart"/>
            <w:r>
              <w:rPr>
                <w:rFonts w:ascii="Times New Roman" w:eastAsia="Noto Sans SC" w:hAnsi="Times New Roman" w:cs="Times New Roman" w:hint="eastAsia"/>
                <w:color w:val="000000"/>
                <w:szCs w:val="21"/>
              </w:rPr>
              <w:t>TiN</w:t>
            </w:r>
            <w:proofErr w:type="spellEnd"/>
          </w:p>
        </w:tc>
        <w:tc>
          <w:tcPr>
            <w:tcW w:w="1643" w:type="dxa"/>
          </w:tcPr>
          <w:p w14:paraId="513A3E3E"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 xml:space="preserve">Plasma </w:t>
            </w:r>
            <w:proofErr w:type="spellStart"/>
            <w:r>
              <w:rPr>
                <w:rFonts w:ascii="Times New Roman" w:eastAsia="Noto Sans SC" w:hAnsi="Times New Roman" w:cs="Times New Roman" w:hint="eastAsia"/>
                <w:color w:val="000000"/>
                <w:szCs w:val="21"/>
              </w:rPr>
              <w:t>Nitrided</w:t>
            </w:r>
            <w:proofErr w:type="spellEnd"/>
          </w:p>
        </w:tc>
        <w:tc>
          <w:tcPr>
            <w:tcW w:w="1636" w:type="dxa"/>
          </w:tcPr>
          <w:p w14:paraId="4272B873"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800</w:t>
            </w:r>
          </w:p>
        </w:tc>
        <w:tc>
          <w:tcPr>
            <w:tcW w:w="1515" w:type="dxa"/>
          </w:tcPr>
          <w:p w14:paraId="461AEB25"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276</w:t>
            </w:r>
          </w:p>
        </w:tc>
        <w:tc>
          <w:tcPr>
            <w:tcW w:w="1567" w:type="dxa"/>
          </w:tcPr>
          <w:p w14:paraId="11BBBC57"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color w:val="000000"/>
                <w:szCs w:val="21"/>
              </w:rPr>
              <w:fldChar w:fldCharType="begin"/>
            </w:r>
            <w:r>
              <w:rPr>
                <w:rFonts w:ascii="Times New Roman" w:eastAsia="Noto Sans SC" w:hAnsi="Times New Roman" w:cs="Times New Roman"/>
                <w:color w:val="000000"/>
                <w:szCs w:val="21"/>
              </w:rPr>
              <w:instrText xml:space="preserve"> ADDIN ZOTERO_ITEM CSL_CITATION {"citationID":"oiKi5EK6","properties":{"unsorted":false,"formattedCitation":"\\super 17\\nosupersub{}","plainCitation":"17","noteIndex":0},"citationItems":[{"id":1405,"uris":["http://zotero.org/users/11752435/items/3AAL4ELS"],"itemData":{"id":1405,"type":"article-journal","abstract":"Recently, researchers have progressively focused on the corrosion of biomedical implants and the leaching of metal ions into body fluids. To enhance the corrosion and wear resistance of metal implants, Titanium Nitride (TiN) coatings have been suggested as a viable option due to their high hardness and corrosion resistance. In the present study, TiN was formed on a Ti-6Al-4V alloy using the hollow cathode plasma nitriding process in N2-H2 gaseous mixture at 800 °C for 8 h. The microstructural and structural properties of the TiN layer were characterized by scanning electron microscopy, x-ray diffraction, and x-ray photoelectron spectroscopy. To study the corrosion behavior of this alloy, potentiodynamic polarization and electrochemical impedance measurements were conducted in three different simulated solutions (3.5wt.% NaCl, Hank’s solution and artificial saliva). Electrochemical studies revealed that the plasma nitrided Ti-6Al-4V alloy exhibited superior corrosion resistance properties compared to the pristine Ti-6Al-4V alloy in all three simulated solutions. However, the corrosion resistance of both untreated Ti-6Al-4V and plasma nitrided Ti-6Al-4V alloy was found to be lower in artificial saliva solution compared to the other solutions. Additionally, the plasma nitrided Ti-6Al-4V alloy showed reduced metal ion release in the simulated solutions. Based on these findings, it can be concluded that the plasma nitrided Ti-6Al-4V alloy holds a great potential as an implant material in the medical field.","container-title":"Journal of Materials Engineering and Performance","DOI":"10.1007/s11665-025-12156-8","ISSN":"1544-1024","issue":"23","journalAbbreviation":"J. of Materi Eng and Perform","language":"en","license":"2025 The Author(s)","page":"28120-28133","publisher":"Springer US","source":"link.springer.com","title":"Electrochemical Corrosion Investigation of Plasma Nitrided Ti-6Al-4V Alloy in Different Simulated Solution","volume":"34","author":[{"family":"Dwivedi","given":"Pravin"},{"family":"Rane","given":"Ramkrishna"},{"family":"Jhala","given":"Ghanshyam"},{"family":"Ghoroi","given":"Chinmay"},{"family":"Joseph","given":"Alphonsa"}],"issued":{"date-parts":[["2025",12,1]]}}}],"schema":"https://github.com/citation-style-language/schema/raw/master/csl-citation.json"} </w:instrText>
            </w:r>
            <w:r>
              <w:rPr>
                <w:rFonts w:ascii="Times New Roman" w:eastAsia="Noto Sans SC" w:hAnsi="Times New Roman" w:cs="Times New Roman"/>
                <w:color w:val="000000"/>
                <w:szCs w:val="21"/>
              </w:rPr>
              <w:fldChar w:fldCharType="separate"/>
            </w:r>
            <w:r>
              <w:rPr>
                <w:rFonts w:ascii="Times New Roman" w:hAnsi="Times New Roman" w:cs="Times New Roman"/>
                <w:kern w:val="0"/>
                <w:vertAlign w:val="superscript"/>
              </w:rPr>
              <w:t>17</w:t>
            </w:r>
            <w:r>
              <w:rPr>
                <w:rFonts w:ascii="Times New Roman" w:eastAsia="Noto Sans SC" w:hAnsi="Times New Roman" w:cs="Times New Roman"/>
                <w:color w:val="000000"/>
                <w:szCs w:val="21"/>
              </w:rPr>
              <w:fldChar w:fldCharType="end"/>
            </w:r>
          </w:p>
        </w:tc>
      </w:tr>
      <w:tr w:rsidR="00F87BB1" w14:paraId="576BE576" w14:textId="77777777">
        <w:tc>
          <w:tcPr>
            <w:tcW w:w="1945" w:type="dxa"/>
          </w:tcPr>
          <w:p w14:paraId="12BAF8FF"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TiO</w:t>
            </w:r>
            <w:r>
              <w:rPr>
                <w:rFonts w:ascii="Times New Roman" w:eastAsia="Noto Sans SC" w:hAnsi="Times New Roman" w:cs="Times New Roman" w:hint="eastAsia"/>
                <w:color w:val="000000"/>
                <w:szCs w:val="21"/>
                <w:vertAlign w:val="subscript"/>
              </w:rPr>
              <w:t>2</w:t>
            </w:r>
          </w:p>
        </w:tc>
        <w:tc>
          <w:tcPr>
            <w:tcW w:w="1643" w:type="dxa"/>
          </w:tcPr>
          <w:p w14:paraId="29EF1B84"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Sol-gel</w:t>
            </w:r>
          </w:p>
        </w:tc>
        <w:tc>
          <w:tcPr>
            <w:tcW w:w="1636" w:type="dxa"/>
          </w:tcPr>
          <w:p w14:paraId="54FF585D"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200</w:t>
            </w:r>
          </w:p>
        </w:tc>
        <w:tc>
          <w:tcPr>
            <w:tcW w:w="1515" w:type="dxa"/>
          </w:tcPr>
          <w:p w14:paraId="62EDD794"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3.2</w:t>
            </w:r>
          </w:p>
        </w:tc>
        <w:tc>
          <w:tcPr>
            <w:tcW w:w="1567" w:type="dxa"/>
          </w:tcPr>
          <w:p w14:paraId="597422E7"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color w:val="000000"/>
                <w:szCs w:val="21"/>
              </w:rPr>
              <w:fldChar w:fldCharType="begin"/>
            </w:r>
            <w:r>
              <w:rPr>
                <w:rFonts w:ascii="Times New Roman" w:eastAsia="Noto Sans SC" w:hAnsi="Times New Roman" w:cs="Times New Roman"/>
                <w:color w:val="000000"/>
                <w:szCs w:val="21"/>
              </w:rPr>
              <w:instrText xml:space="preserve"> ADDIN ZOTERO_ITEM CSL_CITATION {"citationID":"sCIFO53u","properties":{"unsorted":false,"formattedCitation":"\\super 18\\nosupersub{}","plainCitation":"18","noteIndex":0},"citationItems":[{"id":1441,"uris":["http://zotero.org/users/11752435/items/HUFEIEL5"],"itemData":{"id":1441,"type":"article-journal","abstract":"This study aimed to synthesize TiO2 and silver-containing TiO2 layers on Ti6Al4V titanium alloy substrates, also known as titanium grade 5 (TiGr5), to provide corrosion resistance and antibacterial activity. The TiO2 layers were prepared through the sol-gel method and dip-coating technique. Silver introduction into the layers was performed in two different ways. One was the impregnation method by dipping the TiO2 layer-covered metal in aqueous AgNO3 solutions of various concentrations (TiO2/AgNO3), and the other was by direct introduction of AgNO3 into the precursor sol (Ag-TiO2). The two methods for incorporating AgNO3 into the coating matrix are novel, as they preserve silver in its ionic form rather than reducing it to metallic silver. The samples were put through electrochemical characterization, namely potentiodynamic polarization and electrochemical impedance spectroscopy (EIS), and were tested in Hank’s solution, simulating a physiological environment. The behavior of the layers was monitored over time. Also, the thin layers’ thickness and adhesion to the substrate were determined. Microbiological evaluation of the Ag-doped coatings on glass substrates confirmed their significant bactericidal activity against Gram-negative Escherichia coli. Among the two types of coatings, the impregnated coatings demonstrated the most promising electrochemical performance, as evidenced by both EIS and potentiodynamic polarization analyses.","container-title":"Coatings","DOI":"10.3390/coatings14121532","ISSN":"2079-6412","issue":"12","language":"en","license":"http://creativecommons.org/licenses/by/3.0/","page":"1532","publisher":"Multidisciplinary Digital Publishing Institute","source":"www.mdpi.com","title":"Silver Linings: Electrochemical Characterization of TiO2 Sol-Gel Coating on Ti6Al4V with AgNO3 for Antibacterial Excellence","title-short":"Silver Linings","volume":"14","author":[{"family":"Both","given":"Julia"},{"family":"Szabó","given":"Gabriella Stefania"},{"family":"Ciorîță","given":"Alexandra"},{"family":"Mureșan","given":"Liana Maria"}],"issued":{"date-parts":[["2024",12]]}}}],"schema":"https://github.com/citation-style-language/schema/raw/master/csl-citation.json"} </w:instrText>
            </w:r>
            <w:r>
              <w:rPr>
                <w:rFonts w:ascii="Times New Roman" w:eastAsia="Noto Sans SC" w:hAnsi="Times New Roman" w:cs="Times New Roman"/>
                <w:color w:val="000000"/>
                <w:szCs w:val="21"/>
              </w:rPr>
              <w:fldChar w:fldCharType="separate"/>
            </w:r>
            <w:r>
              <w:rPr>
                <w:rFonts w:ascii="Times New Roman" w:hAnsi="Times New Roman" w:cs="Times New Roman"/>
                <w:kern w:val="0"/>
                <w:vertAlign w:val="superscript"/>
              </w:rPr>
              <w:t>18</w:t>
            </w:r>
            <w:r>
              <w:rPr>
                <w:rFonts w:ascii="Times New Roman" w:eastAsia="Noto Sans SC" w:hAnsi="Times New Roman" w:cs="Times New Roman"/>
                <w:color w:val="000000"/>
                <w:szCs w:val="21"/>
              </w:rPr>
              <w:fldChar w:fldCharType="end"/>
            </w:r>
          </w:p>
        </w:tc>
      </w:tr>
      <w:tr w:rsidR="00F87BB1" w14:paraId="53E38CE3" w14:textId="77777777">
        <w:tc>
          <w:tcPr>
            <w:tcW w:w="1945" w:type="dxa"/>
          </w:tcPr>
          <w:p w14:paraId="614ECF22"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SiO</w:t>
            </w:r>
            <w:r>
              <w:rPr>
                <w:rFonts w:ascii="Times New Roman" w:eastAsia="Noto Sans SC" w:hAnsi="Times New Roman" w:cs="Times New Roman" w:hint="eastAsia"/>
                <w:color w:val="000000"/>
                <w:szCs w:val="21"/>
                <w:vertAlign w:val="subscript"/>
              </w:rPr>
              <w:t>2</w:t>
            </w:r>
          </w:p>
        </w:tc>
        <w:tc>
          <w:tcPr>
            <w:tcW w:w="1643" w:type="dxa"/>
          </w:tcPr>
          <w:p w14:paraId="276D4171"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Sol-gel</w:t>
            </w:r>
          </w:p>
        </w:tc>
        <w:tc>
          <w:tcPr>
            <w:tcW w:w="1636" w:type="dxa"/>
          </w:tcPr>
          <w:p w14:paraId="257449B8"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200</w:t>
            </w:r>
          </w:p>
        </w:tc>
        <w:tc>
          <w:tcPr>
            <w:tcW w:w="1515" w:type="dxa"/>
          </w:tcPr>
          <w:p w14:paraId="793CDE20"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4.6</w:t>
            </w:r>
          </w:p>
        </w:tc>
        <w:tc>
          <w:tcPr>
            <w:tcW w:w="1567" w:type="dxa"/>
          </w:tcPr>
          <w:p w14:paraId="2F225A00" w14:textId="77777777" w:rsidR="00F87BB1" w:rsidRDefault="00F87BB1">
            <w:pPr>
              <w:jc w:val="center"/>
              <w:rPr>
                <w:rFonts w:ascii="Times New Roman" w:eastAsia="Noto Sans SC" w:hAnsi="Times New Roman" w:cs="Times New Roman"/>
                <w:color w:val="000000"/>
                <w:szCs w:val="21"/>
              </w:rPr>
            </w:pPr>
          </w:p>
        </w:tc>
      </w:tr>
      <w:tr w:rsidR="00F87BB1" w14:paraId="747FE267" w14:textId="77777777">
        <w:tc>
          <w:tcPr>
            <w:tcW w:w="1945" w:type="dxa"/>
          </w:tcPr>
          <w:p w14:paraId="5BA0C6F7"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ZrO</w:t>
            </w:r>
            <w:r>
              <w:rPr>
                <w:rFonts w:ascii="Times New Roman" w:eastAsia="Noto Sans SC" w:hAnsi="Times New Roman" w:cs="Times New Roman" w:hint="eastAsia"/>
                <w:color w:val="000000"/>
                <w:szCs w:val="21"/>
                <w:vertAlign w:val="subscript"/>
              </w:rPr>
              <w:t>2</w:t>
            </w:r>
          </w:p>
        </w:tc>
        <w:tc>
          <w:tcPr>
            <w:tcW w:w="1643" w:type="dxa"/>
          </w:tcPr>
          <w:p w14:paraId="41FDDE27" w14:textId="77777777" w:rsidR="00F87BB1" w:rsidRPr="00D44823" w:rsidRDefault="00000000">
            <w:pPr>
              <w:jc w:val="center"/>
              <w:rPr>
                <w:rFonts w:ascii="Times New Roman" w:eastAsia="Noto Sans SC" w:hAnsi="Times New Roman" w:cs="Times New Roman"/>
                <w:color w:val="000000"/>
                <w:szCs w:val="21"/>
              </w:rPr>
            </w:pPr>
            <w:r w:rsidRPr="00D44823">
              <w:rPr>
                <w:rFonts w:ascii="Times New Roman" w:hAnsi="Times New Roman" w:cs="Times New Roman"/>
                <w:color w:val="1F1F1F"/>
              </w:rPr>
              <w:t>Pulsed Laser Deposition </w:t>
            </w:r>
          </w:p>
        </w:tc>
        <w:tc>
          <w:tcPr>
            <w:tcW w:w="1636" w:type="dxa"/>
          </w:tcPr>
          <w:p w14:paraId="434051A3"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800</w:t>
            </w:r>
          </w:p>
        </w:tc>
        <w:tc>
          <w:tcPr>
            <w:tcW w:w="1515" w:type="dxa"/>
          </w:tcPr>
          <w:p w14:paraId="1588C165"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33.4</w:t>
            </w:r>
          </w:p>
        </w:tc>
        <w:tc>
          <w:tcPr>
            <w:tcW w:w="1567" w:type="dxa"/>
          </w:tcPr>
          <w:p w14:paraId="3A6FF7BD"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color w:val="000000"/>
                <w:szCs w:val="21"/>
              </w:rPr>
              <w:fldChar w:fldCharType="begin"/>
            </w:r>
            <w:r>
              <w:rPr>
                <w:rFonts w:ascii="Times New Roman" w:eastAsia="Noto Sans SC" w:hAnsi="Times New Roman" w:cs="Times New Roman"/>
                <w:color w:val="000000"/>
                <w:szCs w:val="21"/>
              </w:rPr>
              <w:instrText xml:space="preserve"> ADDIN ZOTERO_ITEM CSL_CITATION {"citationID":"3qdCSUjt","properties":{"unsorted":false,"formattedCitation":"\\super 19\\nosupersub{}","plainCitation":"19","noteIndex":0},"citationItems":[{"id":1458,"uris":["http://zotero.org/users/11752435/items/VYKQKYDU"],"itemData":{"id":1458,"type":"article-journal","abstract":"Titanium and its alloys have been recognized as biocompatible materials since decades although these materials can at times show wear, corrosion and thrombosis leading to various health complications. Surface coating has been found to be one of the effective techniques to overcome this issue in-vitro as well as in-vivo. In this paper, thin film coating of zirconia (ZrO2) on Ti6Al4V is reported using pulsed laser deposition (PLD) technique at elevated substrate temperatures ranging from room temperature to 800 °C (TiZr800). The morphology, composition, wettability and average surface roughness of the samples were analyzed by scanning electron microscope, Raman spectrometer, water contact angle (WCA) and profilometer, respectively. Adhesion between film and substrate was qualified using Elcometer. The tribological studies were performed in ball-on-disc against ZrO2 counterpart, the electrochemical potential analysis was done in simulated body fluid to replicate body environment and the hemocompatibility test was evaluated on the basis of human whole blood adsorption and distribution of Red Blood Cells (RBCs) on the samples. The results revealed an increase in WCA and film adhesion with increased substrate temperature. At 800 °C, formation of zirconium carbide, a relatively harder material, was observed due to diffusion of substrate carbon into ZrO2 film, as confirmed by the Raman analysis. In comparison to pristine, TiZr800 sample showed a reduction in wear rate from 3.5 × 10−3 mm3/Nm to 1.1 × 10−3 mm3/Nm indicating improved resistance of the sample against abrasive wear. Further, drop in Icorr from 4.96 × 10−7 A/cm2 to 2.75 × 10−7 A/cm2 resulted in a 44 % increase in corrosion protective efficiency of the sample coated at 800 °C. Additionally, a 4.5 fold increase in RBC counts was observed on TiZr800 sample. Therefore, it is inferred that while ZrO2 coating can improve overall surface properties of Ti–6Al–4V, additional benefits can be obtained by performing PLD at higher substrate temperatures, more so when the temperature is such as to promote formation of ZrC in the coating.","container-title":"Ceramics International","DOI":"10.1016/j.ceramint.2024.05.006","ISSN":"0272-8842","issue":"15","journalAbbreviation":"Ceramics International","page":"27102-27110","source":"ScienceDirect","title":"Effect of zirconia coating on Ti6Al4V at elevated substrate temperature on its wear, corrosion and hemocompatibility properties","volume":"50","author":[{"family":"Kedia","given":"Sunita"},{"family":"Soundharraj","given":"Prabha"},{"family":"Nilaya","given":"J Padma"}],"issued":{"date-parts":[["2024",8,1]]}}}],"schema":"https://github.com/citation-style-language/schema/raw/master/csl-citation.json"} </w:instrText>
            </w:r>
            <w:r>
              <w:rPr>
                <w:rFonts w:ascii="Times New Roman" w:eastAsia="Noto Sans SC" w:hAnsi="Times New Roman" w:cs="Times New Roman"/>
                <w:color w:val="000000"/>
                <w:szCs w:val="21"/>
              </w:rPr>
              <w:fldChar w:fldCharType="separate"/>
            </w:r>
            <w:r>
              <w:rPr>
                <w:rFonts w:ascii="Times New Roman" w:hAnsi="Times New Roman" w:cs="Times New Roman"/>
                <w:kern w:val="0"/>
                <w:vertAlign w:val="superscript"/>
              </w:rPr>
              <w:t>19</w:t>
            </w:r>
            <w:r>
              <w:rPr>
                <w:rFonts w:ascii="Times New Roman" w:eastAsia="Noto Sans SC" w:hAnsi="Times New Roman" w:cs="Times New Roman"/>
                <w:color w:val="000000"/>
                <w:szCs w:val="21"/>
              </w:rPr>
              <w:fldChar w:fldCharType="end"/>
            </w:r>
          </w:p>
        </w:tc>
      </w:tr>
      <w:tr w:rsidR="00F87BB1" w14:paraId="19AA27EE" w14:textId="77777777">
        <w:tc>
          <w:tcPr>
            <w:tcW w:w="1945" w:type="dxa"/>
          </w:tcPr>
          <w:p w14:paraId="691D73F7"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Ta</w:t>
            </w:r>
            <w:r>
              <w:rPr>
                <w:rFonts w:ascii="Times New Roman" w:eastAsia="Noto Sans SC" w:hAnsi="Times New Roman" w:cs="Times New Roman" w:hint="eastAsia"/>
                <w:color w:val="000000"/>
                <w:szCs w:val="21"/>
                <w:vertAlign w:val="subscript"/>
              </w:rPr>
              <w:t>2</w:t>
            </w:r>
            <w:r>
              <w:rPr>
                <w:rFonts w:ascii="Times New Roman" w:eastAsia="Noto Sans SC" w:hAnsi="Times New Roman" w:cs="Times New Roman" w:hint="eastAsia"/>
                <w:color w:val="000000"/>
                <w:szCs w:val="21"/>
              </w:rPr>
              <w:t>O</w:t>
            </w:r>
            <w:r>
              <w:rPr>
                <w:rFonts w:ascii="Times New Roman" w:eastAsia="Noto Sans SC" w:hAnsi="Times New Roman" w:cs="Times New Roman" w:hint="eastAsia"/>
                <w:color w:val="000000"/>
                <w:szCs w:val="21"/>
                <w:vertAlign w:val="subscript"/>
              </w:rPr>
              <w:t>5</w:t>
            </w:r>
          </w:p>
        </w:tc>
        <w:tc>
          <w:tcPr>
            <w:tcW w:w="1643" w:type="dxa"/>
          </w:tcPr>
          <w:p w14:paraId="29F6AFF6"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M</w:t>
            </w:r>
            <w:r>
              <w:rPr>
                <w:rFonts w:ascii="Times New Roman" w:eastAsia="Noto Sans SC" w:hAnsi="Times New Roman" w:cs="Times New Roman"/>
                <w:color w:val="000000"/>
                <w:szCs w:val="21"/>
              </w:rPr>
              <w:t xml:space="preserve">agnetron </w:t>
            </w:r>
            <w:r>
              <w:rPr>
                <w:rFonts w:ascii="Times New Roman" w:eastAsia="Noto Sans SC" w:hAnsi="Times New Roman" w:cs="Times New Roman" w:hint="eastAsia"/>
                <w:color w:val="000000"/>
                <w:szCs w:val="21"/>
              </w:rPr>
              <w:t>S</w:t>
            </w:r>
            <w:r>
              <w:rPr>
                <w:rFonts w:ascii="Times New Roman" w:eastAsia="Noto Sans SC" w:hAnsi="Times New Roman" w:cs="Times New Roman"/>
                <w:color w:val="000000"/>
                <w:szCs w:val="21"/>
              </w:rPr>
              <w:t>puttering</w:t>
            </w:r>
          </w:p>
        </w:tc>
        <w:tc>
          <w:tcPr>
            <w:tcW w:w="1636" w:type="dxa"/>
          </w:tcPr>
          <w:p w14:paraId="77C9330D"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500</w:t>
            </w:r>
          </w:p>
        </w:tc>
        <w:tc>
          <w:tcPr>
            <w:tcW w:w="1515" w:type="dxa"/>
          </w:tcPr>
          <w:p w14:paraId="7CB86CE2"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50</w:t>
            </w:r>
          </w:p>
        </w:tc>
        <w:tc>
          <w:tcPr>
            <w:tcW w:w="1567" w:type="dxa"/>
          </w:tcPr>
          <w:p w14:paraId="4A362159"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color w:val="000000"/>
                <w:szCs w:val="21"/>
              </w:rPr>
              <w:fldChar w:fldCharType="begin"/>
            </w:r>
            <w:r>
              <w:rPr>
                <w:rFonts w:ascii="Times New Roman" w:eastAsia="Noto Sans SC" w:hAnsi="Times New Roman" w:cs="Times New Roman"/>
                <w:color w:val="000000"/>
                <w:szCs w:val="21"/>
              </w:rPr>
              <w:instrText xml:space="preserve"> ADDIN ZOTERO_ITEM CSL_CITATION {"citationID":"6MK9WIfN","properties":{"unsorted":false,"formattedCitation":"\\super 20\\nosupersub{}","plainCitation":"20","noteIndex":0},"citationItems":[{"id":1463,"uris":["http://zotero.org/users/11752435/items/BJEQ8UJ9"],"itemData":{"id":1463,"type":"article-journal","abstract":"To increase the wear and corrosion resistance of (α + β) titanium-aluminium-vanadium (Ti6Al4V) alloy, ceramic tantalum oxide coatings were deposited by direct current (DC) magnetron sputtering at three different substrate temperatures—400, 450, and 500 °C. The crystallographic structure, surface morphology, chemical compositions, film adhesion, and hardness of the coatings were described using XRD, SEM, EDS, scratch tests, and microhardness measurements. The samples’ ability to withstand corrosion was assessed using electrochemical studies. Results revealed that thin films have an amorphous or crystalline structure dependent on temperature. The film’s thicknesses varied between 560 and 600 nm. With the increase in deposition temperature, the hardness of the film rose. All oxide coatings were tightly adherent to the titanium alloy substrate, and critical force increased from about 8.6 up to 20 N when the temperature rose from 400 to 500 °C. During the polarisation investigations, after 1 h of immersion, a drop in current density (jcorr) verified an improvement in the corrosion resistance of the amorphous and well-crystalline coatings. A two-layer model of the surface film accurately describes the coated systems’ electrochemical behaviour. However, according to the EIS analysis, the well-crystalline film deteriorates greatly, whereas the amorphous film prevents penetration during the 7-day immersion test in SBF. The wettability tests demonstrated the hydrophilic nature of the coatings, and after seven days, the mineralisation of calcium phosphate proves the coatings become bioactive in simulated bodily fluid (SBF). Thus, we produced films of tantalum oxide, which, with the proper deposition parameters, may prove to be appropriate surfaces for titanium-based implant bio-applications.","container-title":"Materials","DOI":"10.3390/ma18091895","ISSN":"1996-1944","issue":"9","language":"en","license":"http://creativecommons.org/licenses/by/3.0/","page":"1895","publisher":"Multidisciplinary Digital Publishing Institute","source":"www.mdpi.com","title":"Influence of Deposition Temperature on Microstructure and Properties of Tantalum Oxide Sputtered Coatings","volume":"18","author":[{"family":"Nikolova","given":"Maria P."},{"family":"Tzvetkov","given":"Iliyan"}],"issued":{"date-parts":[["2025",1]]}}}],"schema":"https://github.com/citation-style-language/schema/raw/master/csl-citation.json"} </w:instrText>
            </w:r>
            <w:r>
              <w:rPr>
                <w:rFonts w:ascii="Times New Roman" w:eastAsia="Noto Sans SC" w:hAnsi="Times New Roman" w:cs="Times New Roman"/>
                <w:color w:val="000000"/>
                <w:szCs w:val="21"/>
              </w:rPr>
              <w:fldChar w:fldCharType="separate"/>
            </w:r>
            <w:r>
              <w:rPr>
                <w:rFonts w:ascii="Times New Roman" w:hAnsi="Times New Roman" w:cs="Times New Roman"/>
                <w:kern w:val="0"/>
                <w:vertAlign w:val="superscript"/>
              </w:rPr>
              <w:t>20</w:t>
            </w:r>
            <w:r>
              <w:rPr>
                <w:rFonts w:ascii="Times New Roman" w:eastAsia="Noto Sans SC" w:hAnsi="Times New Roman" w:cs="Times New Roman"/>
                <w:color w:val="000000"/>
                <w:szCs w:val="21"/>
              </w:rPr>
              <w:fldChar w:fldCharType="end"/>
            </w:r>
          </w:p>
        </w:tc>
      </w:tr>
      <w:tr w:rsidR="00F87BB1" w14:paraId="5254A6BB" w14:textId="77777777">
        <w:tc>
          <w:tcPr>
            <w:tcW w:w="1945" w:type="dxa"/>
          </w:tcPr>
          <w:p w14:paraId="2FCA8BB6"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Diamond</w:t>
            </w:r>
          </w:p>
        </w:tc>
        <w:tc>
          <w:tcPr>
            <w:tcW w:w="1643" w:type="dxa"/>
          </w:tcPr>
          <w:p w14:paraId="085E8C14"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MPCVD</w:t>
            </w:r>
          </w:p>
        </w:tc>
        <w:tc>
          <w:tcPr>
            <w:tcW w:w="1636" w:type="dxa"/>
          </w:tcPr>
          <w:p w14:paraId="2E308F44"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780</w:t>
            </w:r>
          </w:p>
        </w:tc>
        <w:tc>
          <w:tcPr>
            <w:tcW w:w="1515" w:type="dxa"/>
          </w:tcPr>
          <w:p w14:paraId="17F4FFCB"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1.2</w:t>
            </w:r>
          </w:p>
        </w:tc>
        <w:tc>
          <w:tcPr>
            <w:tcW w:w="1567" w:type="dxa"/>
          </w:tcPr>
          <w:p w14:paraId="2D05CB4A"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color w:val="000000"/>
                <w:szCs w:val="21"/>
              </w:rPr>
              <w:fldChar w:fldCharType="begin"/>
            </w:r>
            <w:r>
              <w:rPr>
                <w:rFonts w:ascii="Times New Roman" w:eastAsia="Noto Sans SC" w:hAnsi="Times New Roman" w:cs="Times New Roman"/>
                <w:color w:val="000000"/>
                <w:szCs w:val="21"/>
              </w:rPr>
              <w:instrText xml:space="preserve"> ADDIN ZOTERO_ITEM CSL_CITATION {"citationID":"A6Ypkv8n","properties":{"unsorted":false,"formattedCitation":"\\super 21\\nosupersub{}","plainCitation":"21","noteIndex":0},"citationItems":[{"id":1466,"uris":["http://zotero.org/users/11752435/items/NS4SGE8U"],"itemData":{"id":1466,"type":"article-journal","abstract":"Titanium alloys are widely used in the aerospace industry due to their excellent comprehensive properties. However, as the application becomes more and more extensive, higher requirements are put forward for the corrosion resistance of titanium alloys. Due to its natural chemical stability, diamond has become a good corrosion-resistant material. Diamond films with three different grain sizes were prepared on the surface of titanium alloy by hot-filament chemical vapor deposition (HFCVD). The protective efficiency of the three kinds of films to the substrate is above 90 %. The corrosion resistance of the nanocrystalline diamond (NCD) films is obviously better than that of the microcrystalline diamond (MCD) films. For NCD films, as the diamond grain size decreases, a cluster structure of particle stacking is formed, which hinders the arrival of corrosive substances to the substrate and further improves the corrosion resistance.","container-title":"Diamond and Related Materials","DOI":"10.1016/j.diamond.2024.111162","ISSN":"0925-9635","journalAbbreviation":"Diamond and Related Materials","language":"en-US","page":"111162","source":"ScienceDirect","title":"Corrosion resistance of diamond films with different grain sizes","volume":"146","author":[{"family":"Liu","given":"Zekai"},{"family":"Zhuang","given":"Zesen"},{"family":"Chen","given":"Xi"},{"family":"Lin","given":"Qiang"},{"family":"Shen","given":"Bin"},{"family":"Chen","given":"Sulin"}],"issued":{"date-parts":[["2024",6,1]]}}}],"schema":"https://github.com/citation-style-language/schema/raw/master/csl-citation.json"} </w:instrText>
            </w:r>
            <w:r>
              <w:rPr>
                <w:rFonts w:ascii="Times New Roman" w:eastAsia="Noto Sans SC" w:hAnsi="Times New Roman" w:cs="Times New Roman"/>
                <w:color w:val="000000"/>
                <w:szCs w:val="21"/>
              </w:rPr>
              <w:fldChar w:fldCharType="separate"/>
            </w:r>
            <w:r>
              <w:rPr>
                <w:rFonts w:ascii="Times New Roman" w:hAnsi="Times New Roman" w:cs="Times New Roman"/>
                <w:kern w:val="0"/>
                <w:vertAlign w:val="superscript"/>
              </w:rPr>
              <w:t>21</w:t>
            </w:r>
            <w:r>
              <w:rPr>
                <w:rFonts w:ascii="Times New Roman" w:eastAsia="Noto Sans SC" w:hAnsi="Times New Roman" w:cs="Times New Roman"/>
                <w:color w:val="000000"/>
                <w:szCs w:val="21"/>
              </w:rPr>
              <w:fldChar w:fldCharType="end"/>
            </w:r>
          </w:p>
        </w:tc>
      </w:tr>
      <w:tr w:rsidR="00F87BB1" w14:paraId="0A416EEE" w14:textId="77777777">
        <w:tc>
          <w:tcPr>
            <w:tcW w:w="1945" w:type="dxa"/>
            <w:tcBorders>
              <w:bottom w:val="single" w:sz="8" w:space="0" w:color="auto"/>
            </w:tcBorders>
          </w:tcPr>
          <w:p w14:paraId="148D2D67"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This Work</w:t>
            </w:r>
          </w:p>
        </w:tc>
        <w:tc>
          <w:tcPr>
            <w:tcW w:w="1643" w:type="dxa"/>
            <w:tcBorders>
              <w:bottom w:val="single" w:sz="8" w:space="0" w:color="auto"/>
            </w:tcBorders>
          </w:tcPr>
          <w:p w14:paraId="07137741"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Diamond Transfer</w:t>
            </w:r>
          </w:p>
        </w:tc>
        <w:tc>
          <w:tcPr>
            <w:tcW w:w="1636" w:type="dxa"/>
            <w:tcBorders>
              <w:bottom w:val="single" w:sz="8" w:space="0" w:color="auto"/>
            </w:tcBorders>
          </w:tcPr>
          <w:p w14:paraId="10D299E2"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200</w:t>
            </w:r>
          </w:p>
        </w:tc>
        <w:tc>
          <w:tcPr>
            <w:tcW w:w="1515" w:type="dxa"/>
            <w:tcBorders>
              <w:bottom w:val="single" w:sz="8" w:space="0" w:color="auto"/>
            </w:tcBorders>
          </w:tcPr>
          <w:p w14:paraId="7A663F73" w14:textId="77777777" w:rsidR="00F87BB1" w:rsidRDefault="00000000">
            <w:pPr>
              <w:jc w:val="center"/>
              <w:rPr>
                <w:rFonts w:ascii="Times New Roman" w:eastAsia="Noto Sans SC" w:hAnsi="Times New Roman" w:cs="Times New Roman"/>
                <w:color w:val="000000"/>
                <w:szCs w:val="21"/>
              </w:rPr>
            </w:pPr>
            <w:r>
              <w:rPr>
                <w:rFonts w:ascii="Times New Roman" w:eastAsia="Noto Sans SC" w:hAnsi="Times New Roman" w:cs="Times New Roman" w:hint="eastAsia"/>
                <w:color w:val="000000"/>
                <w:szCs w:val="21"/>
              </w:rPr>
              <w:t>0.88</w:t>
            </w:r>
          </w:p>
        </w:tc>
        <w:tc>
          <w:tcPr>
            <w:tcW w:w="1567" w:type="dxa"/>
            <w:tcBorders>
              <w:bottom w:val="single" w:sz="8" w:space="0" w:color="auto"/>
            </w:tcBorders>
          </w:tcPr>
          <w:p w14:paraId="3F9D2280" w14:textId="77777777" w:rsidR="00F87BB1" w:rsidRDefault="00F87BB1">
            <w:pPr>
              <w:jc w:val="center"/>
              <w:rPr>
                <w:rFonts w:ascii="Times New Roman" w:eastAsia="Noto Sans SC" w:hAnsi="Times New Roman" w:cs="Times New Roman"/>
                <w:color w:val="000000"/>
                <w:szCs w:val="21"/>
              </w:rPr>
            </w:pPr>
          </w:p>
        </w:tc>
      </w:tr>
    </w:tbl>
    <w:p w14:paraId="4E6667D0" w14:textId="77777777" w:rsidR="00F16DEF" w:rsidRDefault="00F16DEF">
      <w:pPr>
        <w:jc w:val="left"/>
        <w:rPr>
          <w:rFonts w:ascii="Times New Roman" w:eastAsia="Noto Sans SC" w:hAnsi="Times New Roman" w:cs="Times New Roman"/>
          <w:color w:val="000000"/>
          <w:sz w:val="28"/>
          <w:szCs w:val="28"/>
        </w:rPr>
      </w:pPr>
    </w:p>
    <w:p w14:paraId="077A4C5D" w14:textId="77777777" w:rsidR="00F16DEF" w:rsidRDefault="00F16DEF">
      <w:pPr>
        <w:widowControl/>
        <w:jc w:val="left"/>
        <w:rPr>
          <w:rFonts w:ascii="Times New Roman" w:eastAsia="Noto Sans SC" w:hAnsi="Times New Roman" w:cs="Times New Roman"/>
          <w:color w:val="000000"/>
          <w:sz w:val="28"/>
          <w:szCs w:val="28"/>
        </w:rPr>
      </w:pPr>
      <w:r>
        <w:rPr>
          <w:rFonts w:ascii="Times New Roman" w:eastAsia="Noto Sans SC" w:hAnsi="Times New Roman" w:cs="Times New Roman"/>
          <w:color w:val="000000"/>
          <w:sz w:val="28"/>
          <w:szCs w:val="28"/>
        </w:rPr>
        <w:br w:type="page"/>
      </w:r>
    </w:p>
    <w:p w14:paraId="6A11C15D" w14:textId="49A985AE" w:rsidR="00F87BB1" w:rsidRDefault="00000000">
      <w:pPr>
        <w:jc w:val="left"/>
        <w:rPr>
          <w:rFonts w:ascii="Times New Roman" w:eastAsia="Noto Sans SC" w:hAnsi="Times New Roman" w:cs="Times New Roman"/>
          <w:color w:val="000000"/>
          <w:sz w:val="28"/>
          <w:szCs w:val="28"/>
        </w:rPr>
      </w:pPr>
      <w:r>
        <w:rPr>
          <w:rFonts w:ascii="Times New Roman" w:eastAsia="Noto Sans SC" w:hAnsi="Times New Roman" w:cs="Times New Roman" w:hint="eastAsia"/>
          <w:color w:val="000000"/>
          <w:sz w:val="28"/>
          <w:szCs w:val="28"/>
        </w:rPr>
        <w:lastRenderedPageBreak/>
        <w:t>References:</w:t>
      </w:r>
    </w:p>
    <w:p w14:paraId="4633EEB7" w14:textId="77777777" w:rsidR="00F87BB1" w:rsidRPr="006E2597" w:rsidRDefault="00000000">
      <w:pPr>
        <w:pStyle w:val="1"/>
        <w:rPr>
          <w:rFonts w:ascii="Times New Roman" w:hAnsi="Times New Roman" w:cs="Times New Roman"/>
        </w:rPr>
      </w:pPr>
      <w:r w:rsidRPr="006E2597">
        <w:rPr>
          <w:rFonts w:ascii="Times New Roman" w:eastAsia="Noto Sans SC" w:hAnsi="Times New Roman" w:cs="Times New Roman"/>
          <w:color w:val="000000"/>
          <w:szCs w:val="21"/>
        </w:rPr>
        <w:fldChar w:fldCharType="begin"/>
      </w:r>
      <w:r w:rsidRPr="006E2597">
        <w:rPr>
          <w:rFonts w:ascii="Times New Roman" w:eastAsia="Noto Sans SC" w:hAnsi="Times New Roman" w:cs="Times New Roman"/>
          <w:color w:val="000000"/>
          <w:szCs w:val="21"/>
        </w:rPr>
        <w:instrText xml:space="preserve"> ADDIN ZOTERO_BIBL {"uncited":[],"omitted":[],"custom":[]} CSL_BIBLIOGRAPHY </w:instrText>
      </w:r>
      <w:r w:rsidRPr="006E2597">
        <w:rPr>
          <w:rFonts w:ascii="Times New Roman" w:eastAsia="Noto Sans SC" w:hAnsi="Times New Roman" w:cs="Times New Roman"/>
          <w:color w:val="000000"/>
          <w:szCs w:val="21"/>
        </w:rPr>
        <w:fldChar w:fldCharType="separate"/>
      </w:r>
      <w:r w:rsidRPr="006E2597">
        <w:rPr>
          <w:rFonts w:ascii="Times New Roman" w:hAnsi="Times New Roman" w:cs="Times New Roman"/>
        </w:rPr>
        <w:t>1.</w:t>
      </w:r>
      <w:r w:rsidRPr="006E2597">
        <w:rPr>
          <w:rFonts w:ascii="Times New Roman" w:hAnsi="Times New Roman" w:cs="Times New Roman"/>
        </w:rPr>
        <w:tab/>
        <w:t xml:space="preserve">Herrera-Jimenez, E. J. </w:t>
      </w:r>
      <w:r w:rsidRPr="006E2597">
        <w:rPr>
          <w:rFonts w:ascii="Times New Roman" w:hAnsi="Times New Roman" w:cs="Times New Roman"/>
          <w:i/>
          <w:iCs/>
        </w:rPr>
        <w:t>et al.</w:t>
      </w:r>
      <w:r w:rsidRPr="006E2597">
        <w:rPr>
          <w:rFonts w:ascii="Times New Roman" w:hAnsi="Times New Roman" w:cs="Times New Roman"/>
        </w:rPr>
        <w:t xml:space="preserve"> Fracture mechanism of TiN coatings on Ti-6Al-4V substrates: Role of interfaces and of the residual stress depth profile. </w:t>
      </w:r>
      <w:r w:rsidRPr="006E2597">
        <w:rPr>
          <w:rFonts w:ascii="Times New Roman" w:hAnsi="Times New Roman" w:cs="Times New Roman"/>
          <w:i/>
          <w:iCs/>
        </w:rPr>
        <w:t>Surf. Coat. Technol.</w:t>
      </w:r>
      <w:r w:rsidRPr="006E2597">
        <w:rPr>
          <w:rFonts w:ascii="Times New Roman" w:hAnsi="Times New Roman" w:cs="Times New Roman"/>
        </w:rPr>
        <w:t xml:space="preserve"> </w:t>
      </w:r>
      <w:r w:rsidRPr="006E2597">
        <w:rPr>
          <w:rFonts w:ascii="Times New Roman" w:hAnsi="Times New Roman" w:cs="Times New Roman"/>
          <w:b/>
          <w:bCs/>
        </w:rPr>
        <w:t>426</w:t>
      </w:r>
      <w:r w:rsidRPr="006E2597">
        <w:rPr>
          <w:rFonts w:ascii="Times New Roman" w:hAnsi="Times New Roman" w:cs="Times New Roman"/>
        </w:rPr>
        <w:t>, (2021).</w:t>
      </w:r>
    </w:p>
    <w:p w14:paraId="5159CBD4" w14:textId="77777777" w:rsidR="00F87BB1" w:rsidRPr="006E2597" w:rsidRDefault="00000000">
      <w:pPr>
        <w:pStyle w:val="1"/>
        <w:rPr>
          <w:rFonts w:ascii="Times New Roman" w:hAnsi="Times New Roman" w:cs="Times New Roman"/>
        </w:rPr>
      </w:pPr>
      <w:r w:rsidRPr="006E2597">
        <w:rPr>
          <w:rFonts w:ascii="Times New Roman" w:hAnsi="Times New Roman" w:cs="Times New Roman"/>
        </w:rPr>
        <w:t>2.</w:t>
      </w:r>
      <w:r w:rsidRPr="006E2597">
        <w:rPr>
          <w:rFonts w:ascii="Times New Roman" w:hAnsi="Times New Roman" w:cs="Times New Roman"/>
        </w:rPr>
        <w:tab/>
        <w:t xml:space="preserve">Wu, S., Wu, S., Zhang, G. &amp; Zhang, W. Hardness and Elastic Modulus of Titanium Nitride Coatings Prepared by Pirac Method. </w:t>
      </w:r>
      <w:r w:rsidRPr="006E2597">
        <w:rPr>
          <w:rFonts w:ascii="Times New Roman" w:hAnsi="Times New Roman" w:cs="Times New Roman"/>
          <w:i/>
          <w:iCs/>
        </w:rPr>
        <w:t>Surf. Rev. Lett.</w:t>
      </w:r>
      <w:r w:rsidRPr="006E2597">
        <w:rPr>
          <w:rFonts w:ascii="Times New Roman" w:hAnsi="Times New Roman" w:cs="Times New Roman"/>
        </w:rPr>
        <w:t xml:space="preserve"> </w:t>
      </w:r>
      <w:r w:rsidRPr="006E2597">
        <w:rPr>
          <w:rFonts w:ascii="Times New Roman" w:hAnsi="Times New Roman" w:cs="Times New Roman"/>
          <w:b/>
          <w:bCs/>
        </w:rPr>
        <w:t>25</w:t>
      </w:r>
      <w:r w:rsidRPr="006E2597">
        <w:rPr>
          <w:rFonts w:ascii="Times New Roman" w:hAnsi="Times New Roman" w:cs="Times New Roman"/>
        </w:rPr>
        <w:t>, (2018).</w:t>
      </w:r>
    </w:p>
    <w:p w14:paraId="7CED6CB0" w14:textId="77777777" w:rsidR="00F87BB1" w:rsidRPr="006E2597" w:rsidRDefault="00000000">
      <w:pPr>
        <w:pStyle w:val="1"/>
        <w:rPr>
          <w:rFonts w:ascii="Times New Roman" w:hAnsi="Times New Roman" w:cs="Times New Roman"/>
        </w:rPr>
      </w:pPr>
      <w:r w:rsidRPr="006E2597">
        <w:rPr>
          <w:rFonts w:ascii="Times New Roman" w:hAnsi="Times New Roman" w:cs="Times New Roman"/>
        </w:rPr>
        <w:t>3.</w:t>
      </w:r>
      <w:r w:rsidRPr="006E2597">
        <w:rPr>
          <w:rFonts w:ascii="Times New Roman" w:hAnsi="Times New Roman" w:cs="Times New Roman"/>
        </w:rPr>
        <w:tab/>
        <w:t xml:space="preserve">Wu, B. </w:t>
      </w:r>
      <w:r w:rsidRPr="006E2597">
        <w:rPr>
          <w:rFonts w:ascii="Times New Roman" w:hAnsi="Times New Roman" w:cs="Times New Roman"/>
          <w:i/>
          <w:iCs/>
        </w:rPr>
        <w:t>et al.</w:t>
      </w:r>
      <w:r w:rsidRPr="006E2597">
        <w:rPr>
          <w:rFonts w:ascii="Times New Roman" w:hAnsi="Times New Roman" w:cs="Times New Roman"/>
        </w:rPr>
        <w:t xml:space="preserve"> Designing TiB2/Cr multilayer coatings on Ti6Al4V substrate for optimized wear resistance. </w:t>
      </w:r>
      <w:r w:rsidRPr="006E2597">
        <w:rPr>
          <w:rFonts w:ascii="Times New Roman" w:hAnsi="Times New Roman" w:cs="Times New Roman"/>
          <w:i/>
          <w:iCs/>
        </w:rPr>
        <w:t>Surf. Sci. Technol.</w:t>
      </w:r>
      <w:r w:rsidRPr="006E2597">
        <w:rPr>
          <w:rFonts w:ascii="Times New Roman" w:hAnsi="Times New Roman" w:cs="Times New Roman"/>
        </w:rPr>
        <w:t xml:space="preserve"> </w:t>
      </w:r>
      <w:r w:rsidRPr="006E2597">
        <w:rPr>
          <w:rFonts w:ascii="Times New Roman" w:hAnsi="Times New Roman" w:cs="Times New Roman"/>
          <w:b/>
          <w:bCs/>
        </w:rPr>
        <w:t>2</w:t>
      </w:r>
      <w:r w:rsidRPr="006E2597">
        <w:rPr>
          <w:rFonts w:ascii="Times New Roman" w:hAnsi="Times New Roman" w:cs="Times New Roman"/>
        </w:rPr>
        <w:t>, (2024).</w:t>
      </w:r>
    </w:p>
    <w:p w14:paraId="3B6F92A0" w14:textId="77777777" w:rsidR="00F87BB1" w:rsidRPr="006E2597" w:rsidRDefault="00000000">
      <w:pPr>
        <w:pStyle w:val="1"/>
        <w:rPr>
          <w:rFonts w:ascii="Times New Roman" w:hAnsi="Times New Roman" w:cs="Times New Roman"/>
        </w:rPr>
      </w:pPr>
      <w:r w:rsidRPr="006E2597">
        <w:rPr>
          <w:rFonts w:ascii="Times New Roman" w:hAnsi="Times New Roman" w:cs="Times New Roman"/>
        </w:rPr>
        <w:t>4.</w:t>
      </w:r>
      <w:r w:rsidRPr="006E2597">
        <w:rPr>
          <w:rFonts w:ascii="Times New Roman" w:hAnsi="Times New Roman" w:cs="Times New Roman"/>
        </w:rPr>
        <w:tab/>
        <w:t xml:space="preserve">Dorner, A. </w:t>
      </w:r>
      <w:r w:rsidRPr="006E2597">
        <w:rPr>
          <w:rFonts w:ascii="Times New Roman" w:hAnsi="Times New Roman" w:cs="Times New Roman"/>
          <w:i/>
          <w:iCs/>
        </w:rPr>
        <w:t>et al.</w:t>
      </w:r>
      <w:r w:rsidRPr="006E2597">
        <w:rPr>
          <w:rFonts w:ascii="Times New Roman" w:hAnsi="Times New Roman" w:cs="Times New Roman"/>
        </w:rPr>
        <w:t xml:space="preserve"> Diamond-like carbon-coated Ti6Al4V: influence of the coating thickness on the structure and the abrasive wear resistance. </w:t>
      </w:r>
      <w:r w:rsidRPr="006E2597">
        <w:rPr>
          <w:rFonts w:ascii="Times New Roman" w:hAnsi="Times New Roman" w:cs="Times New Roman"/>
          <w:i/>
          <w:iCs/>
        </w:rPr>
        <w:t>Wear</w:t>
      </w:r>
      <w:r w:rsidRPr="006E2597">
        <w:rPr>
          <w:rFonts w:ascii="Times New Roman" w:hAnsi="Times New Roman" w:cs="Times New Roman"/>
        </w:rPr>
        <w:t xml:space="preserve"> </w:t>
      </w:r>
      <w:r w:rsidRPr="006E2597">
        <w:rPr>
          <w:rFonts w:ascii="Times New Roman" w:hAnsi="Times New Roman" w:cs="Times New Roman"/>
          <w:b/>
          <w:bCs/>
        </w:rPr>
        <w:t>249</w:t>
      </w:r>
      <w:r w:rsidRPr="006E2597">
        <w:rPr>
          <w:rFonts w:ascii="Times New Roman" w:hAnsi="Times New Roman" w:cs="Times New Roman"/>
        </w:rPr>
        <w:t>, 489–497 (2001).</w:t>
      </w:r>
    </w:p>
    <w:p w14:paraId="4258D32D" w14:textId="77777777" w:rsidR="00F87BB1" w:rsidRPr="006E2597" w:rsidRDefault="00000000">
      <w:pPr>
        <w:pStyle w:val="1"/>
        <w:rPr>
          <w:rFonts w:ascii="Times New Roman" w:hAnsi="Times New Roman" w:cs="Times New Roman"/>
        </w:rPr>
      </w:pPr>
      <w:r w:rsidRPr="006E2597">
        <w:rPr>
          <w:rFonts w:ascii="Times New Roman" w:hAnsi="Times New Roman" w:cs="Times New Roman"/>
        </w:rPr>
        <w:t>5.</w:t>
      </w:r>
      <w:r w:rsidRPr="006E2597">
        <w:rPr>
          <w:rFonts w:ascii="Times New Roman" w:hAnsi="Times New Roman" w:cs="Times New Roman"/>
        </w:rPr>
        <w:tab/>
        <w:t xml:space="preserve">Moolsradoo, N. &amp; Watanabe, S. THE INFLUENCE OF SILICON ELEMENT-ADDED DLC FILM ON Ti-6Al-4V. </w:t>
      </w:r>
      <w:r w:rsidRPr="006E2597">
        <w:rPr>
          <w:rFonts w:ascii="Times New Roman" w:hAnsi="Times New Roman" w:cs="Times New Roman"/>
          <w:i/>
          <w:iCs/>
        </w:rPr>
        <w:t>Suranaree J. Sci. Technol.</w:t>
      </w:r>
      <w:r w:rsidRPr="006E2597">
        <w:rPr>
          <w:rFonts w:ascii="Times New Roman" w:hAnsi="Times New Roman" w:cs="Times New Roman"/>
        </w:rPr>
        <w:t xml:space="preserve"> </w:t>
      </w:r>
      <w:r w:rsidRPr="006E2597">
        <w:rPr>
          <w:rFonts w:ascii="Times New Roman" w:hAnsi="Times New Roman" w:cs="Times New Roman"/>
          <w:b/>
          <w:bCs/>
        </w:rPr>
        <w:t>30</w:t>
      </w:r>
      <w:r w:rsidRPr="006E2597">
        <w:rPr>
          <w:rFonts w:ascii="Times New Roman" w:hAnsi="Times New Roman" w:cs="Times New Roman"/>
        </w:rPr>
        <w:t>, (2023).</w:t>
      </w:r>
    </w:p>
    <w:p w14:paraId="64AA3106" w14:textId="77777777" w:rsidR="00F87BB1" w:rsidRPr="006E2597" w:rsidRDefault="00000000">
      <w:pPr>
        <w:pStyle w:val="1"/>
        <w:rPr>
          <w:rFonts w:ascii="Times New Roman" w:hAnsi="Times New Roman" w:cs="Times New Roman"/>
        </w:rPr>
      </w:pPr>
      <w:r w:rsidRPr="006E2597">
        <w:rPr>
          <w:rFonts w:ascii="Times New Roman" w:hAnsi="Times New Roman" w:cs="Times New Roman"/>
        </w:rPr>
        <w:t>6.</w:t>
      </w:r>
      <w:r w:rsidRPr="006E2597">
        <w:rPr>
          <w:rFonts w:ascii="Times New Roman" w:hAnsi="Times New Roman" w:cs="Times New Roman"/>
        </w:rPr>
        <w:tab/>
        <w:t xml:space="preserve">Madhuri, D. </w:t>
      </w:r>
      <w:r w:rsidRPr="006E2597">
        <w:rPr>
          <w:rFonts w:ascii="Times New Roman" w:hAnsi="Times New Roman" w:cs="Times New Roman"/>
          <w:i/>
          <w:iCs/>
        </w:rPr>
        <w:t>et al.</w:t>
      </w:r>
      <w:r w:rsidRPr="006E2597">
        <w:rPr>
          <w:rFonts w:ascii="Times New Roman" w:hAnsi="Times New Roman" w:cs="Times New Roman"/>
        </w:rPr>
        <w:t xml:space="preserve"> Flat Absorber Black PEO coatings on Ti6Al4V for spacecraft thermal control application. </w:t>
      </w:r>
      <w:r w:rsidRPr="006E2597">
        <w:rPr>
          <w:rFonts w:ascii="Times New Roman" w:hAnsi="Times New Roman" w:cs="Times New Roman"/>
          <w:i/>
          <w:iCs/>
        </w:rPr>
        <w:t>Ceramics International</w:t>
      </w:r>
      <w:r w:rsidRPr="006E2597">
        <w:rPr>
          <w:rFonts w:ascii="Times New Roman" w:hAnsi="Times New Roman" w:cs="Times New Roman"/>
        </w:rPr>
        <w:t xml:space="preserve"> </w:t>
      </w:r>
      <w:r w:rsidRPr="006E2597">
        <w:rPr>
          <w:rFonts w:ascii="Times New Roman" w:hAnsi="Times New Roman" w:cs="Times New Roman"/>
          <w:b/>
          <w:bCs/>
        </w:rPr>
        <w:t>48</w:t>
      </w:r>
      <w:r w:rsidRPr="006E2597">
        <w:rPr>
          <w:rFonts w:ascii="Times New Roman" w:hAnsi="Times New Roman" w:cs="Times New Roman"/>
        </w:rPr>
        <w:t>, 35906–35914 (2022).</w:t>
      </w:r>
    </w:p>
    <w:p w14:paraId="70279E8D" w14:textId="77777777" w:rsidR="00F87BB1" w:rsidRPr="006E2597" w:rsidRDefault="00000000">
      <w:pPr>
        <w:pStyle w:val="1"/>
        <w:rPr>
          <w:rFonts w:ascii="Times New Roman" w:hAnsi="Times New Roman" w:cs="Times New Roman"/>
        </w:rPr>
      </w:pPr>
      <w:r w:rsidRPr="006E2597">
        <w:rPr>
          <w:rFonts w:ascii="Times New Roman" w:hAnsi="Times New Roman" w:cs="Times New Roman"/>
        </w:rPr>
        <w:t>7.</w:t>
      </w:r>
      <w:r w:rsidRPr="006E2597">
        <w:rPr>
          <w:rFonts w:ascii="Times New Roman" w:hAnsi="Times New Roman" w:cs="Times New Roman"/>
        </w:rPr>
        <w:tab/>
        <w:t xml:space="preserve">Shao, M., Wang, W., Yang, H., Zhang, X. &amp; He, X. Preparation of Wear-Resistant Coating on Ti6Al4V Alloy by Cold Spraying and Plasma Electrolytic Oxidation. </w:t>
      </w:r>
      <w:r w:rsidRPr="006E2597">
        <w:rPr>
          <w:rFonts w:ascii="Times New Roman" w:hAnsi="Times New Roman" w:cs="Times New Roman"/>
          <w:i/>
          <w:iCs/>
        </w:rPr>
        <w:t>Coatings</w:t>
      </w:r>
      <w:r w:rsidRPr="006E2597">
        <w:rPr>
          <w:rFonts w:ascii="Times New Roman" w:hAnsi="Times New Roman" w:cs="Times New Roman"/>
        </w:rPr>
        <w:t xml:space="preserve"> </w:t>
      </w:r>
      <w:r w:rsidRPr="006E2597">
        <w:rPr>
          <w:rFonts w:ascii="Times New Roman" w:hAnsi="Times New Roman" w:cs="Times New Roman"/>
          <w:b/>
          <w:bCs/>
        </w:rPr>
        <w:t>11</w:t>
      </w:r>
      <w:r w:rsidRPr="006E2597">
        <w:rPr>
          <w:rFonts w:ascii="Times New Roman" w:hAnsi="Times New Roman" w:cs="Times New Roman"/>
        </w:rPr>
        <w:t>, (2021).</w:t>
      </w:r>
    </w:p>
    <w:p w14:paraId="3AFA6C3A" w14:textId="77777777" w:rsidR="00F87BB1" w:rsidRPr="006E2597" w:rsidRDefault="00000000">
      <w:pPr>
        <w:pStyle w:val="1"/>
        <w:rPr>
          <w:rFonts w:ascii="Times New Roman" w:hAnsi="Times New Roman" w:cs="Times New Roman"/>
        </w:rPr>
      </w:pPr>
      <w:r w:rsidRPr="006E2597">
        <w:rPr>
          <w:rFonts w:ascii="Times New Roman" w:hAnsi="Times New Roman" w:cs="Times New Roman"/>
        </w:rPr>
        <w:t>8.</w:t>
      </w:r>
      <w:r w:rsidRPr="006E2597">
        <w:rPr>
          <w:rFonts w:ascii="Times New Roman" w:hAnsi="Times New Roman" w:cs="Times New Roman"/>
        </w:rPr>
        <w:tab/>
        <w:t xml:space="preserve">Song, L., Xiao, H., Ye, J. &amp; Li, S. Direct laser cladding of layer-band-free ultrafine Ti6Al4V alloy. </w:t>
      </w:r>
      <w:r w:rsidRPr="006E2597">
        <w:rPr>
          <w:rFonts w:ascii="Times New Roman" w:hAnsi="Times New Roman" w:cs="Times New Roman"/>
          <w:i/>
          <w:iCs/>
        </w:rPr>
        <w:t>Surf. Coat. Technol.</w:t>
      </w:r>
      <w:r w:rsidRPr="006E2597">
        <w:rPr>
          <w:rFonts w:ascii="Times New Roman" w:hAnsi="Times New Roman" w:cs="Times New Roman"/>
        </w:rPr>
        <w:t xml:space="preserve"> </w:t>
      </w:r>
      <w:r w:rsidRPr="006E2597">
        <w:rPr>
          <w:rFonts w:ascii="Times New Roman" w:hAnsi="Times New Roman" w:cs="Times New Roman"/>
          <w:b/>
          <w:bCs/>
        </w:rPr>
        <w:t>307</w:t>
      </w:r>
      <w:r w:rsidRPr="006E2597">
        <w:rPr>
          <w:rFonts w:ascii="Times New Roman" w:hAnsi="Times New Roman" w:cs="Times New Roman"/>
        </w:rPr>
        <w:t>, 761–771 (2016).</w:t>
      </w:r>
    </w:p>
    <w:p w14:paraId="3416C137" w14:textId="77777777" w:rsidR="00F87BB1" w:rsidRPr="006E2597" w:rsidRDefault="00000000">
      <w:pPr>
        <w:pStyle w:val="1"/>
        <w:rPr>
          <w:rFonts w:ascii="Times New Roman" w:hAnsi="Times New Roman" w:cs="Times New Roman"/>
        </w:rPr>
      </w:pPr>
      <w:r w:rsidRPr="006E2597">
        <w:rPr>
          <w:rFonts w:ascii="Times New Roman" w:hAnsi="Times New Roman" w:cs="Times New Roman"/>
        </w:rPr>
        <w:t>9.</w:t>
      </w:r>
      <w:r w:rsidRPr="006E2597">
        <w:rPr>
          <w:rFonts w:ascii="Times New Roman" w:hAnsi="Times New Roman" w:cs="Times New Roman"/>
        </w:rPr>
        <w:tab/>
        <w:t xml:space="preserve">Doleker, K. M., Yener, T., Erdogan, A., Yılmaz, F. &amp; Efe, G. C. Effect of Si and Cr on formation of aluminide coatings on Ti6Al4V alloy by low temperature aluminizing: Wear and oxidation behavior. </w:t>
      </w:r>
      <w:r w:rsidRPr="006E2597">
        <w:rPr>
          <w:rFonts w:ascii="Times New Roman" w:hAnsi="Times New Roman" w:cs="Times New Roman"/>
          <w:i/>
          <w:iCs/>
        </w:rPr>
        <w:t>Surface and Coatings Technology</w:t>
      </w:r>
      <w:r w:rsidRPr="006E2597">
        <w:rPr>
          <w:rFonts w:ascii="Times New Roman" w:hAnsi="Times New Roman" w:cs="Times New Roman"/>
        </w:rPr>
        <w:t xml:space="preserve"> </w:t>
      </w:r>
      <w:r w:rsidRPr="006E2597">
        <w:rPr>
          <w:rFonts w:ascii="Times New Roman" w:hAnsi="Times New Roman" w:cs="Times New Roman"/>
          <w:b/>
          <w:bCs/>
        </w:rPr>
        <w:t>509</w:t>
      </w:r>
      <w:r w:rsidRPr="006E2597">
        <w:rPr>
          <w:rFonts w:ascii="Times New Roman" w:hAnsi="Times New Roman" w:cs="Times New Roman"/>
        </w:rPr>
        <w:t>, 132207 (2025).</w:t>
      </w:r>
    </w:p>
    <w:p w14:paraId="67FF3425" w14:textId="77777777" w:rsidR="00F87BB1" w:rsidRPr="006E2597" w:rsidRDefault="00000000">
      <w:pPr>
        <w:pStyle w:val="1"/>
        <w:rPr>
          <w:rFonts w:ascii="Times New Roman" w:hAnsi="Times New Roman" w:cs="Times New Roman"/>
        </w:rPr>
      </w:pPr>
      <w:r w:rsidRPr="006E2597">
        <w:rPr>
          <w:rFonts w:ascii="Times New Roman" w:hAnsi="Times New Roman" w:cs="Times New Roman"/>
        </w:rPr>
        <w:t>10.</w:t>
      </w:r>
      <w:r w:rsidRPr="006E2597">
        <w:rPr>
          <w:rFonts w:ascii="Times New Roman" w:hAnsi="Times New Roman" w:cs="Times New Roman"/>
        </w:rPr>
        <w:tab/>
        <w:t xml:space="preserve">Wang, J. </w:t>
      </w:r>
      <w:r w:rsidRPr="006E2597">
        <w:rPr>
          <w:rFonts w:ascii="Times New Roman" w:hAnsi="Times New Roman" w:cs="Times New Roman"/>
          <w:i/>
          <w:iCs/>
        </w:rPr>
        <w:t>et al.</w:t>
      </w:r>
      <w:r w:rsidRPr="006E2597">
        <w:rPr>
          <w:rFonts w:ascii="Times New Roman" w:hAnsi="Times New Roman" w:cs="Times New Roman"/>
        </w:rPr>
        <w:t xml:space="preserve"> Tribological, anti-corrosive properties and biocompatibility of the micro- and nano-crystalline diamond coated Ti6Al4V. </w:t>
      </w:r>
      <w:r w:rsidRPr="006E2597">
        <w:rPr>
          <w:rFonts w:ascii="Times New Roman" w:hAnsi="Times New Roman" w:cs="Times New Roman"/>
          <w:i/>
          <w:iCs/>
        </w:rPr>
        <w:t>Surf. Coat. Technol.</w:t>
      </w:r>
      <w:r w:rsidRPr="006E2597">
        <w:rPr>
          <w:rFonts w:ascii="Times New Roman" w:hAnsi="Times New Roman" w:cs="Times New Roman"/>
        </w:rPr>
        <w:t xml:space="preserve"> </w:t>
      </w:r>
      <w:r w:rsidRPr="006E2597">
        <w:rPr>
          <w:rFonts w:ascii="Times New Roman" w:hAnsi="Times New Roman" w:cs="Times New Roman"/>
          <w:b/>
          <w:bCs/>
        </w:rPr>
        <w:t>258</w:t>
      </w:r>
      <w:r w:rsidRPr="006E2597">
        <w:rPr>
          <w:rFonts w:ascii="Times New Roman" w:hAnsi="Times New Roman" w:cs="Times New Roman"/>
        </w:rPr>
        <w:t>, 1032–1038 (2014).</w:t>
      </w:r>
    </w:p>
    <w:p w14:paraId="44804F20" w14:textId="77777777" w:rsidR="00F87BB1" w:rsidRPr="006E2597" w:rsidRDefault="00000000">
      <w:pPr>
        <w:pStyle w:val="1"/>
        <w:rPr>
          <w:rFonts w:ascii="Times New Roman" w:hAnsi="Times New Roman" w:cs="Times New Roman"/>
        </w:rPr>
      </w:pPr>
      <w:r w:rsidRPr="006E2597">
        <w:rPr>
          <w:rFonts w:ascii="Times New Roman" w:hAnsi="Times New Roman" w:cs="Times New Roman"/>
        </w:rPr>
        <w:lastRenderedPageBreak/>
        <w:t>11.</w:t>
      </w:r>
      <w:r w:rsidRPr="006E2597">
        <w:rPr>
          <w:rFonts w:ascii="Times New Roman" w:hAnsi="Times New Roman" w:cs="Times New Roman"/>
        </w:rPr>
        <w:tab/>
        <w:t xml:space="preserve">Sobolev, A., Wolicki, I., Kossenko, A., Zinigrad, M. &amp; Borodianskiy, K. Coating Formation on Ti-6Al-4V Alloy by Micro Arc Oxidation in Molten Salt. </w:t>
      </w:r>
      <w:r w:rsidRPr="006E2597">
        <w:rPr>
          <w:rFonts w:ascii="Times New Roman" w:hAnsi="Times New Roman" w:cs="Times New Roman"/>
          <w:i/>
          <w:iCs/>
        </w:rPr>
        <w:t>Materials (Basel)</w:t>
      </w:r>
      <w:r w:rsidRPr="006E2597">
        <w:rPr>
          <w:rFonts w:ascii="Times New Roman" w:hAnsi="Times New Roman" w:cs="Times New Roman"/>
        </w:rPr>
        <w:t xml:space="preserve"> </w:t>
      </w:r>
      <w:r w:rsidRPr="006E2597">
        <w:rPr>
          <w:rFonts w:ascii="Times New Roman" w:hAnsi="Times New Roman" w:cs="Times New Roman"/>
          <w:b/>
          <w:bCs/>
        </w:rPr>
        <w:t>11</w:t>
      </w:r>
      <w:r w:rsidRPr="006E2597">
        <w:rPr>
          <w:rFonts w:ascii="Times New Roman" w:hAnsi="Times New Roman" w:cs="Times New Roman"/>
        </w:rPr>
        <w:t>, 1611 (2018).</w:t>
      </w:r>
    </w:p>
    <w:p w14:paraId="096856BF" w14:textId="77777777" w:rsidR="00F87BB1" w:rsidRPr="006E2597" w:rsidRDefault="00000000">
      <w:pPr>
        <w:pStyle w:val="1"/>
        <w:rPr>
          <w:rFonts w:ascii="Times New Roman" w:hAnsi="Times New Roman" w:cs="Times New Roman"/>
        </w:rPr>
      </w:pPr>
      <w:r w:rsidRPr="006E2597">
        <w:rPr>
          <w:rFonts w:ascii="Times New Roman" w:hAnsi="Times New Roman" w:cs="Times New Roman"/>
        </w:rPr>
        <w:t>12.</w:t>
      </w:r>
      <w:r w:rsidRPr="006E2597">
        <w:rPr>
          <w:rFonts w:ascii="Times New Roman" w:hAnsi="Times New Roman" w:cs="Times New Roman"/>
        </w:rPr>
        <w:tab/>
        <w:t>Study on corrosion resistance of TC4 titanium alloy micro‐arc oxidation/(PTFE + graphite) composite coating. https://doi.org/10.1111/ijac.13891 doi:10.1111/ijac.13891.</w:t>
      </w:r>
    </w:p>
    <w:p w14:paraId="02D481E2" w14:textId="77777777" w:rsidR="00F87BB1" w:rsidRPr="006E2597" w:rsidRDefault="00000000">
      <w:pPr>
        <w:pStyle w:val="1"/>
        <w:rPr>
          <w:rFonts w:ascii="Times New Roman" w:hAnsi="Times New Roman" w:cs="Times New Roman"/>
        </w:rPr>
      </w:pPr>
      <w:r w:rsidRPr="006E2597">
        <w:rPr>
          <w:rFonts w:ascii="Times New Roman" w:hAnsi="Times New Roman" w:cs="Times New Roman"/>
        </w:rPr>
        <w:t>13.</w:t>
      </w:r>
      <w:r w:rsidRPr="006E2597">
        <w:rPr>
          <w:rFonts w:ascii="Times New Roman" w:hAnsi="Times New Roman" w:cs="Times New Roman"/>
        </w:rPr>
        <w:tab/>
        <w:t xml:space="preserve">Moradi, A., Tajalli, S., Behjat, A., Saboori, A. &amp; Iuliano, L. Surface Engineering of EB-PBF Ti6Al4V via Anodization: Multifunctional Improvements Through TiO2 Nanotube Arrays. </w:t>
      </w:r>
      <w:r w:rsidRPr="006E2597">
        <w:rPr>
          <w:rFonts w:ascii="Times New Roman" w:hAnsi="Times New Roman" w:cs="Times New Roman"/>
          <w:i/>
          <w:iCs/>
        </w:rPr>
        <w:t>Coatings</w:t>
      </w:r>
      <w:r w:rsidRPr="006E2597">
        <w:rPr>
          <w:rFonts w:ascii="Times New Roman" w:hAnsi="Times New Roman" w:cs="Times New Roman"/>
        </w:rPr>
        <w:t xml:space="preserve"> </w:t>
      </w:r>
      <w:r w:rsidRPr="006E2597">
        <w:rPr>
          <w:rFonts w:ascii="Times New Roman" w:hAnsi="Times New Roman" w:cs="Times New Roman"/>
          <w:b/>
          <w:bCs/>
        </w:rPr>
        <w:t>15</w:t>
      </w:r>
      <w:r w:rsidRPr="006E2597">
        <w:rPr>
          <w:rFonts w:ascii="Times New Roman" w:hAnsi="Times New Roman" w:cs="Times New Roman"/>
        </w:rPr>
        <w:t>, 993 (2025).</w:t>
      </w:r>
    </w:p>
    <w:p w14:paraId="2D8759D3" w14:textId="77777777" w:rsidR="00F87BB1" w:rsidRPr="006E2597" w:rsidRDefault="00000000">
      <w:pPr>
        <w:pStyle w:val="1"/>
        <w:rPr>
          <w:rFonts w:ascii="Times New Roman" w:hAnsi="Times New Roman" w:cs="Times New Roman"/>
        </w:rPr>
      </w:pPr>
      <w:r w:rsidRPr="006E2597">
        <w:rPr>
          <w:rFonts w:ascii="Times New Roman" w:hAnsi="Times New Roman" w:cs="Times New Roman"/>
        </w:rPr>
        <w:t>14.</w:t>
      </w:r>
      <w:r w:rsidRPr="006E2597">
        <w:rPr>
          <w:rFonts w:ascii="Times New Roman" w:hAnsi="Times New Roman" w:cs="Times New Roman"/>
        </w:rPr>
        <w:tab/>
        <w:t xml:space="preserve">Chellappa, M. &amp; Vijayalakshmi, U. Improved corrosion resistant and mechanical behavior of distinct composite coatings (silica/titania/zirconia) on Ti–6Al–4V deposited by EPD. </w:t>
      </w:r>
      <w:r w:rsidRPr="006E2597">
        <w:rPr>
          <w:rFonts w:ascii="Times New Roman" w:hAnsi="Times New Roman" w:cs="Times New Roman"/>
          <w:i/>
          <w:iCs/>
        </w:rPr>
        <w:t>Journal of Asian Ceramic Societies</w:t>
      </w:r>
      <w:r w:rsidRPr="006E2597">
        <w:rPr>
          <w:rFonts w:ascii="Times New Roman" w:hAnsi="Times New Roman" w:cs="Times New Roman"/>
        </w:rPr>
        <w:t xml:space="preserve"> </w:t>
      </w:r>
      <w:r w:rsidRPr="006E2597">
        <w:rPr>
          <w:rFonts w:ascii="Times New Roman" w:hAnsi="Times New Roman" w:cs="Times New Roman"/>
          <w:b/>
          <w:bCs/>
        </w:rPr>
        <w:t>5</w:t>
      </w:r>
      <w:r w:rsidRPr="006E2597">
        <w:rPr>
          <w:rFonts w:ascii="Times New Roman" w:hAnsi="Times New Roman" w:cs="Times New Roman"/>
        </w:rPr>
        <w:t>, 326–333 (2017).</w:t>
      </w:r>
    </w:p>
    <w:p w14:paraId="3C8DB943" w14:textId="77777777" w:rsidR="00F87BB1" w:rsidRPr="006E2597" w:rsidRDefault="00000000">
      <w:pPr>
        <w:pStyle w:val="1"/>
        <w:rPr>
          <w:rFonts w:ascii="Times New Roman" w:hAnsi="Times New Roman" w:cs="Times New Roman"/>
        </w:rPr>
      </w:pPr>
      <w:r w:rsidRPr="006E2597">
        <w:rPr>
          <w:rFonts w:ascii="Times New Roman" w:hAnsi="Times New Roman" w:cs="Times New Roman"/>
        </w:rPr>
        <w:t>15.</w:t>
      </w:r>
      <w:r w:rsidRPr="006E2597">
        <w:rPr>
          <w:rFonts w:ascii="Times New Roman" w:hAnsi="Times New Roman" w:cs="Times New Roman"/>
        </w:rPr>
        <w:tab/>
        <w:t xml:space="preserve">Cao, L., Wan, Y., Yang, S. &amp; Pu, J. The Tribocorrosion and Corrosion Properties of Thermally Oxidized Ti6Al4V Alloy in 0.9 wt.% NaCl Physiological Saline. </w:t>
      </w:r>
      <w:r w:rsidRPr="006E2597">
        <w:rPr>
          <w:rFonts w:ascii="Times New Roman" w:hAnsi="Times New Roman" w:cs="Times New Roman"/>
          <w:i/>
          <w:iCs/>
        </w:rPr>
        <w:t>Coatings</w:t>
      </w:r>
      <w:r w:rsidRPr="006E2597">
        <w:rPr>
          <w:rFonts w:ascii="Times New Roman" w:hAnsi="Times New Roman" w:cs="Times New Roman"/>
        </w:rPr>
        <w:t xml:space="preserve"> </w:t>
      </w:r>
      <w:r w:rsidRPr="006E2597">
        <w:rPr>
          <w:rFonts w:ascii="Times New Roman" w:hAnsi="Times New Roman" w:cs="Times New Roman"/>
          <w:b/>
          <w:bCs/>
        </w:rPr>
        <w:t>8</w:t>
      </w:r>
      <w:r w:rsidRPr="006E2597">
        <w:rPr>
          <w:rFonts w:ascii="Times New Roman" w:hAnsi="Times New Roman" w:cs="Times New Roman"/>
        </w:rPr>
        <w:t>, 285 (2018).</w:t>
      </w:r>
    </w:p>
    <w:p w14:paraId="2409265E" w14:textId="77777777" w:rsidR="00F87BB1" w:rsidRPr="006E2597" w:rsidRDefault="00000000">
      <w:pPr>
        <w:pStyle w:val="1"/>
        <w:rPr>
          <w:rFonts w:ascii="Times New Roman" w:hAnsi="Times New Roman" w:cs="Times New Roman"/>
        </w:rPr>
      </w:pPr>
      <w:r w:rsidRPr="006E2597">
        <w:rPr>
          <w:rFonts w:ascii="Times New Roman" w:hAnsi="Times New Roman" w:cs="Times New Roman"/>
        </w:rPr>
        <w:t>16.</w:t>
      </w:r>
      <w:r w:rsidRPr="006E2597">
        <w:rPr>
          <w:rFonts w:ascii="Times New Roman" w:hAnsi="Times New Roman" w:cs="Times New Roman"/>
        </w:rPr>
        <w:tab/>
        <w:t xml:space="preserve">Velazquez-Torres, N. </w:t>
      </w:r>
      <w:r w:rsidRPr="006E2597">
        <w:rPr>
          <w:rFonts w:ascii="Times New Roman" w:hAnsi="Times New Roman" w:cs="Times New Roman"/>
          <w:i/>
          <w:iCs/>
        </w:rPr>
        <w:t>et al.</w:t>
      </w:r>
      <w:r w:rsidRPr="006E2597">
        <w:rPr>
          <w:rFonts w:ascii="Times New Roman" w:hAnsi="Times New Roman" w:cs="Times New Roman"/>
        </w:rPr>
        <w:t xml:space="preserve"> Corrosion Resistance of a Plasma-Oxidized Ti6Al4V Alloy for Dental Applications. </w:t>
      </w:r>
      <w:r w:rsidRPr="006E2597">
        <w:rPr>
          <w:rFonts w:ascii="Times New Roman" w:hAnsi="Times New Roman" w:cs="Times New Roman"/>
          <w:i/>
          <w:iCs/>
        </w:rPr>
        <w:t>Coatings</w:t>
      </w:r>
      <w:r w:rsidRPr="006E2597">
        <w:rPr>
          <w:rFonts w:ascii="Times New Roman" w:hAnsi="Times New Roman" w:cs="Times New Roman"/>
        </w:rPr>
        <w:t xml:space="preserve"> </w:t>
      </w:r>
      <w:r w:rsidRPr="006E2597">
        <w:rPr>
          <w:rFonts w:ascii="Times New Roman" w:hAnsi="Times New Roman" w:cs="Times New Roman"/>
          <w:b/>
          <w:bCs/>
        </w:rPr>
        <w:t>11</w:t>
      </w:r>
      <w:r w:rsidRPr="006E2597">
        <w:rPr>
          <w:rFonts w:ascii="Times New Roman" w:hAnsi="Times New Roman" w:cs="Times New Roman"/>
        </w:rPr>
        <w:t>, 1136 (2021).</w:t>
      </w:r>
    </w:p>
    <w:p w14:paraId="0E11B4A0" w14:textId="77777777" w:rsidR="00F87BB1" w:rsidRPr="006E2597" w:rsidRDefault="00000000">
      <w:pPr>
        <w:pStyle w:val="1"/>
        <w:rPr>
          <w:rFonts w:ascii="Times New Roman" w:hAnsi="Times New Roman" w:cs="Times New Roman"/>
        </w:rPr>
      </w:pPr>
      <w:r w:rsidRPr="006E2597">
        <w:rPr>
          <w:rFonts w:ascii="Times New Roman" w:hAnsi="Times New Roman" w:cs="Times New Roman"/>
        </w:rPr>
        <w:t>17.</w:t>
      </w:r>
      <w:r w:rsidRPr="006E2597">
        <w:rPr>
          <w:rFonts w:ascii="Times New Roman" w:hAnsi="Times New Roman" w:cs="Times New Roman"/>
        </w:rPr>
        <w:tab/>
        <w:t xml:space="preserve">Dwivedi, P., Rane, R., Jhala, G., Ghoroi, C. &amp; Joseph, A. Electrochemical Corrosion Investigation of Plasma Nitrided Ti-6Al-4V Alloy in Different Simulated Solution. </w:t>
      </w:r>
      <w:r w:rsidRPr="006E2597">
        <w:rPr>
          <w:rFonts w:ascii="Times New Roman" w:hAnsi="Times New Roman" w:cs="Times New Roman"/>
          <w:i/>
          <w:iCs/>
        </w:rPr>
        <w:t>J. of Materi Eng and Perform</w:t>
      </w:r>
      <w:r w:rsidRPr="006E2597">
        <w:rPr>
          <w:rFonts w:ascii="Times New Roman" w:hAnsi="Times New Roman" w:cs="Times New Roman"/>
        </w:rPr>
        <w:t xml:space="preserve"> </w:t>
      </w:r>
      <w:r w:rsidRPr="006E2597">
        <w:rPr>
          <w:rFonts w:ascii="Times New Roman" w:hAnsi="Times New Roman" w:cs="Times New Roman"/>
          <w:b/>
          <w:bCs/>
        </w:rPr>
        <w:t>34</w:t>
      </w:r>
      <w:r w:rsidRPr="006E2597">
        <w:rPr>
          <w:rFonts w:ascii="Times New Roman" w:hAnsi="Times New Roman" w:cs="Times New Roman"/>
        </w:rPr>
        <w:t>, 28120–28133 (2025).</w:t>
      </w:r>
    </w:p>
    <w:p w14:paraId="584B14BF" w14:textId="77777777" w:rsidR="00F87BB1" w:rsidRPr="006E2597" w:rsidRDefault="00000000">
      <w:pPr>
        <w:pStyle w:val="1"/>
        <w:rPr>
          <w:rFonts w:ascii="Times New Roman" w:hAnsi="Times New Roman" w:cs="Times New Roman"/>
        </w:rPr>
      </w:pPr>
      <w:r w:rsidRPr="006E2597">
        <w:rPr>
          <w:rFonts w:ascii="Times New Roman" w:hAnsi="Times New Roman" w:cs="Times New Roman"/>
        </w:rPr>
        <w:t>18.</w:t>
      </w:r>
      <w:r w:rsidRPr="006E2597">
        <w:rPr>
          <w:rFonts w:ascii="Times New Roman" w:hAnsi="Times New Roman" w:cs="Times New Roman"/>
        </w:rPr>
        <w:tab/>
        <w:t xml:space="preserve">Both, J., Szabó, G. S., Ciorîță, A. &amp; Mureșan, L. M. Silver Linings: Electrochemical Characterization of TiO2 Sol-Gel Coating on Ti6Al4V with AgNO3 for Antibacterial Excellence. </w:t>
      </w:r>
      <w:r w:rsidRPr="006E2597">
        <w:rPr>
          <w:rFonts w:ascii="Times New Roman" w:hAnsi="Times New Roman" w:cs="Times New Roman"/>
          <w:i/>
          <w:iCs/>
        </w:rPr>
        <w:t>Coatings</w:t>
      </w:r>
      <w:r w:rsidRPr="006E2597">
        <w:rPr>
          <w:rFonts w:ascii="Times New Roman" w:hAnsi="Times New Roman" w:cs="Times New Roman"/>
        </w:rPr>
        <w:t xml:space="preserve"> </w:t>
      </w:r>
      <w:r w:rsidRPr="006E2597">
        <w:rPr>
          <w:rFonts w:ascii="Times New Roman" w:hAnsi="Times New Roman" w:cs="Times New Roman"/>
          <w:b/>
          <w:bCs/>
        </w:rPr>
        <w:t>14</w:t>
      </w:r>
      <w:r w:rsidRPr="006E2597">
        <w:rPr>
          <w:rFonts w:ascii="Times New Roman" w:hAnsi="Times New Roman" w:cs="Times New Roman"/>
        </w:rPr>
        <w:t>, 1532 (2024).</w:t>
      </w:r>
    </w:p>
    <w:p w14:paraId="5367CD2F" w14:textId="77777777" w:rsidR="00F87BB1" w:rsidRPr="006E2597" w:rsidRDefault="00000000">
      <w:pPr>
        <w:pStyle w:val="1"/>
        <w:rPr>
          <w:rFonts w:ascii="Times New Roman" w:hAnsi="Times New Roman" w:cs="Times New Roman"/>
        </w:rPr>
      </w:pPr>
      <w:r w:rsidRPr="006E2597">
        <w:rPr>
          <w:rFonts w:ascii="Times New Roman" w:hAnsi="Times New Roman" w:cs="Times New Roman"/>
        </w:rPr>
        <w:t>19.</w:t>
      </w:r>
      <w:r w:rsidRPr="006E2597">
        <w:rPr>
          <w:rFonts w:ascii="Times New Roman" w:hAnsi="Times New Roman" w:cs="Times New Roman"/>
        </w:rPr>
        <w:tab/>
        <w:t xml:space="preserve">Kedia, S., Soundharraj, P. &amp; Nilaya, J. P. Effect of zirconia coating on Ti6Al4V at elevated substrate temperature on its wear, corrosion and hemocompatibility properties. </w:t>
      </w:r>
      <w:r w:rsidRPr="006E2597">
        <w:rPr>
          <w:rFonts w:ascii="Times New Roman" w:hAnsi="Times New Roman" w:cs="Times New Roman"/>
          <w:i/>
          <w:iCs/>
        </w:rPr>
        <w:t xml:space="preserve">Ceramics </w:t>
      </w:r>
      <w:r w:rsidRPr="006E2597">
        <w:rPr>
          <w:rFonts w:ascii="Times New Roman" w:hAnsi="Times New Roman" w:cs="Times New Roman"/>
          <w:i/>
          <w:iCs/>
        </w:rPr>
        <w:lastRenderedPageBreak/>
        <w:t>International</w:t>
      </w:r>
      <w:r w:rsidRPr="006E2597">
        <w:rPr>
          <w:rFonts w:ascii="Times New Roman" w:hAnsi="Times New Roman" w:cs="Times New Roman"/>
        </w:rPr>
        <w:t xml:space="preserve"> </w:t>
      </w:r>
      <w:r w:rsidRPr="006E2597">
        <w:rPr>
          <w:rFonts w:ascii="Times New Roman" w:hAnsi="Times New Roman" w:cs="Times New Roman"/>
          <w:b/>
          <w:bCs/>
        </w:rPr>
        <w:t>50</w:t>
      </w:r>
      <w:r w:rsidRPr="006E2597">
        <w:rPr>
          <w:rFonts w:ascii="Times New Roman" w:hAnsi="Times New Roman" w:cs="Times New Roman"/>
        </w:rPr>
        <w:t>, 27102–27110 (2024).</w:t>
      </w:r>
    </w:p>
    <w:p w14:paraId="50377032" w14:textId="77777777" w:rsidR="00F87BB1" w:rsidRPr="006E2597" w:rsidRDefault="00000000">
      <w:pPr>
        <w:pStyle w:val="1"/>
        <w:rPr>
          <w:rFonts w:ascii="Times New Roman" w:hAnsi="Times New Roman" w:cs="Times New Roman"/>
        </w:rPr>
      </w:pPr>
      <w:r w:rsidRPr="006E2597">
        <w:rPr>
          <w:rFonts w:ascii="Times New Roman" w:hAnsi="Times New Roman" w:cs="Times New Roman"/>
        </w:rPr>
        <w:t>20.</w:t>
      </w:r>
      <w:r w:rsidRPr="006E2597">
        <w:rPr>
          <w:rFonts w:ascii="Times New Roman" w:hAnsi="Times New Roman" w:cs="Times New Roman"/>
        </w:rPr>
        <w:tab/>
        <w:t xml:space="preserve">Nikolova, M. P. &amp; Tzvetkov, I. Influence of Deposition Temperature on Microstructure and Properties of Tantalum Oxide Sputtered Coatings. </w:t>
      </w:r>
      <w:r w:rsidRPr="006E2597">
        <w:rPr>
          <w:rFonts w:ascii="Times New Roman" w:hAnsi="Times New Roman" w:cs="Times New Roman"/>
          <w:i/>
          <w:iCs/>
        </w:rPr>
        <w:t>Materials</w:t>
      </w:r>
      <w:r w:rsidRPr="006E2597">
        <w:rPr>
          <w:rFonts w:ascii="Times New Roman" w:hAnsi="Times New Roman" w:cs="Times New Roman"/>
        </w:rPr>
        <w:t xml:space="preserve"> </w:t>
      </w:r>
      <w:r w:rsidRPr="006E2597">
        <w:rPr>
          <w:rFonts w:ascii="Times New Roman" w:hAnsi="Times New Roman" w:cs="Times New Roman"/>
          <w:b/>
          <w:bCs/>
        </w:rPr>
        <w:t>18</w:t>
      </w:r>
      <w:r w:rsidRPr="006E2597">
        <w:rPr>
          <w:rFonts w:ascii="Times New Roman" w:hAnsi="Times New Roman" w:cs="Times New Roman"/>
        </w:rPr>
        <w:t>, 1895 (2025).</w:t>
      </w:r>
    </w:p>
    <w:p w14:paraId="79D80C1F" w14:textId="77777777" w:rsidR="00F87BB1" w:rsidRPr="006E2597" w:rsidRDefault="00000000">
      <w:pPr>
        <w:pStyle w:val="1"/>
        <w:rPr>
          <w:rFonts w:ascii="Times New Roman" w:hAnsi="Times New Roman" w:cs="Times New Roman"/>
        </w:rPr>
      </w:pPr>
      <w:r w:rsidRPr="006E2597">
        <w:rPr>
          <w:rFonts w:ascii="Times New Roman" w:hAnsi="Times New Roman" w:cs="Times New Roman"/>
        </w:rPr>
        <w:t>21.</w:t>
      </w:r>
      <w:r w:rsidRPr="006E2597">
        <w:rPr>
          <w:rFonts w:ascii="Times New Roman" w:hAnsi="Times New Roman" w:cs="Times New Roman"/>
        </w:rPr>
        <w:tab/>
        <w:t xml:space="preserve">Liu, Z. </w:t>
      </w:r>
      <w:r w:rsidRPr="006E2597">
        <w:rPr>
          <w:rFonts w:ascii="Times New Roman" w:hAnsi="Times New Roman" w:cs="Times New Roman"/>
          <w:i/>
          <w:iCs/>
        </w:rPr>
        <w:t>et al.</w:t>
      </w:r>
      <w:r w:rsidRPr="006E2597">
        <w:rPr>
          <w:rFonts w:ascii="Times New Roman" w:hAnsi="Times New Roman" w:cs="Times New Roman"/>
        </w:rPr>
        <w:t xml:space="preserve"> Corrosion resistance of diamond films with different grain sizes. </w:t>
      </w:r>
      <w:r w:rsidRPr="006E2597">
        <w:rPr>
          <w:rFonts w:ascii="Times New Roman" w:hAnsi="Times New Roman" w:cs="Times New Roman"/>
          <w:i/>
          <w:iCs/>
        </w:rPr>
        <w:t>Diamond and Related Materials</w:t>
      </w:r>
      <w:r w:rsidRPr="006E2597">
        <w:rPr>
          <w:rFonts w:ascii="Times New Roman" w:hAnsi="Times New Roman" w:cs="Times New Roman"/>
        </w:rPr>
        <w:t xml:space="preserve"> </w:t>
      </w:r>
      <w:r w:rsidRPr="006E2597">
        <w:rPr>
          <w:rFonts w:ascii="Times New Roman" w:hAnsi="Times New Roman" w:cs="Times New Roman"/>
          <w:b/>
          <w:bCs/>
        </w:rPr>
        <w:t>146</w:t>
      </w:r>
      <w:r w:rsidRPr="006E2597">
        <w:rPr>
          <w:rFonts w:ascii="Times New Roman" w:hAnsi="Times New Roman" w:cs="Times New Roman"/>
        </w:rPr>
        <w:t>, 111162 (2024).</w:t>
      </w:r>
    </w:p>
    <w:p w14:paraId="7055F8EB" w14:textId="77777777" w:rsidR="00F87BB1" w:rsidRDefault="00000000">
      <w:pPr>
        <w:jc w:val="left"/>
        <w:rPr>
          <w:rFonts w:ascii="Times New Roman" w:eastAsia="Noto Sans SC" w:hAnsi="Times New Roman" w:cs="Times New Roman"/>
          <w:color w:val="000000"/>
          <w:sz w:val="28"/>
          <w:szCs w:val="28"/>
        </w:rPr>
      </w:pPr>
      <w:r w:rsidRPr="006E2597">
        <w:rPr>
          <w:rFonts w:ascii="Times New Roman" w:eastAsia="Noto Sans SC" w:hAnsi="Times New Roman" w:cs="Times New Roman"/>
          <w:color w:val="000000"/>
          <w:szCs w:val="21"/>
        </w:rPr>
        <w:fldChar w:fldCharType="end"/>
      </w:r>
    </w:p>
    <w:sectPr w:rsidR="00F87BB1">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4E3A33F" w14:textId="77777777" w:rsidR="00F258B3" w:rsidRDefault="00F258B3" w:rsidP="000B0EFC">
      <w:r>
        <w:separator/>
      </w:r>
    </w:p>
  </w:endnote>
  <w:endnote w:type="continuationSeparator" w:id="0">
    <w:p w14:paraId="63DC936A" w14:textId="77777777" w:rsidR="00F258B3" w:rsidRDefault="00F258B3" w:rsidP="000B0E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Noto Sans SC">
    <w:panose1 w:val="020B0200000000000000"/>
    <w:charset w:val="86"/>
    <w:family w:val="swiss"/>
    <w:pitch w:val="variable"/>
    <w:sig w:usb0="20000287" w:usb1="2ADF3C10" w:usb2="00000016" w:usb3="00000000" w:csb0="00060107"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F395DD5" w14:textId="77777777" w:rsidR="00F258B3" w:rsidRDefault="00F258B3" w:rsidP="000B0EFC">
      <w:r>
        <w:separator/>
      </w:r>
    </w:p>
  </w:footnote>
  <w:footnote w:type="continuationSeparator" w:id="0">
    <w:p w14:paraId="5A1FB304" w14:textId="77777777" w:rsidR="00F258B3" w:rsidRDefault="00F258B3" w:rsidP="000B0EFC">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embedSystemFonts/>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33A41486"/>
    <w:rsid w:val="00015E77"/>
    <w:rsid w:val="0002116F"/>
    <w:rsid w:val="00031469"/>
    <w:rsid w:val="00036185"/>
    <w:rsid w:val="000650D3"/>
    <w:rsid w:val="000A7094"/>
    <w:rsid w:val="000B0EFC"/>
    <w:rsid w:val="000B51C2"/>
    <w:rsid w:val="000F2ED9"/>
    <w:rsid w:val="00172F0D"/>
    <w:rsid w:val="00175C07"/>
    <w:rsid w:val="0028179C"/>
    <w:rsid w:val="002D60E9"/>
    <w:rsid w:val="002F5BC2"/>
    <w:rsid w:val="003122D8"/>
    <w:rsid w:val="00347C3A"/>
    <w:rsid w:val="003C1A17"/>
    <w:rsid w:val="003E2738"/>
    <w:rsid w:val="004667F9"/>
    <w:rsid w:val="0048463F"/>
    <w:rsid w:val="00490A8F"/>
    <w:rsid w:val="004D5CDC"/>
    <w:rsid w:val="004D6636"/>
    <w:rsid w:val="004D7730"/>
    <w:rsid w:val="005A16C7"/>
    <w:rsid w:val="005C03F9"/>
    <w:rsid w:val="005E1FC3"/>
    <w:rsid w:val="0064500F"/>
    <w:rsid w:val="00691F32"/>
    <w:rsid w:val="00696D84"/>
    <w:rsid w:val="006E2597"/>
    <w:rsid w:val="00714BFD"/>
    <w:rsid w:val="00745362"/>
    <w:rsid w:val="00765A42"/>
    <w:rsid w:val="007A29AE"/>
    <w:rsid w:val="007D5DFE"/>
    <w:rsid w:val="00825B72"/>
    <w:rsid w:val="00850F49"/>
    <w:rsid w:val="0086034B"/>
    <w:rsid w:val="00870383"/>
    <w:rsid w:val="008776F3"/>
    <w:rsid w:val="008962A6"/>
    <w:rsid w:val="008C33AB"/>
    <w:rsid w:val="008C3EE2"/>
    <w:rsid w:val="009233AC"/>
    <w:rsid w:val="00932A47"/>
    <w:rsid w:val="009E5589"/>
    <w:rsid w:val="009F7865"/>
    <w:rsid w:val="00A0237C"/>
    <w:rsid w:val="00A77E1A"/>
    <w:rsid w:val="00A91459"/>
    <w:rsid w:val="00AC00A7"/>
    <w:rsid w:val="00B71C4E"/>
    <w:rsid w:val="00B90C63"/>
    <w:rsid w:val="00BA4E81"/>
    <w:rsid w:val="00BD0AE8"/>
    <w:rsid w:val="00CA4B4A"/>
    <w:rsid w:val="00D0610A"/>
    <w:rsid w:val="00D11070"/>
    <w:rsid w:val="00D44823"/>
    <w:rsid w:val="00D51D17"/>
    <w:rsid w:val="00D746BF"/>
    <w:rsid w:val="00D75D01"/>
    <w:rsid w:val="00D879B6"/>
    <w:rsid w:val="00D904E2"/>
    <w:rsid w:val="00D91848"/>
    <w:rsid w:val="00DF25B1"/>
    <w:rsid w:val="00E1353D"/>
    <w:rsid w:val="00E2788B"/>
    <w:rsid w:val="00E45505"/>
    <w:rsid w:val="00E55ED7"/>
    <w:rsid w:val="00E62042"/>
    <w:rsid w:val="00E66315"/>
    <w:rsid w:val="00F16DEF"/>
    <w:rsid w:val="00F258B3"/>
    <w:rsid w:val="00F37E18"/>
    <w:rsid w:val="00F537EE"/>
    <w:rsid w:val="00F654FA"/>
    <w:rsid w:val="00F87BB1"/>
    <w:rsid w:val="00FA60E2"/>
    <w:rsid w:val="33A41486"/>
    <w:rsid w:val="33C00368"/>
    <w:rsid w:val="65B06CE3"/>
    <w:rsid w:val="6C9F3BCE"/>
    <w:rsid w:val="6CFC390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49D17D"/>
  <w15:docId w15:val="{FBADCFBF-2348-491D-BDC5-230F6114C1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qFormat="1"/>
    <w:lsdException w:name="footer" w:qFormat="1"/>
    <w:lsdException w:name="caption" w:semiHidden="1" w:unhideWhenUsed="1" w:qFormat="1"/>
    <w:lsdException w:name="Title" w:qFormat="1"/>
    <w:lsdException w:name="Default Paragraph Font" w:semiHidden="1" w:uiPriority="1" w:unhideWhenUsed="1"/>
    <w:lsdException w:name="Subtitle" w:qFormat="1"/>
    <w:lsdException w:name="Hyperlink" w:uiPriority="99" w:unhideWhenUsed="1" w:qFormat="1"/>
    <w:lsdException w:name="Strong" w:uiPriority="22"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99" w:unhideWhenUsed="1"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rFonts w:asciiTheme="minorHAnsi" w:eastAsiaTheme="minorEastAsia" w:hAnsiTheme="minorHAnsi" w:cstheme="minorBidi"/>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qFormat/>
    <w:pPr>
      <w:tabs>
        <w:tab w:val="center" w:pos="4153"/>
        <w:tab w:val="right" w:pos="8306"/>
      </w:tabs>
      <w:snapToGrid w:val="0"/>
      <w:jc w:val="left"/>
    </w:pPr>
    <w:rPr>
      <w:sz w:val="18"/>
      <w:szCs w:val="18"/>
    </w:rPr>
  </w:style>
  <w:style w:type="paragraph" w:styleId="a5">
    <w:name w:val="header"/>
    <w:basedOn w:val="a"/>
    <w:link w:val="a6"/>
    <w:qFormat/>
    <w:pPr>
      <w:tabs>
        <w:tab w:val="center" w:pos="4153"/>
        <w:tab w:val="right" w:pos="8306"/>
      </w:tabs>
      <w:snapToGrid w:val="0"/>
      <w:jc w:val="center"/>
    </w:pPr>
    <w:rPr>
      <w:sz w:val="18"/>
      <w:szCs w:val="18"/>
    </w:rPr>
  </w:style>
  <w:style w:type="paragraph" w:styleId="a7">
    <w:name w:val="Normal (Web)"/>
    <w:basedOn w:val="a"/>
    <w:qFormat/>
    <w:rPr>
      <w:sz w:val="24"/>
    </w:rPr>
  </w:style>
  <w:style w:type="table" w:styleId="a8">
    <w:name w:val="Table Grid"/>
    <w:basedOn w:val="a1"/>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Strong"/>
    <w:basedOn w:val="a0"/>
    <w:uiPriority w:val="22"/>
    <w:qFormat/>
    <w:rPr>
      <w:b/>
      <w:bCs/>
    </w:rPr>
  </w:style>
  <w:style w:type="character" w:styleId="aa">
    <w:name w:val="Hyperlink"/>
    <w:basedOn w:val="a0"/>
    <w:uiPriority w:val="99"/>
    <w:unhideWhenUsed/>
    <w:qFormat/>
    <w:rPr>
      <w:color w:val="0000FF"/>
      <w:u w:val="single"/>
    </w:rPr>
  </w:style>
  <w:style w:type="character" w:customStyle="1" w:styleId="a6">
    <w:name w:val="页眉 字符"/>
    <w:basedOn w:val="a0"/>
    <w:link w:val="a5"/>
    <w:qFormat/>
    <w:rPr>
      <w:rFonts w:asciiTheme="minorHAnsi" w:eastAsiaTheme="minorEastAsia" w:hAnsiTheme="minorHAnsi" w:cstheme="minorBidi"/>
      <w:kern w:val="2"/>
      <w:sz w:val="18"/>
      <w:szCs w:val="18"/>
    </w:rPr>
  </w:style>
  <w:style w:type="character" w:customStyle="1" w:styleId="a4">
    <w:name w:val="页脚 字符"/>
    <w:basedOn w:val="a0"/>
    <w:link w:val="a3"/>
    <w:qFormat/>
    <w:rPr>
      <w:rFonts w:asciiTheme="minorHAnsi" w:eastAsiaTheme="minorEastAsia" w:hAnsiTheme="minorHAnsi" w:cstheme="minorBidi"/>
      <w:kern w:val="2"/>
      <w:sz w:val="18"/>
      <w:szCs w:val="18"/>
    </w:rPr>
  </w:style>
  <w:style w:type="table" w:customStyle="1" w:styleId="11">
    <w:name w:val="网格表 1 浅色1"/>
    <w:basedOn w:val="a1"/>
    <w:uiPriority w:val="46"/>
    <w:qFormat/>
    <w:tblPr>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1">
    <w:name w:val="书目1"/>
    <w:basedOn w:val="a"/>
    <w:next w:val="a"/>
    <w:uiPriority w:val="37"/>
    <w:unhideWhenUsed/>
    <w:qFormat/>
    <w:pPr>
      <w:tabs>
        <w:tab w:val="left" w:pos="264"/>
      </w:tabs>
      <w:spacing w:line="480" w:lineRule="auto"/>
      <w:ind w:left="264" w:hanging="264"/>
    </w:pPr>
  </w:style>
  <w:style w:type="paragraph" w:styleId="ab">
    <w:name w:val="List Paragraph"/>
    <w:basedOn w:val="a"/>
    <w:uiPriority w:val="99"/>
    <w:unhideWhenUsed/>
    <w:qFormat/>
    <w:pPr>
      <w:ind w:firstLineChars="200" w:firstLine="420"/>
    </w:pPr>
  </w:style>
  <w:style w:type="character" w:styleId="ac">
    <w:name w:val="Unresolved Mention"/>
    <w:basedOn w:val="a0"/>
    <w:uiPriority w:val="99"/>
    <w:semiHidden/>
    <w:unhideWhenUsed/>
    <w:rsid w:val="0003146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mengdaqiao@caep.cn" TargetMode="External"/><Relationship Id="rId13" Type="http://schemas.openxmlformats.org/officeDocument/2006/relationships/image" Target="media/image4.tiff"/><Relationship Id="rId18" Type="http://schemas.openxmlformats.org/officeDocument/2006/relationships/image" Target="media/image9.tiff"/><Relationship Id="rId3" Type="http://schemas.openxmlformats.org/officeDocument/2006/relationships/settings" Target="settings.xml"/><Relationship Id="rId21" Type="http://schemas.openxmlformats.org/officeDocument/2006/relationships/image" Target="media/image12.tiff"/><Relationship Id="rId7" Type="http://schemas.openxmlformats.org/officeDocument/2006/relationships/hyperlink" Target="mailto:zjzhang@tsinghua.edu.cn" TargetMode="External"/><Relationship Id="rId12" Type="http://schemas.openxmlformats.org/officeDocument/2006/relationships/image" Target="media/image3.png"/><Relationship Id="rId17" Type="http://schemas.openxmlformats.org/officeDocument/2006/relationships/image" Target="media/image8.tiff"/><Relationship Id="rId2" Type="http://schemas.openxmlformats.org/officeDocument/2006/relationships/styles" Target="styles.xml"/><Relationship Id="rId16" Type="http://schemas.openxmlformats.org/officeDocument/2006/relationships/image" Target="media/image7.tiff"/><Relationship Id="rId20" Type="http://schemas.openxmlformats.org/officeDocument/2006/relationships/image" Target="media/image11.tiff"/><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2.tiff"/><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6.tiff"/><Relationship Id="rId23" Type="http://schemas.openxmlformats.org/officeDocument/2006/relationships/fontTable" Target="fontTable.xml"/><Relationship Id="rId10" Type="http://schemas.openxmlformats.org/officeDocument/2006/relationships/image" Target="media/image1.tiff"/><Relationship Id="rId19" Type="http://schemas.openxmlformats.org/officeDocument/2006/relationships/image" Target="media/image10.tiff"/><Relationship Id="rId4" Type="http://schemas.openxmlformats.org/officeDocument/2006/relationships/webSettings" Target="webSettings.xml"/><Relationship Id="rId9" Type="http://schemas.openxmlformats.org/officeDocument/2006/relationships/hyperlink" Target="mailto:yhling@mail.tsinghua.edu.cn" TargetMode="External"/><Relationship Id="rId14" Type="http://schemas.openxmlformats.org/officeDocument/2006/relationships/image" Target="media/image5.tiff"/><Relationship Id="rId22" Type="http://schemas.openxmlformats.org/officeDocument/2006/relationships/hyperlink" Target="https://www.sciencedirect.com/topics/engineering/magnetron" TargetMode="Externa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游ゴシック Light"/>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AFBEFF-6FE9-4A7D-B03A-8D24026E7D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961</TotalTime>
  <Pages>18</Pages>
  <Words>9558</Words>
  <Characters>54676</Characters>
  <Application>Microsoft Office Word</Application>
  <DocSecurity>0</DocSecurity>
  <Lines>1656</Lines>
  <Paragraphs>1036</Paragraphs>
  <ScaleCrop>false</ScaleCrop>
  <Company/>
  <LinksUpToDate>false</LinksUpToDate>
  <CharactersWithSpaces>63198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钱lin辉</dc:creator>
  <cp:lastModifiedBy>林辉 钱</cp:lastModifiedBy>
  <cp:revision>8</cp:revision>
  <dcterms:created xsi:type="dcterms:W3CDTF">2026-05-12T08:54:00Z</dcterms:created>
  <dcterms:modified xsi:type="dcterms:W3CDTF">2026-06-24T10:20:00Z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2052-12.1.0.26375</vt:lpwstr>
  </property>
  <property fmtid="{D5CDD505-2E9C-101B-9397-08002B2CF9AE}" pid="3" name="ICV">
    <vt:lpwstr>1450A6D2352A430F9B4CAB534D17C15D_13</vt:lpwstr>
  </property>
  <property fmtid="{D5CDD505-2E9C-101B-9397-08002B2CF9AE}" pid="4" name="KSOTemplateDocerSaveRecord">
    <vt:lpwstr>eyJoZGlkIjoiZWViMDNmY2ExZThmNzY0N2EwNWIwYWExYWQxOGU1OWYiLCJ1c2VySWQiOiI0MDIzNTQ5NTEifQ==</vt:lpwstr>
  </property>
  <property fmtid="{D5CDD505-2E9C-101B-9397-08002B2CF9AE}" pid="5" name="ZOTERO_PREF_1">
    <vt:lpwstr>&lt;data data-version="3" zotero-version="9.0.3"&gt;&lt;session id="8A6AUJyC"/&gt;&lt;style id="http://www.zotero.org/styles/nature-communications" hasBibliography="1" bibliographyStyleHasBeenSet="1"/&gt;&lt;prefs&gt;&lt;pref name="fieldType" value="Field"/&gt;&lt;/prefs&gt;&lt;/data&gt;</vt:lpwstr>
  </property>
</Properties>
</file>