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95D6E" w14:textId="77777777" w:rsidR="00D646C4" w:rsidRDefault="00D646C4" w:rsidP="00CE32A1">
      <w:pPr>
        <w:pStyle w:val="FirstParagraph"/>
        <w:spacing w:after="80" w:line="360" w:lineRule="auto"/>
        <w:jc w:val="both"/>
        <w:rPr>
          <w:rFonts w:ascii="Arial" w:eastAsiaTheme="majorEastAsia" w:hAnsi="Arial" w:cs="Arial"/>
          <w:b/>
          <w:bCs/>
          <w:color w:val="000000" w:themeColor="text1"/>
          <w:sz w:val="32"/>
          <w:szCs w:val="32"/>
        </w:rPr>
      </w:pPr>
      <w:bookmarkStart w:id="0" w:name="supplementary-information"/>
      <w:r w:rsidRPr="00D646C4">
        <w:rPr>
          <w:rFonts w:ascii="Arial" w:eastAsiaTheme="majorEastAsia" w:hAnsi="Arial" w:cs="Arial"/>
          <w:b/>
          <w:bCs/>
          <w:color w:val="000000" w:themeColor="text1"/>
          <w:sz w:val="32"/>
          <w:szCs w:val="32"/>
        </w:rPr>
        <w:t>Supplementary Information for: Single-</w:t>
      </w:r>
      <w:proofErr w:type="spellStart"/>
      <w:r w:rsidRPr="00D646C4">
        <w:rPr>
          <w:rFonts w:ascii="Arial" w:eastAsiaTheme="majorEastAsia" w:hAnsi="Arial" w:cs="Arial"/>
          <w:b/>
          <w:bCs/>
          <w:color w:val="000000" w:themeColor="text1"/>
          <w:sz w:val="32"/>
          <w:szCs w:val="32"/>
        </w:rPr>
        <w:t>fibre</w:t>
      </w:r>
      <w:proofErr w:type="spellEnd"/>
      <w:r w:rsidRPr="00D646C4">
        <w:rPr>
          <w:rFonts w:ascii="Arial" w:eastAsiaTheme="majorEastAsia" w:hAnsi="Arial" w:cs="Arial"/>
          <w:b/>
          <w:bCs/>
          <w:color w:val="000000" w:themeColor="text1"/>
          <w:sz w:val="32"/>
          <w:szCs w:val="32"/>
        </w:rPr>
        <w:t xml:space="preserve"> internal observability in lithium-ion batteries</w:t>
      </w:r>
    </w:p>
    <w:p w14:paraId="5CD9AF22" w14:textId="7E6B3767" w:rsidR="00D646C4" w:rsidRDefault="00D646C4" w:rsidP="00CE32A1">
      <w:pPr>
        <w:pStyle w:val="FirstParagraph"/>
        <w:spacing w:after="80" w:line="360" w:lineRule="auto"/>
        <w:jc w:val="both"/>
        <w:rPr>
          <w:rFonts w:ascii="Arial" w:hAnsi="Arial" w:cs="Arial"/>
          <w:color w:val="000000" w:themeColor="text1"/>
        </w:rPr>
      </w:pPr>
      <w:r w:rsidRPr="00D646C4">
        <w:rPr>
          <w:rFonts w:ascii="Arial" w:hAnsi="Arial" w:cs="Arial"/>
          <w:color w:val="000000" w:themeColor="text1"/>
        </w:rPr>
        <w:t>This Supplementary Information supports the Nature Communications manuscript “Single-</w:t>
      </w:r>
      <w:proofErr w:type="spellStart"/>
      <w:r w:rsidRPr="00D646C4">
        <w:rPr>
          <w:rFonts w:ascii="Arial" w:hAnsi="Arial" w:cs="Arial"/>
          <w:color w:val="000000" w:themeColor="text1"/>
        </w:rPr>
        <w:t>fibre</w:t>
      </w:r>
      <w:proofErr w:type="spellEnd"/>
      <w:r w:rsidRPr="00D646C4">
        <w:rPr>
          <w:rFonts w:ascii="Arial" w:hAnsi="Arial" w:cs="Arial"/>
          <w:color w:val="000000" w:themeColor="text1"/>
        </w:rPr>
        <w:t xml:space="preserve"> internal observability in lithium-ion batteries”. It provides the mathematical derivations, extended validation results, architecture specifications, training statistics and deployment analyses for FBG-</w:t>
      </w:r>
      <w:proofErr w:type="spellStart"/>
      <w:r w:rsidRPr="00D646C4">
        <w:rPr>
          <w:rFonts w:ascii="Arial" w:hAnsi="Arial" w:cs="Arial"/>
          <w:color w:val="000000" w:themeColor="text1"/>
        </w:rPr>
        <w:t>PhysNet</w:t>
      </w:r>
      <w:proofErr w:type="spellEnd"/>
      <w:r w:rsidRPr="00D646C4">
        <w:rPr>
          <w:rFonts w:ascii="Arial" w:hAnsi="Arial" w:cs="Arial"/>
          <w:color w:val="000000" w:themeColor="text1"/>
        </w:rPr>
        <w:t xml:space="preserve">, a physics-informed framework for reconstructing internal battery temperature and strain from a single embedded </w:t>
      </w:r>
      <w:proofErr w:type="spellStart"/>
      <w:r w:rsidRPr="00D646C4">
        <w:rPr>
          <w:rFonts w:ascii="Arial" w:hAnsi="Arial" w:cs="Arial"/>
          <w:color w:val="000000" w:themeColor="text1"/>
        </w:rPr>
        <w:t>fibre</w:t>
      </w:r>
      <w:proofErr w:type="spellEnd"/>
      <w:r w:rsidRPr="00D646C4">
        <w:rPr>
          <w:rFonts w:ascii="Arial" w:hAnsi="Arial" w:cs="Arial"/>
          <w:color w:val="000000" w:themeColor="text1"/>
        </w:rPr>
        <w:t xml:space="preserve"> Bragg grating signal. The sections retain the original evidence hierarchy while aligning the supplementary presentation with the Nature Communications framing of single-</w:t>
      </w:r>
      <w:proofErr w:type="spellStart"/>
      <w:r w:rsidRPr="00D646C4">
        <w:rPr>
          <w:rFonts w:ascii="Arial" w:hAnsi="Arial" w:cs="Arial"/>
          <w:color w:val="000000" w:themeColor="text1"/>
        </w:rPr>
        <w:t>fibre</w:t>
      </w:r>
      <w:proofErr w:type="spellEnd"/>
      <w:r w:rsidRPr="00D646C4">
        <w:rPr>
          <w:rFonts w:ascii="Arial" w:hAnsi="Arial" w:cs="Arial"/>
          <w:color w:val="000000" w:themeColor="text1"/>
        </w:rPr>
        <w:t xml:space="preserve"> internal observability</w:t>
      </w:r>
      <w:r w:rsidR="004A24B4" w:rsidRPr="00252856">
        <w:rPr>
          <w:rFonts w:ascii="Arial" w:hAnsi="Arial" w:cs="Arial"/>
          <w:color w:val="000000" w:themeColor="text1"/>
        </w:rPr>
        <w:t>.</w:t>
      </w:r>
      <w:bookmarkStart w:id="1" w:name="Xda72aad8a83aae2d75586cb50875bbdf75d5662"/>
      <w:bookmarkEnd w:id="0"/>
    </w:p>
    <w:p w14:paraId="3FA09A04" w14:textId="286C4682" w:rsidR="00E23E45" w:rsidRPr="00847466" w:rsidRDefault="004A24B4" w:rsidP="00CE32A1">
      <w:pPr>
        <w:pStyle w:val="FirstParagraph"/>
        <w:spacing w:after="80" w:line="360" w:lineRule="auto"/>
        <w:jc w:val="both"/>
        <w:rPr>
          <w:rFonts w:ascii="Arial" w:eastAsiaTheme="majorEastAsia" w:hAnsi="Arial" w:cs="Arial"/>
          <w:b/>
          <w:bCs/>
          <w:color w:val="000000" w:themeColor="text1"/>
          <w:sz w:val="32"/>
          <w:szCs w:val="32"/>
        </w:rPr>
      </w:pPr>
      <w:r w:rsidRPr="00847466">
        <w:rPr>
          <w:rFonts w:ascii="Arial" w:eastAsiaTheme="majorEastAsia" w:hAnsi="Arial" w:cs="Arial"/>
          <w:b/>
          <w:bCs/>
          <w:color w:val="000000" w:themeColor="text1"/>
          <w:sz w:val="32"/>
          <w:szCs w:val="32"/>
        </w:rPr>
        <w:t>Section S1: Complete FBG Sensor Physics Derivations</w:t>
      </w:r>
      <w:bookmarkStart w:id="2" w:name="X8e625cb19a6acd08f360efea087e59c83a544a7"/>
    </w:p>
    <w:p w14:paraId="24876090" w14:textId="7DE22C68" w:rsidR="00065B71" w:rsidRPr="00252856" w:rsidRDefault="00C95E62" w:rsidP="00A31330">
      <w:pPr>
        <w:pStyle w:val="2"/>
        <w:spacing w:line="360" w:lineRule="auto"/>
        <w:jc w:val="both"/>
        <w:rPr>
          <w:rFonts w:ascii="Arial" w:hAnsi="Arial" w:cs="Arial"/>
          <w:color w:val="000000" w:themeColor="text1"/>
        </w:rPr>
      </w:pPr>
      <w:r>
        <w:rPr>
          <w:noProof/>
        </w:rPr>
        <mc:AlternateContent>
          <mc:Choice Requires="wps">
            <w:drawing>
              <wp:anchor distT="0" distB="0" distL="114300" distR="114300" simplePos="0" relativeHeight="251731456" behindDoc="0" locked="0" layoutInCell="1" allowOverlap="1" wp14:anchorId="52F27FDE" wp14:editId="6F10C5B0">
                <wp:simplePos x="0" y="0"/>
                <wp:positionH relativeFrom="column">
                  <wp:posOffset>245</wp:posOffset>
                </wp:positionH>
                <wp:positionV relativeFrom="paragraph">
                  <wp:posOffset>3612220</wp:posOffset>
                </wp:positionV>
                <wp:extent cx="5943600" cy="635"/>
                <wp:effectExtent l="0" t="0" r="0" b="12065"/>
                <wp:wrapTopAndBottom/>
                <wp:docPr id="24" name="Text Box 24"/>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7DC808D" w14:textId="2502B13B" w:rsidR="00E23E45" w:rsidRPr="00E23E45" w:rsidRDefault="00E23E45" w:rsidP="00FB3C2F">
                            <w:pPr>
                              <w:pStyle w:val="a6"/>
                              <w:spacing w:line="240" w:lineRule="auto"/>
                              <w:jc w:val="both"/>
                              <w:rPr>
                                <w:sz w:val="18"/>
                                <w:szCs w:val="22"/>
                              </w:rPr>
                            </w:pPr>
                            <w:r w:rsidRPr="00E23E45">
                              <w:rPr>
                                <w:sz w:val="18"/>
                                <w:szCs w:val="22"/>
                              </w:rPr>
                              <w:t xml:space="preserve">Figure </w:t>
                            </w:r>
                            <w:r w:rsidRPr="00E23E45">
                              <w:rPr>
                                <w:sz w:val="18"/>
                                <w:szCs w:val="22"/>
                              </w:rPr>
                              <w:fldChar w:fldCharType="begin"/>
                            </w:r>
                            <w:r w:rsidRPr="00E23E45">
                              <w:rPr>
                                <w:sz w:val="18"/>
                                <w:szCs w:val="22"/>
                              </w:rPr>
                              <w:instrText xml:space="preserve"> SEQ Figure \* ARABIC </w:instrText>
                            </w:r>
                            <w:r w:rsidRPr="00E23E45">
                              <w:rPr>
                                <w:sz w:val="18"/>
                                <w:szCs w:val="22"/>
                              </w:rPr>
                              <w:fldChar w:fldCharType="separate"/>
                            </w:r>
                            <w:r w:rsidR="00494820">
                              <w:rPr>
                                <w:noProof/>
                                <w:sz w:val="18"/>
                                <w:szCs w:val="22"/>
                              </w:rPr>
                              <w:t>1</w:t>
                            </w:r>
                            <w:r w:rsidRPr="00E23E45">
                              <w:rPr>
                                <w:sz w:val="18"/>
                                <w:szCs w:val="22"/>
                              </w:rPr>
                              <w:fldChar w:fldCharType="end"/>
                            </w:r>
                            <w:r w:rsidR="00FB3C2F">
                              <w:rPr>
                                <w:rFonts w:eastAsiaTheme="minorEastAsia" w:hint="eastAsia"/>
                                <w:sz w:val="18"/>
                                <w:szCs w:val="22"/>
                                <w:lang w:eastAsia="zh-CN"/>
                              </w:rPr>
                              <w:t>.</w:t>
                            </w:r>
                            <w:r w:rsidRPr="00E23E45">
                              <w:rPr>
                                <w:sz w:val="18"/>
                                <w:szCs w:val="22"/>
                              </w:rPr>
                              <w:t xml:space="preserve"> </w:t>
                            </w:r>
                            <w:r w:rsidRPr="00E23E45">
                              <w:rPr>
                                <w:b/>
                                <w:bCs/>
                                <w:sz w:val="18"/>
                                <w:szCs w:val="22"/>
                              </w:rPr>
                              <w:t>Supplementary Figure S</w:t>
                            </w:r>
                            <w:r w:rsidRPr="00E23E45">
                              <w:rPr>
                                <w:b/>
                                <w:bCs/>
                                <w:sz w:val="18"/>
                                <w:szCs w:val="22"/>
                              </w:rPr>
                              <w:fldChar w:fldCharType="begin"/>
                            </w:r>
                            <w:r w:rsidRPr="00E23E45">
                              <w:rPr>
                                <w:b/>
                                <w:bCs/>
                                <w:sz w:val="18"/>
                                <w:szCs w:val="22"/>
                              </w:rPr>
                              <w:instrText xml:space="preserve"> SEQ Figure \* ARABIC </w:instrText>
                            </w:r>
                            <w:r w:rsidRPr="00E23E45">
                              <w:rPr>
                                <w:b/>
                                <w:bCs/>
                                <w:sz w:val="18"/>
                                <w:szCs w:val="22"/>
                              </w:rPr>
                              <w:fldChar w:fldCharType="separate"/>
                            </w:r>
                            <w:r w:rsidR="00494820">
                              <w:rPr>
                                <w:b/>
                                <w:bCs/>
                                <w:noProof/>
                                <w:sz w:val="18"/>
                                <w:szCs w:val="22"/>
                              </w:rPr>
                              <w:t>2</w:t>
                            </w:r>
                            <w:r w:rsidRPr="00E23E45">
                              <w:rPr>
                                <w:b/>
                                <w:bCs/>
                                <w:sz w:val="18"/>
                                <w:szCs w:val="22"/>
                              </w:rPr>
                              <w:fldChar w:fldCharType="end"/>
                            </w:r>
                            <w:r w:rsidRPr="00E23E45">
                              <w:rPr>
                                <w:b/>
                                <w:bCs/>
                                <w:sz w:val="18"/>
                                <w:szCs w:val="22"/>
                              </w:rPr>
                              <w:t>. Overview of FBG Sensing Challenges and the FBG-</w:t>
                            </w:r>
                            <w:proofErr w:type="spellStart"/>
                            <w:r w:rsidRPr="00E23E45">
                              <w:rPr>
                                <w:b/>
                                <w:bCs/>
                                <w:sz w:val="18"/>
                                <w:szCs w:val="22"/>
                              </w:rPr>
                              <w:t>PhysNet</w:t>
                            </w:r>
                            <w:proofErr w:type="spellEnd"/>
                            <w:r w:rsidRPr="00E23E45">
                              <w:rPr>
                                <w:b/>
                                <w:bCs/>
                                <w:sz w:val="18"/>
                                <w:szCs w:val="22"/>
                              </w:rPr>
                              <w:t xml:space="preserve"> Processing Pipeline.</w:t>
                            </w:r>
                            <w:r w:rsidR="00FB3C2F">
                              <w:rPr>
                                <w:rFonts w:eastAsiaTheme="minorEastAsia" w:hint="eastAsia"/>
                                <w:b/>
                                <w:bCs/>
                                <w:sz w:val="18"/>
                                <w:szCs w:val="22"/>
                                <w:lang w:eastAsia="zh-CN"/>
                              </w:rPr>
                              <w:t xml:space="preserve"> </w:t>
                            </w:r>
                            <w:proofErr w:type="gramStart"/>
                            <w:r w:rsidRPr="00E23E45">
                              <w:rPr>
                                <w:sz w:val="18"/>
                                <w:szCs w:val="22"/>
                              </w:rPr>
                              <w:t>(</w:t>
                            </w:r>
                            <w:proofErr w:type="gramEnd"/>
                            <w:r w:rsidRPr="00E23E45">
                              <w:rPr>
                                <w:sz w:val="18"/>
                                <w:szCs w:val="22"/>
                              </w:rPr>
                              <w:t xml:space="preserve">Left) Visualization of the physical sensing environment within a 20S6P battery module. The single-FBG configuration presents an ill-posed inverse problem where a single wavelength shift </w:t>
                            </w:r>
                            <m:oMath>
                              <m:r>
                                <w:rPr>
                                  <w:rFonts w:ascii="Cambria Math" w:hAnsi="Cambria Math"/>
                                  <w:sz w:val="18"/>
                                  <w:szCs w:val="22"/>
                                </w:rPr>
                                <m:t>Δ</m:t>
                              </m:r>
                              <m:sSub>
                                <m:sSubPr>
                                  <m:ctrlPr>
                                    <w:rPr>
                                      <w:rFonts w:ascii="Cambria Math" w:hAnsi="Cambria Math"/>
                                      <w:sz w:val="18"/>
                                      <w:szCs w:val="22"/>
                                    </w:rPr>
                                  </m:ctrlPr>
                                </m:sSubPr>
                                <m:e>
                                  <m:r>
                                    <w:rPr>
                                      <w:rFonts w:ascii="Cambria Math" w:hAnsi="Cambria Math"/>
                                      <w:sz w:val="18"/>
                                      <w:szCs w:val="22"/>
                                    </w:rPr>
                                    <m:t>λ</m:t>
                                  </m:r>
                                </m:e>
                                <m:sub>
                                  <m:r>
                                    <w:rPr>
                                      <w:rFonts w:ascii="Cambria Math" w:hAnsi="Cambria Math"/>
                                      <w:sz w:val="18"/>
                                      <w:szCs w:val="22"/>
                                    </w:rPr>
                                    <m:t>B</m:t>
                                  </m:r>
                                </m:sub>
                              </m:sSub>
                            </m:oMath>
                            <w:r w:rsidRPr="00E23E45">
                              <w:rPr>
                                <w:sz w:val="18"/>
                                <w:szCs w:val="22"/>
                              </w:rPr>
                              <w:t xml:space="preserve"> must be decoupled into two unknowns: temperature </w:t>
                            </w:r>
                            <m:oMath>
                              <m:r>
                                <w:rPr>
                                  <w:rFonts w:ascii="Cambria Math" w:hAnsi="Cambria Math"/>
                                  <w:sz w:val="18"/>
                                  <w:szCs w:val="22"/>
                                </w:rPr>
                                <m:t>ΔT</m:t>
                              </m:r>
                            </m:oMath>
                            <w:r w:rsidRPr="00E23E45">
                              <w:rPr>
                                <w:sz w:val="18"/>
                                <w:szCs w:val="22"/>
                              </w:rPr>
                              <w:t xml:space="preserve"> and mechanical strain </w:t>
                            </w:r>
                            <m:oMath>
                              <m:r>
                                <w:rPr>
                                  <w:rFonts w:ascii="Cambria Math" w:hAnsi="Cambria Math"/>
                                  <w:sz w:val="18"/>
                                  <w:szCs w:val="22"/>
                                </w:rPr>
                                <m:t>ϵ</m:t>
                              </m:r>
                            </m:oMath>
                            <w:r w:rsidRPr="00E23E45">
                              <w:rPr>
                                <w:sz w:val="18"/>
                                <w:szCs w:val="22"/>
                              </w:rPr>
                              <w:t xml:space="preserve">. (Right) The FBG-PhysNet processing architecture utilizing the DynOptic-RWKV7 backbone. By integrating nine physics constraints, the model achieves physical resolution of the coupled signal, resulting in a Cross-Talk (CT) ratio of 58.6% and near-ideal Bragg consistency ( </w:t>
                            </w:r>
                            <m:oMath>
                              <m:sSup>
                                <m:sSupPr>
                                  <m:ctrlPr>
                                    <w:rPr>
                                      <w:rFonts w:ascii="Cambria Math" w:hAnsi="Cambria Math"/>
                                      <w:sz w:val="18"/>
                                      <w:szCs w:val="22"/>
                                    </w:rPr>
                                  </m:ctrlPr>
                                </m:sSupPr>
                                <m:e>
                                  <m:r>
                                    <w:rPr>
                                      <w:rFonts w:ascii="Cambria Math" w:hAnsi="Cambria Math"/>
                                      <w:sz w:val="18"/>
                                      <w:szCs w:val="22"/>
                                    </w:rPr>
                                    <m:t>χ</m:t>
                                  </m:r>
                                </m:e>
                                <m:sup>
                                  <m:r>
                                    <w:rPr>
                                      <w:rFonts w:ascii="Cambria Math" w:hAnsi="Cambria Math"/>
                                      <w:sz w:val="18"/>
                                      <w:szCs w:val="22"/>
                                    </w:rPr>
                                    <m:t>2</m:t>
                                  </m:r>
                                </m:sup>
                              </m:sSup>
                              <m:r>
                                <w:rPr>
                                  <w:rFonts w:ascii="Cambria Math" w:hAnsi="Cambria Math"/>
                                  <w:sz w:val="18"/>
                                  <w:szCs w:val="22"/>
                                </w:rPr>
                                <m:t>=0.906</m:t>
                              </m:r>
                            </m:oMath>
                            <w:r w:rsidRPr="00E23E45">
                              <w:rPr>
                                <w:sz w:val="18"/>
                                <w:szCs w:val="22"/>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2F27FDE" id="_x0000_t202" coordsize="21600,21600" o:spt="202" path="m,l,21600r21600,l21600,xe">
                <v:stroke joinstyle="miter"/>
                <v:path gradientshapeok="t" o:connecttype="rect"/>
              </v:shapetype>
              <v:shape id="Text Box 24" o:spid="_x0000_s1026" type="#_x0000_t202" style="position:absolute;left:0;text-align:left;margin-left:0;margin-top:284.45pt;width:468pt;height:.05pt;z-index:25173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" stroked="f">
                <v:textbox style="mso-fit-shape-to-text:t" inset="0,0,0,0">
                  <w:txbxContent>
                    <w:p w14:paraId="67DC808D" w14:textId="2502B13B" w:rsidR="00E23E45" w:rsidRPr="00E23E45" w:rsidRDefault="00E23E45" w:rsidP="00FB3C2F">
                      <w:pPr>
                        <w:pStyle w:val="a6"/>
                        <w:spacing w:line="240" w:lineRule="auto"/>
                        <w:jc w:val="both"/>
                        <w:rPr>
                          <w:sz w:val="18"/>
                          <w:szCs w:val="22"/>
                        </w:rPr>
                      </w:pPr>
                      <w:r w:rsidRPr="00E23E45">
                        <w:rPr>
                          <w:sz w:val="18"/>
                          <w:szCs w:val="22"/>
                        </w:rPr>
                        <w:t xml:space="preserve">Figure </w:t>
                      </w:r>
                      <w:r w:rsidRPr="00E23E45">
                        <w:rPr>
                          <w:sz w:val="18"/>
                          <w:szCs w:val="22"/>
                        </w:rPr>
                        <w:fldChar w:fldCharType="begin"/>
                      </w:r>
                      <w:r w:rsidRPr="00E23E45">
                        <w:rPr>
                          <w:sz w:val="18"/>
                          <w:szCs w:val="22"/>
                        </w:rPr>
                        <w:instrText xml:space="preserve"> SEQ Figure \* ARABIC </w:instrText>
                      </w:r>
                      <w:r w:rsidRPr="00E23E45">
                        <w:rPr>
                          <w:sz w:val="18"/>
                          <w:szCs w:val="22"/>
                        </w:rPr>
                        <w:fldChar w:fldCharType="separate"/>
                      </w:r>
                      <w:r w:rsidR="00494820">
                        <w:rPr>
                          <w:noProof/>
                          <w:sz w:val="18"/>
                          <w:szCs w:val="22"/>
                        </w:rPr>
                        <w:t>1</w:t>
                      </w:r>
                      <w:r w:rsidRPr="00E23E45">
                        <w:rPr>
                          <w:sz w:val="18"/>
                          <w:szCs w:val="22"/>
                        </w:rPr>
                        <w:fldChar w:fldCharType="end"/>
                      </w:r>
                      <w:r w:rsidR="00FB3C2F">
                        <w:rPr>
                          <w:rFonts w:eastAsiaTheme="minorEastAsia" w:hint="eastAsia"/>
                          <w:sz w:val="18"/>
                          <w:szCs w:val="22"/>
                          <w:lang w:eastAsia="zh-CN"/>
                        </w:rPr>
                        <w:t>.</w:t>
                      </w:r>
                      <w:r w:rsidRPr="00E23E45">
                        <w:rPr>
                          <w:sz w:val="18"/>
                          <w:szCs w:val="22"/>
                        </w:rPr>
                        <w:t xml:space="preserve"> </w:t>
                      </w:r>
                      <w:r w:rsidRPr="00E23E45">
                        <w:rPr>
                          <w:b/>
                          <w:bCs/>
                          <w:sz w:val="18"/>
                          <w:szCs w:val="22"/>
                        </w:rPr>
                        <w:t>Supplementary Figure S</w:t>
                      </w:r>
                      <w:r w:rsidRPr="00E23E45">
                        <w:rPr>
                          <w:b/>
                          <w:bCs/>
                          <w:sz w:val="18"/>
                          <w:szCs w:val="22"/>
                        </w:rPr>
                        <w:fldChar w:fldCharType="begin"/>
                      </w:r>
                      <w:r w:rsidRPr="00E23E45">
                        <w:rPr>
                          <w:b/>
                          <w:bCs/>
                          <w:sz w:val="18"/>
                          <w:szCs w:val="22"/>
                        </w:rPr>
                        <w:instrText xml:space="preserve"> SEQ Figure \* ARABIC </w:instrText>
                      </w:r>
                      <w:r w:rsidRPr="00E23E45">
                        <w:rPr>
                          <w:b/>
                          <w:bCs/>
                          <w:sz w:val="18"/>
                          <w:szCs w:val="22"/>
                        </w:rPr>
                        <w:fldChar w:fldCharType="separate"/>
                      </w:r>
                      <w:r w:rsidR="00494820">
                        <w:rPr>
                          <w:b/>
                          <w:bCs/>
                          <w:noProof/>
                          <w:sz w:val="18"/>
                          <w:szCs w:val="22"/>
                        </w:rPr>
                        <w:t>2</w:t>
                      </w:r>
                      <w:r w:rsidRPr="00E23E45">
                        <w:rPr>
                          <w:b/>
                          <w:bCs/>
                          <w:sz w:val="18"/>
                          <w:szCs w:val="22"/>
                        </w:rPr>
                        <w:fldChar w:fldCharType="end"/>
                      </w:r>
                      <w:r w:rsidRPr="00E23E45">
                        <w:rPr>
                          <w:b/>
                          <w:bCs/>
                          <w:sz w:val="18"/>
                          <w:szCs w:val="22"/>
                        </w:rPr>
                        <w:t>. Overview of FBG Sensing Challenges and the FBG-</w:t>
                      </w:r>
                      <w:proofErr w:type="spellStart"/>
                      <w:r w:rsidRPr="00E23E45">
                        <w:rPr>
                          <w:b/>
                          <w:bCs/>
                          <w:sz w:val="18"/>
                          <w:szCs w:val="22"/>
                        </w:rPr>
                        <w:t>PhysNet</w:t>
                      </w:r>
                      <w:proofErr w:type="spellEnd"/>
                      <w:r w:rsidRPr="00E23E45">
                        <w:rPr>
                          <w:b/>
                          <w:bCs/>
                          <w:sz w:val="18"/>
                          <w:szCs w:val="22"/>
                        </w:rPr>
                        <w:t xml:space="preserve"> Processing Pipeline.</w:t>
                      </w:r>
                      <w:r w:rsidR="00FB3C2F">
                        <w:rPr>
                          <w:rFonts w:eastAsiaTheme="minorEastAsia" w:hint="eastAsia"/>
                          <w:b/>
                          <w:bCs/>
                          <w:sz w:val="18"/>
                          <w:szCs w:val="22"/>
                          <w:lang w:eastAsia="zh-CN"/>
                        </w:rPr>
                        <w:t xml:space="preserve"> </w:t>
                      </w:r>
                      <w:proofErr w:type="gramStart"/>
                      <w:r w:rsidRPr="00E23E45">
                        <w:rPr>
                          <w:sz w:val="18"/>
                          <w:szCs w:val="22"/>
                        </w:rPr>
                        <w:t>(</w:t>
                      </w:r>
                      <w:proofErr w:type="gramEnd"/>
                      <w:r w:rsidRPr="00E23E45">
                        <w:rPr>
                          <w:sz w:val="18"/>
                          <w:szCs w:val="22"/>
                        </w:rPr>
                        <w:t xml:space="preserve">Left) Visualization of the physical sensing environment within a 20S6P battery module. The single-FBG configuration presents an ill-posed inverse problem where a single wavelength shift </w:t>
                      </w:r>
                      <m:oMath>
                        <m:r>
                          <w:rPr>
                            <w:rFonts w:ascii="Cambria Math" w:hAnsi="Cambria Math"/>
                            <w:sz w:val="18"/>
                            <w:szCs w:val="22"/>
                          </w:rPr>
                          <m:t>Δ</m:t>
                        </m:r>
                        <m:sSub>
                          <m:sSubPr>
                            <m:ctrlPr>
                              <w:rPr>
                                <w:rFonts w:ascii="Cambria Math" w:hAnsi="Cambria Math"/>
                                <w:sz w:val="18"/>
                                <w:szCs w:val="22"/>
                              </w:rPr>
                            </m:ctrlPr>
                          </m:sSubPr>
                          <m:e>
                            <m:r>
                              <w:rPr>
                                <w:rFonts w:ascii="Cambria Math" w:hAnsi="Cambria Math"/>
                                <w:sz w:val="18"/>
                                <w:szCs w:val="22"/>
                              </w:rPr>
                              <m:t>λ</m:t>
                            </m:r>
                          </m:e>
                          <m:sub>
                            <m:r>
                              <w:rPr>
                                <w:rFonts w:ascii="Cambria Math" w:hAnsi="Cambria Math"/>
                                <w:sz w:val="18"/>
                                <w:szCs w:val="22"/>
                              </w:rPr>
                              <m:t>B</m:t>
                            </m:r>
                          </m:sub>
                        </m:sSub>
                      </m:oMath>
                      <w:r w:rsidRPr="00E23E45">
                        <w:rPr>
                          <w:sz w:val="18"/>
                          <w:szCs w:val="22"/>
                        </w:rPr>
                        <w:t xml:space="preserve"> must be decoupled into two unknowns: temperature </w:t>
                      </w:r>
                      <m:oMath>
                        <m:r>
                          <w:rPr>
                            <w:rFonts w:ascii="Cambria Math" w:hAnsi="Cambria Math"/>
                            <w:sz w:val="18"/>
                            <w:szCs w:val="22"/>
                          </w:rPr>
                          <m:t>ΔT</m:t>
                        </m:r>
                      </m:oMath>
                      <w:r w:rsidRPr="00E23E45">
                        <w:rPr>
                          <w:sz w:val="18"/>
                          <w:szCs w:val="22"/>
                        </w:rPr>
                        <w:t xml:space="preserve"> and mechanical strain </w:t>
                      </w:r>
                      <m:oMath>
                        <m:r>
                          <w:rPr>
                            <w:rFonts w:ascii="Cambria Math" w:hAnsi="Cambria Math"/>
                            <w:sz w:val="18"/>
                            <w:szCs w:val="22"/>
                          </w:rPr>
                          <m:t>ϵ</m:t>
                        </m:r>
                      </m:oMath>
                      <w:r w:rsidRPr="00E23E45">
                        <w:rPr>
                          <w:sz w:val="18"/>
                          <w:szCs w:val="22"/>
                        </w:rPr>
                        <w:t xml:space="preserve">. (Right) The FBG-PhysNet processing architecture utilizing the DynOptic-RWKV7 backbone. By integrating nine physics constraints, the model achieves physical resolution of the coupled signal, resulting in a Cross-Talk (CT) ratio of 58.6% and near-ideal Bragg consistency ( </w:t>
                      </w:r>
                      <m:oMath>
                        <m:sSup>
                          <m:sSupPr>
                            <m:ctrlPr>
                              <w:rPr>
                                <w:rFonts w:ascii="Cambria Math" w:hAnsi="Cambria Math"/>
                                <w:sz w:val="18"/>
                                <w:szCs w:val="22"/>
                              </w:rPr>
                            </m:ctrlPr>
                          </m:sSupPr>
                          <m:e>
                            <m:r>
                              <w:rPr>
                                <w:rFonts w:ascii="Cambria Math" w:hAnsi="Cambria Math"/>
                                <w:sz w:val="18"/>
                                <w:szCs w:val="22"/>
                              </w:rPr>
                              <m:t>χ</m:t>
                            </m:r>
                          </m:e>
                          <m:sup>
                            <m:r>
                              <w:rPr>
                                <w:rFonts w:ascii="Cambria Math" w:hAnsi="Cambria Math"/>
                                <w:sz w:val="18"/>
                                <w:szCs w:val="22"/>
                              </w:rPr>
                              <m:t>2</m:t>
                            </m:r>
                          </m:sup>
                        </m:sSup>
                        <m:r>
                          <w:rPr>
                            <w:rFonts w:ascii="Cambria Math" w:hAnsi="Cambria Math"/>
                            <w:sz w:val="18"/>
                            <w:szCs w:val="22"/>
                          </w:rPr>
                          <m:t>=0.906</m:t>
                        </m:r>
                      </m:oMath>
                      <w:r w:rsidRPr="00E23E45">
                        <w:rPr>
                          <w:sz w:val="18"/>
                          <w:szCs w:val="22"/>
                        </w:rPr>
                        <w:t xml:space="preserve"> ).</w:t>
                      </w:r>
                    </w:p>
                  </w:txbxContent>
                </v:textbox>
                <w10:wrap type="topAndBottom"/>
              </v:shape>
            </w:pict>
          </mc:Fallback>
        </mc:AlternateContent>
      </w:r>
      <w:r w:rsidR="00AF6464" w:rsidRPr="00AF6464">
        <w:rPr>
          <w:rFonts w:ascii="Arial" w:hAnsi="Arial" w:cs="Arial"/>
          <w:noProof/>
          <w:color w:val="000000" w:themeColor="text1"/>
        </w:rPr>
        <w:drawing>
          <wp:inline distT="0" distB="0" distL="0" distR="0" wp14:anchorId="68CE99A0" wp14:editId="52980146">
            <wp:extent cx="5943600" cy="3321050"/>
            <wp:effectExtent l="0" t="0" r="0" b="6350"/>
            <wp:docPr id="3" name="Picture 3" descr="A diagram of 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diagram of a diagram&#10;&#10;Description automatically generated with medium confidence"/>
                    <pic:cNvPicPr/>
                  </pic:nvPicPr>
                  <pic:blipFill>
                    <a:blip r:embed="rId7"/>
                    <a:stretch>
                      <a:fillRect/>
                    </a:stretch>
                  </pic:blipFill>
                  <pic:spPr>
                    <a:xfrm>
                      <a:off x="0" y="0"/>
                      <a:ext cx="5943600" cy="3321050"/>
                    </a:xfrm>
                    <a:prstGeom prst="rect">
                      <a:avLst/>
                    </a:prstGeom>
                  </pic:spPr>
                </pic:pic>
              </a:graphicData>
            </a:graphic>
          </wp:inline>
        </w:drawing>
      </w:r>
      <w:r w:rsidR="004A24B4" w:rsidRPr="00252856">
        <w:rPr>
          <w:rFonts w:ascii="Arial" w:hAnsi="Arial" w:cs="Arial"/>
          <w:color w:val="000000" w:themeColor="text1"/>
        </w:rPr>
        <w:t>S1.1 Electromagnetic Origin of Bragg Reflection</w:t>
      </w:r>
    </w:p>
    <w:p w14:paraId="78904468" w14:textId="0FB6889A"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A Fiber Bragg Grating is a periodic perturbation of the refractive index inscribed in the core of a single-mode optical </w:t>
      </w:r>
      <w:proofErr w:type="spellStart"/>
      <w:r w:rsidRPr="00252856">
        <w:rPr>
          <w:rFonts w:ascii="Arial" w:hAnsi="Arial" w:cs="Arial"/>
          <w:color w:val="000000" w:themeColor="text1"/>
        </w:rPr>
        <w:t>fibre</w:t>
      </w:r>
      <w:proofErr w:type="spellEnd"/>
      <w:r w:rsidRPr="00252856">
        <w:rPr>
          <w:rFonts w:ascii="Arial" w:hAnsi="Arial" w:cs="Arial"/>
          <w:color w:val="000000" w:themeColor="text1"/>
        </w:rPr>
        <w:t xml:space="preserve"> by ultraviolet exposure through a phase mask</w:t>
      </w:r>
      <w:r w:rsidR="00E75E2D">
        <w:rPr>
          <w:rFonts w:ascii="Arial" w:hAnsi="Arial" w:cs="Arial"/>
          <w:color w:val="000000" w:themeColor="text1"/>
        </w:rPr>
        <w:t xml:space="preserve"> </w:t>
      </w:r>
      <w:r w:rsidR="00E75E2D" w:rsidRPr="00E75E2D">
        <w:rPr>
          <w:rFonts w:ascii="Arial" w:hAnsi="Arial" w:cs="Arial"/>
          <w:color w:val="000000" w:themeColor="text1"/>
        </w:rPr>
        <w:t>(See Supplementary Figure S1 for system overview)</w:t>
      </w:r>
      <w:r w:rsidRPr="00252856">
        <w:rPr>
          <w:rFonts w:ascii="Arial" w:hAnsi="Arial" w:cs="Arial"/>
          <w:color w:val="000000" w:themeColor="text1"/>
        </w:rPr>
        <w:t>. The perturbation modulates the core index as:</w:t>
      </w:r>
    </w:p>
    <w:p w14:paraId="519D50A7" w14:textId="77777777" w:rsidR="00065B71" w:rsidRPr="00252856" w:rsidRDefault="004A24B4" w:rsidP="00A31330">
      <w:pPr>
        <w:pStyle w:val="a0"/>
        <w:spacing w:after="80" w:line="360" w:lineRule="auto"/>
        <w:jc w:val="both"/>
        <w:rPr>
          <w:rFonts w:ascii="Arial" w:hAnsi="Arial" w:cs="Arial"/>
          <w:color w:val="000000" w:themeColor="text1"/>
        </w:rPr>
      </w:pPr>
      <m:oMathPara>
        <m:oMathParaPr>
          <m:jc m:val="center"/>
        </m:oMathParaPr>
        <m:oMath>
          <m:r>
            <w:rPr>
              <w:rFonts w:ascii="Cambria Math" w:hAnsi="Cambria Math" w:cs="Arial"/>
              <w:color w:val="000000" w:themeColor="text1"/>
            </w:rPr>
            <w:lastRenderedPageBreak/>
            <m:t>n</m:t>
          </m:r>
          <m:d>
            <m:dPr>
              <m:ctrlPr>
                <w:rPr>
                  <w:rFonts w:ascii="Cambria Math" w:hAnsi="Cambria Math" w:cs="Arial"/>
                  <w:color w:val="000000" w:themeColor="text1"/>
                </w:rPr>
              </m:ctrlPr>
            </m:dPr>
            <m:e>
              <m:r>
                <w:rPr>
                  <w:rFonts w:ascii="Cambria Math" w:hAnsi="Cambria Math" w:cs="Arial"/>
                  <w:color w:val="000000" w:themeColor="text1"/>
                </w:rPr>
                <m:t>z</m:t>
              </m:r>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eff</m:t>
              </m:r>
            </m:sub>
          </m:sSub>
          <m:r>
            <m:rPr>
              <m:sty m:val="p"/>
            </m:rPr>
            <w:rPr>
              <w:rFonts w:ascii="Cambria Math" w:hAnsi="Cambria Math" w:cs="Arial"/>
              <w:color w:val="000000" w:themeColor="text1"/>
            </w:rPr>
            <m:t>+</m:t>
          </m:r>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dc</m:t>
              </m:r>
            </m:sub>
          </m:sSub>
          <m:d>
            <m:dPr>
              <m:ctrlPr>
                <w:rPr>
                  <w:rFonts w:ascii="Cambria Math" w:hAnsi="Cambria Math" w:cs="Arial"/>
                  <w:color w:val="000000" w:themeColor="text1"/>
                </w:rPr>
              </m:ctrlPr>
            </m:dPr>
            <m:e>
              <m:r>
                <w:rPr>
                  <w:rFonts w:ascii="Cambria Math" w:hAnsi="Cambria Math" w:cs="Arial"/>
                  <w:color w:val="000000" w:themeColor="text1"/>
                </w:rPr>
                <m:t>z</m:t>
              </m:r>
            </m:e>
          </m:d>
          <m:r>
            <m:rPr>
              <m:sty m:val="p"/>
            </m:rPr>
            <w:rPr>
              <w:rFonts w:ascii="Cambria Math" w:hAnsi="Cambria Math" w:cs="Arial"/>
              <w:color w:val="000000" w:themeColor="text1"/>
            </w:rPr>
            <m:t>+</m:t>
          </m:r>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ac</m:t>
              </m:r>
            </m:sub>
          </m:sSub>
          <m:d>
            <m:dPr>
              <m:ctrlPr>
                <w:rPr>
                  <w:rFonts w:ascii="Cambria Math" w:hAnsi="Cambria Math" w:cs="Arial"/>
                  <w:color w:val="000000" w:themeColor="text1"/>
                </w:rPr>
              </m:ctrlPr>
            </m:dPr>
            <m:e>
              <m:r>
                <w:rPr>
                  <w:rFonts w:ascii="Cambria Math" w:hAnsi="Cambria Math" w:cs="Arial"/>
                  <w:color w:val="000000" w:themeColor="text1"/>
                </w:rPr>
                <m:t>z</m:t>
              </m:r>
            </m:e>
          </m:d>
          <m:r>
            <m:rPr>
              <m:sty m:val="p"/>
            </m:rPr>
            <w:rPr>
              <w:rFonts w:ascii="Cambria Math" w:hAnsi="Cambria Math" w:cs="Arial"/>
              <w:color w:val="000000" w:themeColor="text1"/>
            </w:rPr>
            <m:t>cos</m:t>
          </m:r>
          <m:r>
            <w:rPr>
              <w:rFonts w:ascii="Cambria Math" w:hAnsi="Cambria Math" w:cs="Arial"/>
              <w:color w:val="000000" w:themeColor="text1"/>
            </w:rPr>
            <m:t>​</m:t>
          </m:r>
          <m:d>
            <m:dPr>
              <m:ctrlPr>
                <w:rPr>
                  <w:rFonts w:ascii="Cambria Math" w:hAnsi="Cambria Math" w:cs="Arial"/>
                  <w:color w:val="000000" w:themeColor="text1"/>
                </w:rPr>
              </m:ctrlPr>
            </m:dPr>
            <m:e>
              <m:f>
                <m:fPr>
                  <m:ctrlPr>
                    <w:rPr>
                      <w:rFonts w:ascii="Cambria Math" w:hAnsi="Cambria Math" w:cs="Arial"/>
                      <w:color w:val="000000" w:themeColor="text1"/>
                    </w:rPr>
                  </m:ctrlPr>
                </m:fPr>
                <m:num>
                  <m:r>
                    <w:rPr>
                      <w:rFonts w:ascii="Cambria Math" w:hAnsi="Cambria Math" w:cs="Arial"/>
                      <w:color w:val="000000" w:themeColor="text1"/>
                    </w:rPr>
                    <m:t>2πz</m:t>
                  </m:r>
                </m:num>
                <m:den>
                  <m:r>
                    <w:rPr>
                      <w:rFonts w:ascii="Cambria Math" w:hAnsi="Cambria Math" w:cs="Arial"/>
                      <w:color w:val="000000" w:themeColor="text1"/>
                    </w:rPr>
                    <m:t>Λ</m:t>
                  </m:r>
                </m:den>
              </m:f>
              <m:r>
                <m:rPr>
                  <m:sty m:val="p"/>
                </m:rPr>
                <w:rPr>
                  <w:rFonts w:ascii="Cambria Math" w:hAnsi="Cambria Math" w:cs="Arial"/>
                  <w:color w:val="000000" w:themeColor="text1"/>
                </w:rPr>
                <m:t>+</m:t>
              </m:r>
              <m:r>
                <w:rPr>
                  <w:rFonts w:ascii="Cambria Math" w:hAnsi="Cambria Math" w:cs="Arial"/>
                  <w:color w:val="000000" w:themeColor="text1"/>
                </w:rPr>
                <m:t>ϕ</m:t>
              </m:r>
              <m:d>
                <m:dPr>
                  <m:ctrlPr>
                    <w:rPr>
                      <w:rFonts w:ascii="Cambria Math" w:hAnsi="Cambria Math" w:cs="Arial"/>
                      <w:color w:val="000000" w:themeColor="text1"/>
                    </w:rPr>
                  </m:ctrlPr>
                </m:dPr>
                <m:e>
                  <m:r>
                    <w:rPr>
                      <w:rFonts w:ascii="Cambria Math" w:hAnsi="Cambria Math" w:cs="Arial"/>
                      <w:color w:val="000000" w:themeColor="text1"/>
                    </w:rPr>
                    <m:t>z</m:t>
                  </m:r>
                </m:e>
              </m:d>
            </m:e>
          </m:d>
        </m:oMath>
      </m:oMathPara>
    </w:p>
    <w:p w14:paraId="1B2BEEB6"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eff</m:t>
            </m:r>
          </m:sub>
        </m:sSub>
      </m:oMath>
      <w:r w:rsidRPr="00252856">
        <w:rPr>
          <w:rFonts w:ascii="Arial" w:hAnsi="Arial" w:cs="Arial"/>
          <w:color w:val="000000" w:themeColor="text1"/>
        </w:rPr>
        <w:t xml:space="preserve"> is the unperturbed effective refractive index of the guided mode, </w:t>
      </w:r>
      <m:oMath>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dc</m:t>
            </m:r>
          </m:sub>
        </m:sSub>
        <m:d>
          <m:dPr>
            <m:ctrlPr>
              <w:rPr>
                <w:rFonts w:ascii="Cambria Math" w:hAnsi="Cambria Math" w:cs="Arial"/>
                <w:color w:val="000000" w:themeColor="text1"/>
              </w:rPr>
            </m:ctrlPr>
          </m:dPr>
          <m:e>
            <m:r>
              <w:rPr>
                <w:rFonts w:ascii="Cambria Math" w:hAnsi="Cambria Math" w:cs="Arial"/>
                <w:color w:val="000000" w:themeColor="text1"/>
              </w:rPr>
              <m:t>z</m:t>
            </m:r>
          </m:e>
        </m:d>
      </m:oMath>
      <w:r w:rsidRPr="00252856">
        <w:rPr>
          <w:rFonts w:ascii="Arial" w:hAnsi="Arial" w:cs="Arial"/>
          <w:color w:val="000000" w:themeColor="text1"/>
        </w:rPr>
        <w:t xml:space="preserve"> is the DC (mean) index change, </w:t>
      </w:r>
      <m:oMath>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ac</m:t>
            </m:r>
          </m:sub>
        </m:sSub>
        <m:d>
          <m:dPr>
            <m:ctrlPr>
              <w:rPr>
                <w:rFonts w:ascii="Cambria Math" w:hAnsi="Cambria Math" w:cs="Arial"/>
                <w:color w:val="000000" w:themeColor="text1"/>
              </w:rPr>
            </m:ctrlPr>
          </m:dPr>
          <m:e>
            <m:r>
              <w:rPr>
                <w:rFonts w:ascii="Cambria Math" w:hAnsi="Cambria Math" w:cs="Arial"/>
                <w:color w:val="000000" w:themeColor="text1"/>
              </w:rPr>
              <m:t>z</m:t>
            </m:r>
          </m:e>
        </m:d>
      </m:oMath>
      <w:r w:rsidRPr="00252856">
        <w:rPr>
          <w:rFonts w:ascii="Arial" w:hAnsi="Arial" w:cs="Arial"/>
          <w:color w:val="000000" w:themeColor="text1"/>
        </w:rPr>
        <w:t xml:space="preserve"> is the AC (fringe) index modulation amplitude, </w:t>
      </w:r>
      <m:oMath>
        <m:r>
          <w:rPr>
            <w:rFonts w:ascii="Cambria Math" w:hAnsi="Cambria Math" w:cs="Arial"/>
            <w:color w:val="000000" w:themeColor="text1"/>
          </w:rPr>
          <m:t>Λ</m:t>
        </m:r>
      </m:oMath>
      <w:r w:rsidRPr="00252856">
        <w:rPr>
          <w:rFonts w:ascii="Arial" w:hAnsi="Arial" w:cs="Arial"/>
          <w:color w:val="000000" w:themeColor="text1"/>
        </w:rPr>
        <w:t xml:space="preserve"> is the grating period (typically 530 nm for a 1550 nm grating), and </w:t>
      </w:r>
      <m:oMath>
        <m:r>
          <w:rPr>
            <w:rFonts w:ascii="Cambria Math" w:hAnsi="Cambria Math" w:cs="Arial"/>
            <w:color w:val="000000" w:themeColor="text1"/>
          </w:rPr>
          <m:t>ϕ</m:t>
        </m:r>
        <m:d>
          <m:dPr>
            <m:ctrlPr>
              <w:rPr>
                <w:rFonts w:ascii="Cambria Math" w:hAnsi="Cambria Math" w:cs="Arial"/>
                <w:color w:val="000000" w:themeColor="text1"/>
              </w:rPr>
            </m:ctrlPr>
          </m:dPr>
          <m:e>
            <m:r>
              <w:rPr>
                <w:rFonts w:ascii="Cambria Math" w:hAnsi="Cambria Math" w:cs="Arial"/>
                <w:color w:val="000000" w:themeColor="text1"/>
              </w:rPr>
              <m:t>z</m:t>
            </m:r>
          </m:e>
        </m:d>
      </m:oMath>
      <w:r w:rsidRPr="00252856">
        <w:rPr>
          <w:rFonts w:ascii="Arial" w:hAnsi="Arial" w:cs="Arial"/>
          <w:color w:val="000000" w:themeColor="text1"/>
        </w:rPr>
        <w:t xml:space="preserve"> is the grating chirp function. For a uniform, unchirped grating, </w:t>
      </w:r>
      <m:oMath>
        <m:r>
          <w:rPr>
            <w:rFonts w:ascii="Cambria Math" w:hAnsi="Cambria Math" w:cs="Arial"/>
            <w:color w:val="000000" w:themeColor="text1"/>
          </w:rPr>
          <m:t>ϕ</m:t>
        </m:r>
        <m:d>
          <m:dPr>
            <m:ctrlPr>
              <w:rPr>
                <w:rFonts w:ascii="Cambria Math" w:hAnsi="Cambria Math" w:cs="Arial"/>
                <w:color w:val="000000" w:themeColor="text1"/>
              </w:rPr>
            </m:ctrlPr>
          </m:dPr>
          <m:e>
            <m:r>
              <w:rPr>
                <w:rFonts w:ascii="Cambria Math" w:hAnsi="Cambria Math" w:cs="Arial"/>
                <w:color w:val="000000" w:themeColor="text1"/>
              </w:rPr>
              <m:t>z</m:t>
            </m:r>
          </m:e>
        </m:d>
        <m:r>
          <m:rPr>
            <m:sty m:val="p"/>
          </m:rPr>
          <w:rPr>
            <w:rFonts w:ascii="Cambria Math" w:hAnsi="Cambria Math" w:cs="Arial"/>
            <w:color w:val="000000" w:themeColor="text1"/>
          </w:rPr>
          <m:t>=</m:t>
        </m:r>
        <m:r>
          <w:rPr>
            <w:rFonts w:ascii="Cambria Math" w:hAnsi="Cambria Math" w:cs="Arial"/>
            <w:color w:val="000000" w:themeColor="text1"/>
          </w:rPr>
          <m:t>0</m:t>
        </m:r>
      </m:oMath>
      <w:r w:rsidRPr="00252856">
        <w:rPr>
          <w:rFonts w:ascii="Arial" w:hAnsi="Arial" w:cs="Arial"/>
          <w:color w:val="000000" w:themeColor="text1"/>
        </w:rPr>
        <w:t xml:space="preserve"> and </w:t>
      </w:r>
      <m:oMath>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dc</m:t>
            </m:r>
          </m:sub>
        </m:sSub>
        <m:r>
          <m:rPr>
            <m:sty m:val="p"/>
          </m:rPr>
          <w:rPr>
            <w:rFonts w:ascii="Cambria Math" w:hAnsi="Cambria Math" w:cs="Arial"/>
            <w:color w:val="000000" w:themeColor="text1"/>
          </w:rPr>
          <m:t>=</m:t>
        </m:r>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ac</m:t>
            </m:r>
          </m:sub>
        </m:sSub>
        <m:r>
          <m:rPr>
            <m:sty m:val="p"/>
          </m:rPr>
          <w:rPr>
            <w:rFonts w:ascii="Cambria Math" w:hAnsi="Cambria Math" w:cs="Arial"/>
            <w:color w:val="000000" w:themeColor="text1"/>
          </w:rPr>
          <m:t>=</m:t>
        </m:r>
        <m:r>
          <w:rPr>
            <w:rFonts w:ascii="Cambria Math" w:hAnsi="Cambria Math" w:cs="Arial"/>
            <w:color w:val="000000" w:themeColor="text1"/>
          </w:rPr>
          <m:t>δn</m:t>
        </m:r>
      </m:oMath>
      <w:r w:rsidRPr="00252856">
        <w:rPr>
          <w:rFonts w:ascii="Arial" w:hAnsi="Arial" w:cs="Arial"/>
          <w:color w:val="000000" w:themeColor="text1"/>
        </w:rPr>
        <w:t xml:space="preserve"> are constants.</w:t>
      </w:r>
    </w:p>
    <w:p w14:paraId="7F718000"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The coupled-mode equations governing energy exchange between the forward- and backward-propagating modes are:</w:t>
      </w:r>
    </w:p>
    <w:p w14:paraId="40486F92"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f>
            <m:fPr>
              <m:ctrlPr>
                <w:rPr>
                  <w:rFonts w:ascii="Cambria Math" w:hAnsi="Cambria Math" w:cs="Arial"/>
                  <w:color w:val="000000" w:themeColor="text1"/>
                </w:rPr>
              </m:ctrlPr>
            </m:fPr>
            <m:num>
              <m:r>
                <w:rPr>
                  <w:rFonts w:ascii="Cambria Math" w:hAnsi="Cambria Math" w:cs="Arial"/>
                  <w:color w:val="000000" w:themeColor="text1"/>
                </w:rPr>
                <m:t>dR</m:t>
              </m:r>
            </m:num>
            <m:den>
              <m:r>
                <w:rPr>
                  <w:rFonts w:ascii="Cambria Math" w:hAnsi="Cambria Math" w:cs="Arial"/>
                  <w:color w:val="000000" w:themeColor="text1"/>
                </w:rPr>
                <m:t>dz</m:t>
              </m:r>
            </m:den>
          </m:f>
          <m:r>
            <m:rPr>
              <m:sty m:val="p"/>
            </m:rPr>
            <w:rPr>
              <w:rFonts w:ascii="Cambria Math" w:hAnsi="Cambria Math" w:cs="Arial"/>
              <w:color w:val="000000" w:themeColor="text1"/>
            </w:rPr>
            <m:t>=</m:t>
          </m:r>
          <m:r>
            <w:rPr>
              <w:rFonts w:ascii="Cambria Math" w:hAnsi="Cambria Math" w:cs="Arial"/>
              <w:color w:val="000000" w:themeColor="text1"/>
            </w:rPr>
            <m:t>i</m:t>
          </m:r>
          <m:acc>
            <m:accPr>
              <m:ctrlPr>
                <w:rPr>
                  <w:rFonts w:ascii="Cambria Math" w:hAnsi="Cambria Math" w:cs="Arial"/>
                  <w:color w:val="000000" w:themeColor="text1"/>
                </w:rPr>
              </m:ctrlPr>
            </m:accPr>
            <m:e>
              <m:r>
                <w:rPr>
                  <w:rFonts w:ascii="Cambria Math" w:hAnsi="Cambria Math" w:cs="Arial"/>
                  <w:color w:val="000000" w:themeColor="text1"/>
                </w:rPr>
                <m:t>σ</m:t>
              </m:r>
            </m:e>
          </m:acc>
          <m:r>
            <w:rPr>
              <w:rFonts w:ascii="Cambria Math" w:hAnsi="Cambria Math" w:cs="Arial"/>
              <w:color w:val="000000" w:themeColor="text1"/>
            </w:rPr>
            <m:t>R</m:t>
          </m:r>
          <m:d>
            <m:dPr>
              <m:ctrlPr>
                <w:rPr>
                  <w:rFonts w:ascii="Cambria Math" w:hAnsi="Cambria Math" w:cs="Arial"/>
                  <w:color w:val="000000" w:themeColor="text1"/>
                </w:rPr>
              </m:ctrlPr>
            </m:dPr>
            <m:e>
              <m:r>
                <w:rPr>
                  <w:rFonts w:ascii="Cambria Math" w:hAnsi="Cambria Math" w:cs="Arial"/>
                  <w:color w:val="000000" w:themeColor="text1"/>
                </w:rPr>
                <m:t>z</m:t>
              </m:r>
            </m:e>
          </m:d>
          <m:r>
            <m:rPr>
              <m:sty m:val="p"/>
            </m:rPr>
            <w:rPr>
              <w:rFonts w:ascii="Cambria Math" w:hAnsi="Cambria Math" w:cs="Arial"/>
              <w:color w:val="000000" w:themeColor="text1"/>
            </w:rPr>
            <m:t>+</m:t>
          </m:r>
          <m:r>
            <w:rPr>
              <w:rFonts w:ascii="Cambria Math" w:hAnsi="Cambria Math" w:cs="Arial"/>
              <w:color w:val="000000" w:themeColor="text1"/>
            </w:rPr>
            <m:t>iκS</m:t>
          </m:r>
          <m:d>
            <m:dPr>
              <m:ctrlPr>
                <w:rPr>
                  <w:rFonts w:ascii="Cambria Math" w:hAnsi="Cambria Math" w:cs="Arial"/>
                  <w:color w:val="000000" w:themeColor="text1"/>
                </w:rPr>
              </m:ctrlPr>
            </m:dPr>
            <m:e>
              <m:r>
                <w:rPr>
                  <w:rFonts w:ascii="Cambria Math" w:hAnsi="Cambria Math" w:cs="Arial"/>
                  <w:color w:val="000000" w:themeColor="text1"/>
                </w:rPr>
                <m:t>z</m:t>
              </m:r>
            </m:e>
          </m:d>
        </m:oMath>
      </m:oMathPara>
    </w:p>
    <w:p w14:paraId="35ECF959"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f>
            <m:fPr>
              <m:ctrlPr>
                <w:rPr>
                  <w:rFonts w:ascii="Cambria Math" w:hAnsi="Cambria Math" w:cs="Arial"/>
                  <w:color w:val="000000" w:themeColor="text1"/>
                </w:rPr>
              </m:ctrlPr>
            </m:fPr>
            <m:num>
              <m:r>
                <w:rPr>
                  <w:rFonts w:ascii="Cambria Math" w:hAnsi="Cambria Math" w:cs="Arial"/>
                  <w:color w:val="000000" w:themeColor="text1"/>
                </w:rPr>
                <m:t>dS</m:t>
              </m:r>
            </m:num>
            <m:den>
              <m:r>
                <w:rPr>
                  <w:rFonts w:ascii="Cambria Math" w:hAnsi="Cambria Math" w:cs="Arial"/>
                  <w:color w:val="000000" w:themeColor="text1"/>
                </w:rPr>
                <m:t>dz</m:t>
              </m:r>
            </m:den>
          </m:f>
          <m:r>
            <m:rPr>
              <m:sty m:val="p"/>
            </m:rPr>
            <w:rPr>
              <w:rFonts w:ascii="Cambria Math" w:hAnsi="Cambria Math" w:cs="Arial"/>
              <w:color w:val="000000" w:themeColor="text1"/>
            </w:rPr>
            <m:t>=-</m:t>
          </m:r>
          <m:r>
            <w:rPr>
              <w:rFonts w:ascii="Cambria Math" w:hAnsi="Cambria Math" w:cs="Arial"/>
              <w:color w:val="000000" w:themeColor="text1"/>
            </w:rPr>
            <m:t>i</m:t>
          </m:r>
          <m:acc>
            <m:accPr>
              <m:ctrlPr>
                <w:rPr>
                  <w:rFonts w:ascii="Cambria Math" w:hAnsi="Cambria Math" w:cs="Arial"/>
                  <w:color w:val="000000" w:themeColor="text1"/>
                </w:rPr>
              </m:ctrlPr>
            </m:accPr>
            <m:e>
              <m:r>
                <w:rPr>
                  <w:rFonts w:ascii="Cambria Math" w:hAnsi="Cambria Math" w:cs="Arial"/>
                  <w:color w:val="000000" w:themeColor="text1"/>
                </w:rPr>
                <m:t>σ</m:t>
              </m:r>
            </m:e>
          </m:acc>
          <m:r>
            <w:rPr>
              <w:rFonts w:ascii="Cambria Math" w:hAnsi="Cambria Math" w:cs="Arial"/>
              <w:color w:val="000000" w:themeColor="text1"/>
            </w:rPr>
            <m:t>S</m:t>
          </m:r>
          <m:d>
            <m:dPr>
              <m:ctrlPr>
                <w:rPr>
                  <w:rFonts w:ascii="Cambria Math" w:hAnsi="Cambria Math" w:cs="Arial"/>
                  <w:color w:val="000000" w:themeColor="text1"/>
                </w:rPr>
              </m:ctrlPr>
            </m:dPr>
            <m:e>
              <m:r>
                <w:rPr>
                  <w:rFonts w:ascii="Cambria Math" w:hAnsi="Cambria Math" w:cs="Arial"/>
                  <w:color w:val="000000" w:themeColor="text1"/>
                </w:rPr>
                <m:t>z</m:t>
              </m:r>
            </m:e>
          </m:d>
          <m:r>
            <m:rPr>
              <m:sty m:val="p"/>
            </m:rPr>
            <w:rPr>
              <w:rFonts w:ascii="Cambria Math" w:hAnsi="Cambria Math" w:cs="Arial"/>
              <w:color w:val="000000" w:themeColor="text1"/>
            </w:rPr>
            <m:t>-</m:t>
          </m:r>
          <m:r>
            <w:rPr>
              <w:rFonts w:ascii="Cambria Math" w:hAnsi="Cambria Math" w:cs="Arial"/>
              <w:color w:val="000000" w:themeColor="text1"/>
            </w:rPr>
            <m:t>i</m:t>
          </m:r>
          <m:sSup>
            <m:sSupPr>
              <m:ctrlPr>
                <w:rPr>
                  <w:rFonts w:ascii="Cambria Math" w:hAnsi="Cambria Math" w:cs="Arial"/>
                  <w:color w:val="000000" w:themeColor="text1"/>
                </w:rPr>
              </m:ctrlPr>
            </m:sSupPr>
            <m:e>
              <m:r>
                <w:rPr>
                  <w:rFonts w:ascii="Cambria Math" w:hAnsi="Cambria Math" w:cs="Arial"/>
                  <w:color w:val="000000" w:themeColor="text1"/>
                </w:rPr>
                <m:t>κ</m:t>
              </m:r>
            </m:e>
            <m:sup>
              <m:r>
                <m:rPr>
                  <m:sty m:val="p"/>
                </m:rPr>
                <w:rPr>
                  <w:rFonts w:ascii="Cambria Math" w:hAnsi="Cambria Math" w:cs="Arial"/>
                  <w:color w:val="000000" w:themeColor="text1"/>
                </w:rPr>
                <m:t>*</m:t>
              </m:r>
            </m:sup>
          </m:sSup>
          <m:r>
            <w:rPr>
              <w:rFonts w:ascii="Cambria Math" w:hAnsi="Cambria Math" w:cs="Arial"/>
              <w:color w:val="000000" w:themeColor="text1"/>
            </w:rPr>
            <m:t>R</m:t>
          </m:r>
          <m:d>
            <m:dPr>
              <m:ctrlPr>
                <w:rPr>
                  <w:rFonts w:ascii="Cambria Math" w:hAnsi="Cambria Math" w:cs="Arial"/>
                  <w:color w:val="000000" w:themeColor="text1"/>
                </w:rPr>
              </m:ctrlPr>
            </m:dPr>
            <m:e>
              <m:r>
                <w:rPr>
                  <w:rFonts w:ascii="Cambria Math" w:hAnsi="Cambria Math" w:cs="Arial"/>
                  <w:color w:val="000000" w:themeColor="text1"/>
                </w:rPr>
                <m:t>z</m:t>
              </m:r>
            </m:e>
          </m:d>
        </m:oMath>
      </m:oMathPara>
    </w:p>
    <w:p w14:paraId="5F26A5D8"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r>
          <w:rPr>
            <w:rFonts w:ascii="Cambria Math" w:hAnsi="Cambria Math" w:cs="Arial"/>
            <w:color w:val="000000" w:themeColor="text1"/>
          </w:rPr>
          <m:t>R</m:t>
        </m:r>
        <m:d>
          <m:dPr>
            <m:ctrlPr>
              <w:rPr>
                <w:rFonts w:ascii="Cambria Math" w:hAnsi="Cambria Math" w:cs="Arial"/>
                <w:color w:val="000000" w:themeColor="text1"/>
              </w:rPr>
            </m:ctrlPr>
          </m:dPr>
          <m:e>
            <m:r>
              <w:rPr>
                <w:rFonts w:ascii="Cambria Math" w:hAnsi="Cambria Math" w:cs="Arial"/>
                <w:color w:val="000000" w:themeColor="text1"/>
              </w:rPr>
              <m:t>z</m:t>
            </m:r>
          </m:e>
        </m:d>
      </m:oMath>
      <w:r w:rsidRPr="00252856">
        <w:rPr>
          <w:rFonts w:ascii="Arial" w:hAnsi="Arial" w:cs="Arial"/>
          <w:color w:val="000000" w:themeColor="text1"/>
        </w:rPr>
        <w:t xml:space="preserve"> and </w:t>
      </w:r>
      <m:oMath>
        <m:r>
          <w:rPr>
            <w:rFonts w:ascii="Cambria Math" w:hAnsi="Cambria Math" w:cs="Arial"/>
            <w:color w:val="000000" w:themeColor="text1"/>
          </w:rPr>
          <m:t>S</m:t>
        </m:r>
        <m:d>
          <m:dPr>
            <m:ctrlPr>
              <w:rPr>
                <w:rFonts w:ascii="Cambria Math" w:hAnsi="Cambria Math" w:cs="Arial"/>
                <w:color w:val="000000" w:themeColor="text1"/>
              </w:rPr>
            </m:ctrlPr>
          </m:dPr>
          <m:e>
            <m:r>
              <w:rPr>
                <w:rFonts w:ascii="Cambria Math" w:hAnsi="Cambria Math" w:cs="Arial"/>
                <w:color w:val="000000" w:themeColor="text1"/>
              </w:rPr>
              <m:t>z</m:t>
            </m:r>
          </m:e>
        </m:d>
      </m:oMath>
      <w:r w:rsidRPr="00252856">
        <w:rPr>
          <w:rFonts w:ascii="Arial" w:hAnsi="Arial" w:cs="Arial"/>
          <w:color w:val="000000" w:themeColor="text1"/>
        </w:rPr>
        <w:t xml:space="preserve"> are the amplitudes of the forward and backward modes respectively, </w:t>
      </w:r>
      <m:oMath>
        <m:r>
          <w:rPr>
            <w:rFonts w:ascii="Cambria Math" w:hAnsi="Cambria Math" w:cs="Arial"/>
            <w:color w:val="000000" w:themeColor="text1"/>
          </w:rPr>
          <m:t>κ</m:t>
        </m:r>
        <m:r>
          <m:rPr>
            <m:sty m:val="p"/>
          </m:rPr>
          <w:rPr>
            <w:rFonts w:ascii="Cambria Math" w:hAnsi="Cambria Math" w:cs="Arial"/>
            <w:color w:val="000000" w:themeColor="text1"/>
          </w:rPr>
          <m:t>=</m:t>
        </m:r>
        <m:r>
          <w:rPr>
            <w:rFonts w:ascii="Cambria Math" w:hAnsi="Cambria Math" w:cs="Arial"/>
            <w:color w:val="000000" w:themeColor="text1"/>
          </w:rPr>
          <m:t>πΔ</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ac</m:t>
            </m:r>
          </m:sub>
        </m:sSub>
        <m:r>
          <m:rPr>
            <m:sty m:val="p"/>
          </m:rPr>
          <w:rPr>
            <w:rFonts w:ascii="Cambria Math" w:hAnsi="Cambria Math" w:cs="Arial"/>
            <w:color w:val="000000" w:themeColor="text1"/>
          </w:rPr>
          <m:t>/</m:t>
        </m:r>
        <m:r>
          <w:rPr>
            <w:rFonts w:ascii="Cambria Math" w:hAnsi="Cambria Math" w:cs="Arial"/>
            <w:color w:val="000000" w:themeColor="text1"/>
          </w:rPr>
          <m:t>λ</m:t>
        </m:r>
      </m:oMath>
      <w:r w:rsidRPr="00252856">
        <w:rPr>
          <w:rFonts w:ascii="Arial" w:hAnsi="Arial" w:cs="Arial"/>
          <w:color w:val="000000" w:themeColor="text1"/>
        </w:rPr>
        <w:t xml:space="preserve"> is the coupling coefficient, and the general self-coupling coefficient is:</w:t>
      </w:r>
    </w:p>
    <w:p w14:paraId="68B5397D"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acc>
            <m:accPr>
              <m:ctrlPr>
                <w:rPr>
                  <w:rFonts w:ascii="Cambria Math" w:hAnsi="Cambria Math" w:cs="Arial"/>
                  <w:color w:val="000000" w:themeColor="text1"/>
                </w:rPr>
              </m:ctrlPr>
            </m:accPr>
            <m:e>
              <m:r>
                <w:rPr>
                  <w:rFonts w:ascii="Cambria Math" w:hAnsi="Cambria Math" w:cs="Arial"/>
                  <w:color w:val="000000" w:themeColor="text1"/>
                </w:rPr>
                <m:t>σ</m:t>
              </m:r>
            </m:e>
          </m:acc>
          <m:r>
            <m:rPr>
              <m:sty m:val="p"/>
            </m:rPr>
            <w:rPr>
              <w:rFonts w:ascii="Cambria Math" w:hAnsi="Cambria Math" w:cs="Arial"/>
              <w:color w:val="000000" w:themeColor="text1"/>
            </w:rPr>
            <m:t>=</m:t>
          </m:r>
          <m:r>
            <w:rPr>
              <w:rFonts w:ascii="Cambria Math" w:hAnsi="Cambria Math" w:cs="Arial"/>
              <w:color w:val="000000" w:themeColor="text1"/>
            </w:rPr>
            <m:t>δ</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σ</m:t>
              </m:r>
            </m:e>
            <m:sub>
              <m:r>
                <m:rPr>
                  <m:sty m:val="p"/>
                </m:rPr>
                <w:rPr>
                  <w:rFonts w:ascii="Cambria Math" w:hAnsi="Cambria Math" w:cs="Arial"/>
                  <w:color w:val="000000" w:themeColor="text1"/>
                </w:rPr>
                <m:t>dc</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2</m:t>
              </m:r>
            </m:den>
          </m:f>
          <m:f>
            <m:fPr>
              <m:ctrlPr>
                <w:rPr>
                  <w:rFonts w:ascii="Cambria Math" w:hAnsi="Cambria Math" w:cs="Arial"/>
                  <w:color w:val="000000" w:themeColor="text1"/>
                </w:rPr>
              </m:ctrlPr>
            </m:fPr>
            <m:num>
              <m:r>
                <w:rPr>
                  <w:rFonts w:ascii="Cambria Math" w:hAnsi="Cambria Math" w:cs="Arial"/>
                  <w:color w:val="000000" w:themeColor="text1"/>
                </w:rPr>
                <m:t>dϕ</m:t>
              </m:r>
            </m:num>
            <m:den>
              <m:r>
                <w:rPr>
                  <w:rFonts w:ascii="Cambria Math" w:hAnsi="Cambria Math" w:cs="Arial"/>
                  <w:color w:val="000000" w:themeColor="text1"/>
                </w:rPr>
                <m:t>dz</m:t>
              </m:r>
            </m:den>
          </m:f>
        </m:oMath>
      </m:oMathPara>
    </w:p>
    <w:p w14:paraId="0B6B7171"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with detuning </w:t>
      </w:r>
      <m:oMath>
        <m:r>
          <w:rPr>
            <w:rFonts w:ascii="Cambria Math" w:hAnsi="Cambria Math" w:cs="Arial"/>
            <w:color w:val="000000" w:themeColor="text1"/>
          </w:rPr>
          <m:t>δ</m:t>
        </m:r>
        <m:r>
          <m:rPr>
            <m:sty m:val="p"/>
          </m:rPr>
          <w:rPr>
            <w:rFonts w:ascii="Cambria Math" w:hAnsi="Cambria Math" w:cs="Arial"/>
            <w:color w:val="000000" w:themeColor="text1"/>
          </w:rPr>
          <m:t>=</m:t>
        </m:r>
        <m:r>
          <w:rPr>
            <w:rFonts w:ascii="Cambria Math" w:hAnsi="Cambria Math" w:cs="Arial"/>
            <w:color w:val="000000" w:themeColor="text1"/>
          </w:rPr>
          <m:t>2π</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eff</m:t>
            </m:r>
          </m:sub>
        </m:sSub>
        <m:d>
          <m:dPr>
            <m:ctrlPr>
              <w:rPr>
                <w:rFonts w:ascii="Cambria Math" w:hAnsi="Cambria Math" w:cs="Arial"/>
                <w:color w:val="000000" w:themeColor="text1"/>
              </w:rPr>
            </m:ctrlPr>
          </m:dPr>
          <m:e>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λ</m:t>
            </m:r>
            <m:r>
              <m:rPr>
                <m:sty m:val="p"/>
              </m:rPr>
              <w:rPr>
                <w:rFonts w:ascii="Cambria Math" w:hAnsi="Cambria Math" w:cs="Arial"/>
                <w:color w:val="000000" w:themeColor="text1"/>
              </w:rPr>
              <m:t>-</m:t>
            </m:r>
            <m:r>
              <w:rPr>
                <w:rFonts w:ascii="Cambria Math" w:hAnsi="Cambria Math" w:cs="Arial"/>
                <w:color w:val="000000" w:themeColor="text1"/>
              </w:rPr>
              <m:t>1</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D</m:t>
                </m:r>
              </m:sub>
            </m:sSub>
          </m:e>
        </m:d>
      </m:oMath>
      <w:r w:rsidRPr="00252856">
        <w:rPr>
          <w:rFonts w:ascii="Arial" w:hAnsi="Arial" w:cs="Arial"/>
          <w:color w:val="000000" w:themeColor="text1"/>
        </w:rPr>
        <w:t xml:space="preserve"> relative to the design wavelength </w:t>
      </w:r>
      <m:oMath>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D</m:t>
            </m:r>
          </m:sub>
        </m:sSub>
        <m:r>
          <m:rPr>
            <m:sty m:val="p"/>
          </m:rPr>
          <w:rPr>
            <w:rFonts w:ascii="Cambria Math" w:hAnsi="Cambria Math" w:cs="Arial"/>
            <w:color w:val="000000" w:themeColor="text1"/>
          </w:rPr>
          <m:t>=</m:t>
        </m:r>
        <m:r>
          <w:rPr>
            <w:rFonts w:ascii="Cambria Math" w:hAnsi="Cambria Math" w:cs="Arial"/>
            <w:color w:val="000000" w:themeColor="text1"/>
          </w:rPr>
          <m:t>2</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eff</m:t>
            </m:r>
          </m:sub>
        </m:sSub>
        <m:r>
          <w:rPr>
            <w:rFonts w:ascii="Cambria Math" w:hAnsi="Cambria Math" w:cs="Arial"/>
            <w:color w:val="000000" w:themeColor="text1"/>
          </w:rPr>
          <m:t>Λ</m:t>
        </m:r>
      </m:oMath>
      <w:r w:rsidRPr="00252856">
        <w:rPr>
          <w:rFonts w:ascii="Arial" w:hAnsi="Arial" w:cs="Arial"/>
          <w:color w:val="000000" w:themeColor="text1"/>
        </w:rPr>
        <w:t xml:space="preserve"> and </w:t>
      </w:r>
      <m:oMath>
        <m:sSub>
          <m:sSubPr>
            <m:ctrlPr>
              <w:rPr>
                <w:rFonts w:ascii="Cambria Math" w:hAnsi="Cambria Math" w:cs="Arial"/>
                <w:color w:val="000000" w:themeColor="text1"/>
              </w:rPr>
            </m:ctrlPr>
          </m:sSubPr>
          <m:e>
            <m:r>
              <w:rPr>
                <w:rFonts w:ascii="Cambria Math" w:hAnsi="Cambria Math" w:cs="Arial"/>
                <w:color w:val="000000" w:themeColor="text1"/>
              </w:rPr>
              <m:t>σ</m:t>
            </m:r>
          </m:e>
          <m:sub>
            <m:r>
              <m:rPr>
                <m:sty m:val="p"/>
              </m:rPr>
              <w:rPr>
                <w:rFonts w:ascii="Cambria Math" w:hAnsi="Cambria Math" w:cs="Arial"/>
                <w:color w:val="000000" w:themeColor="text1"/>
              </w:rPr>
              <m:t>dc</m:t>
            </m:r>
          </m:sub>
        </m:sSub>
        <m:r>
          <m:rPr>
            <m:sty m:val="p"/>
          </m:rPr>
          <w:rPr>
            <w:rFonts w:ascii="Cambria Math" w:hAnsi="Cambria Math" w:cs="Arial"/>
            <w:color w:val="000000" w:themeColor="text1"/>
          </w:rPr>
          <m:t>=</m:t>
        </m:r>
        <m:r>
          <w:rPr>
            <w:rFonts w:ascii="Cambria Math" w:hAnsi="Cambria Math" w:cs="Arial"/>
            <w:color w:val="000000" w:themeColor="text1"/>
          </w:rPr>
          <m:t>πΔ</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dc</m:t>
            </m:r>
          </m:sub>
        </m:sSub>
        <m:r>
          <m:rPr>
            <m:sty m:val="p"/>
          </m:rPr>
          <w:rPr>
            <w:rFonts w:ascii="Cambria Math" w:hAnsi="Cambria Math" w:cs="Arial"/>
            <w:color w:val="000000" w:themeColor="text1"/>
          </w:rPr>
          <m:t>/</m:t>
        </m:r>
        <m:r>
          <w:rPr>
            <w:rFonts w:ascii="Cambria Math" w:hAnsi="Cambria Math" w:cs="Arial"/>
            <w:color w:val="000000" w:themeColor="text1"/>
          </w:rPr>
          <m:t>λ</m:t>
        </m:r>
      </m:oMath>
      <w:r w:rsidRPr="00252856">
        <w:rPr>
          <w:rFonts w:ascii="Arial" w:hAnsi="Arial" w:cs="Arial"/>
          <w:color w:val="000000" w:themeColor="text1"/>
        </w:rPr>
        <w:t>. The phase-matching condition for maximum reflectivity is:</w:t>
      </w:r>
    </w:p>
    <w:p w14:paraId="33EBA749" w14:textId="77777777" w:rsidR="00065B71" w:rsidRPr="00252856" w:rsidRDefault="004A24B4" w:rsidP="00A31330">
      <w:pPr>
        <w:pStyle w:val="a0"/>
        <w:spacing w:after="80" w:line="360" w:lineRule="auto"/>
        <w:jc w:val="both"/>
        <w:rPr>
          <w:rFonts w:ascii="Arial" w:hAnsi="Arial" w:cs="Arial"/>
          <w:color w:val="000000" w:themeColor="text1"/>
        </w:rPr>
      </w:pPr>
      <m:oMathPara>
        <m:oMathParaPr>
          <m:jc m:val="center"/>
        </m:oMathParaPr>
        <m:oMath>
          <m:r>
            <w:rPr>
              <w:rFonts w:ascii="Cambria Math" w:hAnsi="Cambria Math" w:cs="Arial"/>
              <w:color w:val="000000" w:themeColor="text1"/>
            </w:rPr>
            <m:t>δ</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σ</m:t>
              </m:r>
            </m:e>
            <m:sub>
              <m:r>
                <m:rPr>
                  <m:sty m:val="p"/>
                </m:rPr>
                <w:rPr>
                  <w:rFonts w:ascii="Cambria Math" w:hAnsi="Cambria Math" w:cs="Arial"/>
                  <w:color w:val="000000" w:themeColor="text1"/>
                </w:rPr>
                <m:t>dc</m:t>
              </m:r>
            </m:sub>
          </m:sSub>
          <m:r>
            <m:rPr>
              <m:sty m:val="p"/>
            </m:rPr>
            <w:rPr>
              <w:rFonts w:ascii="Cambria Math" w:hAnsi="Cambria Math" w:cs="Arial"/>
              <w:color w:val="000000" w:themeColor="text1"/>
            </w:rPr>
            <m:t>=</m:t>
          </m:r>
          <m:r>
            <w:rPr>
              <w:rFonts w:ascii="Cambria Math" w:hAnsi="Cambria Math" w:cs="Arial"/>
              <w:color w:val="000000" w:themeColor="text1"/>
            </w:rPr>
            <m:t>0</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r>
            <m:rPr>
              <m:sty m:val="p"/>
            </m:rPr>
            <w:rPr>
              <w:rFonts w:ascii="Cambria Math" w:hAnsi="Cambria Math" w:cs="Arial"/>
              <w:color w:val="000000" w:themeColor="text1"/>
            </w:rPr>
            <m:t>=</m:t>
          </m:r>
          <m:r>
            <w:rPr>
              <w:rFonts w:ascii="Cambria Math" w:hAnsi="Cambria Math" w:cs="Arial"/>
              <w:color w:val="000000" w:themeColor="text1"/>
            </w:rPr>
            <m:t>2</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eff</m:t>
              </m:r>
            </m:sub>
          </m:sSub>
          <m:r>
            <w:rPr>
              <w:rFonts w:ascii="Cambria Math" w:hAnsi="Cambria Math" w:cs="Arial"/>
              <w:color w:val="000000" w:themeColor="text1"/>
            </w:rPr>
            <m:t>Λ</m:t>
          </m:r>
          <m:d>
            <m:dPr>
              <m:ctrlPr>
                <w:rPr>
                  <w:rFonts w:ascii="Cambria Math" w:hAnsi="Cambria Math" w:cs="Arial"/>
                  <w:color w:val="000000" w:themeColor="text1"/>
                </w:rPr>
              </m:ctrlPr>
            </m:dPr>
            <m:e>
              <m:r>
                <w:rPr>
                  <w:rFonts w:ascii="Cambria Math" w:hAnsi="Cambria Math" w:cs="Arial"/>
                  <w:color w:val="000000" w:themeColor="text1"/>
                </w:rPr>
                <m:t>1</m:t>
              </m:r>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dc</m:t>
                      </m:r>
                    </m:sub>
                  </m:sSub>
                </m:num>
                <m:den>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eff</m:t>
                      </m:r>
                    </m:sub>
                  </m:sSub>
                </m:den>
              </m:f>
            </m:e>
          </m:d>
          <m:r>
            <m:rPr>
              <m:sty m:val="p"/>
            </m:rPr>
            <w:rPr>
              <w:rFonts w:ascii="Cambria Math" w:hAnsi="Cambria Math" w:cs="Arial"/>
              <w:color w:val="000000" w:themeColor="text1"/>
            </w:rPr>
            <m:t>≈</m:t>
          </m:r>
          <m:r>
            <w:rPr>
              <w:rFonts w:ascii="Cambria Math" w:hAnsi="Cambria Math" w:cs="Arial"/>
              <w:color w:val="000000" w:themeColor="text1"/>
            </w:rPr>
            <m:t>2</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eff</m:t>
              </m:r>
            </m:sub>
          </m:sSub>
          <m:r>
            <w:rPr>
              <w:rFonts w:ascii="Cambria Math" w:hAnsi="Cambria Math" w:cs="Arial"/>
              <w:color w:val="000000" w:themeColor="text1"/>
            </w:rPr>
            <m:t>Λ</m:t>
          </m:r>
        </m:oMath>
      </m:oMathPara>
    </w:p>
    <w:p w14:paraId="727D6DF0"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For the 1550 nm SMF-28 </w:t>
      </w:r>
      <w:proofErr w:type="spellStart"/>
      <w:r w:rsidRPr="00252856">
        <w:rPr>
          <w:rFonts w:ascii="Arial" w:hAnsi="Arial" w:cs="Arial"/>
          <w:color w:val="000000" w:themeColor="text1"/>
        </w:rPr>
        <w:t>fibre</w:t>
      </w:r>
      <w:proofErr w:type="spellEnd"/>
      <w:r w:rsidRPr="00252856">
        <w:rPr>
          <w:rFonts w:ascii="Arial" w:hAnsi="Arial" w:cs="Arial"/>
          <w:color w:val="000000" w:themeColor="text1"/>
        </w:rPr>
        <w:t xml:space="preserve"> used in this work, </w:t>
      </w:r>
      <m:oMath>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eff</m:t>
            </m:r>
          </m:sub>
        </m:sSub>
        <m:r>
          <m:rPr>
            <m:sty m:val="p"/>
          </m:rPr>
          <w:rPr>
            <w:rFonts w:ascii="Cambria Math" w:hAnsi="Cambria Math" w:cs="Arial"/>
            <w:color w:val="000000" w:themeColor="text1"/>
          </w:rPr>
          <m:t>=</m:t>
        </m:r>
        <m:r>
          <w:rPr>
            <w:rFonts w:ascii="Cambria Math" w:hAnsi="Cambria Math" w:cs="Arial"/>
            <w:color w:val="000000" w:themeColor="text1"/>
          </w:rPr>
          <m:t>1.468</m:t>
        </m:r>
      </m:oMath>
      <w:r w:rsidRPr="00252856">
        <w:rPr>
          <w:rFonts w:ascii="Arial" w:hAnsi="Arial" w:cs="Arial"/>
          <w:color w:val="000000" w:themeColor="text1"/>
        </w:rPr>
        <w:t xml:space="preserve"> and </w:t>
      </w:r>
      <m:oMath>
        <m:r>
          <w:rPr>
            <w:rFonts w:ascii="Cambria Math" w:hAnsi="Cambria Math" w:cs="Arial"/>
            <w:color w:val="000000" w:themeColor="text1"/>
          </w:rPr>
          <m:t>Λ</m:t>
        </m:r>
        <m:r>
          <m:rPr>
            <m:sty m:val="p"/>
          </m:rPr>
          <w:rPr>
            <w:rFonts w:ascii="Cambria Math" w:hAnsi="Cambria Math" w:cs="Arial"/>
            <w:color w:val="000000" w:themeColor="text1"/>
          </w:rPr>
          <m:t>=</m:t>
        </m:r>
        <m:r>
          <w:rPr>
            <w:rFonts w:ascii="Cambria Math" w:hAnsi="Cambria Math" w:cs="Arial"/>
            <w:color w:val="000000" w:themeColor="text1"/>
          </w:rPr>
          <m:t>527.7</m:t>
        </m:r>
      </m:oMath>
      <w:r w:rsidRPr="00252856">
        <w:rPr>
          <w:rFonts w:ascii="Arial" w:hAnsi="Arial" w:cs="Arial"/>
          <w:color w:val="000000" w:themeColor="text1"/>
        </w:rPr>
        <w:t xml:space="preserve"> nm.</w:t>
      </w:r>
    </w:p>
    <w:p w14:paraId="50EF88E5" w14:textId="77777777" w:rsidR="00065B71" w:rsidRPr="00252856" w:rsidRDefault="004A24B4" w:rsidP="00A31330">
      <w:pPr>
        <w:pStyle w:val="2"/>
        <w:spacing w:line="360" w:lineRule="auto"/>
        <w:jc w:val="both"/>
        <w:rPr>
          <w:rFonts w:ascii="Arial" w:hAnsi="Arial" w:cs="Arial"/>
          <w:color w:val="000000" w:themeColor="text1"/>
        </w:rPr>
      </w:pPr>
      <w:bookmarkStart w:id="3" w:name="s1.2-thermo-optic-derivation-of-k_t"/>
      <w:bookmarkEnd w:id="2"/>
      <w:r w:rsidRPr="00252856">
        <w:rPr>
          <w:rFonts w:ascii="Arial" w:hAnsi="Arial" w:cs="Arial"/>
          <w:color w:val="000000" w:themeColor="text1"/>
        </w:rPr>
        <w:t xml:space="preserve">S1.2 Thermo-Optic Derivation of </w:t>
      </w:r>
      <m:oMath>
        <m:sSub>
          <m:sSubPr>
            <m:ctrlPr>
              <w:rPr>
                <w:rFonts w:ascii="Cambria Math" w:hAnsi="Cambria Math" w:cs="Arial"/>
                <w:color w:val="000000" w:themeColor="text1"/>
              </w:rPr>
            </m:ctrlPr>
          </m:sSubPr>
          <m:e>
            <m:r>
              <m:rPr>
                <m:sty m:val="bi"/>
              </m:rPr>
              <w:rPr>
                <w:rFonts w:ascii="Cambria Math" w:hAnsi="Cambria Math" w:cs="Arial"/>
                <w:color w:val="000000" w:themeColor="text1"/>
              </w:rPr>
              <m:t>K</m:t>
            </m:r>
          </m:e>
          <m:sub>
            <m:r>
              <m:rPr>
                <m:sty m:val="bi"/>
              </m:rPr>
              <w:rPr>
                <w:rFonts w:ascii="Cambria Math" w:hAnsi="Cambria Math" w:cs="Arial"/>
                <w:color w:val="000000" w:themeColor="text1"/>
              </w:rPr>
              <m:t>T</m:t>
            </m:r>
          </m:sub>
        </m:sSub>
      </m:oMath>
    </w:p>
    <w:p w14:paraId="1063AB03" w14:textId="49A3C2BA"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temperature sensitivity of the Bragg wavelength arises from two independent physical mechanisms that must be treated separately before combining</w:t>
      </w:r>
      <w:r w:rsidR="00336207" w:rsidRPr="00336207">
        <w:t xml:space="preserve"> </w:t>
      </w:r>
      <w:r w:rsidR="00CF413E">
        <w:rPr>
          <w:rFonts w:ascii="Arial" w:hAnsi="Arial" w:cs="Arial"/>
          <w:color w:val="000000" w:themeColor="text1"/>
        </w:rPr>
        <w:fldChar w:fldCharType="begin"/>
      </w:r>
      <w:r w:rsidR="00CF413E">
        <w:rPr>
          <w:rFonts w:ascii="Arial" w:hAnsi="Arial" w:cs="Arial"/>
          <w:color w:val="000000" w:themeColor="text1"/>
        </w:rPr>
        <w:instrText xml:space="preserve"> ADDIN EN.CITE &lt;EndNote&gt;&lt;Cite&gt;&lt;Author&gt;Zhang&lt;/Author&gt;&lt;Year&gt;2015&lt;/Year&gt;&lt;RecNum&gt;62&lt;/RecNum&gt;&lt;DisplayText&gt;[1]&lt;/DisplayText&gt;&lt;record&gt;&lt;rec-number&gt;62&lt;/rec-number&gt;&lt;foreign-keys&gt;&lt;key app="EN" db-id="v0f2d0sr705dfaezpzqpdap2rwdx2pwfwapw" timestamp="1776245891"&gt;62&lt;/key&gt;&lt;/foreign-keys&gt;&lt;ref-type name="Journal Article"&gt;17&lt;/ref-type&gt;&lt;contributors&gt;&lt;authors&gt;&lt;author&gt;Zhang, Wei&lt;/author&gt;&lt;author&gt;Webb, David J&lt;/author&gt;&lt;author&gt;Peng, Gang-Ding&lt;/author&gt;&lt;/authors&gt;&lt;/contributors&gt;&lt;titles&gt;&lt;title&gt;Enhancing the sensitivity of poly (methyl methacrylate) based optical fiber Bragg grating temperature sensors&lt;/title&gt;&lt;secondary-title&gt;Optics letters&lt;/secondary-title&gt;&lt;/titles&gt;&lt;periodical&gt;&lt;full-title&gt;Optics letters&lt;/full-title&gt;&lt;/periodical&gt;&lt;pages&gt;4046-4049&lt;/pages&gt;&lt;volume&gt;40&lt;/volume&gt;&lt;number&gt;17&lt;/number&gt;&lt;dates&gt;&lt;year&gt;2015&lt;/year&gt;&lt;/dates&gt;&lt;isbn&gt;0146-9592&lt;/isbn&gt;&lt;urls&gt;&lt;/urls&gt;&lt;/record&gt;&lt;/Cite&gt;&lt;/EndNote&gt;</w:instrText>
      </w:r>
      <w:r w:rsidR="00CF413E">
        <w:rPr>
          <w:rFonts w:ascii="Arial" w:hAnsi="Arial" w:cs="Arial"/>
          <w:color w:val="000000" w:themeColor="text1"/>
        </w:rPr>
        <w:fldChar w:fldCharType="separate"/>
      </w:r>
      <w:r w:rsidR="00CF413E">
        <w:rPr>
          <w:rFonts w:ascii="Arial" w:hAnsi="Arial" w:cs="Arial"/>
          <w:noProof/>
          <w:color w:val="000000" w:themeColor="text1"/>
        </w:rPr>
        <w:t>[1]</w:t>
      </w:r>
      <w:r w:rsidR="00CF413E">
        <w:rPr>
          <w:rFonts w:ascii="Arial" w:hAnsi="Arial" w:cs="Arial"/>
          <w:color w:val="000000" w:themeColor="text1"/>
        </w:rPr>
        <w:fldChar w:fldCharType="end"/>
      </w:r>
      <w:r w:rsidRPr="00252856">
        <w:rPr>
          <w:rFonts w:ascii="Arial" w:hAnsi="Arial" w:cs="Arial"/>
          <w:color w:val="000000" w:themeColor="text1"/>
        </w:rPr>
        <w:t>.</w:t>
      </w:r>
    </w:p>
    <w:p w14:paraId="5AA44231"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Mechanism 1 — Thermo-optic effect.</w:t>
      </w:r>
      <w:r w:rsidRPr="00252856">
        <w:rPr>
          <w:rFonts w:ascii="Arial" w:hAnsi="Arial" w:cs="Arial"/>
          <w:color w:val="000000" w:themeColor="text1"/>
        </w:rPr>
        <w:t xml:space="preserve"> The refractive index of fused silica depends on temperature through the thermo-optic coefficient </w:t>
      </w:r>
      <m:oMath>
        <m:r>
          <w:rPr>
            <w:rFonts w:ascii="Cambria Math" w:hAnsi="Cambria Math" w:cs="Arial"/>
            <w:color w:val="000000" w:themeColor="text1"/>
          </w:rPr>
          <m:t>ξ</m:t>
        </m:r>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n</m:t>
            </m:r>
          </m:e>
          <m:sub>
            <m:r>
              <m:rPr>
                <m:sty m:val="p"/>
              </m:rPr>
              <w:rPr>
                <w:rFonts w:ascii="Cambria Math" w:hAnsi="Cambria Math" w:cs="Arial"/>
                <w:color w:val="000000" w:themeColor="text1"/>
              </w:rPr>
              <m:t>eff</m:t>
            </m:r>
          </m:sub>
          <m:sup>
            <m:r>
              <m:rPr>
                <m:sty m:val="p"/>
              </m:rPr>
              <w:rPr>
                <w:rFonts w:ascii="Cambria Math" w:hAnsi="Cambria Math" w:cs="Arial"/>
                <w:color w:val="000000" w:themeColor="text1"/>
              </w:rPr>
              <m:t>-</m:t>
            </m:r>
            <m:r>
              <w:rPr>
                <w:rFonts w:ascii="Cambria Math" w:hAnsi="Cambria Math" w:cs="Arial"/>
                <w:color w:val="000000" w:themeColor="text1"/>
              </w:rPr>
              <m:t>1</m:t>
            </m:r>
          </m:sup>
        </m:sSubSup>
        <m:d>
          <m:dPr>
            <m:ctrlPr>
              <w:rPr>
                <w:rFonts w:ascii="Cambria Math" w:hAnsi="Cambria Math" w:cs="Arial"/>
                <w:color w:val="000000" w:themeColor="text1"/>
              </w:rPr>
            </m:ctrlPr>
          </m:dPr>
          <m:e>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eff</m:t>
                </m:r>
              </m:sub>
            </m:sSub>
            <m:r>
              <m:rPr>
                <m:sty m:val="p"/>
              </m:rPr>
              <w:rPr>
                <w:rFonts w:ascii="Cambria Math" w:hAnsi="Cambria Math" w:cs="Arial"/>
                <w:color w:val="000000" w:themeColor="text1"/>
              </w:rPr>
              <m:t>/∂</m:t>
            </m:r>
            <m:r>
              <w:rPr>
                <w:rFonts w:ascii="Cambria Math" w:hAnsi="Cambria Math" w:cs="Arial"/>
                <w:color w:val="000000" w:themeColor="text1"/>
              </w:rPr>
              <m:t>T</m:t>
            </m:r>
          </m:e>
        </m:d>
      </m:oMath>
      <w:r w:rsidRPr="00252856">
        <w:rPr>
          <w:rFonts w:ascii="Arial" w:hAnsi="Arial" w:cs="Arial"/>
          <w:color w:val="000000" w:themeColor="text1"/>
        </w:rPr>
        <w:t xml:space="preserve">. For SMF-28 at 1550 nm and </w:t>
      </w:r>
      <m:oMath>
        <m:r>
          <w:rPr>
            <w:rFonts w:ascii="Cambria Math" w:hAnsi="Cambria Math" w:cs="Arial"/>
            <w:color w:val="000000" w:themeColor="text1"/>
          </w:rPr>
          <m:t>T</m:t>
        </m:r>
        <m:r>
          <m:rPr>
            <m:sty m:val="p"/>
          </m:rPr>
          <w:rPr>
            <w:rFonts w:ascii="Cambria Math" w:hAnsi="Cambria Math" w:cs="Arial"/>
            <w:color w:val="000000" w:themeColor="text1"/>
          </w:rPr>
          <m:t>=</m:t>
        </m:r>
        <m:r>
          <w:rPr>
            <w:rFonts w:ascii="Cambria Math" w:hAnsi="Cambria Math" w:cs="Arial"/>
            <w:color w:val="000000" w:themeColor="text1"/>
          </w:rPr>
          <m:t>298</m:t>
        </m:r>
      </m:oMath>
      <w:r w:rsidRPr="00252856">
        <w:rPr>
          <w:rFonts w:ascii="Arial" w:hAnsi="Arial" w:cs="Arial"/>
          <w:color w:val="000000" w:themeColor="text1"/>
        </w:rPr>
        <w:t xml:space="preserve"> K:</w:t>
      </w:r>
    </w:p>
    <w:p w14:paraId="6A8C432A" w14:textId="77777777" w:rsidR="00065B71" w:rsidRPr="00252856" w:rsidRDefault="004A24B4" w:rsidP="00A31330">
      <w:pPr>
        <w:pStyle w:val="a0"/>
        <w:spacing w:after="80" w:line="360" w:lineRule="auto"/>
        <w:jc w:val="both"/>
        <w:rPr>
          <w:rFonts w:ascii="Arial" w:hAnsi="Arial" w:cs="Arial"/>
          <w:color w:val="000000" w:themeColor="text1"/>
        </w:rPr>
      </w:pPr>
      <m:oMathPara>
        <m:oMathParaPr>
          <m:jc m:val="center"/>
        </m:oMathParaPr>
        <m:oMath>
          <m:r>
            <w:rPr>
              <w:rFonts w:ascii="Cambria Math" w:hAnsi="Cambria Math" w:cs="Arial"/>
              <w:color w:val="000000" w:themeColor="text1"/>
            </w:rPr>
            <m:t>ξ</m:t>
          </m:r>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eff</m:t>
                  </m:r>
                </m:sub>
              </m:sSub>
            </m:den>
          </m:f>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eff</m:t>
                  </m:r>
                </m:sub>
              </m:sSub>
            </m:num>
            <m:den>
              <m:r>
                <m:rPr>
                  <m:sty m:val="p"/>
                </m:rPr>
                <w:rPr>
                  <w:rFonts w:ascii="Cambria Math" w:hAnsi="Cambria Math" w:cs="Arial"/>
                  <w:color w:val="000000" w:themeColor="text1"/>
                </w:rPr>
                <m:t>∂</m:t>
              </m:r>
              <m:r>
                <w:rPr>
                  <w:rFonts w:ascii="Cambria Math" w:hAnsi="Cambria Math" w:cs="Arial"/>
                  <w:color w:val="000000" w:themeColor="text1"/>
                </w:rPr>
                <m:t>T</m:t>
              </m:r>
            </m:den>
          </m:f>
          <m:r>
            <m:rPr>
              <m:sty m:val="p"/>
            </m:rPr>
            <w:rPr>
              <w:rFonts w:ascii="Cambria Math" w:hAnsi="Cambria Math" w:cs="Arial"/>
              <w:color w:val="000000" w:themeColor="text1"/>
            </w:rPr>
            <m:t>=</m:t>
          </m:r>
          <m:r>
            <w:rPr>
              <w:rFonts w:ascii="Cambria Math" w:hAnsi="Cambria Math" w:cs="Arial"/>
              <w:color w:val="000000" w:themeColor="text1"/>
            </w:rPr>
            <m:t>6.67</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r>
            <w:rPr>
              <w:rFonts w:ascii="Cambria Math" w:hAnsi="Cambria Math" w:cs="Arial"/>
              <w:color w:val="000000" w:themeColor="text1"/>
            </w:rPr>
            <m:t> </m:t>
          </m:r>
          <m:sSup>
            <m:sSupPr>
              <m:ctrlPr>
                <w:rPr>
                  <w:rFonts w:ascii="Cambria Math" w:hAnsi="Cambria Math" w:cs="Arial"/>
                  <w:color w:val="000000" w:themeColor="text1"/>
                </w:rPr>
              </m:ctrlPr>
            </m:sSupPr>
            <m:e>
              <m:r>
                <m:rPr>
                  <m:sty m:val="p"/>
                </m:rPr>
                <w:rPr>
                  <w:rFonts w:ascii="Cambria Math" w:hAnsi="Cambria Math" w:cs="Arial"/>
                  <w:color w:val="000000" w:themeColor="text1"/>
                </w:rPr>
                <m:t>K</m:t>
              </m:r>
            </m:e>
            <m:sup>
              <m:r>
                <m:rPr>
                  <m:sty m:val="p"/>
                </m:rPr>
                <w:rPr>
                  <w:rFonts w:ascii="Cambria Math" w:hAnsi="Cambria Math" w:cs="Arial"/>
                  <w:color w:val="000000" w:themeColor="text1"/>
                </w:rPr>
                <m:t>-</m:t>
              </m:r>
              <m:r>
                <w:rPr>
                  <w:rFonts w:ascii="Cambria Math" w:hAnsi="Cambria Math" w:cs="Arial"/>
                  <w:color w:val="000000" w:themeColor="text1"/>
                </w:rPr>
                <m:t>1</m:t>
              </m:r>
            </m:sup>
          </m:sSup>
        </m:oMath>
      </m:oMathPara>
    </w:p>
    <w:p w14:paraId="21F99BA5" w14:textId="01DCB572"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This coefficient is dominated by the change in electronic </w:t>
      </w:r>
      <w:proofErr w:type="spellStart"/>
      <w:r w:rsidRPr="00252856">
        <w:rPr>
          <w:rFonts w:ascii="Arial" w:hAnsi="Arial" w:cs="Arial"/>
          <w:color w:val="000000" w:themeColor="text1"/>
        </w:rPr>
        <w:t>polarisability</w:t>
      </w:r>
      <w:proofErr w:type="spellEnd"/>
      <w:r w:rsidRPr="00252856">
        <w:rPr>
          <w:rFonts w:ascii="Arial" w:hAnsi="Arial" w:cs="Arial"/>
          <w:color w:val="000000" w:themeColor="text1"/>
        </w:rPr>
        <w:t xml:space="preserve"> of the silica network with temperature</w:t>
      </w:r>
      <w:r w:rsidR="00336207" w:rsidRPr="00336207">
        <w:t xml:space="preserve"> </w:t>
      </w:r>
      <w:r w:rsidR="00CF413E">
        <w:rPr>
          <w:rFonts w:ascii="Arial" w:hAnsi="Arial" w:cs="Arial"/>
          <w:color w:val="000000" w:themeColor="text1"/>
        </w:rPr>
        <w:fldChar w:fldCharType="begin"/>
      </w:r>
      <w:r w:rsidR="00CF413E">
        <w:rPr>
          <w:rFonts w:ascii="Arial" w:hAnsi="Arial" w:cs="Arial"/>
          <w:color w:val="000000" w:themeColor="text1"/>
        </w:rPr>
        <w:instrText xml:space="preserve"> ADDIN EN.CITE &lt;EndNote&gt;&lt;Cite&gt;&lt;Author&gt;Yang&lt;/Author&gt;&lt;Year&gt;2025&lt;/Year&gt;&lt;RecNum&gt;63&lt;/RecNum&gt;&lt;DisplayText&gt;[2]&lt;/DisplayText&gt;&lt;record&gt;&lt;rec-number&gt;63&lt;/rec-number&gt;&lt;foreign-keys&gt;&lt;key app="EN" db-id="v0f2d0sr705dfaezpzqpdap2rwdx2pwfwapw" timestamp="1776245933"&gt;63&lt;/key&gt;&lt;/foreign-keys&gt;&lt;ref-type name="Journal Article"&gt;17&lt;/ref-type&gt;&lt;contributors&gt;&lt;authors&gt;&lt;author&gt;Yang, Zhongxu&lt;/author&gt;&lt;author&gt;Liao, Jingjing&lt;/author&gt;&lt;author&gt;Yang, Duo&lt;/author&gt;&lt;author&gt;Xu, Chunfeng&lt;/author&gt;&lt;author&gt;Xin, Jingtao&lt;/author&gt;&lt;/authors&gt;&lt;/contributors&gt;&lt;titles&gt;&lt;title&gt;High wavelength stability fiber Bragg grating filter based on nonlinearity correction of thermal effects&lt;/title&gt;&lt;secondary-title&gt;Applied Optics&lt;/secondary-title&gt;&lt;/titles&gt;&lt;periodical&gt;&lt;full-title&gt;Applied Optics&lt;/full-title&gt;&lt;/periodical&gt;&lt;pages&gt;9699-9706&lt;/pages&gt;&lt;volume&gt;64&lt;/volume&gt;&lt;number&gt;32&lt;/number&gt;&lt;dates&gt;&lt;year&gt;2025&lt;/year&gt;&lt;/dates&gt;&lt;isbn&gt;1559-128X&lt;/isbn&gt;&lt;urls&gt;&lt;/urls&gt;&lt;/record&gt;&lt;/Cite&gt;&lt;/EndNote&gt;</w:instrText>
      </w:r>
      <w:r w:rsidR="00CF413E">
        <w:rPr>
          <w:rFonts w:ascii="Arial" w:hAnsi="Arial" w:cs="Arial"/>
          <w:color w:val="000000" w:themeColor="text1"/>
        </w:rPr>
        <w:fldChar w:fldCharType="separate"/>
      </w:r>
      <w:r w:rsidR="00CF413E">
        <w:rPr>
          <w:rFonts w:ascii="Arial" w:hAnsi="Arial" w:cs="Arial"/>
          <w:noProof/>
          <w:color w:val="000000" w:themeColor="text1"/>
        </w:rPr>
        <w:t>[2]</w:t>
      </w:r>
      <w:r w:rsidR="00CF413E">
        <w:rPr>
          <w:rFonts w:ascii="Arial" w:hAnsi="Arial" w:cs="Arial"/>
          <w:color w:val="000000" w:themeColor="text1"/>
        </w:rPr>
        <w:fldChar w:fldCharType="end"/>
      </w:r>
      <w:r w:rsidRPr="00252856">
        <w:rPr>
          <w:rFonts w:ascii="Arial" w:hAnsi="Arial" w:cs="Arial"/>
          <w:color w:val="000000" w:themeColor="text1"/>
        </w:rPr>
        <w:t xml:space="preserve">, as described by the </w:t>
      </w:r>
      <w:proofErr w:type="spellStart"/>
      <w:r w:rsidRPr="00252856">
        <w:rPr>
          <w:rFonts w:ascii="Arial" w:hAnsi="Arial" w:cs="Arial"/>
          <w:color w:val="000000" w:themeColor="text1"/>
        </w:rPr>
        <w:t>Sellmeier</w:t>
      </w:r>
      <w:proofErr w:type="spellEnd"/>
      <w:r w:rsidRPr="00252856">
        <w:rPr>
          <w:rFonts w:ascii="Arial" w:hAnsi="Arial" w:cs="Arial"/>
          <w:color w:val="000000" w:themeColor="text1"/>
        </w:rPr>
        <w:t>–Clausius–</w:t>
      </w:r>
      <w:proofErr w:type="spellStart"/>
      <w:r w:rsidRPr="00252856">
        <w:rPr>
          <w:rFonts w:ascii="Arial" w:hAnsi="Arial" w:cs="Arial"/>
          <w:color w:val="000000" w:themeColor="text1"/>
        </w:rPr>
        <w:t>Mossotti</w:t>
      </w:r>
      <w:proofErr w:type="spellEnd"/>
      <w:r w:rsidRPr="00252856">
        <w:rPr>
          <w:rFonts w:ascii="Arial" w:hAnsi="Arial" w:cs="Arial"/>
          <w:color w:val="000000" w:themeColor="text1"/>
        </w:rPr>
        <w:t xml:space="preserve"> relation. The wavelength shift due to this mechanism is:</w:t>
      </w:r>
    </w:p>
    <w:p w14:paraId="7FD4C64E"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d>
                <m:dPr>
                  <m:begChr m:val=""/>
                  <m:endChr m:val="|"/>
                  <m:ctrlPr>
                    <w:rPr>
                      <w:rFonts w:ascii="Cambria Math" w:hAnsi="Cambria Math" w:cs="Arial"/>
                      <w:color w:val="000000" w:themeColor="text1"/>
                    </w:rPr>
                  </m:ctrlPr>
                </m:dPr>
                <m:e>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num>
                    <m:den>
                      <m:r>
                        <m:rPr>
                          <m:sty m:val="p"/>
                        </m:rPr>
                        <w:rPr>
                          <w:rFonts w:ascii="Cambria Math" w:hAnsi="Cambria Math" w:cs="Arial"/>
                          <w:color w:val="000000" w:themeColor="text1"/>
                        </w:rPr>
                        <m:t>∂</m:t>
                      </m:r>
                      <m:r>
                        <w:rPr>
                          <w:rFonts w:ascii="Cambria Math" w:hAnsi="Cambria Math" w:cs="Arial"/>
                          <w:color w:val="000000" w:themeColor="text1"/>
                        </w:rPr>
                        <m:t>T</m:t>
                      </m:r>
                    </m:den>
                  </m:f>
                </m:e>
              </m:d>
            </m:e>
            <m:sub>
              <m:r>
                <w:rPr>
                  <w:rFonts w:ascii="Cambria Math" w:hAnsi="Cambria Math" w:cs="Arial"/>
                  <w:color w:val="000000" w:themeColor="text1"/>
                </w:rPr>
                <m:t>Δn</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r>
            <w:rPr>
              <w:rFonts w:ascii="Cambria Math" w:hAnsi="Cambria Math" w:cs="Arial"/>
              <w:color w:val="000000" w:themeColor="text1"/>
            </w:rPr>
            <m:t>ξ</m:t>
          </m:r>
          <m:r>
            <m:rPr>
              <m:sty m:val="p"/>
            </m:rPr>
            <w:rPr>
              <w:rFonts w:ascii="Cambria Math" w:hAnsi="Cambria Math" w:cs="Arial"/>
              <w:color w:val="000000" w:themeColor="text1"/>
            </w:rPr>
            <m:t>=</m:t>
          </m:r>
          <m:r>
            <w:rPr>
              <w:rFonts w:ascii="Cambria Math" w:hAnsi="Cambria Math" w:cs="Arial"/>
              <w:color w:val="000000" w:themeColor="text1"/>
            </w:rPr>
            <m:t>1550 </m:t>
          </m:r>
          <m:r>
            <m:rPr>
              <m:sty m:val="p"/>
            </m:rPr>
            <w:rPr>
              <w:rFonts w:ascii="Cambria Math" w:hAnsi="Cambria Math" w:cs="Arial"/>
              <w:color w:val="000000" w:themeColor="text1"/>
            </w:rPr>
            <m:t>nm×</m:t>
          </m:r>
          <m:r>
            <w:rPr>
              <w:rFonts w:ascii="Cambria Math" w:hAnsi="Cambria Math" w:cs="Arial"/>
              <w:color w:val="000000" w:themeColor="text1"/>
            </w:rPr>
            <m:t>6.67</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r>
            <m:rPr>
              <m:sty m:val="p"/>
            </m:rPr>
            <w:rPr>
              <w:rFonts w:ascii="Cambria Math" w:hAnsi="Cambria Math" w:cs="Arial"/>
              <w:color w:val="000000" w:themeColor="text1"/>
            </w:rPr>
            <m:t>=</m:t>
          </m:r>
          <m:r>
            <w:rPr>
              <w:rFonts w:ascii="Cambria Math" w:hAnsi="Cambria Math" w:cs="Arial"/>
              <w:color w:val="000000" w:themeColor="text1"/>
            </w:rPr>
            <m:t>1.034</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2</m:t>
              </m:r>
            </m:sup>
          </m:sSup>
          <m:r>
            <w:rPr>
              <w:rFonts w:ascii="Cambria Math" w:hAnsi="Cambria Math" w:cs="Arial"/>
              <w:color w:val="000000" w:themeColor="text1"/>
            </w:rPr>
            <m:t> </m:t>
          </m:r>
          <m:r>
            <m:rPr>
              <m:sty m:val="p"/>
            </m:rPr>
            <w:rPr>
              <w:rFonts w:ascii="Cambria Math" w:hAnsi="Cambria Math" w:cs="Arial"/>
              <w:color w:val="000000" w:themeColor="text1"/>
            </w:rPr>
            <m:t>nm/K</m:t>
          </m:r>
        </m:oMath>
      </m:oMathPara>
    </w:p>
    <w:p w14:paraId="20C89579"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b/>
          <w:bCs/>
          <w:color w:val="000000" w:themeColor="text1"/>
        </w:rPr>
        <w:t>Mechanism 2 — Thermal expansion.</w:t>
      </w:r>
      <w:r w:rsidRPr="00252856">
        <w:rPr>
          <w:rFonts w:ascii="Arial" w:hAnsi="Arial" w:cs="Arial"/>
          <w:color w:val="000000" w:themeColor="text1"/>
        </w:rPr>
        <w:t xml:space="preserve"> Temperature change also physically expands the grating period </w:t>
      </w:r>
      <m:oMath>
        <m:r>
          <w:rPr>
            <w:rFonts w:ascii="Cambria Math" w:hAnsi="Cambria Math" w:cs="Arial"/>
            <w:color w:val="000000" w:themeColor="text1"/>
          </w:rPr>
          <m:t>Λ</m:t>
        </m:r>
      </m:oMath>
      <w:r w:rsidRPr="00252856">
        <w:rPr>
          <w:rFonts w:ascii="Arial" w:hAnsi="Arial" w:cs="Arial"/>
          <w:color w:val="000000" w:themeColor="text1"/>
        </w:rPr>
        <w:t xml:space="preserve"> through the silica linear thermal expansion coefficient </w:t>
      </w:r>
      <m:oMath>
        <m:sSub>
          <m:sSubPr>
            <m:ctrlPr>
              <w:rPr>
                <w:rFonts w:ascii="Cambria Math" w:hAnsi="Cambria Math" w:cs="Arial"/>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f</m:t>
            </m:r>
          </m:sub>
        </m:sSub>
      </m:oMath>
      <w:r w:rsidRPr="00252856">
        <w:rPr>
          <w:rFonts w:ascii="Arial" w:hAnsi="Arial" w:cs="Arial"/>
          <w:color w:val="000000" w:themeColor="text1"/>
        </w:rPr>
        <w:t>:</w:t>
      </w:r>
    </w:p>
    <w:p w14:paraId="4A1B159A"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f>
            <m:fPr>
              <m:ctrlPr>
                <w:rPr>
                  <w:rFonts w:ascii="Cambria Math" w:hAnsi="Cambria Math" w:cs="Arial"/>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Λ</m:t>
              </m:r>
            </m:den>
          </m:f>
          <m:f>
            <m:fPr>
              <m:ctrlPr>
                <w:rPr>
                  <w:rFonts w:ascii="Cambria Math" w:hAnsi="Cambria Math" w:cs="Arial"/>
                  <w:color w:val="000000" w:themeColor="text1"/>
                </w:rPr>
              </m:ctrlPr>
            </m:fPr>
            <m:num>
              <m:r>
                <m:rPr>
                  <m:sty m:val="p"/>
                </m:rPr>
                <w:rPr>
                  <w:rFonts w:ascii="Cambria Math" w:hAnsi="Cambria Math" w:cs="Arial"/>
                  <w:color w:val="000000" w:themeColor="text1"/>
                </w:rPr>
                <m:t>∂</m:t>
              </m:r>
              <m:r>
                <w:rPr>
                  <w:rFonts w:ascii="Cambria Math" w:hAnsi="Cambria Math" w:cs="Arial"/>
                  <w:color w:val="000000" w:themeColor="text1"/>
                </w:rPr>
                <m:t>Λ</m:t>
              </m:r>
            </m:num>
            <m:den>
              <m:r>
                <m:rPr>
                  <m:sty m:val="p"/>
                </m:rPr>
                <w:rPr>
                  <w:rFonts w:ascii="Cambria Math" w:hAnsi="Cambria Math" w:cs="Arial"/>
                  <w:color w:val="000000" w:themeColor="text1"/>
                </w:rPr>
                <m:t>∂</m:t>
              </m:r>
              <m:r>
                <w:rPr>
                  <w:rFonts w:ascii="Cambria Math" w:hAnsi="Cambria Math" w:cs="Arial"/>
                  <w:color w:val="000000" w:themeColor="text1"/>
                </w:rPr>
                <m:t>T</m:t>
              </m:r>
            </m:den>
          </m:f>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f</m:t>
              </m:r>
            </m:sub>
          </m:sSub>
          <m:r>
            <m:rPr>
              <m:sty m:val="p"/>
            </m:rPr>
            <w:rPr>
              <w:rFonts w:ascii="Cambria Math" w:hAnsi="Cambria Math" w:cs="Arial"/>
              <w:color w:val="000000" w:themeColor="text1"/>
            </w:rPr>
            <m:t>=</m:t>
          </m:r>
          <m:r>
            <w:rPr>
              <w:rFonts w:ascii="Cambria Math" w:hAnsi="Cambria Math" w:cs="Arial"/>
              <w:color w:val="000000" w:themeColor="text1"/>
            </w:rPr>
            <m:t>5.5</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7</m:t>
              </m:r>
            </m:sup>
          </m:sSup>
          <m:r>
            <w:rPr>
              <w:rFonts w:ascii="Cambria Math" w:hAnsi="Cambria Math" w:cs="Arial"/>
              <w:color w:val="000000" w:themeColor="text1"/>
            </w:rPr>
            <m:t> </m:t>
          </m:r>
          <m:sSup>
            <m:sSupPr>
              <m:ctrlPr>
                <w:rPr>
                  <w:rFonts w:ascii="Cambria Math" w:hAnsi="Cambria Math" w:cs="Arial"/>
                  <w:color w:val="000000" w:themeColor="text1"/>
                </w:rPr>
              </m:ctrlPr>
            </m:sSupPr>
            <m:e>
              <m:r>
                <m:rPr>
                  <m:sty m:val="p"/>
                </m:rPr>
                <w:rPr>
                  <w:rFonts w:ascii="Cambria Math" w:hAnsi="Cambria Math" w:cs="Arial"/>
                  <w:color w:val="000000" w:themeColor="text1"/>
                </w:rPr>
                <m:t>K</m:t>
              </m:r>
            </m:e>
            <m:sup>
              <m:r>
                <m:rPr>
                  <m:sty m:val="p"/>
                </m:rPr>
                <w:rPr>
                  <w:rFonts w:ascii="Cambria Math" w:hAnsi="Cambria Math" w:cs="Arial"/>
                  <w:color w:val="000000" w:themeColor="text1"/>
                </w:rPr>
                <m:t>-</m:t>
              </m:r>
              <m:r>
                <w:rPr>
                  <w:rFonts w:ascii="Cambria Math" w:hAnsi="Cambria Math" w:cs="Arial"/>
                  <w:color w:val="000000" w:themeColor="text1"/>
                </w:rPr>
                <m:t>1</m:t>
              </m:r>
            </m:sup>
          </m:sSup>
        </m:oMath>
      </m:oMathPara>
    </w:p>
    <w:p w14:paraId="0C189C33"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This contribution is approximately 12× smaller than the thermo-optic effect. The wavelength shift from this mechanism is:</w:t>
      </w:r>
    </w:p>
    <w:p w14:paraId="272D0F8B"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d>
                <m:dPr>
                  <m:begChr m:val=""/>
                  <m:endChr m:val="|"/>
                  <m:ctrlPr>
                    <w:rPr>
                      <w:rFonts w:ascii="Cambria Math" w:hAnsi="Cambria Math" w:cs="Arial"/>
                      <w:color w:val="000000" w:themeColor="text1"/>
                    </w:rPr>
                  </m:ctrlPr>
                </m:dPr>
                <m:e>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num>
                    <m:den>
                      <m:r>
                        <m:rPr>
                          <m:sty m:val="p"/>
                        </m:rPr>
                        <w:rPr>
                          <w:rFonts w:ascii="Cambria Math" w:hAnsi="Cambria Math" w:cs="Arial"/>
                          <w:color w:val="000000" w:themeColor="text1"/>
                        </w:rPr>
                        <m:t>∂</m:t>
                      </m:r>
                      <m:r>
                        <w:rPr>
                          <w:rFonts w:ascii="Cambria Math" w:hAnsi="Cambria Math" w:cs="Arial"/>
                          <w:color w:val="000000" w:themeColor="text1"/>
                        </w:rPr>
                        <m:t>T</m:t>
                      </m:r>
                    </m:den>
                  </m:f>
                </m:e>
              </m:d>
            </m:e>
            <m:sub>
              <m:r>
                <w:rPr>
                  <w:rFonts w:ascii="Cambria Math" w:hAnsi="Cambria Math" w:cs="Arial"/>
                  <w:color w:val="000000" w:themeColor="text1"/>
                </w:rPr>
                <m:t>ΔΛ</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sSub>
            <m:sSubPr>
              <m:ctrlPr>
                <w:rPr>
                  <w:rFonts w:ascii="Cambria Math" w:hAnsi="Cambria Math" w:cs="Arial"/>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f</m:t>
              </m:r>
            </m:sub>
          </m:sSub>
          <m:r>
            <m:rPr>
              <m:sty m:val="p"/>
            </m:rPr>
            <w:rPr>
              <w:rFonts w:ascii="Cambria Math" w:hAnsi="Cambria Math" w:cs="Arial"/>
              <w:color w:val="000000" w:themeColor="text1"/>
            </w:rPr>
            <m:t>=</m:t>
          </m:r>
          <m:r>
            <w:rPr>
              <w:rFonts w:ascii="Cambria Math" w:hAnsi="Cambria Math" w:cs="Arial"/>
              <w:color w:val="000000" w:themeColor="text1"/>
            </w:rPr>
            <m:t>1550 </m:t>
          </m:r>
          <m:r>
            <m:rPr>
              <m:sty m:val="p"/>
            </m:rPr>
            <w:rPr>
              <w:rFonts w:ascii="Cambria Math" w:hAnsi="Cambria Math" w:cs="Arial"/>
              <w:color w:val="000000" w:themeColor="text1"/>
            </w:rPr>
            <m:t>nm×</m:t>
          </m:r>
          <m:r>
            <w:rPr>
              <w:rFonts w:ascii="Cambria Math" w:hAnsi="Cambria Math" w:cs="Arial"/>
              <w:color w:val="000000" w:themeColor="text1"/>
            </w:rPr>
            <m:t>5.5</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7</m:t>
              </m:r>
            </m:sup>
          </m:sSup>
          <m:r>
            <m:rPr>
              <m:sty m:val="p"/>
            </m:rPr>
            <w:rPr>
              <w:rFonts w:ascii="Cambria Math" w:hAnsi="Cambria Math" w:cs="Arial"/>
              <w:color w:val="000000" w:themeColor="text1"/>
            </w:rPr>
            <m:t>=</m:t>
          </m:r>
          <m:r>
            <w:rPr>
              <w:rFonts w:ascii="Cambria Math" w:hAnsi="Cambria Math" w:cs="Arial"/>
              <w:color w:val="000000" w:themeColor="text1"/>
            </w:rPr>
            <m:t>8.525</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r>
            <w:rPr>
              <w:rFonts w:ascii="Cambria Math" w:hAnsi="Cambria Math" w:cs="Arial"/>
              <w:color w:val="000000" w:themeColor="text1"/>
            </w:rPr>
            <m:t> </m:t>
          </m:r>
          <m:r>
            <m:rPr>
              <m:sty m:val="p"/>
            </m:rPr>
            <w:rPr>
              <w:rFonts w:ascii="Cambria Math" w:hAnsi="Cambria Math" w:cs="Arial"/>
              <w:color w:val="000000" w:themeColor="text1"/>
            </w:rPr>
            <m:t>nm/K</m:t>
          </m:r>
        </m:oMath>
      </m:oMathPara>
    </w:p>
    <w:p w14:paraId="06BA181F"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b/>
          <w:bCs/>
          <w:color w:val="000000" w:themeColor="text1"/>
        </w:rPr>
        <w:t>Combined temperature sensitivity.</w:t>
      </w:r>
      <w:r w:rsidRPr="00252856">
        <w:rPr>
          <w:rFonts w:ascii="Arial" w:hAnsi="Arial" w:cs="Arial"/>
          <w:color w:val="000000" w:themeColor="text1"/>
        </w:rPr>
        <w:t xml:space="preserve"> Adding both contributions:</w:t>
      </w:r>
    </w:p>
    <w:p w14:paraId="2C3C21D3"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f</m:t>
              </m:r>
            </m:sub>
          </m:sSub>
          <m:r>
            <m:rPr>
              <m:sty m:val="p"/>
            </m:rPr>
            <w:rPr>
              <w:rFonts w:ascii="Cambria Math" w:hAnsi="Cambria Math" w:cs="Arial"/>
              <w:color w:val="000000" w:themeColor="text1"/>
            </w:rPr>
            <m:t>+</m:t>
          </m:r>
          <m:r>
            <w:rPr>
              <w:rFonts w:ascii="Cambria Math" w:hAnsi="Cambria Math" w:cs="Arial"/>
              <w:color w:val="000000" w:themeColor="text1"/>
            </w:rPr>
            <m:t>ξ</m:t>
          </m:r>
          <m:r>
            <m:rPr>
              <m:sty m:val="p"/>
            </m:rPr>
            <w:rPr>
              <w:rFonts w:ascii="Cambria Math" w:hAnsi="Cambria Math" w:cs="Arial"/>
              <w:color w:val="000000" w:themeColor="text1"/>
            </w:rPr>
            <m:t>=</m:t>
          </m:r>
          <m:r>
            <w:rPr>
              <w:rFonts w:ascii="Cambria Math" w:hAnsi="Cambria Math" w:cs="Arial"/>
              <w:color w:val="000000" w:themeColor="text1"/>
            </w:rPr>
            <m:t>5.5</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7</m:t>
              </m:r>
            </m:sup>
          </m:sSup>
          <m:r>
            <m:rPr>
              <m:sty m:val="p"/>
            </m:rPr>
            <w:rPr>
              <w:rFonts w:ascii="Cambria Math" w:hAnsi="Cambria Math" w:cs="Arial"/>
              <w:color w:val="000000" w:themeColor="text1"/>
            </w:rPr>
            <m:t>+</m:t>
          </m:r>
          <m:r>
            <w:rPr>
              <w:rFonts w:ascii="Cambria Math" w:hAnsi="Cambria Math" w:cs="Arial"/>
              <w:color w:val="000000" w:themeColor="text1"/>
            </w:rPr>
            <m:t>6.67</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r>
            <m:rPr>
              <m:sty m:val="p"/>
            </m:rPr>
            <w:rPr>
              <w:rFonts w:ascii="Cambria Math" w:hAnsi="Cambria Math" w:cs="Arial"/>
              <w:color w:val="000000" w:themeColor="text1"/>
            </w:rPr>
            <m:t>=</m:t>
          </m:r>
          <m:r>
            <w:rPr>
              <w:rFonts w:ascii="Cambria Math" w:hAnsi="Cambria Math" w:cs="Arial"/>
              <w:color w:val="000000" w:themeColor="text1"/>
            </w:rPr>
            <m:t>7.22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r>
            <w:rPr>
              <w:rFonts w:ascii="Cambria Math" w:hAnsi="Cambria Math" w:cs="Arial"/>
              <w:color w:val="000000" w:themeColor="text1"/>
            </w:rPr>
            <m:t> </m:t>
          </m:r>
          <m:sSup>
            <m:sSupPr>
              <m:ctrlPr>
                <w:rPr>
                  <w:rFonts w:ascii="Cambria Math" w:hAnsi="Cambria Math" w:cs="Arial"/>
                  <w:color w:val="000000" w:themeColor="text1"/>
                </w:rPr>
              </m:ctrlPr>
            </m:sSupPr>
            <m:e>
              <m:r>
                <m:rPr>
                  <m:sty m:val="p"/>
                </m:rPr>
                <w:rPr>
                  <w:rFonts w:ascii="Cambria Math" w:hAnsi="Cambria Math" w:cs="Arial"/>
                  <w:color w:val="000000" w:themeColor="text1"/>
                </w:rPr>
                <m:t>K</m:t>
              </m:r>
            </m:e>
            <m:sup>
              <m:r>
                <m:rPr>
                  <m:sty m:val="p"/>
                </m:rPr>
                <w:rPr>
                  <w:rFonts w:ascii="Cambria Math" w:hAnsi="Cambria Math" w:cs="Arial"/>
                  <w:color w:val="000000" w:themeColor="text1"/>
                </w:rPr>
                <m:t>-</m:t>
              </m:r>
              <m:r>
                <w:rPr>
                  <w:rFonts w:ascii="Cambria Math" w:hAnsi="Cambria Math" w:cs="Arial"/>
                  <w:color w:val="000000" w:themeColor="text1"/>
                </w:rPr>
                <m:t>1</m:t>
              </m:r>
            </m:sup>
          </m:sSup>
        </m:oMath>
      </m:oMathPara>
    </w:p>
    <w:p w14:paraId="19EA56D9"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total temperature-induced wavelength shift per Kelvin is therefore </w:t>
      </w:r>
      <m:oMath>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T</m:t>
            </m:r>
          </m:sub>
        </m:sSub>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r>
          <m:rPr>
            <m:sty m:val="p"/>
          </m:rPr>
          <w:rPr>
            <w:rFonts w:ascii="Cambria Math" w:hAnsi="Cambria Math" w:cs="Arial"/>
            <w:color w:val="000000" w:themeColor="text1"/>
          </w:rPr>
          <m:t>=</m:t>
        </m:r>
        <m:r>
          <w:rPr>
            <w:rFonts w:ascii="Cambria Math" w:hAnsi="Cambria Math" w:cs="Arial"/>
            <w:color w:val="000000" w:themeColor="text1"/>
          </w:rPr>
          <m:t>11.19 </m:t>
        </m:r>
        <m:r>
          <m:rPr>
            <m:sty m:val="p"/>
          </m:rPr>
          <w:rPr>
            <w:rFonts w:ascii="Cambria Math" w:hAnsi="Cambria Math" w:cs="Arial"/>
            <w:color w:val="000000" w:themeColor="text1"/>
          </w:rPr>
          <m:t>pm/K</m:t>
        </m:r>
      </m:oMath>
      <w:r w:rsidRPr="00252856">
        <w:rPr>
          <w:rFonts w:ascii="Arial" w:hAnsi="Arial" w:cs="Arial"/>
          <w:color w:val="000000" w:themeColor="text1"/>
        </w:rPr>
        <w:t>.</w:t>
      </w:r>
    </w:p>
    <w:p w14:paraId="4E128957" w14:textId="77777777" w:rsidR="00065B71" w:rsidRPr="00252856" w:rsidRDefault="004A24B4" w:rsidP="00A31330">
      <w:pPr>
        <w:pStyle w:val="2"/>
        <w:spacing w:line="360" w:lineRule="auto"/>
        <w:jc w:val="both"/>
        <w:rPr>
          <w:rFonts w:ascii="Arial" w:hAnsi="Arial" w:cs="Arial"/>
          <w:color w:val="000000" w:themeColor="text1"/>
        </w:rPr>
      </w:pPr>
      <w:bookmarkStart w:id="4" w:name="X2abeb307479092ffe069ca75496c14c780f8bbf"/>
      <w:bookmarkEnd w:id="3"/>
      <w:r w:rsidRPr="00252856">
        <w:rPr>
          <w:rFonts w:ascii="Arial" w:hAnsi="Arial" w:cs="Arial"/>
          <w:color w:val="000000" w:themeColor="text1"/>
        </w:rPr>
        <w:t xml:space="preserve">S1.3 </w:t>
      </w:r>
      <w:proofErr w:type="spellStart"/>
      <w:r w:rsidRPr="00252856">
        <w:rPr>
          <w:rFonts w:ascii="Arial" w:hAnsi="Arial" w:cs="Arial"/>
          <w:color w:val="000000" w:themeColor="text1"/>
        </w:rPr>
        <w:t>Photoelastic</w:t>
      </w:r>
      <w:proofErr w:type="spellEnd"/>
      <w:r w:rsidRPr="00252856">
        <w:rPr>
          <w:rFonts w:ascii="Arial" w:hAnsi="Arial" w:cs="Arial"/>
          <w:color w:val="000000" w:themeColor="text1"/>
        </w:rPr>
        <w:t xml:space="preserve"> Derivation of </w:t>
      </w:r>
      <m:oMath>
        <m:sSub>
          <m:sSubPr>
            <m:ctrlPr>
              <w:rPr>
                <w:rFonts w:ascii="Cambria Math" w:hAnsi="Cambria Math" w:cs="Arial"/>
                <w:color w:val="000000" w:themeColor="text1"/>
              </w:rPr>
            </m:ctrlPr>
          </m:sSubPr>
          <m:e>
            <m:r>
              <m:rPr>
                <m:sty m:val="bi"/>
              </m:rPr>
              <w:rPr>
                <w:rFonts w:ascii="Cambria Math" w:hAnsi="Cambria Math" w:cs="Arial"/>
                <w:color w:val="000000" w:themeColor="text1"/>
              </w:rPr>
              <m:t>K</m:t>
            </m:r>
          </m:e>
          <m:sub>
            <m:r>
              <m:rPr>
                <m:sty m:val="bi"/>
              </m:rPr>
              <w:rPr>
                <w:rFonts w:ascii="Cambria Math" w:hAnsi="Cambria Math" w:cs="Arial"/>
                <w:color w:val="000000" w:themeColor="text1"/>
              </w:rPr>
              <m:t>ε</m:t>
            </m:r>
          </m:sub>
        </m:sSub>
      </m:oMath>
    </w:p>
    <w:p w14:paraId="382BA586" w14:textId="0DE21856"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strain sensitivity of the Bragg wavelength arises from two coupled effects: the direct geometrical elongation of the grating period, and the indirect change in refractive index through the </w:t>
      </w:r>
      <w:proofErr w:type="spellStart"/>
      <w:r w:rsidRPr="00252856">
        <w:rPr>
          <w:rFonts w:ascii="Arial" w:hAnsi="Arial" w:cs="Arial"/>
          <w:color w:val="000000" w:themeColor="text1"/>
        </w:rPr>
        <w:t>photoelastic</w:t>
      </w:r>
      <w:proofErr w:type="spellEnd"/>
      <w:r w:rsidRPr="00252856">
        <w:rPr>
          <w:rFonts w:ascii="Arial" w:hAnsi="Arial" w:cs="Arial"/>
          <w:color w:val="000000" w:themeColor="text1"/>
        </w:rPr>
        <w:t xml:space="preserve"> (</w:t>
      </w:r>
      <w:proofErr w:type="spellStart"/>
      <w:r w:rsidRPr="00252856">
        <w:rPr>
          <w:rFonts w:ascii="Arial" w:hAnsi="Arial" w:cs="Arial"/>
          <w:color w:val="000000" w:themeColor="text1"/>
        </w:rPr>
        <w:t>elasto</w:t>
      </w:r>
      <w:proofErr w:type="spellEnd"/>
      <w:r w:rsidRPr="00252856">
        <w:rPr>
          <w:rFonts w:ascii="Arial" w:hAnsi="Arial" w:cs="Arial"/>
          <w:color w:val="000000" w:themeColor="text1"/>
        </w:rPr>
        <w:t>-optic) effect</w:t>
      </w:r>
      <w:r w:rsidR="00B26496" w:rsidRPr="00B26496">
        <w:t xml:space="preserve"> </w:t>
      </w:r>
      <w:r w:rsidR="00CF413E">
        <w:rPr>
          <w:rFonts w:ascii="Arial" w:hAnsi="Arial" w:cs="Arial"/>
          <w:color w:val="000000" w:themeColor="text1"/>
        </w:rPr>
        <w:fldChar w:fldCharType="begin"/>
      </w:r>
      <w:r w:rsidR="00CF413E">
        <w:rPr>
          <w:rFonts w:ascii="Arial" w:hAnsi="Arial" w:cs="Arial"/>
          <w:color w:val="000000" w:themeColor="text1"/>
        </w:rPr>
        <w:instrText xml:space="preserve"> ADDIN EN.CITE &lt;EndNote&gt;&lt;Cite&gt;&lt;Author&gt;Zhang&lt;/Author&gt;&lt;Year&gt;2004&lt;/Year&gt;&lt;RecNum&gt;64&lt;/RecNum&gt;&lt;DisplayText&gt;[3]&lt;/DisplayText&gt;&lt;record&gt;&lt;rec-number&gt;64&lt;/rec-number&gt;&lt;foreign-keys&gt;&lt;key app="EN" db-id="v0f2d0sr705dfaezpzqpdap2rwdx2pwfwapw" timestamp="1776246050"&gt;64&lt;/key&gt;&lt;/foreign-keys&gt;&lt;ref-type name="Journal Article"&gt;17&lt;/ref-type&gt;&lt;contributors&gt;&lt;authors&gt;&lt;author&gt;Zhang, Xiaoping&lt;/author&gt;&lt;author&gt;Lv, Dingcheng&lt;/author&gt;&lt;/authors&gt;&lt;/contributors&gt;&lt;titles&gt;&lt;title&gt;Theoretical study of Electro-optic effect and elasto-optic effect in chirped fiber grating with uniaxial crystal materials cladding&lt;/title&gt;&lt;secondary-title&gt;Optical &amp;amp; Quantum Electronics&lt;/secondary-title&gt;&lt;/titles&gt;&lt;periodical&gt;&lt;full-title&gt;Optical &amp;amp; Quantum Electronics&lt;/full-title&gt;&lt;/periodical&gt;&lt;volume&gt;36&lt;/volume&gt;&lt;number&gt;5&lt;/number&gt;&lt;dates&gt;&lt;year&gt;2004&lt;/year&gt;&lt;/dates&gt;&lt;isbn&gt;0306-8919&lt;/isbn&gt;&lt;urls&gt;&lt;/urls&gt;&lt;/record&gt;&lt;/Cite&gt;&lt;/EndNote&gt;</w:instrText>
      </w:r>
      <w:r w:rsidR="00CF413E">
        <w:rPr>
          <w:rFonts w:ascii="Arial" w:hAnsi="Arial" w:cs="Arial"/>
          <w:color w:val="000000" w:themeColor="text1"/>
        </w:rPr>
        <w:fldChar w:fldCharType="separate"/>
      </w:r>
      <w:r w:rsidR="00CF413E">
        <w:rPr>
          <w:rFonts w:ascii="Arial" w:hAnsi="Arial" w:cs="Arial"/>
          <w:noProof/>
          <w:color w:val="000000" w:themeColor="text1"/>
        </w:rPr>
        <w:t>[3]</w:t>
      </w:r>
      <w:r w:rsidR="00CF413E">
        <w:rPr>
          <w:rFonts w:ascii="Arial" w:hAnsi="Arial" w:cs="Arial"/>
          <w:color w:val="000000" w:themeColor="text1"/>
        </w:rPr>
        <w:fldChar w:fldCharType="end"/>
      </w:r>
      <w:r w:rsidRPr="00252856">
        <w:rPr>
          <w:rFonts w:ascii="Arial" w:hAnsi="Arial" w:cs="Arial"/>
          <w:color w:val="000000" w:themeColor="text1"/>
        </w:rPr>
        <w:t>.</w:t>
      </w:r>
    </w:p>
    <w:p w14:paraId="7D79D420"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Geometrical term.</w:t>
      </w:r>
      <w:r w:rsidRPr="00252856">
        <w:rPr>
          <w:rFonts w:ascii="Arial" w:hAnsi="Arial" w:cs="Arial"/>
          <w:color w:val="000000" w:themeColor="text1"/>
        </w:rPr>
        <w:t xml:space="preserve"> Under axial strain </w:t>
      </w:r>
      <m:oMath>
        <m:r>
          <w:rPr>
            <w:rFonts w:ascii="Cambria Math" w:hAnsi="Cambria Math" w:cs="Arial"/>
            <w:color w:val="000000" w:themeColor="text1"/>
          </w:rPr>
          <m:t>ε</m:t>
        </m:r>
        <m:r>
          <m:rPr>
            <m:sty m:val="p"/>
          </m:rPr>
          <w:rPr>
            <w:rFonts w:ascii="Cambria Math" w:hAnsi="Cambria Math" w:cs="Arial"/>
            <w:color w:val="000000" w:themeColor="text1"/>
          </w:rPr>
          <m:t>=</m:t>
        </m:r>
        <m:r>
          <w:rPr>
            <w:rFonts w:ascii="Cambria Math" w:hAnsi="Cambria Math" w:cs="Arial"/>
            <w:color w:val="000000" w:themeColor="text1"/>
          </w:rPr>
          <m:t>δL</m:t>
        </m:r>
        <m:r>
          <m:rPr>
            <m:sty m:val="p"/>
          </m:rPr>
          <w:rPr>
            <w:rFonts w:ascii="Cambria Math" w:hAnsi="Cambria Math" w:cs="Arial"/>
            <w:color w:val="000000" w:themeColor="text1"/>
          </w:rPr>
          <m:t>/</m:t>
        </m:r>
        <m:r>
          <w:rPr>
            <w:rFonts w:ascii="Cambria Math" w:hAnsi="Cambria Math" w:cs="Arial"/>
            <w:color w:val="000000" w:themeColor="text1"/>
          </w:rPr>
          <m:t>L</m:t>
        </m:r>
      </m:oMath>
      <w:r w:rsidRPr="00252856">
        <w:rPr>
          <w:rFonts w:ascii="Arial" w:hAnsi="Arial" w:cs="Arial"/>
          <w:color w:val="000000" w:themeColor="text1"/>
        </w:rPr>
        <w:t xml:space="preserve">, the grating period elongates as </w:t>
      </w:r>
      <m:oMath>
        <m:r>
          <w:rPr>
            <w:rFonts w:ascii="Cambria Math" w:hAnsi="Cambria Math" w:cs="Arial"/>
            <w:color w:val="000000" w:themeColor="text1"/>
          </w:rPr>
          <m:t>δΛ</m:t>
        </m:r>
        <m:r>
          <m:rPr>
            <m:sty m:val="p"/>
          </m:rPr>
          <w:rPr>
            <w:rFonts w:ascii="Cambria Math" w:hAnsi="Cambria Math" w:cs="Arial"/>
            <w:color w:val="000000" w:themeColor="text1"/>
          </w:rPr>
          <m:t>/</m:t>
        </m:r>
        <m:r>
          <w:rPr>
            <w:rFonts w:ascii="Cambria Math" w:hAnsi="Cambria Math" w:cs="Arial"/>
            <w:color w:val="000000" w:themeColor="text1"/>
          </w:rPr>
          <m:t>Λ</m:t>
        </m:r>
        <m:r>
          <m:rPr>
            <m:sty m:val="p"/>
          </m:rPr>
          <w:rPr>
            <w:rFonts w:ascii="Cambria Math" w:hAnsi="Cambria Math" w:cs="Arial"/>
            <w:color w:val="000000" w:themeColor="text1"/>
          </w:rPr>
          <m:t>=</m:t>
        </m:r>
        <m:r>
          <w:rPr>
            <w:rFonts w:ascii="Cambria Math" w:hAnsi="Cambria Math" w:cs="Arial"/>
            <w:color w:val="000000" w:themeColor="text1"/>
          </w:rPr>
          <m:t>ε</m:t>
        </m:r>
      </m:oMath>
      <w:r w:rsidRPr="00252856">
        <w:rPr>
          <w:rFonts w:ascii="Arial" w:hAnsi="Arial" w:cs="Arial"/>
          <w:color w:val="000000" w:themeColor="text1"/>
        </w:rPr>
        <w:t>, contributing:</w:t>
      </w:r>
    </w:p>
    <w:p w14:paraId="45CBD6A5"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d>
                <m:dPr>
                  <m:begChr m:val=""/>
                  <m:endChr m:val="|"/>
                  <m:ctrlPr>
                    <w:rPr>
                      <w:rFonts w:ascii="Cambria Math" w:hAnsi="Cambria Math" w:cs="Arial"/>
                      <w:color w:val="000000" w:themeColor="text1"/>
                    </w:rPr>
                  </m:ctrlPr>
                </m:dPr>
                <m:e>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num>
                    <m:den>
                      <m:r>
                        <m:rPr>
                          <m:sty m:val="p"/>
                        </m:rPr>
                        <w:rPr>
                          <w:rFonts w:ascii="Cambria Math" w:hAnsi="Cambria Math" w:cs="Arial"/>
                          <w:color w:val="000000" w:themeColor="text1"/>
                        </w:rPr>
                        <m:t>∂</m:t>
                      </m:r>
                      <m:r>
                        <w:rPr>
                          <w:rFonts w:ascii="Cambria Math" w:hAnsi="Cambria Math" w:cs="Arial"/>
                          <w:color w:val="000000" w:themeColor="text1"/>
                        </w:rPr>
                        <m:t>ε</m:t>
                      </m:r>
                    </m:den>
                  </m:f>
                </m:e>
              </m:d>
            </m:e>
            <m:sub>
              <m:r>
                <m:rPr>
                  <m:sty m:val="p"/>
                </m:rPr>
                <w:rPr>
                  <w:rFonts w:ascii="Cambria Math" w:hAnsi="Cambria Math" w:cs="Arial"/>
                  <w:color w:val="000000" w:themeColor="text1"/>
                </w:rPr>
                <m:t>geom</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oMath>
      </m:oMathPara>
    </w:p>
    <w:p w14:paraId="37F65E12" w14:textId="5890D926" w:rsidR="00065B71" w:rsidRPr="00252856" w:rsidRDefault="004A24B4" w:rsidP="00A31330">
      <w:pPr>
        <w:pStyle w:val="FirstParagraph"/>
        <w:spacing w:after="80" w:line="360" w:lineRule="auto"/>
        <w:jc w:val="both"/>
        <w:rPr>
          <w:rFonts w:ascii="Arial" w:hAnsi="Arial" w:cs="Arial"/>
          <w:color w:val="000000" w:themeColor="text1"/>
        </w:rPr>
      </w:pPr>
      <w:proofErr w:type="spellStart"/>
      <w:r w:rsidRPr="00252856">
        <w:rPr>
          <w:rFonts w:ascii="Arial" w:hAnsi="Arial" w:cs="Arial"/>
          <w:b/>
          <w:bCs/>
          <w:color w:val="000000" w:themeColor="text1"/>
        </w:rPr>
        <w:t>Photoelastic</w:t>
      </w:r>
      <w:proofErr w:type="spellEnd"/>
      <w:r w:rsidRPr="00252856">
        <w:rPr>
          <w:rFonts w:ascii="Arial" w:hAnsi="Arial" w:cs="Arial"/>
          <w:b/>
          <w:bCs/>
          <w:color w:val="000000" w:themeColor="text1"/>
        </w:rPr>
        <w:t xml:space="preserve"> term.</w:t>
      </w:r>
      <w:r w:rsidRPr="00252856">
        <w:rPr>
          <w:rFonts w:ascii="Arial" w:hAnsi="Arial" w:cs="Arial"/>
          <w:color w:val="000000" w:themeColor="text1"/>
        </w:rPr>
        <w:t xml:space="preserve"> The strain-induced change in refractive index is described by the Pockels </w:t>
      </w:r>
      <w:proofErr w:type="spellStart"/>
      <w:r w:rsidRPr="00252856">
        <w:rPr>
          <w:rFonts w:ascii="Arial" w:hAnsi="Arial" w:cs="Arial"/>
          <w:color w:val="000000" w:themeColor="text1"/>
        </w:rPr>
        <w:t>elasto</w:t>
      </w:r>
      <w:proofErr w:type="spellEnd"/>
      <w:r w:rsidRPr="00252856">
        <w:rPr>
          <w:rFonts w:ascii="Arial" w:hAnsi="Arial" w:cs="Arial"/>
          <w:color w:val="000000" w:themeColor="text1"/>
        </w:rPr>
        <w:t>-optic tensor</w:t>
      </w:r>
      <w:r w:rsidR="00B26496" w:rsidRPr="00B26496">
        <w:t xml:space="preserve"> </w:t>
      </w:r>
      <w:r w:rsidR="00CF413E">
        <w:rPr>
          <w:rFonts w:ascii="Arial" w:hAnsi="Arial" w:cs="Arial"/>
          <w:color w:val="000000" w:themeColor="text1"/>
        </w:rPr>
        <w:fldChar w:fldCharType="begin"/>
      </w:r>
      <w:r w:rsidR="00CF413E">
        <w:rPr>
          <w:rFonts w:ascii="Arial" w:hAnsi="Arial" w:cs="Arial"/>
          <w:color w:val="000000" w:themeColor="text1"/>
        </w:rPr>
        <w:instrText xml:space="preserve"> ADDIN EN.CITE &lt;EndNote&gt;&lt;Cite&gt;&lt;Author&gt;Yablon&lt;/Author&gt;&lt;Year&gt;2003&lt;/Year&gt;&lt;RecNum&gt;65&lt;/RecNum&gt;&lt;DisplayText&gt;[4]&lt;/DisplayText&gt;&lt;record&gt;&lt;rec-number&gt;65&lt;/rec-number&gt;&lt;foreign-keys&gt;&lt;key app="EN" db-id="v0f2d0sr705dfaezpzqpdap2rwdx2pwfwapw" timestamp="1776246136"&gt;65&lt;/key&gt;&lt;/foreign-keys&gt;&lt;ref-type name="Conference Proceedings"&gt;10&lt;/ref-type&gt;&lt;contributors&gt;&lt;authors&gt;&lt;author&gt;Yablon, AD&lt;/author&gt;&lt;author&gt;Yan, MF&lt;/author&gt;&lt;author&gt;Wisk, P&lt;/author&gt;&lt;author&gt;DiMarcello, FV&lt;/author&gt;&lt;author&gt;Fleming, JW&lt;/author&gt;&lt;author&gt;Reed, WA&lt;/author&gt;&lt;author&gt;Monberg, EM&lt;/author&gt;&lt;author&gt;DiGiovanni, DJ&lt;/author&gt;&lt;author&gt;Jasapara, JR&lt;/author&gt;&lt;author&gt;Lines, ME&lt;/author&gt;&lt;/authors&gt;&lt;/contributors&gt;&lt;titles&gt;&lt;title&gt;Anomalous refractive index changes in optical fibers resulting from frozen-in viscoelastic strain&lt;/title&gt;&lt;secondary-title&gt;OFC 2003 Optical Fiber Communications Conference, 2003.&lt;/secondary-title&gt;&lt;/titles&gt;&lt;pages&gt;PD6-1&lt;/pages&gt;&lt;dates&gt;&lt;year&gt;2003&lt;/year&gt;&lt;/dates&gt;&lt;publisher&gt;IEEE&lt;/publisher&gt;&lt;isbn&gt;1557527466&lt;/isbn&gt;&lt;urls&gt;&lt;/urls&gt;&lt;/record&gt;&lt;/Cite&gt;&lt;/EndNote&gt;</w:instrText>
      </w:r>
      <w:r w:rsidR="00CF413E">
        <w:rPr>
          <w:rFonts w:ascii="Arial" w:hAnsi="Arial" w:cs="Arial"/>
          <w:color w:val="000000" w:themeColor="text1"/>
        </w:rPr>
        <w:fldChar w:fldCharType="separate"/>
      </w:r>
      <w:r w:rsidR="00CF413E">
        <w:rPr>
          <w:rFonts w:ascii="Arial" w:hAnsi="Arial" w:cs="Arial"/>
          <w:noProof/>
          <w:color w:val="000000" w:themeColor="text1"/>
        </w:rPr>
        <w:t>[4]</w:t>
      </w:r>
      <w:r w:rsidR="00CF413E">
        <w:rPr>
          <w:rFonts w:ascii="Arial" w:hAnsi="Arial" w:cs="Arial"/>
          <w:color w:val="000000" w:themeColor="text1"/>
        </w:rPr>
        <w:fldChar w:fldCharType="end"/>
      </w:r>
      <w:r w:rsidRPr="00252856">
        <w:rPr>
          <w:rFonts w:ascii="Arial" w:hAnsi="Arial" w:cs="Arial"/>
          <w:color w:val="000000" w:themeColor="text1"/>
        </w:rPr>
        <w:t xml:space="preserve">. For uniaxial strain </w:t>
      </w:r>
      <m:oMath>
        <m:r>
          <w:rPr>
            <w:rFonts w:ascii="Cambria Math" w:hAnsi="Cambria Math" w:cs="Arial"/>
            <w:color w:val="000000" w:themeColor="text1"/>
          </w:rPr>
          <m:t>ε</m:t>
        </m:r>
      </m:oMath>
      <w:r w:rsidRPr="00252856">
        <w:rPr>
          <w:rFonts w:ascii="Arial" w:hAnsi="Arial" w:cs="Arial"/>
          <w:color w:val="000000" w:themeColor="text1"/>
        </w:rPr>
        <w:t xml:space="preserve"> along the fibre axis in an isotropic medium:</w:t>
      </w:r>
    </w:p>
    <w:p w14:paraId="0183A21F" w14:textId="77777777" w:rsidR="00065B71" w:rsidRPr="00252856" w:rsidRDefault="004A24B4" w:rsidP="00A31330">
      <w:pPr>
        <w:pStyle w:val="a0"/>
        <w:spacing w:after="80" w:line="360" w:lineRule="auto"/>
        <w:jc w:val="both"/>
        <w:rPr>
          <w:rFonts w:ascii="Arial" w:hAnsi="Arial" w:cs="Arial"/>
          <w:color w:val="000000" w:themeColor="text1"/>
        </w:rPr>
      </w:pPr>
      <m:oMathPara>
        <m:oMathParaPr>
          <m:jc m:val="center"/>
        </m:oMathParaPr>
        <m:oMath>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eff</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sSubSup>
                <m:sSubSupPr>
                  <m:ctrlPr>
                    <w:rPr>
                      <w:rFonts w:ascii="Cambria Math" w:hAnsi="Cambria Math" w:cs="Arial"/>
                      <w:color w:val="000000" w:themeColor="text1"/>
                    </w:rPr>
                  </m:ctrlPr>
                </m:sSubSupPr>
                <m:e>
                  <m:r>
                    <w:rPr>
                      <w:rFonts w:ascii="Cambria Math" w:hAnsi="Cambria Math" w:cs="Arial"/>
                      <w:color w:val="000000" w:themeColor="text1"/>
                    </w:rPr>
                    <m:t>n</m:t>
                  </m:r>
                </m:e>
                <m:sub>
                  <m:r>
                    <m:rPr>
                      <m:sty m:val="p"/>
                    </m:rPr>
                    <w:rPr>
                      <w:rFonts w:ascii="Cambria Math" w:hAnsi="Cambria Math" w:cs="Arial"/>
                      <w:color w:val="000000" w:themeColor="text1"/>
                    </w:rPr>
                    <m:t>eff</m:t>
                  </m:r>
                </m:sub>
                <m:sup>
                  <m:r>
                    <w:rPr>
                      <w:rFonts w:ascii="Cambria Math" w:hAnsi="Cambria Math" w:cs="Arial"/>
                      <w:color w:val="000000" w:themeColor="text1"/>
                    </w:rPr>
                    <m:t>3</m:t>
                  </m:r>
                </m:sup>
              </m:sSubSup>
            </m:num>
            <m:den>
              <m:r>
                <w:rPr>
                  <w:rFonts w:ascii="Cambria Math" w:hAnsi="Cambria Math" w:cs="Arial"/>
                  <w:color w:val="000000" w:themeColor="text1"/>
                </w:rPr>
                <m:t>2</m:t>
              </m:r>
            </m:den>
          </m:f>
          <m:d>
            <m:dPr>
              <m:begChr m:val="["/>
              <m:endChr m:val="]"/>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12</m:t>
                  </m:r>
                </m:sub>
              </m:sSub>
              <m:r>
                <m:rPr>
                  <m:sty m:val="p"/>
                </m:rPr>
                <w:rPr>
                  <w:rFonts w:ascii="Cambria Math" w:hAnsi="Cambria Math" w:cs="Arial"/>
                  <w:color w:val="000000" w:themeColor="text1"/>
                </w:rPr>
                <m:t>-</m:t>
              </m:r>
              <m:r>
                <w:rPr>
                  <w:rFonts w:ascii="Cambria Math" w:hAnsi="Cambria Math" w:cs="Arial"/>
                  <w:color w:val="000000" w:themeColor="text1"/>
                </w:rPr>
                <m:t>ν</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11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12</m:t>
                      </m:r>
                    </m:sub>
                  </m:sSub>
                </m:e>
              </m:d>
            </m:e>
          </m:d>
          <m:r>
            <w:rPr>
              <w:rFonts w:ascii="Cambria Math" w:hAnsi="Cambria Math" w:cs="Arial"/>
              <w:color w:val="000000" w:themeColor="text1"/>
            </w:rPr>
            <m:t>ε</m:t>
          </m:r>
        </m:oMath>
      </m:oMathPara>
    </w:p>
    <w:p w14:paraId="31EF40FA"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sSub>
          <m:sSubPr>
            <m:ctrlPr>
              <w:rPr>
                <w:rFonts w:ascii="Cambria Math" w:hAnsi="Cambria Math" w:cs="Arial"/>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11</m:t>
            </m:r>
          </m:sub>
        </m:sSub>
        <m:r>
          <m:rPr>
            <m:sty m:val="p"/>
          </m:rPr>
          <w:rPr>
            <w:rFonts w:ascii="Cambria Math" w:hAnsi="Cambria Math" w:cs="Arial"/>
            <w:color w:val="000000" w:themeColor="text1"/>
          </w:rPr>
          <m:t>=</m:t>
        </m:r>
        <m:r>
          <w:rPr>
            <w:rFonts w:ascii="Cambria Math" w:hAnsi="Cambria Math" w:cs="Arial"/>
            <w:color w:val="000000" w:themeColor="text1"/>
          </w:rPr>
          <m:t>0.121</m:t>
        </m:r>
      </m:oMath>
      <w:r w:rsidRPr="00252856">
        <w:rPr>
          <w:rFonts w:ascii="Arial" w:hAnsi="Arial" w:cs="Arial"/>
          <w:color w:val="000000" w:themeColor="text1"/>
        </w:rPr>
        <w:t xml:space="preserve"> and </w:t>
      </w:r>
      <m:oMath>
        <m:sSub>
          <m:sSubPr>
            <m:ctrlPr>
              <w:rPr>
                <w:rFonts w:ascii="Cambria Math" w:hAnsi="Cambria Math" w:cs="Arial"/>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12</m:t>
            </m:r>
          </m:sub>
        </m:sSub>
        <m:r>
          <m:rPr>
            <m:sty m:val="p"/>
          </m:rPr>
          <w:rPr>
            <w:rFonts w:ascii="Cambria Math" w:hAnsi="Cambria Math" w:cs="Arial"/>
            <w:color w:val="000000" w:themeColor="text1"/>
          </w:rPr>
          <m:t>=</m:t>
        </m:r>
        <m:r>
          <w:rPr>
            <w:rFonts w:ascii="Cambria Math" w:hAnsi="Cambria Math" w:cs="Arial"/>
            <w:color w:val="000000" w:themeColor="text1"/>
          </w:rPr>
          <m:t>0.270</m:t>
        </m:r>
      </m:oMath>
      <w:r w:rsidRPr="00252856">
        <w:rPr>
          <w:rFonts w:ascii="Arial" w:hAnsi="Arial" w:cs="Arial"/>
          <w:color w:val="000000" w:themeColor="text1"/>
        </w:rPr>
        <w:t xml:space="preserve"> are the Pockels tensor components for silica, and </w:t>
      </w:r>
      <m:oMath>
        <m:r>
          <w:rPr>
            <w:rFonts w:ascii="Cambria Math" w:hAnsi="Cambria Math" w:cs="Arial"/>
            <w:color w:val="000000" w:themeColor="text1"/>
          </w:rPr>
          <m:t>ν</m:t>
        </m:r>
        <m:r>
          <m:rPr>
            <m:sty m:val="p"/>
          </m:rPr>
          <w:rPr>
            <w:rFonts w:ascii="Cambria Math" w:hAnsi="Cambria Math" w:cs="Arial"/>
            <w:color w:val="000000" w:themeColor="text1"/>
          </w:rPr>
          <m:t>=</m:t>
        </m:r>
        <m:r>
          <w:rPr>
            <w:rFonts w:ascii="Cambria Math" w:hAnsi="Cambria Math" w:cs="Arial"/>
            <w:color w:val="000000" w:themeColor="text1"/>
          </w:rPr>
          <m:t>0.17</m:t>
        </m:r>
      </m:oMath>
      <w:r w:rsidRPr="00252856">
        <w:rPr>
          <w:rFonts w:ascii="Arial" w:hAnsi="Arial" w:cs="Arial"/>
          <w:color w:val="000000" w:themeColor="text1"/>
        </w:rPr>
        <w:t xml:space="preserve"> is Poisson’s ratio. The effective photoelastic constant is:</w:t>
      </w:r>
    </w:p>
    <w:p w14:paraId="429C75C3"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e</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sSubSup>
                <m:sSubSupPr>
                  <m:ctrlPr>
                    <w:rPr>
                      <w:rFonts w:ascii="Cambria Math" w:hAnsi="Cambria Math" w:cs="Arial"/>
                      <w:color w:val="000000" w:themeColor="text1"/>
                    </w:rPr>
                  </m:ctrlPr>
                </m:sSubSupPr>
                <m:e>
                  <m:r>
                    <w:rPr>
                      <w:rFonts w:ascii="Cambria Math" w:hAnsi="Cambria Math" w:cs="Arial"/>
                      <w:color w:val="000000" w:themeColor="text1"/>
                    </w:rPr>
                    <m:t>n</m:t>
                  </m:r>
                </m:e>
                <m:sub>
                  <m:r>
                    <m:rPr>
                      <m:sty m:val="p"/>
                    </m:rPr>
                    <w:rPr>
                      <w:rFonts w:ascii="Cambria Math" w:hAnsi="Cambria Math" w:cs="Arial"/>
                      <w:color w:val="000000" w:themeColor="text1"/>
                    </w:rPr>
                    <m:t>eff</m:t>
                  </m:r>
                </m:sub>
                <m:sup>
                  <m:r>
                    <w:rPr>
                      <w:rFonts w:ascii="Cambria Math" w:hAnsi="Cambria Math" w:cs="Arial"/>
                      <w:color w:val="000000" w:themeColor="text1"/>
                    </w:rPr>
                    <m:t>2</m:t>
                  </m:r>
                </m:sup>
              </m:sSubSup>
            </m:num>
            <m:den>
              <m:r>
                <w:rPr>
                  <w:rFonts w:ascii="Cambria Math" w:hAnsi="Cambria Math" w:cs="Arial"/>
                  <w:color w:val="000000" w:themeColor="text1"/>
                </w:rPr>
                <m:t>2</m:t>
              </m:r>
            </m:den>
          </m:f>
          <m:d>
            <m:dPr>
              <m:begChr m:val="["/>
              <m:endChr m:val="]"/>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12</m:t>
                  </m:r>
                </m:sub>
              </m:sSub>
              <m:r>
                <m:rPr>
                  <m:sty m:val="p"/>
                </m:rPr>
                <w:rPr>
                  <w:rFonts w:ascii="Cambria Math" w:hAnsi="Cambria Math" w:cs="Arial"/>
                  <w:color w:val="000000" w:themeColor="text1"/>
                </w:rPr>
                <m:t>-</m:t>
              </m:r>
              <m:r>
                <w:rPr>
                  <w:rFonts w:ascii="Cambria Math" w:hAnsi="Cambria Math" w:cs="Arial"/>
                  <w:color w:val="000000" w:themeColor="text1"/>
                </w:rPr>
                <m:t>ν</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11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12</m:t>
                      </m:r>
                    </m:sub>
                  </m:sSub>
                </m:e>
              </m:d>
            </m:e>
          </m:d>
          <m:r>
            <m:rPr>
              <m:sty m:val="p"/>
            </m:rPr>
            <w:rPr>
              <w:rFonts w:ascii="Cambria Math" w:hAnsi="Cambria Math" w:cs="Arial"/>
              <w:color w:val="000000" w:themeColor="text1"/>
            </w:rPr>
            <m:t>=</m:t>
          </m:r>
          <m:f>
            <m:fPr>
              <m:ctrlPr>
                <w:rPr>
                  <w:rFonts w:ascii="Cambria Math" w:hAnsi="Cambria Math" w:cs="Arial"/>
                  <w:color w:val="000000" w:themeColor="text1"/>
                </w:rPr>
              </m:ctrlPr>
            </m:fPr>
            <m:num>
              <m:sSup>
                <m:sSupPr>
                  <m:ctrlPr>
                    <w:rPr>
                      <w:rFonts w:ascii="Cambria Math" w:hAnsi="Cambria Math" w:cs="Arial"/>
                      <w:color w:val="000000" w:themeColor="text1"/>
                    </w:rPr>
                  </m:ctrlPr>
                </m:sSupPr>
                <m:e>
                  <m:r>
                    <w:rPr>
                      <w:rFonts w:ascii="Cambria Math" w:hAnsi="Cambria Math" w:cs="Arial"/>
                      <w:color w:val="000000" w:themeColor="text1"/>
                    </w:rPr>
                    <m:t>1.468</m:t>
                  </m:r>
                </m:e>
                <m:sup>
                  <m:r>
                    <w:rPr>
                      <w:rFonts w:ascii="Cambria Math" w:hAnsi="Cambria Math" w:cs="Arial"/>
                      <w:color w:val="000000" w:themeColor="text1"/>
                    </w:rPr>
                    <m:t>2</m:t>
                  </m:r>
                </m:sup>
              </m:sSup>
            </m:num>
            <m:den>
              <m:r>
                <w:rPr>
                  <w:rFonts w:ascii="Cambria Math" w:hAnsi="Cambria Math" w:cs="Arial"/>
                  <w:color w:val="000000" w:themeColor="text1"/>
                </w:rPr>
                <m:t>2</m:t>
              </m:r>
            </m:den>
          </m:f>
          <m:d>
            <m:dPr>
              <m:begChr m:val="["/>
              <m:endChr m:val="]"/>
              <m:ctrlPr>
                <w:rPr>
                  <w:rFonts w:ascii="Cambria Math" w:hAnsi="Cambria Math" w:cs="Arial"/>
                  <w:color w:val="000000" w:themeColor="text1"/>
                </w:rPr>
              </m:ctrlPr>
            </m:dPr>
            <m:e>
              <m:r>
                <w:rPr>
                  <w:rFonts w:ascii="Cambria Math" w:hAnsi="Cambria Math" w:cs="Arial"/>
                  <w:color w:val="000000" w:themeColor="text1"/>
                </w:rPr>
                <m:t>0.270</m:t>
              </m:r>
              <m:r>
                <m:rPr>
                  <m:sty m:val="p"/>
                </m:rPr>
                <w:rPr>
                  <w:rFonts w:ascii="Cambria Math" w:hAnsi="Cambria Math" w:cs="Arial"/>
                  <w:color w:val="000000" w:themeColor="text1"/>
                </w:rPr>
                <m:t>-</m:t>
              </m:r>
              <m:r>
                <w:rPr>
                  <w:rFonts w:ascii="Cambria Math" w:hAnsi="Cambria Math" w:cs="Arial"/>
                  <w:color w:val="000000" w:themeColor="text1"/>
                </w:rPr>
                <m:t>0.17</m:t>
              </m:r>
              <m:d>
                <m:dPr>
                  <m:ctrlPr>
                    <w:rPr>
                      <w:rFonts w:ascii="Cambria Math" w:hAnsi="Cambria Math" w:cs="Arial"/>
                      <w:color w:val="000000" w:themeColor="text1"/>
                    </w:rPr>
                  </m:ctrlPr>
                </m:dPr>
                <m:e>
                  <m:r>
                    <w:rPr>
                      <w:rFonts w:ascii="Cambria Math" w:hAnsi="Cambria Math" w:cs="Arial"/>
                      <w:color w:val="000000" w:themeColor="text1"/>
                    </w:rPr>
                    <m:t>0.121</m:t>
                  </m:r>
                  <m:r>
                    <m:rPr>
                      <m:sty m:val="p"/>
                    </m:rPr>
                    <w:rPr>
                      <w:rFonts w:ascii="Cambria Math" w:hAnsi="Cambria Math" w:cs="Arial"/>
                      <w:color w:val="000000" w:themeColor="text1"/>
                    </w:rPr>
                    <m:t>+</m:t>
                  </m:r>
                  <m:r>
                    <w:rPr>
                      <w:rFonts w:ascii="Cambria Math" w:hAnsi="Cambria Math" w:cs="Arial"/>
                      <w:color w:val="000000" w:themeColor="text1"/>
                    </w:rPr>
                    <m:t>0.270</m:t>
                  </m:r>
                </m:e>
              </m:d>
            </m:e>
          </m:d>
          <m:r>
            <m:rPr>
              <m:sty m:val="p"/>
            </m:rPr>
            <w:rPr>
              <w:rFonts w:ascii="Cambria Math" w:hAnsi="Cambria Math" w:cs="Arial"/>
              <w:color w:val="000000" w:themeColor="text1"/>
            </w:rPr>
            <m:t>=</m:t>
          </m:r>
          <m:r>
            <w:rPr>
              <w:rFonts w:ascii="Cambria Math" w:hAnsi="Cambria Math" w:cs="Arial"/>
              <w:color w:val="000000" w:themeColor="text1"/>
            </w:rPr>
            <m:t>0.220</m:t>
          </m:r>
        </m:oMath>
      </m:oMathPara>
    </w:p>
    <w:p w14:paraId="075E8F00"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total strain sensitivity coefficient is therefore:</w:t>
      </w:r>
    </w:p>
    <w:p w14:paraId="51A0A401"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ε</m:t>
              </m:r>
            </m:sub>
          </m:sSub>
          <m:r>
            <m:rPr>
              <m:sty m:val="p"/>
            </m:rPr>
            <w:rPr>
              <w:rFonts w:ascii="Cambria Math" w:hAnsi="Cambria Math" w:cs="Arial"/>
              <w:color w:val="000000" w:themeColor="text1"/>
            </w:rPr>
            <m:t>=</m:t>
          </m:r>
          <m:r>
            <w:rPr>
              <w:rFonts w:ascii="Cambria Math" w:hAnsi="Cambria Math" w:cs="Arial"/>
              <w:color w:val="000000" w:themeColor="text1"/>
            </w:rPr>
            <m:t>1</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e</m:t>
              </m:r>
            </m:sub>
          </m:sSub>
          <m:r>
            <m:rPr>
              <m:sty m:val="p"/>
            </m:rPr>
            <w:rPr>
              <w:rFonts w:ascii="Cambria Math" w:hAnsi="Cambria Math" w:cs="Arial"/>
              <w:color w:val="000000" w:themeColor="text1"/>
            </w:rPr>
            <m:t>=</m:t>
          </m:r>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0.220</m:t>
          </m:r>
          <m:r>
            <m:rPr>
              <m:sty m:val="p"/>
            </m:rPr>
            <w:rPr>
              <w:rFonts w:ascii="Cambria Math" w:hAnsi="Cambria Math" w:cs="Arial"/>
              <w:color w:val="000000" w:themeColor="text1"/>
            </w:rPr>
            <m:t>=</m:t>
          </m:r>
          <m:r>
            <w:rPr>
              <w:rFonts w:ascii="Cambria Math" w:hAnsi="Cambria Math" w:cs="Arial"/>
              <w:color w:val="000000" w:themeColor="text1"/>
            </w:rPr>
            <m:t>0.780</m:t>
          </m:r>
        </m:oMath>
      </m:oMathPara>
    </w:p>
    <w:p w14:paraId="1AC08C43"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lastRenderedPageBreak/>
        <w:t xml:space="preserve">The strain-induced wavelength shift per </w:t>
      </w:r>
      <w:proofErr w:type="spellStart"/>
      <w:r w:rsidRPr="00252856">
        <w:rPr>
          <w:rFonts w:ascii="Arial" w:hAnsi="Arial" w:cs="Arial"/>
          <w:color w:val="000000" w:themeColor="text1"/>
        </w:rPr>
        <w:t>microstrain</w:t>
      </w:r>
      <w:proofErr w:type="spellEnd"/>
      <w:r w:rsidRPr="00252856">
        <w:rPr>
          <w:rFonts w:ascii="Arial" w:hAnsi="Arial" w:cs="Arial"/>
          <w:color w:val="000000" w:themeColor="text1"/>
        </w:rPr>
        <w:t xml:space="preserve"> is </w:t>
      </w:r>
      <m:oMath>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ε</m:t>
            </m:r>
          </m:sub>
        </m:sSub>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r>
          <m:rPr>
            <m:sty m:val="p"/>
          </m:rPr>
          <w:rPr>
            <w:rFonts w:ascii="Cambria Math" w:hAnsi="Cambria Math" w:cs="Arial"/>
            <w:color w:val="000000" w:themeColor="text1"/>
          </w:rPr>
          <m:t>=</m:t>
        </m:r>
        <m:r>
          <w:rPr>
            <w:rFonts w:ascii="Cambria Math" w:hAnsi="Cambria Math" w:cs="Arial"/>
            <w:color w:val="000000" w:themeColor="text1"/>
          </w:rPr>
          <m:t>1.209 </m:t>
        </m:r>
        <m:r>
          <m:rPr>
            <m:sty m:val="p"/>
          </m:rPr>
          <w:rPr>
            <w:rFonts w:ascii="Cambria Math" w:hAnsi="Cambria Math" w:cs="Arial"/>
            <w:color w:val="000000" w:themeColor="text1"/>
          </w:rPr>
          <m:t>pm/με</m:t>
        </m:r>
      </m:oMath>
      <w:r w:rsidRPr="00252856">
        <w:rPr>
          <w:rFonts w:ascii="Arial" w:hAnsi="Arial" w:cs="Arial"/>
          <w:color w:val="000000" w:themeColor="text1"/>
        </w:rPr>
        <w:t>.</w:t>
      </w:r>
    </w:p>
    <w:p w14:paraId="67D1AE45" w14:textId="77777777" w:rsidR="00065B71" w:rsidRPr="00252856" w:rsidRDefault="004A24B4" w:rsidP="00A31330">
      <w:pPr>
        <w:pStyle w:val="2"/>
        <w:spacing w:line="360" w:lineRule="auto"/>
        <w:jc w:val="both"/>
        <w:rPr>
          <w:rFonts w:ascii="Arial" w:hAnsi="Arial" w:cs="Arial"/>
          <w:color w:val="000000" w:themeColor="text1"/>
        </w:rPr>
      </w:pPr>
      <w:bookmarkStart w:id="5" w:name="Xedf94f04287d483a2f084c93e2cd09fbd4e7e48"/>
      <w:bookmarkEnd w:id="4"/>
      <w:r w:rsidRPr="00252856">
        <w:rPr>
          <w:rFonts w:ascii="Arial" w:hAnsi="Arial" w:cs="Arial"/>
          <w:color w:val="000000" w:themeColor="text1"/>
        </w:rPr>
        <w:t>S1.4 Complete FBG Dual-Sensitivity Equation</w:t>
      </w:r>
    </w:p>
    <w:p w14:paraId="7217754A"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Combining </w:t>
      </w:r>
      <w:proofErr w:type="spellStart"/>
      <w:r w:rsidRPr="00252856">
        <w:rPr>
          <w:rFonts w:ascii="Arial" w:hAnsi="Arial" w:cs="Arial"/>
          <w:color w:val="000000" w:themeColor="text1"/>
        </w:rPr>
        <w:t>Eqs</w:t>
      </w:r>
      <w:proofErr w:type="spellEnd"/>
      <w:r w:rsidRPr="00252856">
        <w:rPr>
          <w:rFonts w:ascii="Arial" w:hAnsi="Arial" w:cs="Arial"/>
          <w:color w:val="000000" w:themeColor="text1"/>
        </w:rPr>
        <w:t>. (S10) and (S14):</w:t>
      </w:r>
    </w:p>
    <w:p w14:paraId="08FB8B20"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f>
            <m:fPr>
              <m:ctrlPr>
                <w:rPr>
                  <w:rFonts w:ascii="Cambria Math" w:hAnsi="Cambria Math" w:cs="Arial"/>
                  <w:color w:val="000000" w:themeColor="text1"/>
                </w:rPr>
              </m:ctrlPr>
            </m:fPr>
            <m:num>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num>
            <m:den>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den>
          </m:f>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ε</m:t>
              </m:r>
            </m:sub>
          </m:sSub>
          <m:r>
            <w:rPr>
              <w:rFonts w:ascii="Cambria Math" w:hAnsi="Cambria Math" w:cs="Arial"/>
              <w:color w:val="000000" w:themeColor="text1"/>
            </w:rPr>
            <m:t>ε</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T</m:t>
              </m:r>
            </m:sub>
          </m:sSub>
          <m:r>
            <w:rPr>
              <w:rFonts w:ascii="Cambria Math" w:hAnsi="Cambria Math" w:cs="Arial"/>
              <w:color w:val="000000" w:themeColor="text1"/>
            </w:rPr>
            <m:t>ΔT</m:t>
          </m:r>
        </m:oMath>
      </m:oMathPara>
    </w:p>
    <w:p w14:paraId="35150C30" w14:textId="77777777" w:rsidR="00065B71" w:rsidRPr="00252856" w:rsidRDefault="004A24B4" w:rsidP="00A31330">
      <w:pPr>
        <w:pStyle w:val="FirstParagraph"/>
        <w:spacing w:after="80" w:line="360" w:lineRule="auto"/>
        <w:jc w:val="both"/>
        <w:rPr>
          <w:rFonts w:ascii="Arial" w:hAnsi="Arial" w:cs="Arial"/>
          <w:color w:val="000000" w:themeColor="text1"/>
        </w:rPr>
      </w:pPr>
      <m:oMathPara>
        <m:oMathParaPr>
          <m:jc m:val="center"/>
        </m:oMathParaPr>
        <m:oMath>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r>
            <m:rPr>
              <m:sty m:val="p"/>
            </m:rPr>
            <w:rPr>
              <w:rFonts w:ascii="Cambria Math" w:hAnsi="Cambria Math" w:cs="Arial"/>
              <w:color w:val="000000" w:themeColor="text1"/>
            </w:rPr>
            <m:t>=</m:t>
          </m:r>
          <m:r>
            <w:rPr>
              <w:rFonts w:ascii="Cambria Math" w:hAnsi="Cambria Math" w:cs="Arial"/>
              <w:color w:val="000000" w:themeColor="text1"/>
            </w:rPr>
            <m:t>1550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9</m:t>
              </m:r>
            </m:sup>
          </m:sSup>
          <m:d>
            <m:dPr>
              <m:begChr m:val="["/>
              <m:endChr m:val="]"/>
              <m:ctrlPr>
                <w:rPr>
                  <w:rFonts w:ascii="Cambria Math" w:hAnsi="Cambria Math" w:cs="Arial"/>
                  <w:color w:val="000000" w:themeColor="text1"/>
                </w:rPr>
              </m:ctrlPr>
            </m:dPr>
            <m:e>
              <m:r>
                <w:rPr>
                  <w:rFonts w:ascii="Cambria Math" w:hAnsi="Cambria Math" w:cs="Arial"/>
                  <w:color w:val="000000" w:themeColor="text1"/>
                </w:rPr>
                <m:t>0.780 ε</m:t>
              </m:r>
              <m:r>
                <m:rPr>
                  <m:sty m:val="p"/>
                </m:rPr>
                <w:rPr>
                  <w:rFonts w:ascii="Cambria Math" w:hAnsi="Cambria Math" w:cs="Arial"/>
                  <w:color w:val="000000" w:themeColor="text1"/>
                </w:rPr>
                <m:t>+</m:t>
              </m:r>
              <m:r>
                <w:rPr>
                  <w:rFonts w:ascii="Cambria Math" w:hAnsi="Cambria Math" w:cs="Arial"/>
                  <w:color w:val="000000" w:themeColor="text1"/>
                </w:rPr>
                <m:t>7.22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r>
                <w:rPr>
                  <w:rFonts w:ascii="Cambria Math" w:hAnsi="Cambria Math" w:cs="Arial"/>
                  <w:color w:val="000000" w:themeColor="text1"/>
                </w:rPr>
                <m:t> ΔT</m:t>
              </m:r>
            </m:e>
          </m:d>
          <m:r>
            <w:rPr>
              <w:rFonts w:ascii="Cambria Math" w:hAnsi="Cambria Math" w:cs="Arial"/>
              <w:color w:val="000000" w:themeColor="text1"/>
            </w:rPr>
            <m:t> </m:t>
          </m:r>
          <m:d>
            <m:dPr>
              <m:begChr m:val="["/>
              <m:endChr m:val="]"/>
              <m:ctrlPr>
                <w:rPr>
                  <w:rFonts w:ascii="Cambria Math" w:hAnsi="Cambria Math" w:cs="Arial"/>
                  <w:color w:val="000000" w:themeColor="text1"/>
                </w:rPr>
              </m:ctrlPr>
            </m:dPr>
            <m:e>
              <m:r>
                <m:rPr>
                  <m:sty m:val="p"/>
                </m:rPr>
                <w:rPr>
                  <w:rFonts w:ascii="Cambria Math" w:hAnsi="Cambria Math" w:cs="Arial"/>
                  <w:color w:val="000000" w:themeColor="text1"/>
                </w:rPr>
                <m:t>m</m:t>
              </m:r>
            </m:e>
          </m:d>
        </m:oMath>
      </m:oMathPara>
    </w:p>
    <w:p w14:paraId="038164CF"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cross-sensitivity ratio </w:t>
      </w:r>
      <m:oMath>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ε</m:t>
            </m:r>
          </m:sub>
        </m:sSub>
        <m:r>
          <m:rPr>
            <m:sty m:val="p"/>
          </m:rPr>
          <w:rPr>
            <w:rFonts w:ascii="Cambria Math" w:hAnsi="Cambria Math" w:cs="Arial"/>
            <w:color w:val="000000" w:themeColor="text1"/>
          </w:rPr>
          <m:t>=</m:t>
        </m:r>
        <m:r>
          <w:rPr>
            <w:rFonts w:ascii="Cambria Math" w:hAnsi="Cambria Math" w:cs="Arial"/>
            <w:color w:val="000000" w:themeColor="text1"/>
          </w:rPr>
          <m:t>9.26 με</m:t>
        </m:r>
        <m:r>
          <m:rPr>
            <m:sty m:val="p"/>
          </m:rPr>
          <w:rPr>
            <w:rFonts w:ascii="Cambria Math" w:hAnsi="Cambria Math" w:cs="Arial"/>
            <w:color w:val="000000" w:themeColor="text1"/>
          </w:rPr>
          <m:t>/K</m:t>
        </m:r>
      </m:oMath>
      <w:r w:rsidRPr="00252856">
        <w:rPr>
          <w:rFonts w:ascii="Arial" w:hAnsi="Arial" w:cs="Arial"/>
          <w:color w:val="000000" w:themeColor="text1"/>
        </w:rPr>
        <w:t xml:space="preserve"> means that a 1 K temperature change produces the same wavelength shift as a 9.26 μɛ mechanical strain. Over the full dataset range (</w:t>
      </w:r>
      <m:oMath>
        <m:r>
          <w:rPr>
            <w:rFonts w:ascii="Cambria Math" w:hAnsi="Cambria Math" w:cs="Arial"/>
            <w:color w:val="000000" w:themeColor="text1"/>
          </w:rPr>
          <m:t>ΔT</m:t>
        </m:r>
        <m:r>
          <m:rPr>
            <m:sty m:val="p"/>
          </m:rPr>
          <w:rPr>
            <w:rFonts w:ascii="Cambria Math" w:hAnsi="Cambria Math" w:cs="Arial"/>
            <w:color w:val="000000" w:themeColor="text1"/>
          </w:rPr>
          <m:t>∈</m:t>
        </m:r>
        <m:d>
          <m:dPr>
            <m:begChr m:val="["/>
            <m:endChr m:val="]"/>
            <m:ctrlPr>
              <w:rPr>
                <w:rFonts w:ascii="Cambria Math" w:hAnsi="Cambria Math" w:cs="Arial"/>
                <w:color w:val="000000" w:themeColor="text1"/>
              </w:rPr>
            </m:ctrlPr>
          </m:dPr>
          <m:e>
            <m:r>
              <w:rPr>
                <w:rFonts w:ascii="Cambria Math" w:hAnsi="Cambria Math" w:cs="Arial"/>
                <w:color w:val="000000" w:themeColor="text1"/>
              </w:rPr>
              <m:t>0</m:t>
            </m:r>
            <m:r>
              <m:rPr>
                <m:sty m:val="p"/>
              </m:rPr>
              <w:rPr>
                <w:rFonts w:ascii="Cambria Math" w:hAnsi="Cambria Math" w:cs="Arial"/>
                <w:color w:val="000000" w:themeColor="text1"/>
              </w:rPr>
              <m:t>,</m:t>
            </m:r>
            <m:r>
              <w:rPr>
                <w:rFonts w:ascii="Cambria Math" w:hAnsi="Cambria Math" w:cs="Arial"/>
                <w:color w:val="000000" w:themeColor="text1"/>
              </w:rPr>
              <m:t>23.52</m:t>
            </m:r>
          </m:e>
        </m:d>
      </m:oMath>
      <w:r w:rsidRPr="00252856">
        <w:rPr>
          <w:rFonts w:ascii="Arial" w:hAnsi="Arial" w:cs="Arial"/>
          <w:color w:val="000000" w:themeColor="text1"/>
        </w:rPr>
        <w:t xml:space="preserve"> K, </w:t>
      </w:r>
      <m:oMath>
        <m:r>
          <w:rPr>
            <w:rFonts w:ascii="Cambria Math" w:hAnsi="Cambria Math" w:cs="Arial"/>
            <w:color w:val="000000" w:themeColor="text1"/>
          </w:rPr>
          <m:t>ε</m:t>
        </m:r>
        <m:r>
          <m:rPr>
            <m:sty m:val="p"/>
          </m:rPr>
          <w:rPr>
            <w:rFonts w:ascii="Cambria Math" w:hAnsi="Cambria Math" w:cs="Arial"/>
            <w:color w:val="000000" w:themeColor="text1"/>
          </w:rPr>
          <m:t>∈</m:t>
        </m:r>
        <m:d>
          <m:dPr>
            <m:begChr m:val="["/>
            <m:endChr m:val="]"/>
            <m:ctrlPr>
              <w:rPr>
                <w:rFonts w:ascii="Cambria Math" w:hAnsi="Cambria Math" w:cs="Arial"/>
                <w:color w:val="000000" w:themeColor="text1"/>
              </w:rPr>
            </m:ctrlPr>
          </m:dPr>
          <m:e>
            <m:r>
              <m:rPr>
                <m:sty m:val="p"/>
              </m:rPr>
              <w:rPr>
                <w:rFonts w:ascii="Cambria Math" w:hAnsi="Cambria Math" w:cs="Arial"/>
                <w:color w:val="000000" w:themeColor="text1"/>
              </w:rPr>
              <m:t>-</m:t>
            </m:r>
            <m:r>
              <w:rPr>
                <w:rFonts w:ascii="Cambria Math" w:hAnsi="Cambria Math" w:cs="Arial"/>
                <w:color w:val="000000" w:themeColor="text1"/>
              </w:rPr>
              <m:t>78</m:t>
            </m:r>
            <m:r>
              <m:rPr>
                <m:sty m:val="p"/>
              </m:rPr>
              <w:rPr>
                <w:rFonts w:ascii="Cambria Math" w:hAnsi="Cambria Math" w:cs="Arial"/>
                <w:color w:val="000000" w:themeColor="text1"/>
              </w:rPr>
              <m:t>,+</m:t>
            </m:r>
            <m:r>
              <w:rPr>
                <w:rFonts w:ascii="Cambria Math" w:hAnsi="Cambria Math" w:cs="Arial"/>
                <w:color w:val="000000" w:themeColor="text1"/>
              </w:rPr>
              <m:t>415</m:t>
            </m:r>
          </m:e>
        </m:d>
        <m:r>
          <w:rPr>
            <w:rFonts w:ascii="Cambria Math" w:hAnsi="Cambria Math" w:cs="Arial"/>
            <w:color w:val="000000" w:themeColor="text1"/>
          </w:rPr>
          <m:t> με</m:t>
        </m:r>
      </m:oMath>
      <w:r w:rsidRPr="00252856">
        <w:rPr>
          <w:rFonts w:ascii="Arial" w:hAnsi="Arial" w:cs="Arial"/>
          <w:color w:val="000000" w:themeColor="text1"/>
        </w:rPr>
        <w:t xml:space="preserve">), the thermally induced apparent strain ranges up to </w:t>
      </w:r>
      <m:oMath>
        <m:r>
          <w:rPr>
            <w:rFonts w:ascii="Cambria Math" w:hAnsi="Cambria Math" w:cs="Arial"/>
            <w:color w:val="000000" w:themeColor="text1"/>
          </w:rPr>
          <m:t>23.52</m:t>
        </m:r>
        <m:r>
          <m:rPr>
            <m:sty m:val="p"/>
          </m:rPr>
          <w:rPr>
            <w:rFonts w:ascii="Cambria Math" w:hAnsi="Cambria Math" w:cs="Arial"/>
            <w:color w:val="000000" w:themeColor="text1"/>
          </w:rPr>
          <m:t>×</m:t>
        </m:r>
        <m:r>
          <w:rPr>
            <w:rFonts w:ascii="Cambria Math" w:hAnsi="Cambria Math" w:cs="Arial"/>
            <w:color w:val="000000" w:themeColor="text1"/>
          </w:rPr>
          <m:t>9.26</m:t>
        </m:r>
        <m:r>
          <m:rPr>
            <m:sty m:val="p"/>
          </m:rPr>
          <w:rPr>
            <w:rFonts w:ascii="Cambria Math" w:hAnsi="Cambria Math" w:cs="Arial"/>
            <w:color w:val="000000" w:themeColor="text1"/>
          </w:rPr>
          <m:t>=</m:t>
        </m:r>
        <m:r>
          <w:rPr>
            <w:rFonts w:ascii="Cambria Math" w:hAnsi="Cambria Math" w:cs="Arial"/>
            <w:color w:val="000000" w:themeColor="text1"/>
          </w:rPr>
          <m:t>217.8 με</m:t>
        </m:r>
      </m:oMath>
      <w:r w:rsidRPr="00252856">
        <w:rPr>
          <w:rFonts w:ascii="Arial" w:hAnsi="Arial" w:cs="Arial"/>
          <w:color w:val="000000" w:themeColor="text1"/>
        </w:rPr>
        <w:t>, which is comparable in magnitude to the actual mechanical strain range. This confirms that the decoupling problem is genuinely ill-posed without additional physical constraints.</w:t>
      </w:r>
    </w:p>
    <w:p w14:paraId="160504BC" w14:textId="77777777" w:rsidR="00065B71" w:rsidRPr="00252856" w:rsidRDefault="004A24B4" w:rsidP="00A31330">
      <w:pPr>
        <w:pStyle w:val="2"/>
        <w:spacing w:line="360" w:lineRule="auto"/>
        <w:jc w:val="both"/>
        <w:rPr>
          <w:rFonts w:ascii="Arial" w:hAnsi="Arial" w:cs="Arial"/>
          <w:color w:val="000000" w:themeColor="text1"/>
        </w:rPr>
      </w:pPr>
      <w:bookmarkStart w:id="6" w:name="Xe9a630661121c8eab3838be83fa0c7c8c17c470"/>
      <w:bookmarkEnd w:id="5"/>
      <w:r w:rsidRPr="00252856">
        <w:rPr>
          <w:rFonts w:ascii="Arial" w:hAnsi="Arial" w:cs="Arial"/>
          <w:color w:val="000000" w:themeColor="text1"/>
        </w:rPr>
        <w:t>S1.5 Noise Model and FBG Chi-Squared Statistic</w:t>
      </w:r>
    </w:p>
    <w:p w14:paraId="5993683A"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optical interrogator introduces Gaussian additive noise on the measured wavelength shift:</w:t>
      </w:r>
    </w:p>
    <w:p w14:paraId="0712614D" w14:textId="77777777" w:rsidR="00065B71" w:rsidRPr="00252856" w:rsidRDefault="004A24B4" w:rsidP="00A31330">
      <w:pPr>
        <w:pStyle w:val="a0"/>
        <w:spacing w:after="80" w:line="360" w:lineRule="auto"/>
        <w:jc w:val="both"/>
        <w:rPr>
          <w:rFonts w:ascii="Arial" w:hAnsi="Arial" w:cs="Arial"/>
          <w:color w:val="000000" w:themeColor="text1"/>
        </w:rPr>
      </w:pPr>
      <m:oMathPara>
        <m:oMathParaPr>
          <m:jc m:val="center"/>
        </m:oMathParaPr>
        <m:oMath>
          <m:r>
            <w:rPr>
              <w:rFonts w:ascii="Cambria Math" w:hAnsi="Cambria Math" w:cs="Arial"/>
              <w:color w:val="000000" w:themeColor="text1"/>
            </w:rPr>
            <m:t>Δ</m:t>
          </m:r>
          <m:sSubSup>
            <m:sSubSupPr>
              <m:ctrlPr>
                <w:rPr>
                  <w:rFonts w:ascii="Cambria Math" w:hAnsi="Cambria Math" w:cs="Arial"/>
                  <w:color w:val="000000" w:themeColor="text1"/>
                </w:rPr>
              </m:ctrlPr>
            </m:sSubSupPr>
            <m:e>
              <m:r>
                <w:rPr>
                  <w:rFonts w:ascii="Cambria Math" w:hAnsi="Cambria Math" w:cs="Arial"/>
                  <w:color w:val="000000" w:themeColor="text1"/>
                </w:rPr>
                <m:t>λ</m:t>
              </m:r>
            </m:e>
            <m:sub>
              <m:r>
                <w:rPr>
                  <w:rFonts w:ascii="Cambria Math" w:hAnsi="Cambria Math" w:cs="Arial"/>
                  <w:color w:val="000000" w:themeColor="text1"/>
                </w:rPr>
                <m:t>B</m:t>
              </m:r>
            </m:sub>
            <m:sup>
              <m:r>
                <m:rPr>
                  <m:sty m:val="p"/>
                </m:rPr>
                <w:rPr>
                  <w:rFonts w:ascii="Cambria Math" w:hAnsi="Cambria Math" w:cs="Arial"/>
                  <w:color w:val="000000" w:themeColor="text1"/>
                </w:rPr>
                <m:t>meas</m:t>
              </m:r>
            </m:sup>
          </m:sSubSup>
          <m:r>
            <m:rPr>
              <m:sty m:val="p"/>
            </m:rPr>
            <w:rPr>
              <w:rFonts w:ascii="Cambria Math" w:hAnsi="Cambria Math" w:cs="Arial"/>
              <w:color w:val="000000" w:themeColor="text1"/>
            </w:rPr>
            <m:t>=</m:t>
          </m:r>
          <m:r>
            <w:rPr>
              <w:rFonts w:ascii="Cambria Math" w:hAnsi="Cambria Math" w:cs="Arial"/>
              <w:color w:val="000000" w:themeColor="text1"/>
            </w:rPr>
            <m:t>Δ</m:t>
          </m:r>
          <m:sSubSup>
            <m:sSubSupPr>
              <m:ctrlPr>
                <w:rPr>
                  <w:rFonts w:ascii="Cambria Math" w:hAnsi="Cambria Math" w:cs="Arial"/>
                  <w:color w:val="000000" w:themeColor="text1"/>
                </w:rPr>
              </m:ctrlPr>
            </m:sSubSupPr>
            <m:e>
              <m:r>
                <w:rPr>
                  <w:rFonts w:ascii="Cambria Math" w:hAnsi="Cambria Math" w:cs="Arial"/>
                  <w:color w:val="000000" w:themeColor="text1"/>
                </w:rPr>
                <m:t>λ</m:t>
              </m:r>
            </m:e>
            <m:sub>
              <m:r>
                <w:rPr>
                  <w:rFonts w:ascii="Cambria Math" w:hAnsi="Cambria Math" w:cs="Arial"/>
                  <w:color w:val="000000" w:themeColor="text1"/>
                </w:rPr>
                <m:t>B</m:t>
              </m:r>
            </m:sub>
            <m:sup>
              <m:r>
                <m:rPr>
                  <m:sty m:val="p"/>
                </m:rPr>
                <w:rPr>
                  <w:rFonts w:ascii="Cambria Math" w:hAnsi="Cambria Math" w:cs="Arial"/>
                  <w:color w:val="000000" w:themeColor="text1"/>
                </w:rPr>
                <m:t>true</m:t>
              </m:r>
            </m:sup>
          </m:sSubSup>
          <m:r>
            <m:rPr>
              <m:sty m:val="p"/>
            </m:rPr>
            <w:rPr>
              <w:rFonts w:ascii="Cambria Math" w:hAnsi="Cambria Math" w:cs="Arial"/>
              <w:color w:val="000000" w:themeColor="text1"/>
            </w:rPr>
            <m:t>+</m:t>
          </m:r>
          <m:r>
            <w:rPr>
              <w:rFonts w:ascii="Cambria Math" w:hAnsi="Cambria Math" w:cs="Arial"/>
              <w:color w:val="000000" w:themeColor="text1"/>
            </w:rPr>
            <m:t>η</m:t>
          </m:r>
          <m:r>
            <m:rPr>
              <m:sty m:val="p"/>
            </m:rPr>
            <w:rPr>
              <w:rFonts w:ascii="Cambria Math" w:hAnsi="Cambria Math" w:cs="Arial"/>
              <w:color w:val="000000" w:themeColor="text1"/>
            </w:rPr>
            <m:t>,</m:t>
          </m:r>
          <m:r>
            <w:rPr>
              <w:rFonts w:ascii="Cambria Math" w:hAnsi="Cambria Math" w:cs="Arial"/>
              <w:color w:val="000000" w:themeColor="text1"/>
            </w:rPr>
            <m:t>  η</m:t>
          </m:r>
          <m:r>
            <m:rPr>
              <m:scr m:val="script"/>
              <m:sty m:val="p"/>
            </m:rPr>
            <w:rPr>
              <w:rFonts w:ascii="Cambria Math" w:hAnsi="Cambria Math" w:cs="Arial"/>
              <w:color w:val="000000" w:themeColor="text1"/>
            </w:rPr>
            <m:t>∼N</m:t>
          </m:r>
          <m:d>
            <m:dPr>
              <m:ctrlPr>
                <w:rPr>
                  <w:rFonts w:ascii="Cambria Math" w:hAnsi="Cambria Math" w:cs="Arial"/>
                  <w:color w:val="000000" w:themeColor="text1"/>
                </w:rPr>
              </m:ctrlPr>
            </m:dPr>
            <m:e>
              <m:r>
                <w:rPr>
                  <w:rFonts w:ascii="Cambria Math" w:hAnsi="Cambria Math" w:cs="Arial"/>
                  <w:color w:val="000000" w:themeColor="text1"/>
                </w:rPr>
                <m:t>0</m:t>
              </m:r>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σ</m:t>
                  </m:r>
                </m:e>
                <m:sub>
                  <m:r>
                    <w:rPr>
                      <w:rFonts w:ascii="Cambria Math" w:hAnsi="Cambria Math" w:cs="Arial"/>
                      <w:color w:val="000000" w:themeColor="text1"/>
                    </w:rPr>
                    <m:t>λ</m:t>
                  </m:r>
                </m:sub>
                <m:sup>
                  <m:r>
                    <w:rPr>
                      <w:rFonts w:ascii="Cambria Math" w:hAnsi="Cambria Math" w:cs="Arial"/>
                      <w:color w:val="000000" w:themeColor="text1"/>
                    </w:rPr>
                    <m:t>2</m:t>
                  </m:r>
                </m:sup>
              </m:sSubSup>
            </m:e>
          </m:d>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λ</m:t>
              </m:r>
            </m:sub>
          </m:sSub>
          <m:r>
            <m:rPr>
              <m:sty m:val="p"/>
            </m:rPr>
            <w:rPr>
              <w:rFonts w:ascii="Cambria Math" w:hAnsi="Cambria Math" w:cs="Arial"/>
              <w:color w:val="000000" w:themeColor="text1"/>
            </w:rPr>
            <m:t>=</m:t>
          </m:r>
          <m:r>
            <w:rPr>
              <w:rFonts w:ascii="Cambria Math" w:hAnsi="Cambria Math" w:cs="Arial"/>
              <w:color w:val="000000" w:themeColor="text1"/>
            </w:rPr>
            <m:t>2.00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12</m:t>
              </m:r>
            </m:sup>
          </m:sSup>
          <m:r>
            <w:rPr>
              <w:rFonts w:ascii="Cambria Math" w:hAnsi="Cambria Math" w:cs="Arial"/>
              <w:color w:val="000000" w:themeColor="text1"/>
            </w:rPr>
            <m:t> </m:t>
          </m:r>
          <m:r>
            <m:rPr>
              <m:sty m:val="p"/>
            </m:rPr>
            <w:rPr>
              <w:rFonts w:ascii="Cambria Math" w:hAnsi="Cambria Math" w:cs="Arial"/>
              <w:color w:val="000000" w:themeColor="text1"/>
            </w:rPr>
            <m:t>m</m:t>
          </m:r>
        </m:oMath>
      </m:oMathPara>
    </w:p>
    <w:p w14:paraId="672B6D7C" w14:textId="77777777" w:rsidR="00065B71" w:rsidRPr="00252856" w:rsidRDefault="004A24B4" w:rsidP="00A31330">
      <w:pPr>
        <w:pStyle w:val="FirstParagraph"/>
        <w:spacing w:after="80" w:line="360" w:lineRule="auto"/>
        <w:jc w:val="both"/>
        <w:rPr>
          <w:rFonts w:ascii="Arial" w:hAnsi="Arial" w:cs="Arial"/>
          <w:color w:val="000000" w:themeColor="text1"/>
        </w:rPr>
      </w:pPr>
      <w:proofErr w:type="spellStart"/>
      <w:r w:rsidRPr="00252856">
        <w:rPr>
          <w:rFonts w:ascii="Arial" w:hAnsi="Arial" w:cs="Arial"/>
          <w:color w:val="000000" w:themeColor="text1"/>
        </w:rPr>
        <w:t>Normalising</w:t>
      </w:r>
      <w:proofErr w:type="spellEnd"/>
      <w:r w:rsidRPr="00252856">
        <w:rPr>
          <w:rFonts w:ascii="Arial" w:hAnsi="Arial" w:cs="Arial"/>
          <w:color w:val="000000" w:themeColor="text1"/>
        </w:rPr>
        <w:t xml:space="preserve"> by </w:t>
      </w:r>
      <m:oMath>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oMath>
      <w:r w:rsidRPr="00252856">
        <w:rPr>
          <w:rFonts w:ascii="Arial" w:hAnsi="Arial" w:cs="Arial"/>
          <w:color w:val="000000" w:themeColor="text1"/>
        </w:rPr>
        <w:t>, the relative noise standard deviation is:</w:t>
      </w:r>
    </w:p>
    <w:p w14:paraId="081415D4"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σ</m:t>
              </m:r>
            </m:e>
            <m:sub>
              <m:r>
                <m:rPr>
                  <m:sty m:val="p"/>
                </m:rPr>
                <w:rPr>
                  <w:rFonts w:ascii="Cambria Math" w:hAnsi="Cambria Math" w:cs="Arial"/>
                  <w:color w:val="000000" w:themeColor="text1"/>
                </w:rPr>
                <m:t>rel</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λ</m:t>
                  </m:r>
                </m:sub>
              </m:sSub>
            </m:num>
            <m:den>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den>
          </m:f>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2.00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12</m:t>
                  </m:r>
                </m:sup>
              </m:sSup>
            </m:num>
            <m:den>
              <m:r>
                <w:rPr>
                  <w:rFonts w:ascii="Cambria Math" w:hAnsi="Cambria Math" w:cs="Arial"/>
                  <w:color w:val="000000" w:themeColor="text1"/>
                </w:rPr>
                <m:t>1550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9</m:t>
                  </m:r>
                </m:sup>
              </m:sSup>
            </m:den>
          </m:f>
          <m:r>
            <m:rPr>
              <m:sty m:val="p"/>
            </m:rPr>
            <w:rPr>
              <w:rFonts w:ascii="Cambria Math" w:hAnsi="Cambria Math" w:cs="Arial"/>
              <w:color w:val="000000" w:themeColor="text1"/>
            </w:rPr>
            <m:t>=</m:t>
          </m:r>
          <m:r>
            <w:rPr>
              <w:rFonts w:ascii="Cambria Math" w:hAnsi="Cambria Math" w:cs="Arial"/>
              <w:color w:val="000000" w:themeColor="text1"/>
            </w:rPr>
            <m:t>1.29</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oMath>
      </m:oMathPara>
    </w:p>
    <w:p w14:paraId="05960916"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signal-to-noise ratio of the measurement system is:</w:t>
      </w:r>
    </w:p>
    <w:p w14:paraId="67E744C4"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ty m:val="p"/>
                </m:rPr>
                <w:rPr>
                  <w:rFonts w:ascii="Cambria Math" w:hAnsi="Cambria Math" w:cs="Arial"/>
                  <w:color w:val="000000" w:themeColor="text1"/>
                </w:rPr>
                <m:t>SNR</m:t>
              </m:r>
            </m:e>
            <m:sub>
              <m:r>
                <m:rPr>
                  <m:sty m:val="p"/>
                </m:rPr>
                <w:rPr>
                  <w:rFonts w:ascii="Cambria Math" w:hAnsi="Cambria Math" w:cs="Arial"/>
                  <w:color w:val="000000" w:themeColor="text1"/>
                </w:rPr>
                <m:t>FBG</m:t>
              </m:r>
            </m:sub>
          </m:sSub>
          <m:r>
            <m:rPr>
              <m:sty m:val="p"/>
            </m:rPr>
            <w:rPr>
              <w:rFonts w:ascii="Cambria Math" w:hAnsi="Cambria Math" w:cs="Arial"/>
              <w:color w:val="000000" w:themeColor="text1"/>
            </w:rPr>
            <m:t>=</m:t>
          </m:r>
          <m:r>
            <w:rPr>
              <w:rFonts w:ascii="Cambria Math" w:hAnsi="Cambria Math" w:cs="Arial"/>
              <w:color w:val="000000" w:themeColor="text1"/>
            </w:rPr>
            <m:t>20</m:t>
          </m:r>
          <m:sSub>
            <m:sSubPr>
              <m:ctrlPr>
                <w:rPr>
                  <w:rFonts w:ascii="Cambria Math" w:hAnsi="Cambria Math" w:cs="Arial"/>
                  <w:color w:val="000000" w:themeColor="text1"/>
                </w:rPr>
              </m:ctrlPr>
            </m:sSubPr>
            <m:e>
              <m:r>
                <m:rPr>
                  <m:sty m:val="p"/>
                </m:rPr>
                <w:rPr>
                  <w:rFonts w:ascii="Cambria Math" w:hAnsi="Cambria Math" w:cs="Arial"/>
                  <w:color w:val="000000" w:themeColor="text1"/>
                </w:rPr>
                <m:t>log</m:t>
              </m:r>
            </m:e>
            <m:sub>
              <m:r>
                <w:rPr>
                  <w:rFonts w:ascii="Cambria Math" w:hAnsi="Cambria Math" w:cs="Arial"/>
                  <w:color w:val="000000" w:themeColor="text1"/>
                </w:rPr>
                <m:t>10</m:t>
              </m:r>
            </m:sub>
          </m:sSub>
          <m:r>
            <w:rPr>
              <w:rFonts w:ascii="Cambria Math" w:hAnsi="Cambria Math" w:cs="Arial"/>
              <w:color w:val="000000" w:themeColor="text1"/>
            </w:rPr>
            <m:t>​</m:t>
          </m:r>
          <m:d>
            <m:dPr>
              <m:ctrlPr>
                <w:rPr>
                  <w:rFonts w:ascii="Cambria Math" w:hAnsi="Cambria Math" w:cs="Arial"/>
                  <w:color w:val="000000" w:themeColor="text1"/>
                </w:rPr>
              </m:ctrlPr>
            </m:dPr>
            <m:e>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μ</m:t>
                      </m:r>
                    </m:e>
                    <m:sub>
                      <m:r>
                        <w:rPr>
                          <w:rFonts w:ascii="Cambria Math" w:hAnsi="Cambria Math" w:cs="Arial"/>
                          <w:color w:val="000000" w:themeColor="text1"/>
                        </w:rPr>
                        <m:t>Δλ</m:t>
                      </m:r>
                    </m:sub>
                  </m:sSub>
                </m:num>
                <m:den>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λ</m:t>
                      </m:r>
                    </m:sub>
                  </m:sSub>
                </m:den>
              </m:f>
            </m:e>
          </m:d>
          <m:r>
            <m:rPr>
              <m:sty m:val="p"/>
            </m:rPr>
            <w:rPr>
              <w:rFonts w:ascii="Cambria Math" w:hAnsi="Cambria Math" w:cs="Arial"/>
              <w:color w:val="000000" w:themeColor="text1"/>
            </w:rPr>
            <m:t>=</m:t>
          </m:r>
          <m:r>
            <w:rPr>
              <w:rFonts w:ascii="Cambria Math" w:hAnsi="Cambria Math" w:cs="Arial"/>
              <w:color w:val="000000" w:themeColor="text1"/>
            </w:rPr>
            <m:t>20</m:t>
          </m:r>
          <m:sSub>
            <m:sSubPr>
              <m:ctrlPr>
                <w:rPr>
                  <w:rFonts w:ascii="Cambria Math" w:hAnsi="Cambria Math" w:cs="Arial"/>
                  <w:color w:val="000000" w:themeColor="text1"/>
                </w:rPr>
              </m:ctrlPr>
            </m:sSubPr>
            <m:e>
              <m:r>
                <m:rPr>
                  <m:sty m:val="p"/>
                </m:rPr>
                <w:rPr>
                  <w:rFonts w:ascii="Cambria Math" w:hAnsi="Cambria Math" w:cs="Arial"/>
                  <w:color w:val="000000" w:themeColor="text1"/>
                </w:rPr>
                <m:t>log</m:t>
              </m:r>
            </m:e>
            <m:sub>
              <m:r>
                <w:rPr>
                  <w:rFonts w:ascii="Cambria Math" w:hAnsi="Cambria Math" w:cs="Arial"/>
                  <w:color w:val="000000" w:themeColor="text1"/>
                </w:rPr>
                <m:t>10</m:t>
              </m:r>
            </m:sub>
          </m:sSub>
          <m:r>
            <w:rPr>
              <w:rFonts w:ascii="Cambria Math" w:hAnsi="Cambria Math" w:cs="Arial"/>
              <w:color w:val="000000" w:themeColor="text1"/>
            </w:rPr>
            <m:t>​</m:t>
          </m:r>
          <m:d>
            <m:dPr>
              <m:ctrlPr>
                <w:rPr>
                  <w:rFonts w:ascii="Cambria Math" w:hAnsi="Cambria Math" w:cs="Arial"/>
                  <w:color w:val="000000" w:themeColor="text1"/>
                </w:rPr>
              </m:ctrlPr>
            </m:dPr>
            <m:e>
              <m:f>
                <m:fPr>
                  <m:ctrlPr>
                    <w:rPr>
                      <w:rFonts w:ascii="Cambria Math" w:hAnsi="Cambria Math" w:cs="Arial"/>
                      <w:color w:val="000000" w:themeColor="text1"/>
                    </w:rPr>
                  </m:ctrlPr>
                </m:fPr>
                <m:num>
                  <m:r>
                    <w:rPr>
                      <w:rFonts w:ascii="Cambria Math" w:hAnsi="Cambria Math" w:cs="Arial"/>
                      <w:color w:val="000000" w:themeColor="text1"/>
                    </w:rPr>
                    <m:t>3.271</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10</m:t>
                      </m:r>
                    </m:sup>
                  </m:sSup>
                </m:num>
                <m:den>
                  <m:r>
                    <w:rPr>
                      <w:rFonts w:ascii="Cambria Math" w:hAnsi="Cambria Math" w:cs="Arial"/>
                      <w:color w:val="000000" w:themeColor="text1"/>
                    </w:rPr>
                    <m:t>2.00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12</m:t>
                      </m:r>
                    </m:sup>
                  </m:sSup>
                </m:den>
              </m:f>
            </m:e>
          </m:d>
          <m:r>
            <m:rPr>
              <m:sty m:val="p"/>
            </m:rPr>
            <w:rPr>
              <w:rFonts w:ascii="Cambria Math" w:hAnsi="Cambria Math" w:cs="Arial"/>
              <w:color w:val="000000" w:themeColor="text1"/>
            </w:rPr>
            <m:t>=</m:t>
          </m:r>
          <m:r>
            <w:rPr>
              <w:rFonts w:ascii="Cambria Math" w:hAnsi="Cambria Math" w:cs="Arial"/>
              <w:color w:val="000000" w:themeColor="text1"/>
            </w:rPr>
            <m:t>44.3 </m:t>
          </m:r>
          <m:r>
            <m:rPr>
              <m:sty m:val="p"/>
            </m:rPr>
            <w:rPr>
              <w:rFonts w:ascii="Cambria Math" w:hAnsi="Cambria Math" w:cs="Arial"/>
              <w:color w:val="000000" w:themeColor="text1"/>
            </w:rPr>
            <m:t>dB</m:t>
          </m:r>
        </m:oMath>
      </m:oMathPara>
    </w:p>
    <w:p w14:paraId="2E4600C0"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w:t>
      </w:r>
      <m:oMath>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m:t>
            </m:r>
          </m:sub>
          <m:sup>
            <m:r>
              <w:rPr>
                <w:rFonts w:ascii="Cambria Math" w:hAnsi="Cambria Math" w:cs="Arial"/>
                <w:color w:val="000000" w:themeColor="text1"/>
              </w:rPr>
              <m:t>2</m:t>
            </m:r>
          </m:sup>
        </m:sSubSup>
      </m:oMath>
      <w:r w:rsidRPr="00252856">
        <w:rPr>
          <w:rFonts w:ascii="Arial" w:hAnsi="Arial" w:cs="Arial"/>
          <w:color w:val="000000" w:themeColor="text1"/>
        </w:rPr>
        <w:t xml:space="preserve"> metric used in the loss function (Eq. S20) is the normalised squared prediction residual in wavelength space:</w:t>
      </w:r>
    </w:p>
    <w:p w14:paraId="4E978EA8"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m:t>
              </m:r>
            </m:sub>
            <m:sup>
              <m:r>
                <w:rPr>
                  <w:rFonts w:ascii="Cambria Math" w:hAnsi="Cambria Math" w:cs="Arial"/>
                  <w:color w:val="000000" w:themeColor="text1"/>
                </w:rPr>
                <m:t>2</m:t>
              </m:r>
            </m:sup>
          </m:sSubSup>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sSubSup>
                <m:sSubSupPr>
                  <m:ctrlPr>
                    <w:rPr>
                      <w:rFonts w:ascii="Cambria Math" w:hAnsi="Cambria Math" w:cs="Arial"/>
                      <w:color w:val="000000" w:themeColor="text1"/>
                    </w:rPr>
                  </m:ctrlPr>
                </m:sSubSupPr>
                <m:e>
                  <m:r>
                    <w:rPr>
                      <w:rFonts w:ascii="Cambria Math" w:hAnsi="Cambria Math" w:cs="Arial"/>
                      <w:color w:val="000000" w:themeColor="text1"/>
                    </w:rPr>
                    <m:t>σ</m:t>
                  </m:r>
                </m:e>
                <m:sub>
                  <m:r>
                    <m:rPr>
                      <m:sty m:val="p"/>
                    </m:rPr>
                    <w:rPr>
                      <w:rFonts w:ascii="Cambria Math" w:hAnsi="Cambria Math" w:cs="Arial"/>
                      <w:color w:val="000000" w:themeColor="text1"/>
                    </w:rPr>
                    <m:t>rel</m:t>
                  </m:r>
                </m:sub>
                <m:sup>
                  <m:r>
                    <w:rPr>
                      <w:rFonts w:ascii="Cambria Math" w:hAnsi="Cambria Math" w:cs="Arial"/>
                      <w:color w:val="000000" w:themeColor="text1"/>
                    </w:rPr>
                    <m:t>2</m:t>
                  </m:r>
                </m:sup>
              </m:sSubSup>
            </m:den>
          </m:f>
          <m:sSup>
            <m:sSupPr>
              <m:ctrlPr>
                <w:rPr>
                  <w:rFonts w:ascii="Cambria Math" w:hAnsi="Cambria Math" w:cs="Arial"/>
                  <w:color w:val="000000" w:themeColor="text1"/>
                </w:rPr>
              </m:ctrlPr>
            </m:sSupPr>
            <m:e>
              <m:d>
                <m:dPr>
                  <m:ctrlPr>
                    <w:rPr>
                      <w:rFonts w:ascii="Cambria Math" w:hAnsi="Cambria Math" w:cs="Arial"/>
                      <w:color w:val="000000" w:themeColor="text1"/>
                    </w:rPr>
                  </m:ctrlPr>
                </m:dPr>
                <m:e>
                  <m:f>
                    <m:fPr>
                      <m:ctrlPr>
                        <w:rPr>
                          <w:rFonts w:ascii="Cambria Math" w:hAnsi="Cambria Math" w:cs="Arial"/>
                          <w:color w:val="000000" w:themeColor="text1"/>
                        </w:rPr>
                      </m:ctrlPr>
                    </m:fPr>
                    <m:num>
                      <m:acc>
                        <m:accPr>
                          <m:ctrlPr>
                            <w:rPr>
                              <w:rFonts w:ascii="Cambria Math" w:hAnsi="Cambria Math" w:cs="Arial"/>
                              <w:color w:val="000000" w:themeColor="text1"/>
                            </w:rPr>
                          </m:ctrlPr>
                        </m:accPr>
                        <m:e>
                          <m:r>
                            <w:rPr>
                              <w:rFonts w:ascii="Cambria Math" w:hAnsi="Cambria Math" w:cs="Arial"/>
                              <w:color w:val="000000" w:themeColor="text1"/>
                            </w:rPr>
                            <m:t>Δλ</m:t>
                          </m:r>
                        </m:e>
                      </m:acc>
                      <m:r>
                        <m:rPr>
                          <m:sty m:val="p"/>
                        </m:rPr>
                        <w:rPr>
                          <w:rFonts w:ascii="Cambria Math" w:hAnsi="Cambria Math" w:cs="Arial"/>
                          <w:color w:val="000000" w:themeColor="text1"/>
                        </w:rPr>
                        <m:t>-</m:t>
                      </m:r>
                      <m:r>
                        <w:rPr>
                          <w:rFonts w:ascii="Cambria Math" w:hAnsi="Cambria Math" w:cs="Arial"/>
                          <w:color w:val="000000" w:themeColor="text1"/>
                        </w:rPr>
                        <m:t>Δ</m:t>
                      </m:r>
                      <m:sSup>
                        <m:sSupPr>
                          <m:ctrlPr>
                            <w:rPr>
                              <w:rFonts w:ascii="Cambria Math" w:hAnsi="Cambria Math" w:cs="Arial"/>
                              <w:color w:val="000000" w:themeColor="text1"/>
                            </w:rPr>
                          </m:ctrlPr>
                        </m:sSupPr>
                        <m:e>
                          <m:r>
                            <w:rPr>
                              <w:rFonts w:ascii="Cambria Math" w:hAnsi="Cambria Math" w:cs="Arial"/>
                              <w:color w:val="000000" w:themeColor="text1"/>
                            </w:rPr>
                            <m:t>λ</m:t>
                          </m:r>
                        </m:e>
                        <m:sup>
                          <m:r>
                            <m:rPr>
                              <m:sty m:val="p"/>
                            </m:rPr>
                            <w:rPr>
                              <w:rFonts w:ascii="Cambria Math" w:hAnsi="Cambria Math" w:cs="Arial"/>
                              <w:color w:val="000000" w:themeColor="text1"/>
                            </w:rPr>
                            <m:t>meas</m:t>
                          </m:r>
                        </m:sup>
                      </m:sSup>
                    </m:num>
                    <m:den>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den>
                  </m:f>
                </m:e>
              </m:d>
            </m:e>
            <m:sup>
              <m:r>
                <w:rPr>
                  <w:rFonts w:ascii="Cambria Math" w:hAnsi="Cambria Math" w:cs="Arial"/>
                  <w:color w:val="000000" w:themeColor="text1"/>
                </w:rPr>
                <m:t>2</m:t>
              </m:r>
            </m:sup>
          </m:sSup>
          <m:r>
            <m:rPr>
              <m:sty m:val="p"/>
            </m:rPr>
            <w:rPr>
              <w:rFonts w:ascii="Cambria Math" w:hAnsi="Cambria Math" w:cs="Arial"/>
              <w:color w:val="000000" w:themeColor="text1"/>
            </w:rPr>
            <m:t>=</m:t>
          </m:r>
          <m:f>
            <m:fPr>
              <m:ctrlPr>
                <w:rPr>
                  <w:rFonts w:ascii="Cambria Math" w:hAnsi="Cambria Math" w:cs="Arial"/>
                  <w:color w:val="000000" w:themeColor="text1"/>
                </w:rPr>
              </m:ctrlPr>
            </m:fPr>
            <m:num>
              <m:sSup>
                <m:sSupPr>
                  <m:ctrlPr>
                    <w:rPr>
                      <w:rFonts w:ascii="Cambria Math" w:hAnsi="Cambria Math" w:cs="Arial"/>
                      <w:color w:val="000000" w:themeColor="text1"/>
                    </w:rPr>
                  </m:ctrlPr>
                </m:sSupPr>
                <m:e>
                  <m:d>
                    <m:dPr>
                      <m:ctrlPr>
                        <w:rPr>
                          <w:rFonts w:ascii="Cambria Math" w:hAnsi="Cambria Math" w:cs="Arial"/>
                          <w:color w:val="000000" w:themeColor="text1"/>
                        </w:rPr>
                      </m:ctrlPr>
                    </m:dPr>
                    <m:e>
                      <m:acc>
                        <m:accPr>
                          <m:ctrlPr>
                            <w:rPr>
                              <w:rFonts w:ascii="Cambria Math" w:hAnsi="Cambria Math" w:cs="Arial"/>
                              <w:color w:val="000000" w:themeColor="text1"/>
                            </w:rPr>
                          </m:ctrlPr>
                        </m:accPr>
                        <m:e>
                          <m:r>
                            <w:rPr>
                              <w:rFonts w:ascii="Cambria Math" w:hAnsi="Cambria Math" w:cs="Arial"/>
                              <w:color w:val="000000" w:themeColor="text1"/>
                            </w:rPr>
                            <m:t>Δλ</m:t>
                          </m:r>
                        </m:e>
                      </m:acc>
                      <m:r>
                        <m:rPr>
                          <m:sty m:val="p"/>
                        </m:rPr>
                        <w:rPr>
                          <w:rFonts w:ascii="Cambria Math" w:hAnsi="Cambria Math" w:cs="Arial"/>
                          <w:color w:val="000000" w:themeColor="text1"/>
                        </w:rPr>
                        <m:t>-</m:t>
                      </m:r>
                      <m:r>
                        <w:rPr>
                          <w:rFonts w:ascii="Cambria Math" w:hAnsi="Cambria Math" w:cs="Arial"/>
                          <w:color w:val="000000" w:themeColor="text1"/>
                        </w:rPr>
                        <m:t>Δ</m:t>
                      </m:r>
                      <m:sSup>
                        <m:sSupPr>
                          <m:ctrlPr>
                            <w:rPr>
                              <w:rFonts w:ascii="Cambria Math" w:hAnsi="Cambria Math" w:cs="Arial"/>
                              <w:color w:val="000000" w:themeColor="text1"/>
                            </w:rPr>
                          </m:ctrlPr>
                        </m:sSupPr>
                        <m:e>
                          <m:r>
                            <w:rPr>
                              <w:rFonts w:ascii="Cambria Math" w:hAnsi="Cambria Math" w:cs="Arial"/>
                              <w:color w:val="000000" w:themeColor="text1"/>
                            </w:rPr>
                            <m:t>λ</m:t>
                          </m:r>
                        </m:e>
                        <m:sup>
                          <m:r>
                            <m:rPr>
                              <m:sty m:val="p"/>
                            </m:rPr>
                            <w:rPr>
                              <w:rFonts w:ascii="Cambria Math" w:hAnsi="Cambria Math" w:cs="Arial"/>
                              <w:color w:val="000000" w:themeColor="text1"/>
                            </w:rPr>
                            <m:t>meas</m:t>
                          </m:r>
                        </m:sup>
                      </m:sSup>
                    </m:e>
                  </m:d>
                </m:e>
                <m:sup>
                  <m:r>
                    <w:rPr>
                      <w:rFonts w:ascii="Cambria Math" w:hAnsi="Cambria Math" w:cs="Arial"/>
                      <w:color w:val="000000" w:themeColor="text1"/>
                    </w:rPr>
                    <m:t>2</m:t>
                  </m:r>
                </m:sup>
              </m:sSup>
            </m:num>
            <m:den>
              <m:sSubSup>
                <m:sSubSupPr>
                  <m:ctrlPr>
                    <w:rPr>
                      <w:rFonts w:ascii="Cambria Math" w:hAnsi="Cambria Math" w:cs="Arial"/>
                      <w:color w:val="000000" w:themeColor="text1"/>
                    </w:rPr>
                  </m:ctrlPr>
                </m:sSubSupPr>
                <m:e>
                  <m:r>
                    <w:rPr>
                      <w:rFonts w:ascii="Cambria Math" w:hAnsi="Cambria Math" w:cs="Arial"/>
                      <w:color w:val="000000" w:themeColor="text1"/>
                    </w:rPr>
                    <m:t>λ</m:t>
                  </m:r>
                </m:e>
                <m:sub>
                  <m:r>
                    <w:rPr>
                      <w:rFonts w:ascii="Cambria Math" w:hAnsi="Cambria Math" w:cs="Arial"/>
                      <w:color w:val="000000" w:themeColor="text1"/>
                    </w:rPr>
                    <m:t>B</m:t>
                  </m:r>
                </m:sub>
                <m:sup>
                  <m:r>
                    <w:rPr>
                      <w:rFonts w:ascii="Cambria Math" w:hAnsi="Cambria Math" w:cs="Arial"/>
                      <w:color w:val="000000" w:themeColor="text1"/>
                    </w:rPr>
                    <m:t>2</m:t>
                  </m:r>
                </m:sup>
              </m:sSubSup>
              <m:sSubSup>
                <m:sSubSupPr>
                  <m:ctrlPr>
                    <w:rPr>
                      <w:rFonts w:ascii="Cambria Math" w:hAnsi="Cambria Math" w:cs="Arial"/>
                      <w:color w:val="000000" w:themeColor="text1"/>
                    </w:rPr>
                  </m:ctrlPr>
                </m:sSubSupPr>
                <m:e>
                  <m:r>
                    <w:rPr>
                      <w:rFonts w:ascii="Cambria Math" w:hAnsi="Cambria Math" w:cs="Arial"/>
                      <w:color w:val="000000" w:themeColor="text1"/>
                    </w:rPr>
                    <m:t>σ</m:t>
                  </m:r>
                </m:e>
                <m:sub>
                  <m:r>
                    <m:rPr>
                      <m:sty m:val="p"/>
                    </m:rPr>
                    <w:rPr>
                      <w:rFonts w:ascii="Cambria Math" w:hAnsi="Cambria Math" w:cs="Arial"/>
                      <w:color w:val="000000" w:themeColor="text1"/>
                    </w:rPr>
                    <m:t>rel</m:t>
                  </m:r>
                </m:sub>
                <m:sup>
                  <m:r>
                    <w:rPr>
                      <w:rFonts w:ascii="Cambria Math" w:hAnsi="Cambria Math" w:cs="Arial"/>
                      <w:color w:val="000000" w:themeColor="text1"/>
                    </w:rPr>
                    <m:t>2</m:t>
                  </m:r>
                </m:sup>
              </m:sSubSup>
            </m:den>
          </m:f>
        </m:oMath>
      </m:oMathPara>
    </w:p>
    <w:p w14:paraId="274892C2"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Under perfect Bragg-consistency, </w:t>
      </w:r>
      <m:oMath>
        <m:r>
          <m:rPr>
            <m:scr m:val="double-struck"/>
            <m:sty m:val="p"/>
          </m:rPr>
          <w:rPr>
            <w:rFonts w:ascii="Cambria Math" w:hAnsi="Cambria Math" w:cs="Arial"/>
            <w:color w:val="000000" w:themeColor="text1"/>
          </w:rPr>
          <m:t>E</m:t>
        </m:r>
        <m:d>
          <m:dPr>
            <m:begChr m:val="["/>
            <m:endChr m:val="]"/>
            <m:ctrlPr>
              <w:rPr>
                <w:rFonts w:ascii="Cambria Math" w:hAnsi="Cambria Math" w:cs="Arial"/>
                <w:color w:val="000000" w:themeColor="text1"/>
              </w:rPr>
            </m:ctrlPr>
          </m:dPr>
          <m:e>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m:t>
                </m:r>
              </m:sub>
              <m:sup>
                <m:r>
                  <w:rPr>
                    <w:rFonts w:ascii="Cambria Math" w:hAnsi="Cambria Math" w:cs="Arial"/>
                    <w:color w:val="000000" w:themeColor="text1"/>
                  </w:rPr>
                  <m:t>2</m:t>
                </m:r>
              </m:sup>
            </m:sSubSup>
          </m:e>
        </m:d>
        <m:r>
          <m:rPr>
            <m:sty m:val="p"/>
          </m:rPr>
          <w:rPr>
            <w:rFonts w:ascii="Cambria Math" w:hAnsi="Cambria Math" w:cs="Arial"/>
            <w:color w:val="000000" w:themeColor="text1"/>
          </w:rPr>
          <m:t>=</m:t>
        </m:r>
        <m:r>
          <w:rPr>
            <w:rFonts w:ascii="Cambria Math" w:hAnsi="Cambria Math" w:cs="Arial"/>
            <w:color w:val="000000" w:themeColor="text1"/>
          </w:rPr>
          <m:t>1.0</m:t>
        </m:r>
      </m:oMath>
      <w:r w:rsidRPr="00252856">
        <w:rPr>
          <w:rFonts w:ascii="Arial" w:hAnsi="Arial" w:cs="Arial"/>
          <w:color w:val="000000" w:themeColor="text1"/>
        </w:rPr>
        <w:t xml:space="preserve">. A value </w:t>
      </w:r>
      <m:oMath>
        <m:sSup>
          <m:sSupPr>
            <m:ctrlPr>
              <w:rPr>
                <w:rFonts w:ascii="Cambria Math" w:hAnsi="Cambria Math" w:cs="Arial"/>
                <w:color w:val="000000" w:themeColor="text1"/>
              </w:rPr>
            </m:ctrlPr>
          </m:sSupPr>
          <m:e>
            <m:r>
              <w:rPr>
                <w:rFonts w:ascii="Cambria Math" w:hAnsi="Cambria Math" w:cs="Arial"/>
                <w:color w:val="000000" w:themeColor="text1"/>
              </w:rPr>
              <m:t>χ</m:t>
            </m:r>
          </m:e>
          <m:sup>
            <m:r>
              <w:rPr>
                <w:rFonts w:ascii="Cambria Math" w:hAnsi="Cambria Math" w:cs="Arial"/>
                <w:color w:val="000000" w:themeColor="text1"/>
              </w:rPr>
              <m:t>2</m:t>
            </m:r>
          </m:sup>
        </m:sSup>
        <m:r>
          <m:rPr>
            <m:sty m:val="p"/>
          </m:rPr>
          <w:rPr>
            <w:rFonts w:ascii="Cambria Math" w:hAnsi="Cambria Math" w:cs="Arial"/>
            <w:color w:val="000000" w:themeColor="text1"/>
          </w:rPr>
          <m:t>&lt;</m:t>
        </m:r>
        <m:r>
          <w:rPr>
            <w:rFonts w:ascii="Cambria Math" w:hAnsi="Cambria Math" w:cs="Arial"/>
            <w:color w:val="000000" w:themeColor="text1"/>
          </w:rPr>
          <m:t>1</m:t>
        </m:r>
      </m:oMath>
      <w:r w:rsidRPr="00252856">
        <w:rPr>
          <w:rFonts w:ascii="Arial" w:hAnsi="Arial" w:cs="Arial"/>
          <w:color w:val="000000" w:themeColor="text1"/>
        </w:rPr>
        <w:t xml:space="preserve"> indicates that the model’s Bragg residuals are within the measurement noise floor — the joint prediction lies on the Bragg constraint manifold to within one noise standard deviation. Note that χ² &lt; 1 does not imply the model is “better than the sensor”; it reflects the combined effect of model bias, residual fitting, and the specific Gaussian noise model assumed, while </w:t>
      </w:r>
      <m:oMath>
        <m:sSup>
          <m:sSupPr>
            <m:ctrlPr>
              <w:rPr>
                <w:rFonts w:ascii="Cambria Math" w:hAnsi="Cambria Math" w:cs="Arial"/>
                <w:color w:val="000000" w:themeColor="text1"/>
              </w:rPr>
            </m:ctrlPr>
          </m:sSupPr>
          <m:e>
            <m:r>
              <w:rPr>
                <w:rFonts w:ascii="Cambria Math" w:hAnsi="Cambria Math" w:cs="Arial"/>
                <w:color w:val="000000" w:themeColor="text1"/>
              </w:rPr>
              <m:t>χ</m:t>
            </m:r>
          </m:e>
          <m:sup>
            <m:r>
              <w:rPr>
                <w:rFonts w:ascii="Cambria Math" w:hAnsi="Cambria Math" w:cs="Arial"/>
                <w:color w:val="000000" w:themeColor="text1"/>
              </w:rPr>
              <m:t>2</m:t>
            </m:r>
          </m:sup>
        </m:sSup>
        <m:r>
          <m:rPr>
            <m:sty m:val="p"/>
          </m:rPr>
          <w:rPr>
            <w:rFonts w:ascii="Cambria Math" w:hAnsi="Cambria Math" w:cs="Arial"/>
            <w:color w:val="000000" w:themeColor="text1"/>
          </w:rPr>
          <m:t>&gt;</m:t>
        </m:r>
        <m:r>
          <w:rPr>
            <w:rFonts w:ascii="Cambria Math" w:hAnsi="Cambria Math" w:cs="Arial"/>
            <w:color w:val="000000" w:themeColor="text1"/>
          </w:rPr>
          <m:t>1</m:t>
        </m:r>
      </m:oMath>
      <w:r w:rsidRPr="00252856">
        <w:rPr>
          <w:rFonts w:ascii="Arial" w:hAnsi="Arial" w:cs="Arial"/>
          <w:color w:val="000000" w:themeColor="text1"/>
        </w:rPr>
        <w:t xml:space="preserve"> indicates systematic optical inconsistency. FBG-PhysNet achieves </w:t>
      </w:r>
      <m:oMath>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m:t>
            </m:r>
          </m:sub>
          <m:sup>
            <m:r>
              <w:rPr>
                <w:rFonts w:ascii="Cambria Math" w:hAnsi="Cambria Math" w:cs="Arial"/>
                <w:color w:val="000000" w:themeColor="text1"/>
              </w:rPr>
              <m:t>2</m:t>
            </m:r>
          </m:sup>
        </m:sSubSup>
        <m:r>
          <m:rPr>
            <m:sty m:val="p"/>
          </m:rPr>
          <w:rPr>
            <w:rFonts w:ascii="Cambria Math" w:hAnsi="Cambria Math" w:cs="Arial"/>
            <w:color w:val="000000" w:themeColor="text1"/>
          </w:rPr>
          <m:t>=</m:t>
        </m:r>
        <m:r>
          <w:rPr>
            <w:rFonts w:ascii="Cambria Math" w:hAnsi="Cambria Math" w:cs="Arial"/>
            <w:color w:val="000000" w:themeColor="text1"/>
          </w:rPr>
          <m:t>0.906</m:t>
        </m:r>
      </m:oMath>
      <w:r w:rsidRPr="00252856">
        <w:rPr>
          <w:rFonts w:ascii="Arial" w:hAnsi="Arial" w:cs="Arial"/>
          <w:color w:val="000000" w:themeColor="text1"/>
        </w:rPr>
        <w:t xml:space="preserve"> on the validation </w:t>
      </w:r>
      <w:r w:rsidRPr="00252856">
        <w:rPr>
          <w:rFonts w:ascii="Arial" w:hAnsi="Arial" w:cs="Arial"/>
          <w:color w:val="000000" w:themeColor="text1"/>
        </w:rPr>
        <w:lastRenderedPageBreak/>
        <w:t xml:space="preserve">set. </w:t>
      </w:r>
      <m:oMath>
        <m:sSub>
          <m:sSubPr>
            <m:ctrlPr>
              <w:rPr>
                <w:rFonts w:ascii="Cambria Math" w:hAnsi="Cambria Math" w:cs="Arial"/>
                <w:color w:val="000000" w:themeColor="text1"/>
              </w:rPr>
            </m:ctrlPr>
          </m:sSubPr>
          <m:e>
            <m:r>
              <w:rPr>
                <w:rFonts w:ascii="Cambria Math" w:hAnsi="Cambria Math" w:cs="Arial"/>
                <w:color w:val="000000" w:themeColor="text1"/>
              </w:rPr>
              <m:t>χ</m:t>
            </m:r>
          </m:e>
          <m:sub>
            <m:r>
              <m:rPr>
                <m:sty m:val="p"/>
              </m:rPr>
              <w:rPr>
                <w:rFonts w:ascii="Cambria Math" w:hAnsi="Cambria Math" w:cs="Arial"/>
                <w:color w:val="000000" w:themeColor="text1"/>
              </w:rPr>
              <m:t>FBG</m:t>
            </m:r>
          </m:sub>
        </m:sSub>
        <m:r>
          <m:rPr>
            <m:sty m:val="p"/>
          </m:rPr>
          <w:rPr>
            <w:rFonts w:ascii="Cambria Math" w:hAnsi="Cambria Math" w:cs="Arial"/>
            <w:color w:val="000000" w:themeColor="text1"/>
          </w:rPr>
          <m:t>=0.906</m:t>
        </m:r>
      </m:oMath>
      <w:r w:rsidRPr="00252856">
        <w:rPr>
          <w:rFonts w:ascii="Arial" w:hAnsi="Arial" w:cs="Arial"/>
          <w:color w:val="000000" w:themeColor="text1"/>
        </w:rPr>
        <w:t xml:space="preserve"> confirms that the model’s FBG residuals are </w:t>
      </w:r>
      <m:oMath>
        <m:r>
          <w:rPr>
            <w:rFonts w:ascii="Cambria Math" w:hAnsi="Cambria Math" w:cs="Arial"/>
            <w:color w:val="000000" w:themeColor="text1"/>
          </w:rPr>
          <m:t>0.952</m:t>
        </m:r>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rel</m:t>
            </m:r>
          </m:sub>
        </m:sSub>
      </m:oMath>
      <w:r w:rsidRPr="00252856">
        <w:rPr>
          <w:rFonts w:ascii="Arial" w:hAnsi="Arial" w:cs="Arial"/>
          <w:color w:val="000000" w:themeColor="text1"/>
        </w:rPr>
        <w:t xml:space="preserve"> — within 5% of the measurement noise floor — indicating near-complete optical self-consistency.</w:t>
      </w:r>
    </w:p>
    <w:p w14:paraId="2632DA25" w14:textId="77777777" w:rsidR="00065B71" w:rsidRPr="00252856" w:rsidRDefault="004A24B4" w:rsidP="00A31330">
      <w:pPr>
        <w:pStyle w:val="1"/>
        <w:spacing w:line="360" w:lineRule="auto"/>
        <w:jc w:val="both"/>
        <w:rPr>
          <w:rFonts w:ascii="Arial" w:hAnsi="Arial" w:cs="Arial"/>
          <w:color w:val="000000" w:themeColor="text1"/>
        </w:rPr>
      </w:pPr>
      <w:bookmarkStart w:id="7" w:name="X29b361ef18871f8641286a41c1cf8eff0c9e17b"/>
      <w:bookmarkEnd w:id="1"/>
      <w:bookmarkEnd w:id="6"/>
      <w:r w:rsidRPr="00252856">
        <w:rPr>
          <w:rFonts w:ascii="Arial" w:hAnsi="Arial" w:cs="Arial"/>
          <w:color w:val="000000" w:themeColor="text1"/>
        </w:rPr>
        <w:t>Section S2: Complete Electrochemical–Thermal–Mechanical (ECTM) Battery Model</w:t>
      </w:r>
    </w:p>
    <w:p w14:paraId="07E783BA" w14:textId="77777777" w:rsidR="00065B71" w:rsidRPr="00252856" w:rsidRDefault="004A24B4" w:rsidP="00A31330">
      <w:pPr>
        <w:pStyle w:val="2"/>
        <w:spacing w:line="360" w:lineRule="auto"/>
        <w:jc w:val="both"/>
        <w:rPr>
          <w:rFonts w:ascii="Arial" w:hAnsi="Arial" w:cs="Arial"/>
          <w:color w:val="000000" w:themeColor="text1"/>
        </w:rPr>
      </w:pPr>
      <w:bookmarkStart w:id="8" w:name="X0a8262b1a09437e61c0e8651ed3792833dbc889"/>
      <w:r w:rsidRPr="00252856">
        <w:rPr>
          <w:rFonts w:ascii="Arial" w:hAnsi="Arial" w:cs="Arial"/>
          <w:color w:val="000000" w:themeColor="text1"/>
        </w:rPr>
        <w:t>S2.1 Pseudo-Two-Dimensional (P2D) Doyle–Fuller–Newman Model</w:t>
      </w:r>
    </w:p>
    <w:p w14:paraId="57B53895" w14:textId="30958DEC"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ground-truth temperature and strain labels used for training and evaluation were generated by a high-fidelity P2D DFN electrochemical model. This section documents the complete model equations implemented in COMSOL Multiphysics 6.2</w:t>
      </w:r>
      <w:r w:rsidR="00B26496" w:rsidRPr="00B26496">
        <w:t xml:space="preserve"> </w:t>
      </w:r>
      <w:r w:rsidR="00CF413E">
        <w:rPr>
          <w:rFonts w:ascii="Arial" w:hAnsi="Arial" w:cs="Arial"/>
          <w:color w:val="000000" w:themeColor="text1"/>
        </w:rPr>
        <w:fldChar w:fldCharType="begin"/>
      </w:r>
      <w:r w:rsidR="00CF413E">
        <w:rPr>
          <w:rFonts w:ascii="Arial" w:hAnsi="Arial" w:cs="Arial"/>
          <w:color w:val="000000" w:themeColor="text1"/>
        </w:rPr>
        <w:instrText xml:space="preserve"> ADDIN EN.CITE &lt;EndNote&gt;&lt;Cite&gt;&lt;Author&gt;Mishra&lt;/Author&gt;&lt;Year&gt;2024&lt;/Year&gt;&lt;RecNum&gt;66&lt;/RecNum&gt;&lt;DisplayText&gt;[5]&lt;/DisplayText&gt;&lt;record&gt;&lt;rec-number&gt;66&lt;/rec-number&gt;&lt;foreign-keys&gt;&lt;key app="EN" db-id="v0f2d0sr705dfaezpzqpdap2rwdx2pwfwapw" timestamp="1776246232"&gt;66&lt;/key&gt;&lt;/foreign-keys&gt;&lt;ref-type name="Conference Proceedings"&gt;10&lt;/ref-type&gt;&lt;contributors&gt;&lt;authors&gt;&lt;author&gt;Mishra, Lubhani&lt;/author&gt;&lt;author&gt;Jang, Taejin&lt;/author&gt;&lt;author&gt;Garrick, Taylor R&lt;/author&gt;&lt;author&gt;Subramanian, Venkat R&lt;/author&gt;&lt;/authors&gt;&lt;/contributors&gt;&lt;titles&gt;&lt;title&gt;Reconstructing the Pseudo-2-Dimensional (p2D) Model in Comsol Multiphysics Using Mathematical Interfaces&lt;/title&gt;&lt;secondary-title&gt;Electrochemical Society Meeting Abstracts 245&lt;/secondary-title&gt;&lt;/titles&gt;&lt;pages&gt;2497-2497&lt;/pages&gt;&lt;number&gt;45&lt;/number&gt;&lt;dates&gt;&lt;year&gt;2024&lt;/year&gt;&lt;/dates&gt;&lt;publisher&gt;The Electrochemical Society, Inc.&lt;/publisher&gt;&lt;isbn&gt;2151-2043&lt;/isbn&gt;&lt;urls&gt;&lt;/urls&gt;&lt;/record&gt;&lt;/Cite&gt;&lt;/EndNote&gt;</w:instrText>
      </w:r>
      <w:r w:rsidR="00CF413E">
        <w:rPr>
          <w:rFonts w:ascii="Arial" w:hAnsi="Arial" w:cs="Arial"/>
          <w:color w:val="000000" w:themeColor="text1"/>
        </w:rPr>
        <w:fldChar w:fldCharType="separate"/>
      </w:r>
      <w:r w:rsidR="00CF413E">
        <w:rPr>
          <w:rFonts w:ascii="Arial" w:hAnsi="Arial" w:cs="Arial"/>
          <w:noProof/>
          <w:color w:val="000000" w:themeColor="text1"/>
        </w:rPr>
        <w:t>[5]</w:t>
      </w:r>
      <w:r w:rsidR="00CF413E">
        <w:rPr>
          <w:rFonts w:ascii="Arial" w:hAnsi="Arial" w:cs="Arial"/>
          <w:color w:val="000000" w:themeColor="text1"/>
        </w:rPr>
        <w:fldChar w:fldCharType="end"/>
      </w:r>
      <w:r w:rsidRPr="00252856">
        <w:rPr>
          <w:rFonts w:ascii="Arial" w:hAnsi="Arial" w:cs="Arial"/>
          <w:color w:val="000000" w:themeColor="text1"/>
        </w:rPr>
        <w:t>.</w:t>
      </w:r>
    </w:p>
    <w:p w14:paraId="5E4886F1"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Solid-phase lithium diffusion.</w:t>
      </w:r>
      <w:r w:rsidRPr="00252856">
        <w:rPr>
          <w:rFonts w:ascii="Arial" w:hAnsi="Arial" w:cs="Arial"/>
          <w:color w:val="000000" w:themeColor="text1"/>
        </w:rPr>
        <w:t xml:space="preserve"> Within each spherical active particle of radius </w:t>
      </w:r>
      <m:oMath>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p</m:t>
            </m:r>
          </m:sub>
        </m:sSub>
      </m:oMath>
      <w:r w:rsidRPr="00252856">
        <w:rPr>
          <w:rFonts w:ascii="Arial" w:hAnsi="Arial" w:cs="Arial"/>
          <w:color w:val="000000" w:themeColor="text1"/>
        </w:rPr>
        <w:t xml:space="preserve">, the lithium concentration </w:t>
      </w:r>
      <m:oMath>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sub>
        </m:sSub>
        <m:d>
          <m:dPr>
            <m:ctrlPr>
              <w:rPr>
                <w:rFonts w:ascii="Cambria Math" w:hAnsi="Cambria Math" w:cs="Arial"/>
                <w:color w:val="000000" w:themeColor="text1"/>
              </w:rPr>
            </m:ctrlPr>
          </m:dPr>
          <m:e>
            <m:r>
              <w:rPr>
                <w:rFonts w:ascii="Cambria Math" w:hAnsi="Cambria Math" w:cs="Arial"/>
                <w:color w:val="000000" w:themeColor="text1"/>
              </w:rPr>
              <m:t>r</m:t>
            </m:r>
            <m:r>
              <m:rPr>
                <m:sty m:val="p"/>
              </m:rPr>
              <w:rPr>
                <w:rFonts w:ascii="Cambria Math" w:hAnsi="Cambria Math" w:cs="Arial"/>
                <w:color w:val="000000" w:themeColor="text1"/>
              </w:rPr>
              <m:t>,</m:t>
            </m:r>
            <m:r>
              <w:rPr>
                <w:rFonts w:ascii="Cambria Math" w:hAnsi="Cambria Math" w:cs="Arial"/>
                <w:color w:val="000000" w:themeColor="text1"/>
              </w:rPr>
              <m:t>t</m:t>
            </m:r>
          </m:e>
        </m:d>
      </m:oMath>
      <w:r w:rsidRPr="00252856">
        <w:rPr>
          <w:rFonts w:ascii="Arial" w:hAnsi="Arial" w:cs="Arial"/>
          <w:color w:val="000000" w:themeColor="text1"/>
        </w:rPr>
        <w:t xml:space="preserve"> obeys Fick’s second law in spherical coordinates:</w:t>
      </w:r>
    </w:p>
    <w:p w14:paraId="1F6DAB16"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sub>
              </m:sSub>
            </m:num>
            <m:den>
              <m:r>
                <m:rPr>
                  <m:sty m:val="p"/>
                </m:rPr>
                <w:rPr>
                  <w:rFonts w:ascii="Cambria Math" w:hAnsi="Cambria Math" w:cs="Arial"/>
                  <w:color w:val="000000" w:themeColor="text1"/>
                </w:rPr>
                <m:t>∂</m:t>
              </m:r>
              <m:r>
                <w:rPr>
                  <w:rFonts w:ascii="Cambria Math" w:hAnsi="Cambria Math" w:cs="Arial"/>
                  <w:color w:val="000000" w:themeColor="text1"/>
                </w:rPr>
                <m:t>t</m:t>
              </m:r>
            </m:den>
          </m:f>
          <m:r>
            <m:rPr>
              <m:sty m:val="p"/>
            </m:rPr>
            <w:rPr>
              <w:rFonts w:ascii="Cambria Math" w:hAnsi="Cambria Math" w:cs="Arial"/>
              <w:color w:val="000000" w:themeColor="text1"/>
            </w:rPr>
            <m:t>=</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D</m:t>
                  </m:r>
                </m:e>
                <m:sub>
                  <m:r>
                    <w:rPr>
                      <w:rFonts w:ascii="Cambria Math" w:hAnsi="Cambria Math" w:cs="Arial"/>
                      <w:color w:val="000000" w:themeColor="text1"/>
                    </w:rPr>
                    <m:t>s</m:t>
                  </m:r>
                </m:sub>
              </m:sSub>
            </m:num>
            <m:den>
              <m:sSup>
                <m:sSupPr>
                  <m:ctrlPr>
                    <w:rPr>
                      <w:rFonts w:ascii="Cambria Math" w:hAnsi="Cambria Math" w:cs="Arial"/>
                      <w:color w:val="000000" w:themeColor="text1"/>
                    </w:rPr>
                  </m:ctrlPr>
                </m:sSupPr>
                <m:e>
                  <m:r>
                    <w:rPr>
                      <w:rFonts w:ascii="Cambria Math" w:hAnsi="Cambria Math" w:cs="Arial"/>
                      <w:color w:val="000000" w:themeColor="text1"/>
                    </w:rPr>
                    <m:t>r</m:t>
                  </m:r>
                </m:e>
                <m:sup>
                  <m:r>
                    <w:rPr>
                      <w:rFonts w:ascii="Cambria Math" w:hAnsi="Cambria Math" w:cs="Arial"/>
                      <w:color w:val="000000" w:themeColor="text1"/>
                    </w:rPr>
                    <m:t>2</m:t>
                  </m:r>
                </m:sup>
              </m:sSup>
            </m:den>
          </m:f>
          <m:f>
            <m:fPr>
              <m:ctrlPr>
                <w:rPr>
                  <w:rFonts w:ascii="Cambria Math" w:hAnsi="Cambria Math" w:cs="Arial"/>
                  <w:color w:val="000000" w:themeColor="text1"/>
                </w:rPr>
              </m:ctrlPr>
            </m:fPr>
            <m:num>
              <m:r>
                <m:rPr>
                  <m:sty m:val="p"/>
                </m:rPr>
                <w:rPr>
                  <w:rFonts w:ascii="Cambria Math" w:hAnsi="Cambria Math" w:cs="Arial"/>
                  <w:color w:val="000000" w:themeColor="text1"/>
                </w:rPr>
                <m:t>∂</m:t>
              </m:r>
            </m:num>
            <m:den>
              <m:r>
                <m:rPr>
                  <m:sty m:val="p"/>
                </m:rPr>
                <w:rPr>
                  <w:rFonts w:ascii="Cambria Math" w:hAnsi="Cambria Math" w:cs="Arial"/>
                  <w:color w:val="000000" w:themeColor="text1"/>
                </w:rPr>
                <m:t>∂</m:t>
              </m:r>
              <m:r>
                <w:rPr>
                  <w:rFonts w:ascii="Cambria Math" w:hAnsi="Cambria Math" w:cs="Arial"/>
                  <w:color w:val="000000" w:themeColor="text1"/>
                </w:rPr>
                <m:t>r</m:t>
              </m:r>
            </m:den>
          </m:f>
          <m:r>
            <w:rPr>
              <w:rFonts w:ascii="Cambria Math" w:hAnsi="Cambria Math" w:cs="Arial"/>
              <w:color w:val="000000" w:themeColor="text1"/>
            </w:rPr>
            <m:t>​</m:t>
          </m:r>
          <m:d>
            <m:dPr>
              <m:ctrlPr>
                <w:rPr>
                  <w:rFonts w:ascii="Cambria Math" w:hAnsi="Cambria Math" w:cs="Arial"/>
                  <w:color w:val="000000" w:themeColor="text1"/>
                </w:rPr>
              </m:ctrlPr>
            </m:dPr>
            <m:e>
              <m:sSup>
                <m:sSupPr>
                  <m:ctrlPr>
                    <w:rPr>
                      <w:rFonts w:ascii="Cambria Math" w:hAnsi="Cambria Math" w:cs="Arial"/>
                      <w:color w:val="000000" w:themeColor="text1"/>
                    </w:rPr>
                  </m:ctrlPr>
                </m:sSupPr>
                <m:e>
                  <m:r>
                    <w:rPr>
                      <w:rFonts w:ascii="Cambria Math" w:hAnsi="Cambria Math" w:cs="Arial"/>
                      <w:color w:val="000000" w:themeColor="text1"/>
                    </w:rPr>
                    <m:t>r</m:t>
                  </m:r>
                </m:e>
                <m:sup>
                  <m:r>
                    <w:rPr>
                      <w:rFonts w:ascii="Cambria Math" w:hAnsi="Cambria Math" w:cs="Arial"/>
                      <w:color w:val="000000" w:themeColor="text1"/>
                    </w:rPr>
                    <m:t>2</m:t>
                  </m:r>
                </m:sup>
              </m:sSup>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sub>
                  </m:sSub>
                </m:num>
                <m:den>
                  <m:r>
                    <m:rPr>
                      <m:sty m:val="p"/>
                    </m:rPr>
                    <w:rPr>
                      <w:rFonts w:ascii="Cambria Math" w:hAnsi="Cambria Math" w:cs="Arial"/>
                      <w:color w:val="000000" w:themeColor="text1"/>
                    </w:rPr>
                    <m:t>∂</m:t>
                  </m:r>
                  <m:r>
                    <w:rPr>
                      <w:rFonts w:ascii="Cambria Math" w:hAnsi="Cambria Math" w:cs="Arial"/>
                      <w:color w:val="000000" w:themeColor="text1"/>
                    </w:rPr>
                    <m:t>r</m:t>
                  </m:r>
                </m:den>
              </m:f>
            </m:e>
          </m:d>
        </m:oMath>
      </m:oMathPara>
    </w:p>
    <w:p w14:paraId="4D49352C"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with boundary conditions:</w:t>
      </w:r>
    </w:p>
    <w:p w14:paraId="0C89AC15"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d>
                <m:dPr>
                  <m:begChr m:val=""/>
                  <m:endChr m:val="|"/>
                  <m:ctrlPr>
                    <w:rPr>
                      <w:rFonts w:ascii="Cambria Math" w:hAnsi="Cambria Math" w:cs="Arial"/>
                      <w:color w:val="000000" w:themeColor="text1"/>
                    </w:rPr>
                  </m:ctrlPr>
                </m:dPr>
                <m:e>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sub>
                      </m:sSub>
                    </m:num>
                    <m:den>
                      <m:r>
                        <m:rPr>
                          <m:sty m:val="p"/>
                        </m:rPr>
                        <w:rPr>
                          <w:rFonts w:ascii="Cambria Math" w:hAnsi="Cambria Math" w:cs="Arial"/>
                          <w:color w:val="000000" w:themeColor="text1"/>
                        </w:rPr>
                        <m:t>∂</m:t>
                      </m:r>
                      <m:r>
                        <w:rPr>
                          <w:rFonts w:ascii="Cambria Math" w:hAnsi="Cambria Math" w:cs="Arial"/>
                          <w:color w:val="000000" w:themeColor="text1"/>
                        </w:rPr>
                        <m:t>r</m:t>
                      </m:r>
                    </m:den>
                  </m:f>
                </m:e>
              </m:d>
            </m:e>
            <m:sub>
              <m:r>
                <w:rPr>
                  <w:rFonts w:ascii="Cambria Math" w:hAnsi="Cambria Math" w:cs="Arial"/>
                  <w:color w:val="000000" w:themeColor="text1"/>
                </w:rPr>
                <m:t>r</m:t>
              </m:r>
              <m:r>
                <m:rPr>
                  <m:sty m:val="p"/>
                </m:rPr>
                <w:rPr>
                  <w:rFonts w:ascii="Cambria Math" w:hAnsi="Cambria Math" w:cs="Arial"/>
                  <w:color w:val="000000" w:themeColor="text1"/>
                </w:rPr>
                <m:t>=</m:t>
              </m:r>
              <m:r>
                <w:rPr>
                  <w:rFonts w:ascii="Cambria Math" w:hAnsi="Cambria Math" w:cs="Arial"/>
                  <w:color w:val="000000" w:themeColor="text1"/>
                </w:rPr>
                <m:t>0</m:t>
              </m:r>
            </m:sub>
          </m:sSub>
          <m:r>
            <m:rPr>
              <m:sty m:val="p"/>
            </m:rPr>
            <w:rPr>
              <w:rFonts w:ascii="Cambria Math" w:hAnsi="Cambria Math" w:cs="Arial"/>
              <w:color w:val="000000" w:themeColor="text1"/>
            </w:rPr>
            <m:t>=</m:t>
          </m:r>
          <m:r>
            <w:rPr>
              <w:rFonts w:ascii="Cambria Math" w:hAnsi="Cambria Math" w:cs="Arial"/>
              <w:color w:val="000000" w:themeColor="text1"/>
            </w:rPr>
            <m:t>0</m:t>
          </m:r>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d>
                <m:dPr>
                  <m:begChr m:val=""/>
                  <m:endChr m:val="|"/>
                  <m:ctrlPr>
                    <w:rPr>
                      <w:rFonts w:ascii="Cambria Math" w:hAnsi="Cambria Math" w:cs="Arial"/>
                      <w:color w:val="000000" w:themeColor="text1"/>
                    </w:rPr>
                  </m:ctrlPr>
                </m:dPr>
                <m:e>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D</m:t>
                      </m:r>
                    </m:e>
                    <m:sub>
                      <m:r>
                        <w:rPr>
                          <w:rFonts w:ascii="Cambria Math" w:hAnsi="Cambria Math" w:cs="Arial"/>
                          <w:color w:val="000000" w:themeColor="text1"/>
                        </w:rPr>
                        <m:t>s</m:t>
                      </m:r>
                    </m:sub>
                  </m:sSub>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sub>
                      </m:sSub>
                    </m:num>
                    <m:den>
                      <m:r>
                        <m:rPr>
                          <m:sty m:val="p"/>
                        </m:rPr>
                        <w:rPr>
                          <w:rFonts w:ascii="Cambria Math" w:hAnsi="Cambria Math" w:cs="Arial"/>
                          <w:color w:val="000000" w:themeColor="text1"/>
                        </w:rPr>
                        <m:t>∂</m:t>
                      </m:r>
                      <m:r>
                        <w:rPr>
                          <w:rFonts w:ascii="Cambria Math" w:hAnsi="Cambria Math" w:cs="Arial"/>
                          <w:color w:val="000000" w:themeColor="text1"/>
                        </w:rPr>
                        <m:t>r</m:t>
                      </m:r>
                    </m:den>
                  </m:f>
                </m:e>
              </m:d>
            </m:e>
            <m:sub>
              <m:r>
                <w:rPr>
                  <w:rFonts w:ascii="Cambria Math" w:hAnsi="Cambria Math" w:cs="Arial"/>
                  <w:color w:val="000000" w:themeColor="text1"/>
                </w:rPr>
                <m:t>r</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p</m:t>
                  </m:r>
                </m:sub>
              </m:sSub>
            </m:sub>
          </m:sSub>
          <m:r>
            <m:rPr>
              <m:sty m:val="p"/>
            </m:rPr>
            <w:rPr>
              <w:rFonts w:ascii="Cambria Math" w:hAnsi="Cambria Math" w:cs="Arial"/>
              <w:color w:val="000000" w:themeColor="text1"/>
            </w:rPr>
            <m:t>=</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j</m:t>
                  </m:r>
                </m:e>
                <m:sub>
                  <m:r>
                    <w:rPr>
                      <w:rFonts w:ascii="Cambria Math" w:hAnsi="Cambria Math" w:cs="Arial"/>
                      <w:color w:val="000000" w:themeColor="text1"/>
                    </w:rPr>
                    <m:t>n</m:t>
                  </m:r>
                </m:sub>
              </m:sSub>
            </m:num>
            <m:den>
              <m:r>
                <w:rPr>
                  <w:rFonts w:ascii="Cambria Math" w:hAnsi="Cambria Math" w:cs="Arial"/>
                  <w:color w:val="000000" w:themeColor="text1"/>
                </w:rPr>
                <m:t>F</m:t>
              </m:r>
            </m:den>
          </m:f>
        </m:oMath>
      </m:oMathPara>
    </w:p>
    <w:p w14:paraId="189B65F7"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sSub>
          <m:sSubPr>
            <m:ctrlPr>
              <w:rPr>
                <w:rFonts w:ascii="Cambria Math" w:hAnsi="Cambria Math" w:cs="Arial"/>
                <w:color w:val="000000" w:themeColor="text1"/>
              </w:rPr>
            </m:ctrlPr>
          </m:sSubPr>
          <m:e>
            <m:r>
              <w:rPr>
                <w:rFonts w:ascii="Cambria Math" w:hAnsi="Cambria Math" w:cs="Arial"/>
                <w:color w:val="000000" w:themeColor="text1"/>
              </w:rPr>
              <m:t>D</m:t>
            </m:r>
          </m:e>
          <m:sub>
            <m:r>
              <w:rPr>
                <w:rFonts w:ascii="Cambria Math" w:hAnsi="Cambria Math" w:cs="Arial"/>
                <w:color w:val="000000" w:themeColor="text1"/>
              </w:rPr>
              <m:t>s</m:t>
            </m:r>
          </m:sub>
        </m:sSub>
        <m:r>
          <m:rPr>
            <m:sty m:val="p"/>
          </m:rPr>
          <w:rPr>
            <w:rFonts w:ascii="Cambria Math" w:hAnsi="Cambria Math" w:cs="Arial"/>
            <w:color w:val="000000" w:themeColor="text1"/>
          </w:rPr>
          <m:t>=</m:t>
        </m:r>
        <m:r>
          <w:rPr>
            <w:rFonts w:ascii="Cambria Math" w:hAnsi="Cambria Math" w:cs="Arial"/>
            <w:color w:val="000000" w:themeColor="text1"/>
          </w:rPr>
          <m:t>3.9</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14</m:t>
            </m:r>
          </m:sup>
        </m:sSup>
      </m:oMath>
      <w:r w:rsidRPr="00252856">
        <w:rPr>
          <w:rFonts w:ascii="Arial" w:hAnsi="Arial" w:cs="Arial"/>
          <w:color w:val="000000" w:themeColor="text1"/>
        </w:rPr>
        <w:t xml:space="preserve"> m</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2</m:t>
            </m:r>
          </m:sup>
        </m:sSup>
      </m:oMath>
      <w:r w:rsidRPr="00252856">
        <w:rPr>
          <w:rFonts w:ascii="Arial" w:hAnsi="Arial" w:cs="Arial"/>
          <w:color w:val="000000" w:themeColor="text1"/>
        </w:rPr>
        <w:t xml:space="preserve">/s is the solid-phase diffusivity (graphite negative electrode), </w:t>
      </w:r>
      <m:oMath>
        <m:sSub>
          <m:sSubPr>
            <m:ctrlPr>
              <w:rPr>
                <w:rFonts w:ascii="Cambria Math" w:hAnsi="Cambria Math" w:cs="Arial"/>
                <w:color w:val="000000" w:themeColor="text1"/>
              </w:rPr>
            </m:ctrlPr>
          </m:sSubPr>
          <m:e>
            <m:r>
              <w:rPr>
                <w:rFonts w:ascii="Cambria Math" w:hAnsi="Cambria Math" w:cs="Arial"/>
                <w:color w:val="000000" w:themeColor="text1"/>
              </w:rPr>
              <m:t>j</m:t>
            </m:r>
          </m:e>
          <m:sub>
            <m:r>
              <w:rPr>
                <w:rFonts w:ascii="Cambria Math" w:hAnsi="Cambria Math" w:cs="Arial"/>
                <w:color w:val="000000" w:themeColor="text1"/>
              </w:rPr>
              <m:t>n</m:t>
            </m:r>
          </m:sub>
        </m:sSub>
      </m:oMath>
      <w:r w:rsidRPr="00252856">
        <w:rPr>
          <w:rFonts w:ascii="Arial" w:hAnsi="Arial" w:cs="Arial"/>
          <w:color w:val="000000" w:themeColor="text1"/>
        </w:rPr>
        <w:t xml:space="preserve"> [A/m</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2</m:t>
            </m:r>
          </m:sup>
        </m:sSup>
      </m:oMath>
      <w:r w:rsidRPr="00252856">
        <w:rPr>
          <w:rFonts w:ascii="Arial" w:hAnsi="Arial" w:cs="Arial"/>
          <w:color w:val="000000" w:themeColor="text1"/>
        </w:rPr>
        <w:t xml:space="preserve">] is the intercalation current density, and </w:t>
      </w:r>
      <m:oMath>
        <m:r>
          <w:rPr>
            <w:rFonts w:ascii="Cambria Math" w:hAnsi="Cambria Math" w:cs="Arial"/>
            <w:color w:val="000000" w:themeColor="text1"/>
          </w:rPr>
          <m:t>F</m:t>
        </m:r>
        <m:r>
          <m:rPr>
            <m:sty m:val="p"/>
          </m:rPr>
          <w:rPr>
            <w:rFonts w:ascii="Cambria Math" w:hAnsi="Cambria Math" w:cs="Arial"/>
            <w:color w:val="000000" w:themeColor="text1"/>
          </w:rPr>
          <m:t>=</m:t>
        </m:r>
        <m:r>
          <w:rPr>
            <w:rFonts w:ascii="Cambria Math" w:hAnsi="Cambria Math" w:cs="Arial"/>
            <w:color w:val="000000" w:themeColor="text1"/>
          </w:rPr>
          <m:t>96</m:t>
        </m:r>
        <m:r>
          <m:rPr>
            <m:sty m:val="p"/>
          </m:rPr>
          <w:rPr>
            <w:rFonts w:ascii="Cambria Math" w:hAnsi="Cambria Math" w:cs="Arial"/>
            <w:color w:val="000000" w:themeColor="text1"/>
          </w:rPr>
          <m:t>,</m:t>
        </m:r>
        <m:r>
          <w:rPr>
            <w:rFonts w:ascii="Cambria Math" w:hAnsi="Cambria Math" w:cs="Arial"/>
            <w:color w:val="000000" w:themeColor="text1"/>
          </w:rPr>
          <m:t>485</m:t>
        </m:r>
      </m:oMath>
      <w:r w:rsidRPr="00252856">
        <w:rPr>
          <w:rFonts w:ascii="Arial" w:hAnsi="Arial" w:cs="Arial"/>
          <w:color w:val="000000" w:themeColor="text1"/>
        </w:rPr>
        <w:t xml:space="preserve"> C/mol is Faraday’s constant. The volume-averaged (bulk) concentration and surface concentration are:</w:t>
      </w:r>
    </w:p>
    <w:p w14:paraId="1CA38162"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w:rPr>
                      <w:rFonts w:ascii="Cambria Math" w:hAnsi="Cambria Math" w:cs="Arial"/>
                      <w:color w:val="000000" w:themeColor="text1"/>
                    </w:rPr>
                    <m:t>c</m:t>
                  </m:r>
                </m:e>
              </m:acc>
            </m:e>
            <m:sub>
              <m:r>
                <w:rPr>
                  <w:rFonts w:ascii="Cambria Math" w:hAnsi="Cambria Math" w:cs="Arial"/>
                  <w:color w:val="000000" w:themeColor="text1"/>
                </w:rPr>
                <m:t>s</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3</m:t>
              </m:r>
            </m:num>
            <m:den>
              <m:sSubSup>
                <m:sSubSupPr>
                  <m:ctrlPr>
                    <w:rPr>
                      <w:rFonts w:ascii="Cambria Math" w:hAnsi="Cambria Math" w:cs="Arial"/>
                      <w:color w:val="000000" w:themeColor="text1"/>
                    </w:rPr>
                  </m:ctrlPr>
                </m:sSubSupPr>
                <m:e>
                  <m:r>
                    <w:rPr>
                      <w:rFonts w:ascii="Cambria Math" w:hAnsi="Cambria Math" w:cs="Arial"/>
                      <w:color w:val="000000" w:themeColor="text1"/>
                    </w:rPr>
                    <m:t>R</m:t>
                  </m:r>
                </m:e>
                <m:sub>
                  <m:r>
                    <w:rPr>
                      <w:rFonts w:ascii="Cambria Math" w:hAnsi="Cambria Math" w:cs="Arial"/>
                      <w:color w:val="000000" w:themeColor="text1"/>
                    </w:rPr>
                    <m:t>p</m:t>
                  </m:r>
                </m:sub>
                <m:sup>
                  <m:r>
                    <w:rPr>
                      <w:rFonts w:ascii="Cambria Math" w:hAnsi="Cambria Math" w:cs="Arial"/>
                      <w:color w:val="000000" w:themeColor="text1"/>
                    </w:rPr>
                    <m:t>3</m:t>
                  </m:r>
                </m:sup>
              </m:sSubSup>
            </m:den>
          </m:f>
          <m:nary>
            <m:naryPr>
              <m:limLoc m:val="subSup"/>
              <m:ctrlPr>
                <w:rPr>
                  <w:rFonts w:ascii="Cambria Math" w:hAnsi="Cambria Math" w:cs="Arial"/>
                  <w:color w:val="000000" w:themeColor="text1"/>
                </w:rPr>
              </m:ctrlPr>
            </m:naryPr>
            <m:sub>
              <m:r>
                <w:rPr>
                  <w:rFonts w:ascii="Cambria Math" w:hAnsi="Cambria Math" w:cs="Arial"/>
                  <w:color w:val="000000" w:themeColor="text1"/>
                </w:rPr>
                <m:t>0</m:t>
              </m:r>
            </m:sub>
            <m:sup>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p</m:t>
                  </m:r>
                </m:sub>
              </m:sSub>
            </m:sup>
            <m:e>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sub>
              </m:sSub>
            </m:e>
          </m:nary>
          <m:d>
            <m:dPr>
              <m:ctrlPr>
                <w:rPr>
                  <w:rFonts w:ascii="Cambria Math" w:hAnsi="Cambria Math" w:cs="Arial"/>
                  <w:color w:val="000000" w:themeColor="text1"/>
                </w:rPr>
              </m:ctrlPr>
            </m:dPr>
            <m:e>
              <m:r>
                <w:rPr>
                  <w:rFonts w:ascii="Cambria Math" w:hAnsi="Cambria Math" w:cs="Arial"/>
                  <w:color w:val="000000" w:themeColor="text1"/>
                </w:rPr>
                <m:t>r</m:t>
              </m:r>
              <m:r>
                <m:rPr>
                  <m:sty m:val="p"/>
                </m:rPr>
                <w:rPr>
                  <w:rFonts w:ascii="Cambria Math" w:hAnsi="Cambria Math" w:cs="Arial"/>
                  <w:color w:val="000000" w:themeColor="text1"/>
                </w:rPr>
                <m:t>,</m:t>
              </m:r>
              <m:r>
                <w:rPr>
                  <w:rFonts w:ascii="Cambria Math" w:hAnsi="Cambria Math" w:cs="Arial"/>
                  <w:color w:val="000000" w:themeColor="text1"/>
                </w:rPr>
                <m:t>t</m:t>
              </m:r>
            </m:e>
          </m:d>
          <m:r>
            <w:rPr>
              <w:rFonts w:ascii="Cambria Math" w:hAnsi="Cambria Math" w:cs="Arial"/>
              <w:color w:val="000000" w:themeColor="text1"/>
            </w:rPr>
            <m:t> </m:t>
          </m:r>
          <m:sSup>
            <m:sSupPr>
              <m:ctrlPr>
                <w:rPr>
                  <w:rFonts w:ascii="Cambria Math" w:hAnsi="Cambria Math" w:cs="Arial"/>
                  <w:color w:val="000000" w:themeColor="text1"/>
                </w:rPr>
              </m:ctrlPr>
            </m:sSupPr>
            <m:e>
              <m:r>
                <w:rPr>
                  <w:rFonts w:ascii="Cambria Math" w:hAnsi="Cambria Math" w:cs="Arial"/>
                  <w:color w:val="000000" w:themeColor="text1"/>
                </w:rPr>
                <m:t>r</m:t>
              </m:r>
            </m:e>
            <m:sup>
              <m:r>
                <w:rPr>
                  <w:rFonts w:ascii="Cambria Math" w:hAnsi="Cambria Math" w:cs="Arial"/>
                  <w:color w:val="000000" w:themeColor="text1"/>
                </w:rPr>
                <m:t>2</m:t>
              </m:r>
            </m:sup>
          </m:sSup>
          <m:r>
            <w:rPr>
              <w:rFonts w:ascii="Cambria Math" w:hAnsi="Cambria Math" w:cs="Arial"/>
              <w:color w:val="000000" w:themeColor="text1"/>
            </w:rPr>
            <m:t> dr</m:t>
          </m:r>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ss</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sub>
          </m:sSub>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p</m:t>
                  </m:r>
                </m:sub>
              </m:sSub>
              <m:r>
                <m:rPr>
                  <m:sty m:val="p"/>
                </m:rPr>
                <w:rPr>
                  <w:rFonts w:ascii="Cambria Math" w:hAnsi="Cambria Math" w:cs="Arial"/>
                  <w:color w:val="000000" w:themeColor="text1"/>
                </w:rPr>
                <m:t>,</m:t>
              </m:r>
              <m:r>
                <w:rPr>
                  <w:rFonts w:ascii="Cambria Math" w:hAnsi="Cambria Math" w:cs="Arial"/>
                  <w:color w:val="000000" w:themeColor="text1"/>
                </w:rPr>
                <m:t>t</m:t>
              </m:r>
            </m:e>
          </m:d>
        </m:oMath>
      </m:oMathPara>
    </w:p>
    <w:p w14:paraId="47A75F79" w14:textId="3C5232F1"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state of charge (SOC) of each electrode is:</w:t>
      </w:r>
    </w:p>
    <w:p w14:paraId="7B067ABF" w14:textId="77777777" w:rsidR="00065B71" w:rsidRPr="00252856" w:rsidRDefault="004A24B4" w:rsidP="00A31330">
      <w:pPr>
        <w:pStyle w:val="a0"/>
        <w:spacing w:after="80" w:line="360" w:lineRule="auto"/>
        <w:jc w:val="both"/>
        <w:rPr>
          <w:rFonts w:ascii="Arial" w:hAnsi="Arial" w:cs="Arial"/>
          <w:color w:val="000000" w:themeColor="text1"/>
        </w:rPr>
      </w:pPr>
      <m:oMathPara>
        <m:oMathParaPr>
          <m:jc m:val="center"/>
        </m:oMathParaPr>
        <m:oMath>
          <m:r>
            <w:rPr>
              <w:rFonts w:ascii="Cambria Math" w:hAnsi="Cambria Math" w:cs="Arial"/>
              <w:color w:val="000000" w:themeColor="text1"/>
            </w:rPr>
            <m:t>θ</m:t>
          </m:r>
          <m:r>
            <m:rPr>
              <m:sty m:val="p"/>
            </m:rPr>
            <w:rPr>
              <w:rFonts w:ascii="Cambria Math" w:hAnsi="Cambria Math" w:cs="Arial"/>
              <w:color w:val="000000" w:themeColor="text1"/>
            </w:rPr>
            <m:t>=</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w:rPr>
                          <w:rFonts w:ascii="Cambria Math" w:hAnsi="Cambria Math" w:cs="Arial"/>
                          <w:color w:val="000000" w:themeColor="text1"/>
                        </w:rPr>
                        <m:t>c</m:t>
                      </m:r>
                    </m:e>
                  </m:acc>
                </m:e>
                <m:sub>
                  <m:r>
                    <w:rPr>
                      <w:rFonts w:ascii="Cambria Math" w:hAnsi="Cambria Math" w:cs="Arial"/>
                      <w:color w:val="000000" w:themeColor="text1"/>
                    </w:rPr>
                    <m:t>s</m:t>
                  </m:r>
                </m:sub>
              </m:sSub>
            </m:num>
            <m:den>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r>
                    <m:rPr>
                      <m:sty m:val="p"/>
                    </m:rPr>
                    <w:rPr>
                      <w:rFonts w:ascii="Cambria Math" w:hAnsi="Cambria Math" w:cs="Arial"/>
                      <w:color w:val="000000" w:themeColor="text1"/>
                    </w:rPr>
                    <m:t>,max</m:t>
                  </m:r>
                </m:sub>
              </m:sSub>
            </m:den>
          </m:f>
          <m:r>
            <m:rPr>
              <m:sty m:val="p"/>
            </m:rPr>
            <w:rPr>
              <w:rFonts w:ascii="Cambria Math" w:hAnsi="Cambria Math" w:cs="Arial"/>
              <w:color w:val="000000" w:themeColor="text1"/>
            </w:rPr>
            <m:t>,</m:t>
          </m:r>
          <m:r>
            <w:rPr>
              <w:rFonts w:ascii="Cambria Math" w:hAnsi="Cambria Math" w:cs="Arial"/>
              <w:color w:val="000000" w:themeColor="text1"/>
            </w:rPr>
            <m:t>  </m:t>
          </m:r>
          <m:r>
            <m:rPr>
              <m:sty m:val="p"/>
            </m:rPr>
            <w:rPr>
              <w:rFonts w:ascii="Cambria Math" w:hAnsi="Cambria Math" w:cs="Arial"/>
              <w:color w:val="000000" w:themeColor="text1"/>
            </w:rPr>
            <m:t>SOC=</m:t>
          </m:r>
          <m:f>
            <m:fPr>
              <m:ctrlPr>
                <w:rPr>
                  <w:rFonts w:ascii="Cambria Math" w:hAnsi="Cambria Math" w:cs="Arial"/>
                  <w:color w:val="000000" w:themeColor="text1"/>
                </w:rPr>
              </m:ctrlPr>
            </m:fPr>
            <m:num>
              <m:r>
                <w:rPr>
                  <w:rFonts w:ascii="Cambria Math" w:hAnsi="Cambria Math" w:cs="Arial"/>
                  <w:color w:val="000000" w:themeColor="text1"/>
                </w:rPr>
                <m:t>θ</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θ</m:t>
                  </m:r>
                </m:e>
                <m:sub>
                  <m:r>
                    <w:rPr>
                      <w:rFonts w:ascii="Cambria Math" w:hAnsi="Cambria Math" w:cs="Arial"/>
                      <w:color w:val="000000" w:themeColor="text1"/>
                    </w:rPr>
                    <m:t>0</m:t>
                  </m:r>
                </m:sub>
              </m:sSub>
            </m:num>
            <m:den>
              <m:sSub>
                <m:sSubPr>
                  <m:ctrlPr>
                    <w:rPr>
                      <w:rFonts w:ascii="Cambria Math" w:hAnsi="Cambria Math" w:cs="Arial"/>
                      <w:color w:val="000000" w:themeColor="text1"/>
                    </w:rPr>
                  </m:ctrlPr>
                </m:sSubPr>
                <m:e>
                  <m:r>
                    <w:rPr>
                      <w:rFonts w:ascii="Cambria Math" w:hAnsi="Cambria Math" w:cs="Arial"/>
                      <w:color w:val="000000" w:themeColor="text1"/>
                    </w:rPr>
                    <m:t>θ</m:t>
                  </m:r>
                </m:e>
                <m:sub>
                  <m:r>
                    <w:rPr>
                      <w:rFonts w:ascii="Cambria Math" w:hAnsi="Cambria Math" w:cs="Arial"/>
                      <w:color w:val="000000" w:themeColor="text1"/>
                    </w:rPr>
                    <m:t>100</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θ</m:t>
                  </m:r>
                </m:e>
                <m:sub>
                  <m:r>
                    <w:rPr>
                      <w:rFonts w:ascii="Cambria Math" w:hAnsi="Cambria Math" w:cs="Arial"/>
                      <w:color w:val="000000" w:themeColor="text1"/>
                    </w:rPr>
                    <m:t>0</m:t>
                  </m:r>
                </m:sub>
              </m:sSub>
            </m:den>
          </m:f>
        </m:oMath>
      </m:oMathPara>
    </w:p>
    <w:p w14:paraId="429FF0C4" w14:textId="5EB37D72"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b/>
          <w:bCs/>
          <w:color w:val="000000" w:themeColor="text1"/>
        </w:rPr>
        <w:t>Liquid-phase transport.</w:t>
      </w:r>
      <w:r w:rsidRPr="00252856">
        <w:rPr>
          <w:rFonts w:ascii="Arial" w:hAnsi="Arial" w:cs="Arial"/>
          <w:color w:val="000000" w:themeColor="text1"/>
        </w:rPr>
        <w:t xml:space="preserve"> The electrolyte lithium concentration </w:t>
      </w:r>
      <m:oMath>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e</m:t>
            </m:r>
          </m:sub>
        </m:sSub>
        <m:d>
          <m:dPr>
            <m:ctrlPr>
              <w:rPr>
                <w:rFonts w:ascii="Cambria Math" w:hAnsi="Cambria Math" w:cs="Arial"/>
                <w:color w:val="000000" w:themeColor="text1"/>
              </w:rPr>
            </m:ctrlPr>
          </m:dPr>
          <m:e>
            <m:r>
              <w:rPr>
                <w:rFonts w:ascii="Cambria Math" w:hAnsi="Cambria Math" w:cs="Arial"/>
                <w:color w:val="000000" w:themeColor="text1"/>
              </w:rPr>
              <m:t>x</m:t>
            </m:r>
            <m:r>
              <m:rPr>
                <m:sty m:val="p"/>
              </m:rPr>
              <w:rPr>
                <w:rFonts w:ascii="Cambria Math" w:hAnsi="Cambria Math" w:cs="Arial"/>
                <w:color w:val="000000" w:themeColor="text1"/>
              </w:rPr>
              <m:t>,</m:t>
            </m:r>
            <m:r>
              <w:rPr>
                <w:rFonts w:ascii="Cambria Math" w:hAnsi="Cambria Math" w:cs="Arial"/>
                <w:color w:val="000000" w:themeColor="text1"/>
              </w:rPr>
              <m:t>t</m:t>
            </m:r>
          </m:e>
        </m:d>
      </m:oMath>
      <w:r w:rsidRPr="00252856">
        <w:rPr>
          <w:rFonts w:ascii="Arial" w:hAnsi="Arial" w:cs="Arial"/>
          <w:color w:val="000000" w:themeColor="text1"/>
        </w:rPr>
        <w:t xml:space="preserve"> satisfies:</w:t>
      </w:r>
    </w:p>
    <w:p w14:paraId="0CE460F4"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ε</m:t>
              </m:r>
            </m:e>
            <m:sub>
              <m:r>
                <w:rPr>
                  <w:rFonts w:ascii="Cambria Math" w:hAnsi="Cambria Math" w:cs="Arial"/>
                  <w:color w:val="000000" w:themeColor="text1"/>
                </w:rPr>
                <m:t>e</m:t>
              </m:r>
            </m:sub>
          </m:sSub>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e</m:t>
                  </m:r>
                </m:sub>
              </m:sSub>
            </m:num>
            <m:den>
              <m:r>
                <m:rPr>
                  <m:sty m:val="p"/>
                </m:rPr>
                <w:rPr>
                  <w:rFonts w:ascii="Cambria Math" w:hAnsi="Cambria Math" w:cs="Arial"/>
                  <w:color w:val="000000" w:themeColor="text1"/>
                </w:rPr>
                <m:t>∂</m:t>
              </m:r>
              <m:r>
                <w:rPr>
                  <w:rFonts w:ascii="Cambria Math" w:hAnsi="Cambria Math" w:cs="Arial"/>
                  <w:color w:val="000000" w:themeColor="text1"/>
                </w:rPr>
                <m:t>t</m:t>
              </m:r>
            </m:den>
          </m:f>
          <m:r>
            <m:rPr>
              <m:sty m:val="p"/>
            </m:rPr>
            <w:rPr>
              <w:rFonts w:ascii="Cambria Math" w:hAnsi="Cambria Math" w:cs="Arial"/>
              <w:color w:val="000000" w:themeColor="text1"/>
            </w:rPr>
            <m:t>=</m:t>
          </m:r>
          <m:f>
            <m:fPr>
              <m:ctrlPr>
                <w:rPr>
                  <w:rFonts w:ascii="Cambria Math" w:hAnsi="Cambria Math" w:cs="Arial"/>
                  <w:color w:val="000000" w:themeColor="text1"/>
                </w:rPr>
              </m:ctrlPr>
            </m:fPr>
            <m:num>
              <m:r>
                <m:rPr>
                  <m:sty m:val="p"/>
                </m:rPr>
                <w:rPr>
                  <w:rFonts w:ascii="Cambria Math" w:hAnsi="Cambria Math" w:cs="Arial"/>
                  <w:color w:val="000000" w:themeColor="text1"/>
                </w:rPr>
                <m:t>∂</m:t>
              </m:r>
            </m:num>
            <m:den>
              <m:r>
                <m:rPr>
                  <m:sty m:val="p"/>
                </m:rPr>
                <w:rPr>
                  <w:rFonts w:ascii="Cambria Math" w:hAnsi="Cambria Math" w:cs="Arial"/>
                  <w:color w:val="000000" w:themeColor="text1"/>
                </w:rPr>
                <m:t>∂</m:t>
              </m:r>
              <m:r>
                <w:rPr>
                  <w:rFonts w:ascii="Cambria Math" w:hAnsi="Cambria Math" w:cs="Arial"/>
                  <w:color w:val="000000" w:themeColor="text1"/>
                </w:rPr>
                <m:t>x</m:t>
              </m:r>
            </m:den>
          </m:f>
          <m:r>
            <w:rPr>
              <w:rFonts w:ascii="Cambria Math" w:hAnsi="Cambria Math" w:cs="Arial"/>
              <w:color w:val="000000" w:themeColor="text1"/>
            </w:rPr>
            <m:t>​</m:t>
          </m:r>
          <m:d>
            <m:dPr>
              <m:ctrlPr>
                <w:rPr>
                  <w:rFonts w:ascii="Cambria Math" w:hAnsi="Cambria Math" w:cs="Arial"/>
                  <w:color w:val="000000" w:themeColor="text1"/>
                </w:rPr>
              </m:ctrlPr>
            </m:dPr>
            <m:e>
              <m:sSubSup>
                <m:sSubSupPr>
                  <m:ctrlPr>
                    <w:rPr>
                      <w:rFonts w:ascii="Cambria Math" w:hAnsi="Cambria Math" w:cs="Arial"/>
                      <w:color w:val="000000" w:themeColor="text1"/>
                    </w:rPr>
                  </m:ctrlPr>
                </m:sSubSupPr>
                <m:e>
                  <m:r>
                    <w:rPr>
                      <w:rFonts w:ascii="Cambria Math" w:hAnsi="Cambria Math" w:cs="Arial"/>
                      <w:color w:val="000000" w:themeColor="text1"/>
                    </w:rPr>
                    <m:t>D</m:t>
                  </m:r>
                </m:e>
                <m:sub>
                  <m:r>
                    <w:rPr>
                      <w:rFonts w:ascii="Cambria Math" w:hAnsi="Cambria Math" w:cs="Arial"/>
                      <w:color w:val="000000" w:themeColor="text1"/>
                    </w:rPr>
                    <m:t>e</m:t>
                  </m:r>
                </m:sub>
                <m:sup>
                  <m:r>
                    <m:rPr>
                      <m:sty m:val="p"/>
                    </m:rPr>
                    <w:rPr>
                      <w:rFonts w:ascii="Cambria Math" w:hAnsi="Cambria Math" w:cs="Arial"/>
                      <w:color w:val="000000" w:themeColor="text1"/>
                    </w:rPr>
                    <m:t>eff</m:t>
                  </m:r>
                </m:sup>
              </m:sSubSup>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e</m:t>
                      </m:r>
                    </m:sub>
                  </m:sSub>
                </m:num>
                <m:den>
                  <m:r>
                    <m:rPr>
                      <m:sty m:val="p"/>
                    </m:rPr>
                    <w:rPr>
                      <w:rFonts w:ascii="Cambria Math" w:hAnsi="Cambria Math" w:cs="Arial"/>
                      <w:color w:val="000000" w:themeColor="text1"/>
                    </w:rPr>
                    <m:t>∂</m:t>
                  </m:r>
                  <m:r>
                    <w:rPr>
                      <w:rFonts w:ascii="Cambria Math" w:hAnsi="Cambria Math" w:cs="Arial"/>
                      <w:color w:val="000000" w:themeColor="text1"/>
                    </w:rPr>
                    <m:t>x</m:t>
                  </m:r>
                </m:den>
              </m:f>
            </m:e>
          </m:d>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t</m:t>
                  </m:r>
                </m:e>
                <m:sub>
                  <m:r>
                    <m:rPr>
                      <m:sty m:val="p"/>
                    </m:rPr>
                    <w:rPr>
                      <w:rFonts w:ascii="Cambria Math" w:hAnsi="Cambria Math" w:cs="Arial"/>
                      <w:color w:val="000000" w:themeColor="text1"/>
                    </w:rPr>
                    <m:t>+</m:t>
                  </m:r>
                </m:sub>
                <m:sup>
                  <m:r>
                    <w:rPr>
                      <w:rFonts w:ascii="Cambria Math" w:hAnsi="Cambria Math" w:cs="Arial"/>
                      <w:color w:val="000000" w:themeColor="text1"/>
                    </w:rPr>
                    <m:t>0</m:t>
                  </m:r>
                </m:sup>
              </m:sSubSup>
            </m:num>
            <m:den>
              <m:r>
                <w:rPr>
                  <w:rFonts w:ascii="Cambria Math" w:hAnsi="Cambria Math" w:cs="Arial"/>
                  <w:color w:val="000000" w:themeColor="text1"/>
                </w:rPr>
                <m:t>F</m:t>
              </m:r>
            </m:den>
          </m:f>
          <m:r>
            <w:rPr>
              <w:rFonts w:ascii="Cambria Math" w:hAnsi="Cambria Math" w:cs="Arial"/>
              <w:color w:val="000000" w:themeColor="text1"/>
            </w:rPr>
            <m:t>j</m:t>
          </m:r>
        </m:oMath>
      </m:oMathPara>
    </w:p>
    <w:p w14:paraId="30682AA3" w14:textId="48B7CD44"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sSub>
          <m:sSubPr>
            <m:ctrlPr>
              <w:rPr>
                <w:rFonts w:ascii="Cambria Math" w:hAnsi="Cambria Math" w:cs="Arial"/>
                <w:color w:val="000000" w:themeColor="text1"/>
              </w:rPr>
            </m:ctrlPr>
          </m:sSubPr>
          <m:e>
            <m:r>
              <w:rPr>
                <w:rFonts w:ascii="Cambria Math" w:hAnsi="Cambria Math" w:cs="Arial"/>
                <w:color w:val="000000" w:themeColor="text1"/>
              </w:rPr>
              <m:t>ε</m:t>
            </m:r>
          </m:e>
          <m:sub>
            <m:r>
              <w:rPr>
                <w:rFonts w:ascii="Cambria Math" w:hAnsi="Cambria Math" w:cs="Arial"/>
                <w:color w:val="000000" w:themeColor="text1"/>
              </w:rPr>
              <m:t>e</m:t>
            </m:r>
          </m:sub>
        </m:sSub>
      </m:oMath>
      <w:r w:rsidRPr="00252856">
        <w:rPr>
          <w:rFonts w:ascii="Arial" w:hAnsi="Arial" w:cs="Arial"/>
          <w:color w:val="000000" w:themeColor="text1"/>
        </w:rPr>
        <w:t xml:space="preserve"> is the electrolyte volume fraction, </w:t>
      </w:r>
      <m:oMath>
        <m:sSubSup>
          <m:sSubSupPr>
            <m:ctrlPr>
              <w:rPr>
                <w:rFonts w:ascii="Cambria Math" w:hAnsi="Cambria Math" w:cs="Arial"/>
                <w:color w:val="000000" w:themeColor="text1"/>
              </w:rPr>
            </m:ctrlPr>
          </m:sSubSupPr>
          <m:e>
            <m:r>
              <w:rPr>
                <w:rFonts w:ascii="Cambria Math" w:hAnsi="Cambria Math" w:cs="Arial"/>
                <w:color w:val="000000" w:themeColor="text1"/>
              </w:rPr>
              <m:t>D</m:t>
            </m:r>
          </m:e>
          <m:sub>
            <m:r>
              <w:rPr>
                <w:rFonts w:ascii="Cambria Math" w:hAnsi="Cambria Math" w:cs="Arial"/>
                <w:color w:val="000000" w:themeColor="text1"/>
              </w:rPr>
              <m:t>e</m:t>
            </m:r>
          </m:sub>
          <m:sup>
            <m:r>
              <m:rPr>
                <m:sty m:val="p"/>
              </m:rPr>
              <w:rPr>
                <w:rFonts w:ascii="Cambria Math" w:hAnsi="Cambria Math" w:cs="Arial"/>
                <w:color w:val="000000" w:themeColor="text1"/>
              </w:rPr>
              <m:t>eff</m:t>
            </m:r>
          </m:sup>
        </m:sSubSup>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D</m:t>
            </m:r>
          </m:e>
          <m:sub>
            <m:r>
              <w:rPr>
                <w:rFonts w:ascii="Cambria Math" w:hAnsi="Cambria Math" w:cs="Arial"/>
                <w:color w:val="000000" w:themeColor="text1"/>
              </w:rPr>
              <m:t>e</m:t>
            </m:r>
          </m:sub>
        </m:sSub>
        <m:sSubSup>
          <m:sSubSupPr>
            <m:ctrlPr>
              <w:rPr>
                <w:rFonts w:ascii="Cambria Math" w:hAnsi="Cambria Math" w:cs="Arial"/>
                <w:color w:val="000000" w:themeColor="text1"/>
              </w:rPr>
            </m:ctrlPr>
          </m:sSubSupPr>
          <m:e>
            <m:r>
              <w:rPr>
                <w:rFonts w:ascii="Cambria Math" w:hAnsi="Cambria Math" w:cs="Arial"/>
                <w:color w:val="000000" w:themeColor="text1"/>
              </w:rPr>
              <m:t>ε</m:t>
            </m:r>
          </m:e>
          <m:sub>
            <m:r>
              <w:rPr>
                <w:rFonts w:ascii="Cambria Math" w:hAnsi="Cambria Math" w:cs="Arial"/>
                <w:color w:val="000000" w:themeColor="text1"/>
              </w:rPr>
              <m:t>e</m:t>
            </m:r>
          </m:sub>
          <m:sup>
            <m:r>
              <w:rPr>
                <w:rFonts w:ascii="Cambria Math" w:hAnsi="Cambria Math" w:cs="Arial"/>
                <w:color w:val="000000" w:themeColor="text1"/>
              </w:rPr>
              <m:t>1.5</m:t>
            </m:r>
          </m:sup>
        </m:sSubSup>
      </m:oMath>
      <w:r w:rsidRPr="00252856">
        <w:rPr>
          <w:rFonts w:ascii="Arial" w:hAnsi="Arial" w:cs="Arial"/>
          <w:color w:val="000000" w:themeColor="text1"/>
        </w:rPr>
        <w:t xml:space="preserve"> is the effective electrolyte diffusivity (Bruggeman correction), </w:t>
      </w:r>
      <m:oMath>
        <m:sSubSup>
          <m:sSubSupPr>
            <m:ctrlPr>
              <w:rPr>
                <w:rFonts w:ascii="Cambria Math" w:hAnsi="Cambria Math" w:cs="Arial"/>
                <w:color w:val="000000" w:themeColor="text1"/>
              </w:rPr>
            </m:ctrlPr>
          </m:sSubSupPr>
          <m:e>
            <m:r>
              <w:rPr>
                <w:rFonts w:ascii="Cambria Math" w:hAnsi="Cambria Math" w:cs="Arial"/>
                <w:color w:val="000000" w:themeColor="text1"/>
              </w:rPr>
              <m:t>t</m:t>
            </m:r>
          </m:e>
          <m:sub>
            <m:r>
              <m:rPr>
                <m:sty m:val="p"/>
              </m:rPr>
              <w:rPr>
                <w:rFonts w:ascii="Cambria Math" w:hAnsi="Cambria Math" w:cs="Arial"/>
                <w:color w:val="000000" w:themeColor="text1"/>
              </w:rPr>
              <m:t>+</m:t>
            </m:r>
          </m:sub>
          <m:sup>
            <m:r>
              <w:rPr>
                <w:rFonts w:ascii="Cambria Math" w:hAnsi="Cambria Math" w:cs="Arial"/>
                <w:color w:val="000000" w:themeColor="text1"/>
              </w:rPr>
              <m:t>0</m:t>
            </m:r>
          </m:sup>
        </m:sSubSup>
      </m:oMath>
      <w:r w:rsidRPr="00252856">
        <w:rPr>
          <w:rFonts w:ascii="Arial" w:hAnsi="Arial" w:cs="Arial"/>
          <w:color w:val="000000" w:themeColor="text1"/>
        </w:rPr>
        <w:t xml:space="preserve"> is the cation transference number, and </w:t>
      </w:r>
      <m:oMath>
        <m:r>
          <w:rPr>
            <w:rFonts w:ascii="Cambria Math" w:hAnsi="Cambria Math" w:cs="Arial"/>
            <w:color w:val="000000" w:themeColor="text1"/>
          </w:rPr>
          <m:t>j</m:t>
        </m:r>
      </m:oMath>
      <w:r w:rsidRPr="00252856">
        <w:rPr>
          <w:rFonts w:ascii="Arial" w:hAnsi="Arial" w:cs="Arial"/>
          <w:color w:val="000000" w:themeColor="text1"/>
        </w:rPr>
        <w:t xml:space="preserve"> [A/m</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3</m:t>
            </m:r>
          </m:sup>
        </m:sSup>
      </m:oMath>
      <w:r w:rsidRPr="00252856">
        <w:rPr>
          <w:rFonts w:ascii="Arial" w:hAnsi="Arial" w:cs="Arial"/>
          <w:color w:val="000000" w:themeColor="text1"/>
        </w:rPr>
        <w:t>] is the volumetric interfacial current density.</w:t>
      </w:r>
    </w:p>
    <w:p w14:paraId="27387952"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Butler–Volmer kinetics.</w:t>
      </w:r>
      <w:r w:rsidRPr="00252856">
        <w:rPr>
          <w:rFonts w:ascii="Arial" w:hAnsi="Arial" w:cs="Arial"/>
          <w:color w:val="000000" w:themeColor="text1"/>
        </w:rPr>
        <w:t xml:space="preserve"> The interfacial current density at electrode–electrolyte interfaces:</w:t>
      </w:r>
    </w:p>
    <w:p w14:paraId="3C930AEB"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j</m:t>
              </m:r>
            </m:e>
            <m:sub>
              <m:r>
                <w:rPr>
                  <w:rFonts w:ascii="Cambria Math" w:hAnsi="Cambria Math" w:cs="Arial"/>
                  <w:color w:val="000000" w:themeColor="text1"/>
                </w:rPr>
                <m:t>n</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i</m:t>
              </m:r>
            </m:e>
            <m:sub>
              <m:r>
                <w:rPr>
                  <w:rFonts w:ascii="Cambria Math" w:hAnsi="Cambria Math" w:cs="Arial"/>
                  <w:color w:val="000000" w:themeColor="text1"/>
                </w:rPr>
                <m:t>0</m:t>
              </m:r>
            </m:sub>
          </m:sSub>
          <m:r>
            <w:rPr>
              <w:rFonts w:ascii="Cambria Math" w:hAnsi="Cambria Math" w:cs="Arial"/>
              <w:color w:val="000000" w:themeColor="text1"/>
            </w:rPr>
            <m:t>​</m:t>
          </m:r>
          <m:d>
            <m:dPr>
              <m:begChr m:val="["/>
              <m:endChr m:val="]"/>
              <m:ctrlPr>
                <w:rPr>
                  <w:rFonts w:ascii="Cambria Math" w:hAnsi="Cambria Math" w:cs="Arial"/>
                  <w:color w:val="000000" w:themeColor="text1"/>
                </w:rPr>
              </m:ctrlPr>
            </m:dPr>
            <m:e>
              <m:r>
                <m:rPr>
                  <m:sty m:val="p"/>
                </m:rPr>
                <w:rPr>
                  <w:rFonts w:ascii="Cambria Math" w:hAnsi="Cambria Math" w:cs="Arial"/>
                  <w:color w:val="000000" w:themeColor="text1"/>
                </w:rPr>
                <m:t>exp</m:t>
              </m:r>
              <m:r>
                <w:rPr>
                  <w:rFonts w:ascii="Cambria Math" w:hAnsi="Cambria Math" w:cs="Arial"/>
                  <w:color w:val="000000" w:themeColor="text1"/>
                </w:rPr>
                <m:t>​</m:t>
              </m:r>
              <m:d>
                <m:dPr>
                  <m:ctrlPr>
                    <w:rPr>
                      <w:rFonts w:ascii="Cambria Math" w:hAnsi="Cambria Math" w:cs="Arial"/>
                      <w:color w:val="000000" w:themeColor="text1"/>
                    </w:rPr>
                  </m:ctrlPr>
                </m:dPr>
                <m:e>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a</m:t>
                          </m:r>
                        </m:sub>
                      </m:sSub>
                      <m:r>
                        <w:rPr>
                          <w:rFonts w:ascii="Cambria Math" w:hAnsi="Cambria Math" w:cs="Arial"/>
                          <w:color w:val="000000" w:themeColor="text1"/>
                        </w:rPr>
                        <m:t>Fη</m:t>
                      </m:r>
                    </m:num>
                    <m:den>
                      <m:r>
                        <w:rPr>
                          <w:rFonts w:ascii="Cambria Math" w:hAnsi="Cambria Math" w:cs="Arial"/>
                          <w:color w:val="000000" w:themeColor="text1"/>
                        </w:rPr>
                        <m:t>RT</m:t>
                      </m:r>
                    </m:den>
                  </m:f>
                </m:e>
              </m:d>
              <m:r>
                <m:rPr>
                  <m:sty m:val="p"/>
                </m:rPr>
                <w:rPr>
                  <w:rFonts w:ascii="Cambria Math" w:hAnsi="Cambria Math" w:cs="Arial"/>
                  <w:color w:val="000000" w:themeColor="text1"/>
                </w:rPr>
                <m:t>-exp</m:t>
              </m:r>
              <m:r>
                <w:rPr>
                  <w:rFonts w:ascii="Cambria Math" w:hAnsi="Cambria Math" w:cs="Arial"/>
                  <w:color w:val="000000" w:themeColor="text1"/>
                </w:rPr>
                <m:t>​</m:t>
              </m:r>
              <m:d>
                <m:dPr>
                  <m:ctrlPr>
                    <w:rPr>
                      <w:rFonts w:ascii="Cambria Math" w:hAnsi="Cambria Math" w:cs="Arial"/>
                      <w:color w:val="000000" w:themeColor="text1"/>
                    </w:rPr>
                  </m:ctrlPr>
                </m:dPr>
                <m:e>
                  <m:r>
                    <m:rPr>
                      <m:sty m:val="p"/>
                    </m:rPr>
                    <w:rPr>
                      <w:rFonts w:ascii="Cambria Math" w:hAnsi="Cambria Math" w:cs="Arial"/>
                      <w:color w:val="000000" w:themeColor="text1"/>
                    </w:rPr>
                    <m:t>-</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c</m:t>
                          </m:r>
                        </m:sub>
                      </m:sSub>
                      <m:r>
                        <w:rPr>
                          <w:rFonts w:ascii="Cambria Math" w:hAnsi="Cambria Math" w:cs="Arial"/>
                          <w:color w:val="000000" w:themeColor="text1"/>
                        </w:rPr>
                        <m:t>Fη</m:t>
                      </m:r>
                    </m:num>
                    <m:den>
                      <m:r>
                        <w:rPr>
                          <w:rFonts w:ascii="Cambria Math" w:hAnsi="Cambria Math" w:cs="Arial"/>
                          <w:color w:val="000000" w:themeColor="text1"/>
                        </w:rPr>
                        <m:t>RT</m:t>
                      </m:r>
                    </m:den>
                  </m:f>
                </m:e>
              </m:d>
            </m:e>
          </m:d>
        </m:oMath>
      </m:oMathPara>
    </w:p>
    <w:p w14:paraId="7016A1D3" w14:textId="77777777" w:rsidR="00065B71" w:rsidRPr="00252856" w:rsidRDefault="004A24B4" w:rsidP="00A31330">
      <w:pPr>
        <w:pStyle w:val="FirstParagraph"/>
        <w:spacing w:after="80" w:line="360" w:lineRule="auto"/>
        <w:jc w:val="both"/>
        <w:rPr>
          <w:rFonts w:ascii="Arial" w:hAnsi="Arial" w:cs="Arial"/>
          <w:color w:val="000000" w:themeColor="text1"/>
        </w:rPr>
      </w:pPr>
      <m:oMathPara>
        <m:oMathParaPr>
          <m:jc m:val="center"/>
        </m:oMathParaPr>
        <m:oMath>
          <m:r>
            <w:rPr>
              <w:rFonts w:ascii="Cambria Math" w:hAnsi="Cambria Math" w:cs="Arial"/>
              <w:color w:val="000000" w:themeColor="text1"/>
            </w:rPr>
            <m:t>η</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ϕ</m:t>
              </m:r>
            </m:e>
            <m:sub>
              <m:r>
                <w:rPr>
                  <w:rFonts w:ascii="Cambria Math" w:hAnsi="Cambria Math" w:cs="Arial"/>
                  <w:color w:val="000000" w:themeColor="text1"/>
                </w:rPr>
                <m:t>s</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ϕ</m:t>
              </m:r>
            </m:e>
            <m:sub>
              <m:r>
                <w:rPr>
                  <w:rFonts w:ascii="Cambria Math" w:hAnsi="Cambria Math" w:cs="Arial"/>
                  <w:color w:val="000000" w:themeColor="text1"/>
                </w:rPr>
                <m:t>e</m:t>
              </m:r>
            </m:sub>
          </m:sSub>
          <m:r>
            <m:rPr>
              <m:sty m:val="p"/>
            </m:rPr>
            <w:rPr>
              <w:rFonts w:ascii="Cambria Math" w:hAnsi="Cambria Math" w:cs="Arial"/>
              <w:color w:val="000000" w:themeColor="text1"/>
            </w:rPr>
            <m:t>-</m:t>
          </m:r>
          <m:r>
            <w:rPr>
              <w:rFonts w:ascii="Cambria Math" w:hAnsi="Cambria Math" w:cs="Arial"/>
              <w:color w:val="000000" w:themeColor="text1"/>
            </w:rPr>
            <m:t>U</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ss</m:t>
                  </m:r>
                </m:sub>
              </m:sSub>
            </m:e>
          </m:d>
        </m:oMath>
      </m:oMathPara>
    </w:p>
    <w:p w14:paraId="2F4B0E4B"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i</m:t>
              </m:r>
            </m:e>
            <m:sub>
              <m:r>
                <w:rPr>
                  <w:rFonts w:ascii="Cambria Math" w:hAnsi="Cambria Math" w:cs="Arial"/>
                  <w:color w:val="000000" w:themeColor="text1"/>
                </w:rPr>
                <m:t>0</m:t>
              </m:r>
            </m:sub>
          </m:sSub>
          <m:r>
            <m:rPr>
              <m:sty m:val="p"/>
            </m:rPr>
            <w:rPr>
              <w:rFonts w:ascii="Cambria Math" w:hAnsi="Cambria Math" w:cs="Arial"/>
              <w:color w:val="000000" w:themeColor="text1"/>
            </w:rPr>
            <m:t>=</m:t>
          </m:r>
          <m:r>
            <w:rPr>
              <w:rFonts w:ascii="Cambria Math" w:hAnsi="Cambria Math" w:cs="Arial"/>
              <w:color w:val="000000" w:themeColor="text1"/>
            </w:rPr>
            <m:t>F</m:t>
          </m:r>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0</m:t>
              </m:r>
            </m:sub>
          </m:sSub>
          <m:sSup>
            <m:sSupPr>
              <m:ctrlPr>
                <w:rPr>
                  <w:rFonts w:ascii="Cambria Math" w:hAnsi="Cambria Math" w:cs="Arial"/>
                  <w:color w:val="000000" w:themeColor="text1"/>
                </w:rPr>
              </m:ctrlPr>
            </m:sSupPr>
            <m:e>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e</m:t>
                      </m:r>
                    </m:sub>
                  </m:sSub>
                </m:e>
              </m:d>
            </m:e>
            <m:sup>
              <m:sSub>
                <m:sSubPr>
                  <m:ctrlPr>
                    <w:rPr>
                      <w:rFonts w:ascii="Cambria Math" w:hAnsi="Cambria Math" w:cs="Arial"/>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a</m:t>
                  </m:r>
                </m:sub>
              </m:sSub>
            </m:sup>
          </m:sSup>
          <m:r>
            <w:rPr>
              <w:rFonts w:ascii="Cambria Math" w:hAnsi="Cambria Math" w:cs="Arial"/>
              <w:color w:val="000000" w:themeColor="text1"/>
            </w:rPr>
            <m:t>​</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ss</m:t>
                      </m:r>
                    </m:sub>
                  </m:sSub>
                </m:e>
              </m:d>
            </m:e>
            <m:sup>
              <m:sSub>
                <m:sSubPr>
                  <m:ctrlPr>
                    <w:rPr>
                      <w:rFonts w:ascii="Cambria Math" w:hAnsi="Cambria Math" w:cs="Arial"/>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a</m:t>
                  </m:r>
                </m:sub>
              </m:sSub>
            </m:sup>
          </m:sSup>
          <m:r>
            <w:rPr>
              <w:rFonts w:ascii="Cambria Math" w:hAnsi="Cambria Math" w:cs="Arial"/>
              <w:color w:val="000000" w:themeColor="text1"/>
            </w:rPr>
            <m:t>​</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r>
                        <m:rPr>
                          <m:sty m:val="p"/>
                        </m:rPr>
                        <w:rPr>
                          <w:rFonts w:ascii="Cambria Math" w:hAnsi="Cambria Math" w:cs="Arial"/>
                          <w:color w:val="000000" w:themeColor="text1"/>
                        </w:rPr>
                        <m:t>,max</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ss</m:t>
                      </m:r>
                    </m:sub>
                  </m:sSub>
                </m:e>
              </m:d>
            </m:e>
            <m:sup>
              <m:sSub>
                <m:sSubPr>
                  <m:ctrlPr>
                    <w:rPr>
                      <w:rFonts w:ascii="Cambria Math" w:hAnsi="Cambria Math" w:cs="Arial"/>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c</m:t>
                  </m:r>
                </m:sub>
              </m:sSub>
            </m:sup>
          </m:sSup>
        </m:oMath>
      </m:oMathPara>
    </w:p>
    <w:p w14:paraId="6D7029C9" w14:textId="5F3D6248"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sSub>
          <m:sSubPr>
            <m:ctrlPr>
              <w:rPr>
                <w:rFonts w:ascii="Cambria Math" w:hAnsi="Cambria Math" w:cs="Arial"/>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a</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c</m:t>
            </m:r>
          </m:sub>
        </m:sSub>
        <m:r>
          <m:rPr>
            <m:sty m:val="p"/>
          </m:rPr>
          <w:rPr>
            <w:rFonts w:ascii="Cambria Math" w:hAnsi="Cambria Math" w:cs="Arial"/>
            <w:color w:val="000000" w:themeColor="text1"/>
          </w:rPr>
          <m:t>=</m:t>
        </m:r>
        <m:r>
          <w:rPr>
            <w:rFonts w:ascii="Cambria Math" w:hAnsi="Cambria Math" w:cs="Arial"/>
            <w:color w:val="000000" w:themeColor="text1"/>
          </w:rPr>
          <m:t>0.5</m:t>
        </m:r>
      </m:oMath>
      <w:r w:rsidRPr="00252856">
        <w:rPr>
          <w:rFonts w:ascii="Arial" w:hAnsi="Arial" w:cs="Arial"/>
          <w:color w:val="000000" w:themeColor="text1"/>
        </w:rPr>
        <w:t xml:space="preserve"> (symmetric transfer), </w:t>
      </w:r>
      <m:oMath>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0</m:t>
            </m:r>
          </m:sub>
        </m:sSub>
      </m:oMath>
      <w:r w:rsidRPr="00252856">
        <w:rPr>
          <w:rFonts w:ascii="Arial" w:hAnsi="Arial" w:cs="Arial"/>
          <w:color w:val="000000" w:themeColor="text1"/>
        </w:rPr>
        <w:t xml:space="preserve"> is the reaction rate constant, </w:t>
      </w:r>
      <m:oMath>
        <m:sSub>
          <m:sSubPr>
            <m:ctrlPr>
              <w:rPr>
                <w:rFonts w:ascii="Cambria Math" w:hAnsi="Cambria Math" w:cs="Arial"/>
                <w:color w:val="000000" w:themeColor="text1"/>
              </w:rPr>
            </m:ctrlPr>
          </m:sSubPr>
          <m:e>
            <m:r>
              <w:rPr>
                <w:rFonts w:ascii="Cambria Math" w:hAnsi="Cambria Math" w:cs="Arial"/>
                <w:color w:val="000000" w:themeColor="text1"/>
              </w:rPr>
              <m:t>ϕ</m:t>
            </m:r>
          </m:e>
          <m:sub>
            <m:r>
              <w:rPr>
                <w:rFonts w:ascii="Cambria Math" w:hAnsi="Cambria Math" w:cs="Arial"/>
                <w:color w:val="000000" w:themeColor="text1"/>
              </w:rPr>
              <m:t>s</m:t>
            </m:r>
          </m:sub>
        </m:sSub>
      </m:oMath>
      <w:r w:rsidRPr="00252856">
        <w:rPr>
          <w:rFonts w:ascii="Arial" w:hAnsi="Arial" w:cs="Arial"/>
          <w:color w:val="000000" w:themeColor="text1"/>
        </w:rPr>
        <w:t xml:space="preserve"> and </w:t>
      </w:r>
      <m:oMath>
        <m:sSub>
          <m:sSubPr>
            <m:ctrlPr>
              <w:rPr>
                <w:rFonts w:ascii="Cambria Math" w:hAnsi="Cambria Math" w:cs="Arial"/>
                <w:color w:val="000000" w:themeColor="text1"/>
              </w:rPr>
            </m:ctrlPr>
          </m:sSubPr>
          <m:e>
            <m:r>
              <w:rPr>
                <w:rFonts w:ascii="Cambria Math" w:hAnsi="Cambria Math" w:cs="Arial"/>
                <w:color w:val="000000" w:themeColor="text1"/>
              </w:rPr>
              <m:t>ϕ</m:t>
            </m:r>
          </m:e>
          <m:sub>
            <m:r>
              <w:rPr>
                <w:rFonts w:ascii="Cambria Math" w:hAnsi="Cambria Math" w:cs="Arial"/>
                <w:color w:val="000000" w:themeColor="text1"/>
              </w:rPr>
              <m:t>e</m:t>
            </m:r>
          </m:sub>
        </m:sSub>
      </m:oMath>
      <w:r w:rsidRPr="00252856">
        <w:rPr>
          <w:rFonts w:ascii="Arial" w:hAnsi="Arial" w:cs="Arial"/>
          <w:color w:val="000000" w:themeColor="text1"/>
        </w:rPr>
        <w:t xml:space="preserve"> are solid- and liquid-phase potentials, and </w:t>
      </w:r>
      <m:oMath>
        <m:r>
          <w:rPr>
            <w:rFonts w:ascii="Cambria Math" w:hAnsi="Cambria Math" w:cs="Arial"/>
            <w:color w:val="000000" w:themeColor="text1"/>
          </w:rPr>
          <m:t>U</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ss</m:t>
                </m:r>
              </m:sub>
            </m:sSub>
          </m:e>
        </m:d>
      </m:oMath>
      <w:r w:rsidRPr="00252856">
        <w:rPr>
          <w:rFonts w:ascii="Arial" w:hAnsi="Arial" w:cs="Arial"/>
          <w:color w:val="000000" w:themeColor="text1"/>
        </w:rPr>
        <w:t xml:space="preserve"> is the open-circuit voltage as a function of surface lithium concentration.</w:t>
      </w:r>
    </w:p>
    <w:p w14:paraId="02FFFC5C" w14:textId="59946E11" w:rsidR="00065B71" w:rsidRPr="00252856" w:rsidRDefault="004A24B4" w:rsidP="00A31330">
      <w:pPr>
        <w:pStyle w:val="2"/>
        <w:spacing w:line="360" w:lineRule="auto"/>
        <w:jc w:val="both"/>
        <w:rPr>
          <w:rFonts w:ascii="Arial" w:hAnsi="Arial" w:cs="Arial"/>
          <w:color w:val="000000" w:themeColor="text1"/>
        </w:rPr>
      </w:pPr>
      <w:bookmarkStart w:id="9" w:name="s2.2-bernardi-heat-generation-model"/>
      <w:bookmarkEnd w:id="8"/>
      <w:r w:rsidRPr="00252856">
        <w:rPr>
          <w:rFonts w:ascii="Arial" w:hAnsi="Arial" w:cs="Arial"/>
          <w:color w:val="000000" w:themeColor="text1"/>
        </w:rPr>
        <w:t>S2.2 Bernardi Heat Generation Model</w:t>
      </w:r>
    </w:p>
    <w:p w14:paraId="3180FE1C" w14:textId="0CF53523"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volumetric heat generation rate from electrochemical reactions within the P2D model is given by the Bernardi model:</w:t>
      </w:r>
    </w:p>
    <w:p w14:paraId="3CA143DA"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acc>
            <m:accPr>
              <m:chr m:val="̇"/>
              <m:ctrlPr>
                <w:rPr>
                  <w:rFonts w:ascii="Cambria Math" w:hAnsi="Cambria Math" w:cs="Arial"/>
                  <w:color w:val="000000" w:themeColor="text1"/>
                </w:rPr>
              </m:ctrlPr>
            </m:accPr>
            <m:e>
              <m:r>
                <w:rPr>
                  <w:rFonts w:ascii="Cambria Math" w:hAnsi="Cambria Math" w:cs="Arial"/>
                  <w:color w:val="000000" w:themeColor="text1"/>
                </w:rPr>
                <m:t>Q</m:t>
              </m:r>
            </m:e>
          </m:acc>
          <m:sSub>
            <m:sSubPr>
              <m:ctrlPr>
                <w:rPr>
                  <w:rFonts w:ascii="Cambria Math" w:hAnsi="Cambria Math" w:cs="Arial"/>
                  <w:color w:val="000000" w:themeColor="text1"/>
                </w:rPr>
              </m:ctrlPr>
            </m:sSubPr>
            <m:e>
              <m:r>
                <m:rPr>
                  <m:sty m:val="p"/>
                </m:rPr>
                <w:rPr>
                  <w:rFonts w:ascii="Cambria Math" w:hAnsi="Cambria Math" w:cs="Arial"/>
                  <w:color w:val="000000" w:themeColor="text1"/>
                </w:rPr>
                <m:t>‴</m:t>
              </m:r>
            </m:e>
            <m:sub>
              <m:r>
                <m:rPr>
                  <m:sty m:val="p"/>
                </m:rPr>
                <w:rPr>
                  <w:rFonts w:ascii="Cambria Math" w:hAnsi="Cambria Math" w:cs="Arial"/>
                  <w:color w:val="000000" w:themeColor="text1"/>
                </w:rPr>
                <m:t>total</m:t>
              </m:r>
            </m:sub>
          </m:sSub>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sSub>
                    <m:sSubPr>
                      <m:ctrlPr>
                        <w:rPr>
                          <w:rFonts w:ascii="Cambria Math" w:hAnsi="Cambria Math" w:cs="Arial"/>
                          <w:color w:val="000000" w:themeColor="text1"/>
                        </w:rPr>
                      </m:ctrlPr>
                    </m:sSubPr>
                    <m:e>
                      <m:r>
                        <w:rPr>
                          <w:rFonts w:ascii="Cambria Math" w:hAnsi="Cambria Math" w:cs="Arial"/>
                          <w:color w:val="000000" w:themeColor="text1"/>
                        </w:rPr>
                        <m:t>j</m:t>
                      </m:r>
                    </m:e>
                    <m:sub>
                      <m:r>
                        <w:rPr>
                          <w:rFonts w:ascii="Cambria Math" w:hAnsi="Cambria Math" w:cs="Arial"/>
                          <w:color w:val="000000" w:themeColor="text1"/>
                        </w:rPr>
                        <m:t>n</m:t>
                      </m:r>
                    </m:sub>
                  </m:sSub>
                  <m:r>
                    <w:rPr>
                      <w:rFonts w:ascii="Cambria Math" w:hAnsi="Cambria Math" w:cs="Arial"/>
                      <w:color w:val="000000" w:themeColor="text1"/>
                    </w:rPr>
                    <m:t>η</m:t>
                  </m:r>
                </m:e>
                <m:lim>
                  <m:r>
                    <m:rPr>
                      <m:sty m:val="p"/>
                    </m:rPr>
                    <w:rPr>
                      <w:rFonts w:ascii="Cambria Math" w:hAnsi="Cambria Math" w:cs="Arial"/>
                      <w:color w:val="000000" w:themeColor="text1"/>
                    </w:rPr>
                    <m:t>⏟</m:t>
                  </m:r>
                </m:lim>
              </m:limLow>
            </m:e>
            <m:lim>
              <m:r>
                <m:rPr>
                  <m:sty m:val="p"/>
                </m:rPr>
                <w:rPr>
                  <w:rFonts w:ascii="Cambria Math" w:hAnsi="Cambria Math" w:cs="Arial"/>
                  <w:color w:val="000000" w:themeColor="text1"/>
                </w:rPr>
                <m:t>irreversible</m:t>
              </m:r>
            </m:lim>
          </m:limLow>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sSub>
                    <m:sSubPr>
                      <m:ctrlPr>
                        <w:rPr>
                          <w:rFonts w:ascii="Cambria Math" w:hAnsi="Cambria Math" w:cs="Arial"/>
                          <w:color w:val="000000" w:themeColor="text1"/>
                        </w:rPr>
                      </m:ctrlPr>
                    </m:sSubPr>
                    <m:e>
                      <m:r>
                        <w:rPr>
                          <w:rFonts w:ascii="Cambria Math" w:hAnsi="Cambria Math" w:cs="Arial"/>
                          <w:color w:val="000000" w:themeColor="text1"/>
                        </w:rPr>
                        <m:t>j</m:t>
                      </m:r>
                    </m:e>
                    <m:sub>
                      <m:r>
                        <w:rPr>
                          <w:rFonts w:ascii="Cambria Math" w:hAnsi="Cambria Math" w:cs="Arial"/>
                          <w:color w:val="000000" w:themeColor="text1"/>
                        </w:rPr>
                        <m:t>n</m:t>
                      </m:r>
                    </m:sub>
                  </m:sSub>
                  <m:r>
                    <w:rPr>
                      <w:rFonts w:ascii="Cambria Math" w:hAnsi="Cambria Math" w:cs="Arial"/>
                      <w:color w:val="000000" w:themeColor="text1"/>
                    </w:rPr>
                    <m:t>T</m:t>
                  </m:r>
                  <m:f>
                    <m:fPr>
                      <m:ctrlPr>
                        <w:rPr>
                          <w:rFonts w:ascii="Cambria Math" w:hAnsi="Cambria Math" w:cs="Arial"/>
                          <w:color w:val="000000" w:themeColor="text1"/>
                        </w:rPr>
                      </m:ctrlPr>
                    </m:fPr>
                    <m:num>
                      <m:r>
                        <m:rPr>
                          <m:sty m:val="p"/>
                        </m:rPr>
                        <w:rPr>
                          <w:rFonts w:ascii="Cambria Math" w:hAnsi="Cambria Math" w:cs="Arial"/>
                          <w:color w:val="000000" w:themeColor="text1"/>
                        </w:rPr>
                        <m:t>∂</m:t>
                      </m:r>
                      <m:r>
                        <w:rPr>
                          <w:rFonts w:ascii="Cambria Math" w:hAnsi="Cambria Math" w:cs="Arial"/>
                          <w:color w:val="000000" w:themeColor="text1"/>
                        </w:rPr>
                        <m:t>U</m:t>
                      </m:r>
                    </m:num>
                    <m:den>
                      <m:r>
                        <m:rPr>
                          <m:sty m:val="p"/>
                        </m:rPr>
                        <w:rPr>
                          <w:rFonts w:ascii="Cambria Math" w:hAnsi="Cambria Math" w:cs="Arial"/>
                          <w:color w:val="000000" w:themeColor="text1"/>
                        </w:rPr>
                        <m:t>∂</m:t>
                      </m:r>
                      <m:r>
                        <w:rPr>
                          <w:rFonts w:ascii="Cambria Math" w:hAnsi="Cambria Math" w:cs="Arial"/>
                          <w:color w:val="000000" w:themeColor="text1"/>
                        </w:rPr>
                        <m:t>T</m:t>
                      </m:r>
                    </m:den>
                  </m:f>
                </m:e>
                <m:lim>
                  <m:r>
                    <m:rPr>
                      <m:sty m:val="p"/>
                    </m:rPr>
                    <w:rPr>
                      <w:rFonts w:ascii="Cambria Math" w:hAnsi="Cambria Math" w:cs="Arial"/>
                      <w:color w:val="000000" w:themeColor="text1"/>
                    </w:rPr>
                    <m:t>⏟</m:t>
                  </m:r>
                </m:lim>
              </m:limLow>
            </m:e>
            <m:lim>
              <m:r>
                <m:rPr>
                  <m:sty m:val="p"/>
                </m:rPr>
                <w:rPr>
                  <w:rFonts w:ascii="Cambria Math" w:hAnsi="Cambria Math" w:cs="Arial"/>
                  <w:color w:val="000000" w:themeColor="text1"/>
                </w:rPr>
                <m:t>reversible</m:t>
              </m:r>
            </m:lim>
          </m:limLow>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d>
                    <m:dPr>
                      <m:ctrlPr>
                        <w:rPr>
                          <w:rFonts w:ascii="Cambria Math" w:hAnsi="Cambria Math" w:cs="Arial"/>
                          <w:color w:val="000000" w:themeColor="text1"/>
                        </w:rPr>
                      </m:ctrlPr>
                    </m:dPr>
                    <m:e>
                      <m:sSubSup>
                        <m:sSubSupPr>
                          <m:ctrlPr>
                            <w:rPr>
                              <w:rFonts w:ascii="Cambria Math" w:hAnsi="Cambria Math" w:cs="Arial"/>
                              <w:color w:val="000000" w:themeColor="text1"/>
                            </w:rPr>
                          </m:ctrlPr>
                        </m:sSubSupPr>
                        <m:e>
                          <m:r>
                            <w:rPr>
                              <w:rFonts w:ascii="Cambria Math" w:hAnsi="Cambria Math" w:cs="Arial"/>
                              <w:color w:val="000000" w:themeColor="text1"/>
                            </w:rPr>
                            <m:t>σ</m:t>
                          </m:r>
                        </m:e>
                        <m:sub>
                          <m:r>
                            <w:rPr>
                              <w:rFonts w:ascii="Cambria Math" w:hAnsi="Cambria Math" w:cs="Arial"/>
                              <w:color w:val="000000" w:themeColor="text1"/>
                            </w:rPr>
                            <m:t>s</m:t>
                          </m:r>
                        </m:sub>
                        <m:sup>
                          <m:r>
                            <m:rPr>
                              <m:sty m:val="p"/>
                            </m:rPr>
                            <w:rPr>
                              <w:rFonts w:ascii="Cambria Math" w:hAnsi="Cambria Math" w:cs="Arial"/>
                              <w:color w:val="000000" w:themeColor="text1"/>
                            </w:rPr>
                            <m:t>eff</m:t>
                          </m:r>
                        </m:sup>
                      </m:sSubSup>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ϕ</m:t>
                          </m:r>
                        </m:e>
                        <m:sub>
                          <m:r>
                            <w:rPr>
                              <w:rFonts w:ascii="Cambria Math" w:hAnsi="Cambria Math" w:cs="Arial"/>
                              <w:color w:val="000000" w:themeColor="text1"/>
                            </w:rPr>
                            <m:t>s</m:t>
                          </m:r>
                        </m:sub>
                      </m:sSub>
                      <m:sSup>
                        <m:sSupPr>
                          <m:ctrlPr>
                            <w:rPr>
                              <w:rFonts w:ascii="Cambria Math" w:hAnsi="Cambria Math" w:cs="Arial"/>
                              <w:color w:val="000000" w:themeColor="text1"/>
                            </w:rPr>
                          </m:ctrlPr>
                        </m:sSupPr>
                        <m:e>
                          <m:r>
                            <m:rPr>
                              <m:sty m:val="p"/>
                            </m:rPr>
                            <w:rPr>
                              <w:rFonts w:ascii="Cambria Math" w:hAnsi="Cambria Math" w:cs="Arial"/>
                              <w:color w:val="000000" w:themeColor="text1"/>
                            </w:rPr>
                            <m:t>∥</m:t>
                          </m:r>
                        </m:e>
                        <m:sup>
                          <m:r>
                            <w:rPr>
                              <w:rFonts w:ascii="Cambria Math" w:hAnsi="Cambria Math" w:cs="Arial"/>
                              <w:color w:val="000000" w:themeColor="text1"/>
                            </w:rPr>
                            <m:t>2</m:t>
                          </m:r>
                        </m:sup>
                      </m:sSup>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κ</m:t>
                          </m:r>
                        </m:e>
                        <m:sub>
                          <m:r>
                            <w:rPr>
                              <w:rFonts w:ascii="Cambria Math" w:hAnsi="Cambria Math" w:cs="Arial"/>
                              <w:color w:val="000000" w:themeColor="text1"/>
                            </w:rPr>
                            <m:t>e</m:t>
                          </m:r>
                        </m:sub>
                        <m:sup>
                          <m:r>
                            <m:rPr>
                              <m:sty m:val="p"/>
                            </m:rPr>
                            <w:rPr>
                              <w:rFonts w:ascii="Cambria Math" w:hAnsi="Cambria Math" w:cs="Arial"/>
                              <w:color w:val="000000" w:themeColor="text1"/>
                            </w:rPr>
                            <m:t>eff</m:t>
                          </m:r>
                        </m:sup>
                      </m:sSubSup>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ϕ</m:t>
                          </m:r>
                        </m:e>
                        <m:sub>
                          <m:r>
                            <w:rPr>
                              <w:rFonts w:ascii="Cambria Math" w:hAnsi="Cambria Math" w:cs="Arial"/>
                              <w:color w:val="000000" w:themeColor="text1"/>
                            </w:rPr>
                            <m:t>e</m:t>
                          </m:r>
                        </m:sub>
                      </m:sSub>
                      <m:sSup>
                        <m:sSupPr>
                          <m:ctrlPr>
                            <w:rPr>
                              <w:rFonts w:ascii="Cambria Math" w:hAnsi="Cambria Math" w:cs="Arial"/>
                              <w:color w:val="000000" w:themeColor="text1"/>
                            </w:rPr>
                          </m:ctrlPr>
                        </m:sSupPr>
                        <m:e>
                          <m:r>
                            <m:rPr>
                              <m:sty m:val="p"/>
                            </m:rPr>
                            <w:rPr>
                              <w:rFonts w:ascii="Cambria Math" w:hAnsi="Cambria Math" w:cs="Arial"/>
                              <w:color w:val="000000" w:themeColor="text1"/>
                            </w:rPr>
                            <m:t>∥</m:t>
                          </m:r>
                        </m:e>
                        <m:sup>
                          <m:r>
                            <w:rPr>
                              <w:rFonts w:ascii="Cambria Math" w:hAnsi="Cambria Math" w:cs="Arial"/>
                              <w:color w:val="000000" w:themeColor="text1"/>
                            </w:rPr>
                            <m:t>2</m:t>
                          </m:r>
                        </m:sup>
                      </m:sSup>
                    </m:e>
                  </m:d>
                </m:e>
                <m:lim>
                  <m:r>
                    <m:rPr>
                      <m:sty m:val="p"/>
                    </m:rPr>
                    <w:rPr>
                      <w:rFonts w:ascii="Cambria Math" w:hAnsi="Cambria Math" w:cs="Arial"/>
                      <w:color w:val="000000" w:themeColor="text1"/>
                    </w:rPr>
                    <m:t>⏟</m:t>
                  </m:r>
                </m:lim>
              </m:limLow>
            </m:e>
            <m:lim>
              <m:r>
                <m:rPr>
                  <m:sty m:val="p"/>
                </m:rPr>
                <w:rPr>
                  <w:rFonts w:ascii="Cambria Math" w:hAnsi="Cambria Math" w:cs="Arial"/>
                  <w:color w:val="000000" w:themeColor="text1"/>
                </w:rPr>
                <m:t>Ohmic</m:t>
              </m:r>
            </m:lim>
          </m:limLow>
        </m:oMath>
      </m:oMathPara>
    </w:p>
    <w:p w14:paraId="5E6011BD" w14:textId="30FCD99C" w:rsidR="00BD3BA8" w:rsidRPr="0059674D" w:rsidRDefault="004A24B4" w:rsidP="0059674D">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three terms represent irreversible activation heat, reversible entropic heat, and Ohmic heat from electronic and ionic conduction respectively. The reversible entropic term can be negative (endothermic) during lithiation at the graphite anode, providing a partial self-cooling effect that is captured in the P2D simulation but approximated by the lumped model</w:t>
      </w:r>
      <w:r w:rsidR="00A31330" w:rsidRPr="00A31330">
        <w:t xml:space="preserve"> </w:t>
      </w:r>
      <w:r w:rsidR="00CF413E">
        <w:rPr>
          <w:rFonts w:ascii="Arial" w:hAnsi="Arial" w:cs="Arial"/>
          <w:color w:val="000000" w:themeColor="text1"/>
        </w:rPr>
        <w:fldChar w:fldCharType="begin"/>
      </w:r>
      <w:r w:rsidR="00CF413E">
        <w:rPr>
          <w:rFonts w:ascii="Arial" w:hAnsi="Arial" w:cs="Arial"/>
          <w:color w:val="000000" w:themeColor="text1"/>
        </w:rPr>
        <w:instrText xml:space="preserve"> ADDIN EN.CITE &lt;EndNote&gt;&lt;Cite&gt;&lt;Author&gt;Skoog&lt;/Author&gt;&lt;Year&gt;2017&lt;/Year&gt;&lt;RecNum&gt;67&lt;/RecNum&gt;&lt;DisplayText&gt;[6]&lt;/DisplayText&gt;&lt;record&gt;&lt;rec-number&gt;67&lt;/rec-number&gt;&lt;foreign-keys&gt;&lt;key app="EN" db-id="v0f2d0sr705dfaezpzqpdap2rwdx2pwfwapw" timestamp="1776246348"&gt;67&lt;/key&gt;&lt;/foreign-keys&gt;&lt;ref-type name="Conference Proceedings"&gt;10&lt;/ref-type&gt;&lt;contributors&gt;&lt;authors&gt;&lt;author&gt;Skoog, Stefan&lt;/author&gt;&lt;/authors&gt;&lt;/contributors&gt;&lt;titles&gt;&lt;title&gt;Electro-thermal modeling of high-performance lithium-ion energy storage systems including reversible entropy heat&lt;/title&gt;&lt;secondary-title&gt;2017 IEEE Applied Power Electronics Conference and Exposition (APEC)&lt;/secondary-title&gt;&lt;/titles&gt;&lt;pages&gt;2369-2373&lt;/pages&gt;&lt;dates&gt;&lt;year&gt;2017&lt;/year&gt;&lt;/dates&gt;&lt;publisher&gt;IEEE&lt;/publisher&gt;&lt;isbn&gt;1509053662&lt;/isbn&gt;&lt;urls&gt;&lt;/urls&gt;&lt;/record&gt;&lt;/Cite&gt;&lt;/EndNote&gt;</w:instrText>
      </w:r>
      <w:r w:rsidR="00CF413E">
        <w:rPr>
          <w:rFonts w:ascii="Arial" w:hAnsi="Arial" w:cs="Arial"/>
          <w:color w:val="000000" w:themeColor="text1"/>
        </w:rPr>
        <w:fldChar w:fldCharType="separate"/>
      </w:r>
      <w:r w:rsidR="00CF413E">
        <w:rPr>
          <w:rFonts w:ascii="Arial" w:hAnsi="Arial" w:cs="Arial"/>
          <w:noProof/>
          <w:color w:val="000000" w:themeColor="text1"/>
        </w:rPr>
        <w:t>[6]</w:t>
      </w:r>
      <w:r w:rsidR="00CF413E">
        <w:rPr>
          <w:rFonts w:ascii="Arial" w:hAnsi="Arial" w:cs="Arial"/>
          <w:color w:val="000000" w:themeColor="text1"/>
        </w:rPr>
        <w:fldChar w:fldCharType="end"/>
      </w:r>
      <w:r w:rsidRPr="00252856">
        <w:rPr>
          <w:rFonts w:ascii="Arial" w:hAnsi="Arial" w:cs="Arial"/>
          <w:color w:val="000000" w:themeColor="text1"/>
        </w:rPr>
        <w:t>.</w:t>
      </w:r>
    </w:p>
    <w:p w14:paraId="62BD7330"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In the lumped thermal model used for the physics loss, these three contributions are consolidated into a single effective Ohmic term:</w:t>
      </w:r>
    </w:p>
    <w:p w14:paraId="18F8F3C6"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I</m:t>
              </m:r>
            </m:e>
            <m:sup>
              <m:r>
                <w:rPr>
                  <w:rFonts w:ascii="Cambria Math" w:hAnsi="Cambria Math" w:cs="Arial"/>
                  <w:color w:val="000000" w:themeColor="text1"/>
                </w:rPr>
                <m:t>2</m:t>
              </m:r>
            </m:sup>
          </m:sSup>
          <m:sSub>
            <m:sSubPr>
              <m:ctrlPr>
                <w:rPr>
                  <w:rFonts w:ascii="Cambria Math" w:hAnsi="Cambria Math" w:cs="Arial"/>
                  <w:color w:val="000000" w:themeColor="text1"/>
                </w:rPr>
              </m:ctrlPr>
            </m:sSubPr>
            <m:e>
              <m:r>
                <w:rPr>
                  <w:rFonts w:ascii="Cambria Math" w:hAnsi="Cambria Math" w:cs="Arial"/>
                  <w:color w:val="000000" w:themeColor="text1"/>
                </w:rPr>
                <m:t>R</m:t>
              </m:r>
            </m:e>
            <m:sub>
              <m:r>
                <m:rPr>
                  <m:sty m:val="p"/>
                </m:rPr>
                <w:rPr>
                  <w:rFonts w:ascii="Cambria Math" w:hAnsi="Cambria Math" w:cs="Arial"/>
                  <w:color w:val="000000" w:themeColor="text1"/>
                </w:rPr>
                <m:t>int</m:t>
              </m:r>
            </m:sub>
          </m:sSub>
          <m:d>
            <m:dPr>
              <m:ctrlPr>
                <w:rPr>
                  <w:rFonts w:ascii="Cambria Math" w:hAnsi="Cambria Math" w:cs="Arial"/>
                  <w:color w:val="000000" w:themeColor="text1"/>
                </w:rPr>
              </m:ctrlPr>
            </m:dPr>
            <m:e>
              <m:r>
                <w:rPr>
                  <w:rFonts w:ascii="Cambria Math" w:hAnsi="Cambria Math" w:cs="Arial"/>
                  <w:color w:val="000000" w:themeColor="text1"/>
                </w:rPr>
                <m:t>T</m:t>
              </m:r>
              <m:r>
                <m:rPr>
                  <m:sty m:val="p"/>
                </m:rPr>
                <w:rPr>
                  <w:rFonts w:ascii="Cambria Math" w:hAnsi="Cambria Math" w:cs="Arial"/>
                  <w:color w:val="000000" w:themeColor="text1"/>
                </w:rPr>
                <m:t>,SOC</m:t>
              </m:r>
            </m:e>
          </m:d>
        </m:oMath>
      </m:oMathPara>
    </w:p>
    <w:p w14:paraId="21ACA5A9"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R</m:t>
              </m:r>
            </m:e>
            <m:sub>
              <m:r>
                <m:rPr>
                  <m:sty m:val="p"/>
                </m:rPr>
                <w:rPr>
                  <w:rFonts w:ascii="Cambria Math" w:hAnsi="Cambria Math" w:cs="Arial"/>
                  <w:color w:val="000000" w:themeColor="text1"/>
                </w:rPr>
                <m:t>int</m:t>
              </m:r>
            </m:sub>
          </m:sSub>
          <m:d>
            <m:dPr>
              <m:ctrlPr>
                <w:rPr>
                  <w:rFonts w:ascii="Cambria Math" w:hAnsi="Cambria Math" w:cs="Arial"/>
                  <w:color w:val="000000" w:themeColor="text1"/>
                </w:rPr>
              </m:ctrlPr>
            </m:dPr>
            <m:e>
              <m:r>
                <w:rPr>
                  <w:rFonts w:ascii="Cambria Math" w:hAnsi="Cambria Math" w:cs="Arial"/>
                  <w:color w:val="000000" w:themeColor="text1"/>
                </w:rPr>
                <m:t>T</m:t>
              </m:r>
              <m:r>
                <m:rPr>
                  <m:sty m:val="p"/>
                </m:rPr>
                <w:rPr>
                  <w:rFonts w:ascii="Cambria Math" w:hAnsi="Cambria Math" w:cs="Arial"/>
                  <w:color w:val="000000" w:themeColor="text1"/>
                </w:rPr>
                <m:t>,SOC</m:t>
              </m:r>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0</m:t>
              </m:r>
            </m:sub>
          </m:sSub>
          <m:d>
            <m:dPr>
              <m:ctrlPr>
                <w:rPr>
                  <w:rFonts w:ascii="Cambria Math" w:hAnsi="Cambria Math" w:cs="Arial"/>
                  <w:color w:val="000000" w:themeColor="text1"/>
                </w:rPr>
              </m:ctrlPr>
            </m:dPr>
            <m:e>
              <m:r>
                <m:rPr>
                  <m:sty m:val="p"/>
                </m:rPr>
                <w:rPr>
                  <w:rFonts w:ascii="Cambria Math" w:hAnsi="Cambria Math" w:cs="Arial"/>
                  <w:color w:val="000000" w:themeColor="text1"/>
                </w:rPr>
                <m:t>SOC</m:t>
              </m:r>
            </m:e>
          </m:d>
          <m:r>
            <m:rPr>
              <m:sty m:val="p"/>
            </m:rPr>
            <w:rPr>
              <w:rFonts w:ascii="Cambria Math" w:hAnsi="Cambria Math" w:cs="Arial"/>
              <w:color w:val="000000" w:themeColor="text1"/>
            </w:rPr>
            <m:t>exp</m:t>
          </m:r>
          <m:r>
            <w:rPr>
              <w:rFonts w:ascii="Cambria Math" w:hAnsi="Cambria Math" w:cs="Arial"/>
              <w:color w:val="000000" w:themeColor="text1"/>
            </w:rPr>
            <m:t>​</m:t>
          </m:r>
          <m:d>
            <m:dPr>
              <m:begChr m:val="["/>
              <m:endChr m:val="]"/>
              <m:ctrlPr>
                <w:rPr>
                  <w:rFonts w:ascii="Cambria Math" w:hAnsi="Cambria Math" w:cs="Arial"/>
                  <w:color w:val="000000" w:themeColor="text1"/>
                </w:rPr>
              </m:ctrlPr>
            </m:dPr>
            <m:e>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E</m:t>
                      </m:r>
                    </m:e>
                    <m:sub>
                      <m:r>
                        <w:rPr>
                          <w:rFonts w:ascii="Cambria Math" w:hAnsi="Cambria Math" w:cs="Arial"/>
                          <w:color w:val="000000" w:themeColor="text1"/>
                        </w:rPr>
                        <m:t>a</m:t>
                      </m:r>
                    </m:sub>
                  </m:sSub>
                </m:num>
                <m:den>
                  <m:r>
                    <w:rPr>
                      <w:rFonts w:ascii="Cambria Math" w:hAnsi="Cambria Math" w:cs="Arial"/>
                      <w:color w:val="000000" w:themeColor="text1"/>
                    </w:rPr>
                    <m:t>R</m:t>
                  </m:r>
                </m:den>
              </m:f>
              <m:r>
                <w:rPr>
                  <w:rFonts w:ascii="Cambria Math" w:hAnsi="Cambria Math" w:cs="Arial"/>
                  <w:color w:val="000000" w:themeColor="text1"/>
                </w:rPr>
                <m:t>​</m:t>
              </m:r>
              <m:d>
                <m:dPr>
                  <m:ctrlPr>
                    <w:rPr>
                      <w:rFonts w:ascii="Cambria Math" w:hAnsi="Cambria Math" w:cs="Arial"/>
                      <w:color w:val="000000" w:themeColor="text1"/>
                    </w:rPr>
                  </m:ctrlPr>
                </m:dPr>
                <m:e>
                  <m:f>
                    <m:fPr>
                      <m:ctrlPr>
                        <w:rPr>
                          <w:rFonts w:ascii="Cambria Math" w:hAnsi="Cambria Math" w:cs="Arial"/>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T</m:t>
                      </m:r>
                    </m:den>
                  </m:f>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sSub>
                        <m:sSubPr>
                          <m:ctrlPr>
                            <w:rPr>
                              <w:rFonts w:ascii="Cambria Math" w:hAnsi="Cambria Math" w:cs="Arial"/>
                              <w:color w:val="000000" w:themeColor="text1"/>
                            </w:rPr>
                          </m:ctrlPr>
                        </m:sSubPr>
                        <m:e>
                          <m:r>
                            <w:rPr>
                              <w:rFonts w:ascii="Cambria Math" w:hAnsi="Cambria Math" w:cs="Arial"/>
                              <w:color w:val="000000" w:themeColor="text1"/>
                            </w:rPr>
                            <m:t>T</m:t>
                          </m:r>
                        </m:e>
                        <m:sub>
                          <m:r>
                            <m:rPr>
                              <m:sty m:val="p"/>
                            </m:rPr>
                            <w:rPr>
                              <w:rFonts w:ascii="Cambria Math" w:hAnsi="Cambria Math" w:cs="Arial"/>
                              <w:color w:val="000000" w:themeColor="text1"/>
                            </w:rPr>
                            <m:t>ref</m:t>
                          </m:r>
                        </m:sub>
                      </m:sSub>
                    </m:den>
                  </m:f>
                </m:e>
              </m:d>
            </m:e>
          </m:d>
        </m:oMath>
      </m:oMathPara>
    </w:p>
    <w:p w14:paraId="775BF6BE"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0</m:t>
            </m:r>
          </m:sub>
        </m:sSub>
        <m:d>
          <m:dPr>
            <m:ctrlPr>
              <w:rPr>
                <w:rFonts w:ascii="Cambria Math" w:hAnsi="Cambria Math" w:cs="Arial"/>
                <w:color w:val="000000" w:themeColor="text1"/>
              </w:rPr>
            </m:ctrlPr>
          </m:dPr>
          <m:e>
            <m:r>
              <m:rPr>
                <m:sty m:val="p"/>
              </m:rPr>
              <w:rPr>
                <w:rFonts w:ascii="Cambria Math" w:hAnsi="Cambria Math" w:cs="Arial"/>
                <w:color w:val="000000" w:themeColor="text1"/>
              </w:rPr>
              <m:t>SOC</m:t>
            </m:r>
          </m:e>
        </m:d>
      </m:oMath>
      <w:r w:rsidRPr="00252856">
        <w:rPr>
          <w:rFonts w:ascii="Arial" w:hAnsi="Arial" w:cs="Arial"/>
          <w:color w:val="000000" w:themeColor="text1"/>
        </w:rPr>
        <w:t xml:space="preserve"> is the SOC-dependent baseline internal resistance at </w:t>
      </w:r>
      <m:oMath>
        <m:sSub>
          <m:sSubPr>
            <m:ctrlPr>
              <w:rPr>
                <w:rFonts w:ascii="Cambria Math" w:hAnsi="Cambria Math" w:cs="Arial"/>
                <w:color w:val="000000" w:themeColor="text1"/>
              </w:rPr>
            </m:ctrlPr>
          </m:sSubPr>
          <m:e>
            <m:r>
              <w:rPr>
                <w:rFonts w:ascii="Cambria Math" w:hAnsi="Cambria Math" w:cs="Arial"/>
                <w:color w:val="000000" w:themeColor="text1"/>
              </w:rPr>
              <m:t>T</m:t>
            </m:r>
          </m:e>
          <m:sub>
            <m:r>
              <m:rPr>
                <m:sty m:val="p"/>
              </m:rPr>
              <w:rPr>
                <w:rFonts w:ascii="Cambria Math" w:hAnsi="Cambria Math" w:cs="Arial"/>
                <w:color w:val="000000" w:themeColor="text1"/>
              </w:rPr>
              <m:t>ref</m:t>
            </m:r>
          </m:sub>
        </m:sSub>
        <m:r>
          <m:rPr>
            <m:sty m:val="p"/>
          </m:rPr>
          <w:rPr>
            <w:rFonts w:ascii="Cambria Math" w:hAnsi="Cambria Math" w:cs="Arial"/>
            <w:color w:val="000000" w:themeColor="text1"/>
          </w:rPr>
          <m:t>=</m:t>
        </m:r>
        <m:r>
          <w:rPr>
            <w:rFonts w:ascii="Cambria Math" w:hAnsi="Cambria Math" w:cs="Arial"/>
            <w:color w:val="000000" w:themeColor="text1"/>
          </w:rPr>
          <m:t>298.15</m:t>
        </m:r>
      </m:oMath>
      <w:r w:rsidRPr="00252856">
        <w:rPr>
          <w:rFonts w:ascii="Arial" w:hAnsi="Arial" w:cs="Arial"/>
          <w:color w:val="000000" w:themeColor="text1"/>
        </w:rPr>
        <w:t xml:space="preserve"> K, </w:t>
      </w:r>
      <m:oMath>
        <m:sSub>
          <m:sSubPr>
            <m:ctrlPr>
              <w:rPr>
                <w:rFonts w:ascii="Cambria Math" w:hAnsi="Cambria Math" w:cs="Arial"/>
                <w:color w:val="000000" w:themeColor="text1"/>
              </w:rPr>
            </m:ctrlPr>
          </m:sSubPr>
          <m:e>
            <m:r>
              <w:rPr>
                <w:rFonts w:ascii="Cambria Math" w:hAnsi="Cambria Math" w:cs="Arial"/>
                <w:color w:val="000000" w:themeColor="text1"/>
              </w:rPr>
              <m:t>E</m:t>
            </m:r>
          </m:e>
          <m:sub>
            <m:r>
              <w:rPr>
                <w:rFonts w:ascii="Cambria Math" w:hAnsi="Cambria Math" w:cs="Arial"/>
                <w:color w:val="000000" w:themeColor="text1"/>
              </w:rPr>
              <m:t>a</m:t>
            </m:r>
          </m:sub>
        </m:sSub>
        <m:r>
          <m:rPr>
            <m:sty m:val="p"/>
          </m:rPr>
          <w:rPr>
            <w:rFonts w:ascii="Cambria Math" w:hAnsi="Cambria Math" w:cs="Arial"/>
            <w:color w:val="000000" w:themeColor="text1"/>
          </w:rPr>
          <m:t>=</m:t>
        </m:r>
        <m:r>
          <w:rPr>
            <w:rFonts w:ascii="Cambria Math" w:hAnsi="Cambria Math" w:cs="Arial"/>
            <w:color w:val="000000" w:themeColor="text1"/>
          </w:rPr>
          <m:t>2.0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4</m:t>
            </m:r>
          </m:sup>
        </m:sSup>
      </m:oMath>
      <w:r w:rsidRPr="00252856">
        <w:rPr>
          <w:rFonts w:ascii="Arial" w:hAnsi="Arial" w:cs="Arial"/>
          <w:color w:val="000000" w:themeColor="text1"/>
        </w:rPr>
        <w:t xml:space="preserve"> J/mol is the activation energy for ionic transport (calibrated for this cell chemistry), and </w:t>
      </w:r>
      <m:oMath>
        <m:r>
          <w:rPr>
            <w:rFonts w:ascii="Cambria Math" w:hAnsi="Cambria Math" w:cs="Arial"/>
            <w:color w:val="000000" w:themeColor="text1"/>
          </w:rPr>
          <m:t>R</m:t>
        </m:r>
        <m:r>
          <m:rPr>
            <m:sty m:val="p"/>
          </m:rPr>
          <w:rPr>
            <w:rFonts w:ascii="Cambria Math" w:hAnsi="Cambria Math" w:cs="Arial"/>
            <w:color w:val="000000" w:themeColor="text1"/>
          </w:rPr>
          <m:t>=</m:t>
        </m:r>
        <m:r>
          <w:rPr>
            <w:rFonts w:ascii="Cambria Math" w:hAnsi="Cambria Math" w:cs="Arial"/>
            <w:color w:val="000000" w:themeColor="text1"/>
          </w:rPr>
          <m:t>8.314</m:t>
        </m:r>
      </m:oMath>
      <w:r w:rsidRPr="00252856">
        <w:rPr>
          <w:rFonts w:ascii="Arial" w:hAnsi="Arial" w:cs="Arial"/>
          <w:color w:val="000000" w:themeColor="text1"/>
        </w:rPr>
        <w:t xml:space="preserve"> J/(mol·K). For the NMC 811 chemistry used in this study, </w:t>
      </w:r>
      <m:oMath>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0</m:t>
            </m:r>
          </m:sub>
        </m:sSub>
      </m:oMath>
      <w:r w:rsidRPr="00252856">
        <w:rPr>
          <w:rFonts w:ascii="Arial" w:hAnsi="Arial" w:cs="Arial"/>
          <w:color w:val="000000" w:themeColor="text1"/>
        </w:rPr>
        <w:t xml:space="preserve"> varies from ~1.2 m</w:t>
      </w:r>
      <m:oMath>
        <m:r>
          <w:rPr>
            <w:rFonts w:ascii="Cambria Math" w:hAnsi="Cambria Math" w:cs="Arial"/>
            <w:color w:val="000000" w:themeColor="text1"/>
          </w:rPr>
          <m:t>Ω</m:t>
        </m:r>
      </m:oMath>
      <w:r w:rsidRPr="00252856">
        <w:rPr>
          <w:rFonts w:ascii="Arial" w:hAnsi="Arial" w:cs="Arial"/>
          <w:color w:val="000000" w:themeColor="text1"/>
        </w:rPr>
        <w:t xml:space="preserve"> at SOC = 0.95 to ~2.5 m</w:t>
      </w:r>
      <m:oMath>
        <m:r>
          <w:rPr>
            <w:rFonts w:ascii="Cambria Math" w:hAnsi="Cambria Math" w:cs="Arial"/>
            <w:color w:val="000000" w:themeColor="text1"/>
          </w:rPr>
          <m:t>Ω</m:t>
        </m:r>
      </m:oMath>
      <w:r w:rsidRPr="00252856">
        <w:rPr>
          <w:rFonts w:ascii="Arial" w:hAnsi="Arial" w:cs="Arial"/>
          <w:color w:val="000000" w:themeColor="text1"/>
        </w:rPr>
        <w:t xml:space="preserve"> at SOC = 0.10 (consistent with the nominal value </w:t>
      </w:r>
      <m:oMath>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0</m:t>
            </m:r>
          </m:sub>
        </m:sSub>
        <m:r>
          <m:rPr>
            <m:sty m:val="p"/>
          </m:rPr>
          <w:rPr>
            <w:rFonts w:ascii="Cambria Math" w:hAnsi="Cambria Math" w:cs="Arial"/>
            <w:color w:val="000000" w:themeColor="text1"/>
          </w:rPr>
          <m:t>=2.5</m:t>
        </m:r>
      </m:oMath>
      <w:r w:rsidRPr="00252856">
        <w:rPr>
          <w:rFonts w:ascii="Arial" w:hAnsi="Arial" w:cs="Arial"/>
          <w:color w:val="000000" w:themeColor="text1"/>
        </w:rPr>
        <w:t xml:space="preserve"> mΩ in Table S3).</w:t>
      </w:r>
    </w:p>
    <w:p w14:paraId="1E15D9A0" w14:textId="77777777" w:rsidR="00065B71" w:rsidRPr="00252856" w:rsidRDefault="004A24B4" w:rsidP="00A31330">
      <w:pPr>
        <w:pStyle w:val="2"/>
        <w:spacing w:line="360" w:lineRule="auto"/>
        <w:jc w:val="both"/>
        <w:rPr>
          <w:rFonts w:ascii="Arial" w:hAnsi="Arial" w:cs="Arial"/>
          <w:color w:val="000000" w:themeColor="text1"/>
        </w:rPr>
      </w:pPr>
      <w:bookmarkStart w:id="10" w:name="Xd0e4d0f5f1ce5ed036946e341ec1abd384ecbac"/>
      <w:bookmarkEnd w:id="9"/>
      <w:r w:rsidRPr="00252856">
        <w:rPr>
          <w:rFonts w:ascii="Arial" w:hAnsi="Arial" w:cs="Arial"/>
          <w:color w:val="000000" w:themeColor="text1"/>
        </w:rPr>
        <w:t xml:space="preserve">S2.3 Lumped Thermal Model — Derivation and </w:t>
      </w:r>
      <w:proofErr w:type="spellStart"/>
      <w:r w:rsidRPr="00252856">
        <w:rPr>
          <w:rFonts w:ascii="Arial" w:hAnsi="Arial" w:cs="Arial"/>
          <w:color w:val="000000" w:themeColor="text1"/>
        </w:rPr>
        <w:t>Discretisation</w:t>
      </w:r>
      <w:proofErr w:type="spellEnd"/>
    </w:p>
    <w:p w14:paraId="474A99AE"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Integrating the distributed heat equation over the cell volume </w:t>
      </w:r>
      <m:oMath>
        <m:r>
          <w:rPr>
            <w:rFonts w:ascii="Cambria Math" w:hAnsi="Cambria Math" w:cs="Arial"/>
            <w:color w:val="000000" w:themeColor="text1"/>
          </w:rPr>
          <m:t>V</m:t>
        </m:r>
      </m:oMath>
      <w:r w:rsidRPr="00252856">
        <w:rPr>
          <w:rFonts w:ascii="Arial" w:hAnsi="Arial" w:cs="Arial"/>
          <w:color w:val="000000" w:themeColor="text1"/>
        </w:rPr>
        <w:t xml:space="preserve"> yields the lumped ordinary differential equation:</w:t>
      </w:r>
    </w:p>
    <w:p w14:paraId="13F677CA" w14:textId="77777777" w:rsidR="00065B71" w:rsidRPr="00252856" w:rsidRDefault="004A24B4" w:rsidP="00A31330">
      <w:pPr>
        <w:pStyle w:val="a0"/>
        <w:spacing w:after="80" w:line="360" w:lineRule="auto"/>
        <w:jc w:val="both"/>
        <w:rPr>
          <w:rFonts w:ascii="Arial" w:hAnsi="Arial" w:cs="Arial"/>
          <w:color w:val="000000" w:themeColor="text1"/>
        </w:rPr>
      </w:pPr>
      <m:oMathPara>
        <m:oMathParaPr>
          <m:jc m:val="center"/>
        </m:oMathParaPr>
        <m:oMath>
          <m:r>
            <w:rPr>
              <w:rFonts w:ascii="Cambria Math" w:hAnsi="Cambria Math" w:cs="Arial"/>
              <w:color w:val="000000" w:themeColor="text1"/>
            </w:rPr>
            <m:t>ρ</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p</m:t>
              </m:r>
            </m:sub>
          </m:sSub>
          <m:r>
            <w:rPr>
              <w:rFonts w:ascii="Cambria Math" w:hAnsi="Cambria Math" w:cs="Arial"/>
              <w:color w:val="000000" w:themeColor="text1"/>
            </w:rPr>
            <m:t>V</m:t>
          </m:r>
          <m:f>
            <m:fPr>
              <m:ctrlPr>
                <w:rPr>
                  <w:rFonts w:ascii="Cambria Math" w:hAnsi="Cambria Math" w:cs="Arial"/>
                  <w:color w:val="000000" w:themeColor="text1"/>
                </w:rPr>
              </m:ctrlPr>
            </m:fPr>
            <m:num>
              <m:r>
                <w:rPr>
                  <w:rFonts w:ascii="Cambria Math" w:hAnsi="Cambria Math" w:cs="Arial"/>
                  <w:color w:val="000000" w:themeColor="text1"/>
                </w:rPr>
                <m:t>d</m:t>
              </m:r>
              <m:acc>
                <m:accPr>
                  <m:chr m:val="‾"/>
                  <m:ctrlPr>
                    <w:rPr>
                      <w:rFonts w:ascii="Cambria Math" w:hAnsi="Cambria Math" w:cs="Arial"/>
                      <w:color w:val="000000" w:themeColor="text1"/>
                    </w:rPr>
                  </m:ctrlPr>
                </m:accPr>
                <m:e>
                  <m:r>
                    <w:rPr>
                      <w:rFonts w:ascii="Cambria Math" w:hAnsi="Cambria Math" w:cs="Arial"/>
                      <w:color w:val="000000" w:themeColor="text1"/>
                    </w:rPr>
                    <m:t>T</m:t>
                  </m:r>
                </m:e>
              </m:acc>
            </m:num>
            <m:den>
              <m:r>
                <w:rPr>
                  <w:rFonts w:ascii="Cambria Math" w:hAnsi="Cambria Math" w:cs="Arial"/>
                  <w:color w:val="000000" w:themeColor="text1"/>
                </w:rPr>
                <m:t>dt</m:t>
              </m:r>
            </m:den>
          </m:f>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r>
            <w:rPr>
              <w:rFonts w:ascii="Cambria Math" w:hAnsi="Cambria Math" w:cs="Arial"/>
              <w:color w:val="000000" w:themeColor="text1"/>
            </w:rPr>
            <m:t>V</m:t>
          </m:r>
          <m:r>
            <m:rPr>
              <m:sty m:val="p"/>
            </m:rPr>
            <w:rPr>
              <w:rFonts w:ascii="Cambria Math" w:hAnsi="Cambria Math" w:cs="Arial"/>
              <w:color w:val="000000" w:themeColor="text1"/>
            </w:rPr>
            <m:t>-</m:t>
          </m:r>
          <m:r>
            <w:rPr>
              <w:rFonts w:ascii="Cambria Math" w:hAnsi="Cambria Math" w:cs="Arial"/>
              <w:color w:val="000000" w:themeColor="text1"/>
            </w:rPr>
            <m:t>h</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s</m:t>
              </m:r>
            </m:sub>
          </m:sSub>
          <m:d>
            <m:dPr>
              <m:ctrlPr>
                <w:rPr>
                  <w:rFonts w:ascii="Cambria Math" w:hAnsi="Cambria Math" w:cs="Arial"/>
                  <w:color w:val="000000" w:themeColor="text1"/>
                </w:rPr>
              </m:ctrlPr>
            </m:dPr>
            <m:e>
              <m:acc>
                <m:accPr>
                  <m:chr m:val="‾"/>
                  <m:ctrlPr>
                    <w:rPr>
                      <w:rFonts w:ascii="Cambria Math" w:hAnsi="Cambria Math" w:cs="Arial"/>
                      <w:color w:val="000000" w:themeColor="text1"/>
                    </w:rPr>
                  </m:ctrlPr>
                </m:accPr>
                <m:e>
                  <m:r>
                    <w:rPr>
                      <w:rFonts w:ascii="Cambria Math" w:hAnsi="Cambria Math" w:cs="Arial"/>
                      <w:color w:val="000000" w:themeColor="text1"/>
                    </w:rPr>
                    <m:t>T</m:t>
                  </m:r>
                </m:e>
              </m:acc>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T</m:t>
                  </m:r>
                </m:e>
                <m:sub>
                  <m:r>
                    <m:rPr>
                      <m:sty m:val="p"/>
                    </m:rPr>
                    <w:rPr>
                      <w:rFonts w:ascii="Cambria Math" w:hAnsi="Cambria Math" w:cs="Arial"/>
                      <w:color w:val="000000" w:themeColor="text1"/>
                    </w:rPr>
                    <m:t>amb</m:t>
                  </m:r>
                </m:sub>
              </m:sSub>
            </m:e>
          </m:d>
        </m:oMath>
      </m:oMathPara>
    </w:p>
    <w:p w14:paraId="715E301C"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lastRenderedPageBreak/>
        <w:t xml:space="preserve">Dividing through by </w:t>
      </w:r>
      <m:oMath>
        <m:r>
          <w:rPr>
            <w:rFonts w:ascii="Cambria Math" w:hAnsi="Cambria Math" w:cs="Arial"/>
            <w:color w:val="000000" w:themeColor="text1"/>
          </w:rPr>
          <m:t>V</m:t>
        </m:r>
      </m:oMath>
      <w:r w:rsidRPr="00252856">
        <w:rPr>
          <w:rFonts w:ascii="Arial" w:hAnsi="Arial" w:cs="Arial"/>
          <w:color w:val="000000" w:themeColor="text1"/>
        </w:rPr>
        <w:t xml:space="preserve"> and defining </w:t>
      </w:r>
      <m:oMath>
        <m:r>
          <w:rPr>
            <w:rFonts w:ascii="Cambria Math" w:hAnsi="Cambria Math" w:cs="Arial"/>
            <w:color w:val="000000" w:themeColor="text1"/>
          </w:rPr>
          <m:t>ΔT</m:t>
        </m:r>
        <m:r>
          <m:rPr>
            <m:sty m:val="p"/>
          </m:rPr>
          <w:rPr>
            <w:rFonts w:ascii="Cambria Math" w:hAnsi="Cambria Math" w:cs="Arial"/>
            <w:color w:val="000000" w:themeColor="text1"/>
          </w:rPr>
          <m:t>=</m:t>
        </m:r>
        <m:acc>
          <m:accPr>
            <m:chr m:val="‾"/>
            <m:ctrlPr>
              <w:rPr>
                <w:rFonts w:ascii="Cambria Math" w:hAnsi="Cambria Math" w:cs="Arial"/>
                <w:color w:val="000000" w:themeColor="text1"/>
              </w:rPr>
            </m:ctrlPr>
          </m:accPr>
          <m:e>
            <m:r>
              <w:rPr>
                <w:rFonts w:ascii="Cambria Math" w:hAnsi="Cambria Math" w:cs="Arial"/>
                <w:color w:val="000000" w:themeColor="text1"/>
              </w:rPr>
              <m:t>T</m:t>
            </m:r>
          </m:e>
        </m:acc>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T</m:t>
            </m:r>
          </m:e>
          <m:sub>
            <m:r>
              <m:rPr>
                <m:sty m:val="p"/>
              </m:rPr>
              <w:rPr>
                <w:rFonts w:ascii="Cambria Math" w:hAnsi="Cambria Math" w:cs="Arial"/>
                <w:color w:val="000000" w:themeColor="text1"/>
              </w:rPr>
              <m:t>amb</m:t>
            </m:r>
          </m:sub>
        </m:sSub>
      </m:oMath>
      <w:r w:rsidRPr="00252856">
        <w:rPr>
          <w:rFonts w:ascii="Arial" w:hAnsi="Arial" w:cs="Arial"/>
          <w:color w:val="000000" w:themeColor="text1"/>
        </w:rPr>
        <w:t>:</w:t>
      </w:r>
    </w:p>
    <w:p w14:paraId="4568970F" w14:textId="77777777" w:rsidR="00065B71" w:rsidRPr="00252856" w:rsidRDefault="004A24B4" w:rsidP="00A31330">
      <w:pPr>
        <w:pStyle w:val="a0"/>
        <w:spacing w:after="80" w:line="360" w:lineRule="auto"/>
        <w:jc w:val="both"/>
        <w:rPr>
          <w:rFonts w:ascii="Arial" w:hAnsi="Arial" w:cs="Arial"/>
          <w:color w:val="000000" w:themeColor="text1"/>
        </w:rPr>
      </w:pPr>
      <m:oMathPara>
        <m:oMathParaPr>
          <m:jc m:val="center"/>
        </m:oMathParaPr>
        <m:oMath>
          <m:r>
            <w:rPr>
              <w:rFonts w:ascii="Cambria Math" w:hAnsi="Cambria Math" w:cs="Arial"/>
              <w:color w:val="000000" w:themeColor="text1"/>
            </w:rPr>
            <m:t>ρ</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p</m:t>
              </m:r>
            </m:sub>
          </m:sSub>
          <m:f>
            <m:fPr>
              <m:ctrlPr>
                <w:rPr>
                  <w:rFonts w:ascii="Cambria Math" w:hAnsi="Cambria Math" w:cs="Arial"/>
                  <w:color w:val="000000" w:themeColor="text1"/>
                </w:rPr>
              </m:ctrlPr>
            </m:fPr>
            <m:num>
              <m:r>
                <w:rPr>
                  <w:rFonts w:ascii="Cambria Math" w:hAnsi="Cambria Math" w:cs="Arial"/>
                  <w:color w:val="000000" w:themeColor="text1"/>
                </w:rPr>
                <m:t>dΔT</m:t>
              </m:r>
            </m:num>
            <m:den>
              <m:r>
                <w:rPr>
                  <w:rFonts w:ascii="Cambria Math" w:hAnsi="Cambria Math" w:cs="Arial"/>
                  <w:color w:val="000000" w:themeColor="text1"/>
                </w:rPr>
                <m:t>dt</m:t>
              </m:r>
            </m:den>
          </m:f>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r>
            <m:rPr>
              <m:sty m:val="p"/>
            </m:rPr>
            <w:rPr>
              <w:rFonts w:ascii="Cambria Math" w:hAnsi="Cambria Math" w:cs="Arial"/>
              <w:color w:val="000000" w:themeColor="text1"/>
            </w:rPr>
            <m:t>-</m:t>
          </m:r>
          <m:r>
            <w:rPr>
              <w:rFonts w:ascii="Cambria Math" w:hAnsi="Cambria Math" w:cs="Arial"/>
              <w:color w:val="000000" w:themeColor="text1"/>
            </w:rPr>
            <m:t>h</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s</m:t>
                  </m:r>
                </m:sub>
              </m:sSub>
            </m:num>
            <m:den>
              <m:r>
                <w:rPr>
                  <w:rFonts w:ascii="Cambria Math" w:hAnsi="Cambria Math" w:cs="Arial"/>
                  <w:color w:val="000000" w:themeColor="text1"/>
                </w:rPr>
                <m:t>V</m:t>
              </m:r>
            </m:den>
          </m:f>
          <m:r>
            <w:rPr>
              <w:rFonts w:ascii="Cambria Math" w:hAnsi="Cambria Math" w:cs="Arial"/>
              <w:color w:val="000000" w:themeColor="text1"/>
            </w:rPr>
            <m:t>ΔT</m:t>
          </m:r>
        </m:oMath>
      </m:oMathPara>
    </w:p>
    <w:p w14:paraId="58780213"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Physical parameters used in this work are tabulated in Supplementary Table S1.</w:t>
      </w:r>
    </w:p>
    <w:p w14:paraId="0EF474C3"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Supplementary Table S1. Thermal Model Parameters</w:t>
      </w:r>
    </w:p>
    <w:tbl>
      <w:tblPr>
        <w:tblStyle w:val="Table"/>
        <w:tblW w:w="5000" w:type="pct"/>
        <w:tblInd w:w="0" w:type="dxa"/>
        <w:tblLook w:val="04A0" w:firstRow="1" w:lastRow="0" w:firstColumn="1" w:lastColumn="0" w:noHBand="0" w:noVBand="1"/>
      </w:tblPr>
      <w:tblGrid>
        <w:gridCol w:w="1206"/>
        <w:gridCol w:w="4755"/>
        <w:gridCol w:w="1790"/>
        <w:gridCol w:w="1609"/>
      </w:tblGrid>
      <w:tr w:rsidR="00C20D47" w:rsidRPr="00252856" w14:paraId="1F64FFD7" w14:textId="77777777" w:rsidTr="00065B71">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695C"/>
          </w:tcPr>
          <w:p w14:paraId="533018D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Symbol</w:t>
            </w:r>
          </w:p>
        </w:tc>
        <w:tc>
          <w:tcPr>
            <w:tcW w:w="0" w:type="auto"/>
            <w:shd w:val="clear" w:color="auto" w:fill="00695C"/>
          </w:tcPr>
          <w:p w14:paraId="7736765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Parameter</w:t>
            </w:r>
          </w:p>
        </w:tc>
        <w:tc>
          <w:tcPr>
            <w:tcW w:w="0" w:type="auto"/>
            <w:shd w:val="clear" w:color="auto" w:fill="00695C"/>
          </w:tcPr>
          <w:p w14:paraId="7F67510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Value</w:t>
            </w:r>
          </w:p>
        </w:tc>
        <w:tc>
          <w:tcPr>
            <w:tcW w:w="0" w:type="auto"/>
            <w:shd w:val="clear" w:color="auto" w:fill="00695C"/>
          </w:tcPr>
          <w:p w14:paraId="399B8C6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Unit</w:t>
            </w:r>
          </w:p>
        </w:tc>
      </w:tr>
      <w:tr w:rsidR="00C20D47" w:rsidRPr="00252856" w14:paraId="0C96B1A3" w14:textId="77777777">
        <w:tc>
          <w:tcPr>
            <w:tcW w:w="0" w:type="auto"/>
          </w:tcPr>
          <w:p w14:paraId="00B7A118"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ρ</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p</m:t>
                    </m:r>
                  </m:sub>
                </m:sSub>
              </m:oMath>
            </m:oMathPara>
          </w:p>
        </w:tc>
        <w:tc>
          <w:tcPr>
            <w:tcW w:w="0" w:type="auto"/>
          </w:tcPr>
          <w:p w14:paraId="1FABBBD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Volumetric heat capacity</w:t>
            </w:r>
          </w:p>
        </w:tc>
        <w:tc>
          <w:tcPr>
            <w:tcW w:w="0" w:type="auto"/>
          </w:tcPr>
          <w:p w14:paraId="1A52ABDC"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2.50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6</m:t>
                    </m:r>
                  </m:sup>
                </m:sSup>
              </m:oMath>
            </m:oMathPara>
          </w:p>
        </w:tc>
        <w:tc>
          <w:tcPr>
            <w:tcW w:w="0" w:type="auto"/>
          </w:tcPr>
          <w:p w14:paraId="7097DA1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J m</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3</m:t>
                  </m:r>
                </m:sup>
              </m:sSup>
            </m:oMath>
            <w:r w:rsidRPr="00252856">
              <w:rPr>
                <w:rFonts w:ascii="Arial" w:hAnsi="Arial" w:cs="Arial"/>
                <w:color w:val="000000" w:themeColor="text1"/>
                <w:sz w:val="17"/>
              </w:rPr>
              <w:t xml:space="preserve"> K</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p>
        </w:tc>
      </w:tr>
      <w:tr w:rsidR="00C20D47" w:rsidRPr="00252856" w14:paraId="2AE25840" w14:textId="77777777">
        <w:tc>
          <w:tcPr>
            <w:tcW w:w="0" w:type="auto"/>
          </w:tcPr>
          <w:p w14:paraId="0C296D18"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h</m:t>
                </m:r>
              </m:oMath>
            </m:oMathPara>
          </w:p>
        </w:tc>
        <w:tc>
          <w:tcPr>
            <w:tcW w:w="0" w:type="auto"/>
          </w:tcPr>
          <w:p w14:paraId="2C4AF20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Convective heat transfer coefficient</w:t>
            </w:r>
          </w:p>
        </w:tc>
        <w:tc>
          <w:tcPr>
            <w:tcW w:w="0" w:type="auto"/>
          </w:tcPr>
          <w:p w14:paraId="52330AB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10.0</w:t>
            </w:r>
          </w:p>
        </w:tc>
        <w:tc>
          <w:tcPr>
            <w:tcW w:w="0" w:type="auto"/>
          </w:tcPr>
          <w:p w14:paraId="0B2F267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W m</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2</m:t>
                  </m:r>
                </m:sup>
              </m:sSup>
            </m:oMath>
            <w:r w:rsidRPr="00252856">
              <w:rPr>
                <w:rFonts w:ascii="Arial" w:hAnsi="Arial" w:cs="Arial"/>
                <w:color w:val="000000" w:themeColor="text1"/>
                <w:sz w:val="17"/>
              </w:rPr>
              <w:t xml:space="preserve"> K</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p>
        </w:tc>
      </w:tr>
      <w:tr w:rsidR="00C20D47" w:rsidRPr="00252856" w14:paraId="7CF6985F" w14:textId="77777777">
        <w:tc>
          <w:tcPr>
            <w:tcW w:w="0" w:type="auto"/>
          </w:tcPr>
          <w:p w14:paraId="4860669E" w14:textId="77777777" w:rsidR="00065B71" w:rsidRPr="00252856" w:rsidRDefault="00000000" w:rsidP="00A31330">
            <w:pPr>
              <w:pStyle w:val="Compact"/>
              <w:spacing w:line="360" w:lineRule="auto"/>
              <w:jc w:val="both"/>
              <w:rPr>
                <w:rFonts w:ascii="Arial" w:hAnsi="Arial" w:cs="Arial"/>
                <w:color w:val="000000" w:themeColor="text1"/>
              </w:rPr>
            </w:pPr>
            <m:oMathPara>
              <m:oMath>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s</m:t>
                    </m:r>
                  </m:sub>
                </m:sSub>
                <m:r>
                  <m:rPr>
                    <m:sty m:val="p"/>
                  </m:rPr>
                  <w:rPr>
                    <w:rFonts w:ascii="Cambria Math" w:hAnsi="Cambria Math" w:cs="Arial"/>
                    <w:color w:val="000000" w:themeColor="text1"/>
                  </w:rPr>
                  <m:t>/</m:t>
                </m:r>
                <m:r>
                  <w:rPr>
                    <w:rFonts w:ascii="Cambria Math" w:hAnsi="Cambria Math" w:cs="Arial"/>
                    <w:color w:val="000000" w:themeColor="text1"/>
                  </w:rPr>
                  <m:t>V</m:t>
                </m:r>
              </m:oMath>
            </m:oMathPara>
          </w:p>
        </w:tc>
        <w:tc>
          <w:tcPr>
            <w:tcW w:w="0" w:type="auto"/>
          </w:tcPr>
          <w:p w14:paraId="354D8D4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Surface-area-to-volume ratio</w:t>
            </w:r>
          </w:p>
        </w:tc>
        <w:tc>
          <w:tcPr>
            <w:tcW w:w="0" w:type="auto"/>
          </w:tcPr>
          <w:p w14:paraId="7B32648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230.0</w:t>
            </w:r>
          </w:p>
        </w:tc>
        <w:tc>
          <w:tcPr>
            <w:tcW w:w="0" w:type="auto"/>
          </w:tcPr>
          <w:p w14:paraId="5747EA5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m</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p>
        </w:tc>
      </w:tr>
      <w:tr w:rsidR="00C20D47" w:rsidRPr="00252856" w14:paraId="677DD487" w14:textId="77777777">
        <w:tc>
          <w:tcPr>
            <w:tcW w:w="0" w:type="auto"/>
          </w:tcPr>
          <w:p w14:paraId="1B406342" w14:textId="77777777" w:rsidR="00065B71" w:rsidRPr="00252856" w:rsidRDefault="00000000" w:rsidP="00A31330">
            <w:pPr>
              <w:pStyle w:val="Compact"/>
              <w:spacing w:line="360" w:lineRule="auto"/>
              <w:jc w:val="both"/>
              <w:rPr>
                <w:rFonts w:ascii="Arial" w:hAnsi="Arial" w:cs="Arial"/>
                <w:color w:val="000000" w:themeColor="text1"/>
              </w:rPr>
            </w:pPr>
            <m:oMathPara>
              <m:oMath>
                <m:sSub>
                  <m:sSubPr>
                    <m:ctrlPr>
                      <w:rPr>
                        <w:rFonts w:ascii="Cambria Math" w:hAnsi="Cambria Math" w:cs="Arial"/>
                        <w:color w:val="000000" w:themeColor="text1"/>
                      </w:rPr>
                    </m:ctrlPr>
                  </m:sSubPr>
                  <m:e>
                    <m:r>
                      <w:rPr>
                        <w:rFonts w:ascii="Cambria Math" w:hAnsi="Cambria Math" w:cs="Arial"/>
                        <w:color w:val="000000" w:themeColor="text1"/>
                      </w:rPr>
                      <m:t>T</m:t>
                    </m:r>
                  </m:e>
                  <m:sub>
                    <m:r>
                      <m:rPr>
                        <m:sty m:val="p"/>
                      </m:rPr>
                      <w:rPr>
                        <w:rFonts w:ascii="Cambria Math" w:hAnsi="Cambria Math" w:cs="Arial"/>
                        <w:color w:val="000000" w:themeColor="text1"/>
                      </w:rPr>
                      <m:t>amb</m:t>
                    </m:r>
                  </m:sub>
                </m:sSub>
              </m:oMath>
            </m:oMathPara>
          </w:p>
        </w:tc>
        <w:tc>
          <w:tcPr>
            <w:tcW w:w="0" w:type="auto"/>
          </w:tcPr>
          <w:p w14:paraId="102CA07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Ambient temperature</w:t>
            </w:r>
          </w:p>
        </w:tc>
        <w:tc>
          <w:tcPr>
            <w:tcW w:w="0" w:type="auto"/>
          </w:tcPr>
          <w:p w14:paraId="1B13AAC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298.15</w:t>
            </w:r>
          </w:p>
        </w:tc>
        <w:tc>
          <w:tcPr>
            <w:tcW w:w="0" w:type="auto"/>
          </w:tcPr>
          <w:p w14:paraId="5C8B4FB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K</w:t>
            </w:r>
          </w:p>
        </w:tc>
      </w:tr>
      <w:tr w:rsidR="00C20D47" w:rsidRPr="00252856" w14:paraId="1BADAADC" w14:textId="77777777">
        <w:tc>
          <w:tcPr>
            <w:tcW w:w="0" w:type="auto"/>
          </w:tcPr>
          <w:p w14:paraId="614F2FF5" w14:textId="77777777" w:rsidR="00065B71" w:rsidRPr="00252856" w:rsidRDefault="00000000" w:rsidP="00A31330">
            <w:pPr>
              <w:pStyle w:val="Compact"/>
              <w:spacing w:line="360" w:lineRule="auto"/>
              <w:jc w:val="both"/>
              <w:rPr>
                <w:rFonts w:ascii="Arial" w:hAnsi="Arial" w:cs="Arial"/>
                <w:color w:val="000000" w:themeColor="text1"/>
              </w:rPr>
            </w:pPr>
            <m:oMathPara>
              <m:oMath>
                <m:sSub>
                  <m:sSubPr>
                    <m:ctrlPr>
                      <w:rPr>
                        <w:rFonts w:ascii="Cambria Math" w:hAnsi="Cambria Math" w:cs="Arial"/>
                        <w:color w:val="000000" w:themeColor="text1"/>
                      </w:rPr>
                    </m:ctrlPr>
                  </m:sSubPr>
                  <m:e>
                    <m:r>
                      <w:rPr>
                        <w:rFonts w:ascii="Cambria Math" w:hAnsi="Cambria Math" w:cs="Arial"/>
                        <w:color w:val="000000" w:themeColor="text1"/>
                      </w:rPr>
                      <m:t>α</m:t>
                    </m:r>
                  </m:e>
                  <m:sub>
                    <m:r>
                      <m:rPr>
                        <m:sty m:val="p"/>
                      </m:rPr>
                      <w:rPr>
                        <w:rFonts w:ascii="Cambria Math" w:hAnsi="Cambria Math" w:cs="Arial"/>
                        <w:color w:val="000000" w:themeColor="text1"/>
                      </w:rPr>
                      <m:t>CTE</m:t>
                    </m:r>
                  </m:sub>
                </m:sSub>
              </m:oMath>
            </m:oMathPara>
          </w:p>
        </w:tc>
        <w:tc>
          <w:tcPr>
            <w:tcW w:w="0" w:type="auto"/>
          </w:tcPr>
          <w:p w14:paraId="35EFBFF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Composite thermal expansion coefficient</w:t>
            </w:r>
          </w:p>
        </w:tc>
        <w:tc>
          <w:tcPr>
            <w:tcW w:w="0" w:type="auto"/>
          </w:tcPr>
          <w:p w14:paraId="49A356A5"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1.00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5</m:t>
                    </m:r>
                  </m:sup>
                </m:sSup>
              </m:oMath>
            </m:oMathPara>
          </w:p>
        </w:tc>
        <w:tc>
          <w:tcPr>
            <w:tcW w:w="0" w:type="auto"/>
          </w:tcPr>
          <w:p w14:paraId="1A3FC67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K</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p>
        </w:tc>
      </w:tr>
      <w:tr w:rsidR="00C20D47" w:rsidRPr="00252856" w14:paraId="48721758" w14:textId="77777777" w:rsidTr="009C76C4">
        <w:tc>
          <w:tcPr>
            <w:tcW w:w="0" w:type="auto"/>
          </w:tcPr>
          <w:p w14:paraId="7080756A" w14:textId="77777777" w:rsidR="00065B71" w:rsidRPr="00252856" w:rsidRDefault="00000000" w:rsidP="00A31330">
            <w:pPr>
              <w:pStyle w:val="Compact"/>
              <w:spacing w:line="360" w:lineRule="auto"/>
              <w:jc w:val="both"/>
              <w:rPr>
                <w:rFonts w:ascii="Arial" w:hAnsi="Arial" w:cs="Arial"/>
                <w:color w:val="000000" w:themeColor="text1"/>
              </w:rPr>
            </w:pPr>
            <m:oMathPara>
              <m:oMath>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w:rPr>
                            <w:rFonts w:ascii="Cambria Math" w:hAnsi="Cambria Math" w:cs="Arial"/>
                            <w:color w:val="000000" w:themeColor="text1"/>
                          </w:rPr>
                          <m:t>ε</m:t>
                        </m:r>
                      </m:e>
                    </m:acc>
                  </m:e>
                  <m:sub>
                    <m:r>
                      <m:rPr>
                        <m:sty m:val="p"/>
                      </m:rPr>
                      <w:rPr>
                        <w:rFonts w:ascii="Cambria Math" w:hAnsi="Cambria Math" w:cs="Arial"/>
                        <w:color w:val="000000" w:themeColor="text1"/>
                      </w:rPr>
                      <m:t>max</m:t>
                    </m:r>
                  </m:sub>
                </m:sSub>
              </m:oMath>
            </m:oMathPara>
          </w:p>
        </w:tc>
        <w:tc>
          <w:tcPr>
            <w:tcW w:w="0" w:type="auto"/>
          </w:tcPr>
          <w:p w14:paraId="0B2545E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Maximum strain rate</w:t>
            </w:r>
          </w:p>
        </w:tc>
        <w:tc>
          <w:tcPr>
            <w:tcW w:w="0" w:type="auto"/>
          </w:tcPr>
          <w:p w14:paraId="2FF70256"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6.00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oMath>
            </m:oMathPara>
          </w:p>
        </w:tc>
        <w:tc>
          <w:tcPr>
            <w:tcW w:w="0" w:type="auto"/>
          </w:tcPr>
          <w:p w14:paraId="3221742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s</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p>
        </w:tc>
      </w:tr>
      <w:tr w:rsidR="00C20D47" w:rsidRPr="00252856" w14:paraId="1B987346" w14:textId="77777777" w:rsidTr="009C76C4">
        <w:tc>
          <w:tcPr>
            <w:tcW w:w="0" w:type="auto"/>
            <w:tcBorders>
              <w:bottom w:val="single" w:sz="4" w:space="0" w:color="auto"/>
            </w:tcBorders>
          </w:tcPr>
          <w:p w14:paraId="5BF66BA0" w14:textId="77777777" w:rsidR="00065B71" w:rsidRPr="00252856" w:rsidRDefault="00000000" w:rsidP="00A31330">
            <w:pPr>
              <w:pStyle w:val="Compact"/>
              <w:spacing w:line="360" w:lineRule="auto"/>
              <w:jc w:val="both"/>
              <w:rPr>
                <w:rFonts w:ascii="Arial" w:hAnsi="Arial" w:cs="Arial"/>
                <w:color w:val="000000" w:themeColor="text1"/>
              </w:rPr>
            </w:pPr>
            <m:oMathPara>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yield</m:t>
                    </m:r>
                  </m:sub>
                </m:sSub>
              </m:oMath>
            </m:oMathPara>
          </w:p>
        </w:tc>
        <w:tc>
          <w:tcPr>
            <w:tcW w:w="0" w:type="auto"/>
            <w:tcBorders>
              <w:bottom w:val="single" w:sz="4" w:space="0" w:color="auto"/>
            </w:tcBorders>
          </w:tcPr>
          <w:p w14:paraId="178BBF1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Electrode yield strain</w:t>
            </w:r>
          </w:p>
        </w:tc>
        <w:tc>
          <w:tcPr>
            <w:tcW w:w="0" w:type="auto"/>
            <w:tcBorders>
              <w:bottom w:val="single" w:sz="4" w:space="0" w:color="auto"/>
            </w:tcBorders>
          </w:tcPr>
          <w:p w14:paraId="672F2A7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0.02</w:t>
            </w:r>
          </w:p>
        </w:tc>
        <w:tc>
          <w:tcPr>
            <w:tcW w:w="0" w:type="auto"/>
            <w:tcBorders>
              <w:bottom w:val="single" w:sz="4" w:space="0" w:color="auto"/>
            </w:tcBorders>
          </w:tcPr>
          <w:p w14:paraId="177C6E1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w:t>
            </w:r>
          </w:p>
        </w:tc>
      </w:tr>
    </w:tbl>
    <w:p w14:paraId="428B1521"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 xml:space="preserve">Forward Euler </w:t>
      </w:r>
      <w:proofErr w:type="spellStart"/>
      <w:r w:rsidRPr="00252856">
        <w:rPr>
          <w:rFonts w:ascii="Arial" w:hAnsi="Arial" w:cs="Arial"/>
          <w:color w:val="000000" w:themeColor="text1"/>
        </w:rPr>
        <w:t>discretisation</w:t>
      </w:r>
      <w:proofErr w:type="spellEnd"/>
      <w:r w:rsidRPr="00252856">
        <w:rPr>
          <w:rFonts w:ascii="Arial" w:hAnsi="Arial" w:cs="Arial"/>
          <w:color w:val="000000" w:themeColor="text1"/>
        </w:rPr>
        <w:t xml:space="preserve"> at </w:t>
      </w:r>
      <m:oMath>
        <m:r>
          <w:rPr>
            <w:rFonts w:ascii="Cambria Math" w:hAnsi="Cambria Math" w:cs="Arial"/>
            <w:color w:val="000000" w:themeColor="text1"/>
          </w:rPr>
          <m:t>Δt</m:t>
        </m:r>
        <m:r>
          <m:rPr>
            <m:sty m:val="p"/>
          </m:rPr>
          <w:rPr>
            <w:rFonts w:ascii="Cambria Math" w:hAnsi="Cambria Math" w:cs="Arial"/>
            <w:color w:val="000000" w:themeColor="text1"/>
          </w:rPr>
          <m:t>=</m:t>
        </m:r>
        <m:r>
          <w:rPr>
            <w:rFonts w:ascii="Cambria Math" w:hAnsi="Cambria Math" w:cs="Arial"/>
            <w:color w:val="000000" w:themeColor="text1"/>
          </w:rPr>
          <m:t>0.01</m:t>
        </m:r>
      </m:oMath>
      <w:r w:rsidRPr="00252856">
        <w:rPr>
          <w:rFonts w:ascii="Arial" w:hAnsi="Arial" w:cs="Arial"/>
          <w:color w:val="000000" w:themeColor="text1"/>
        </w:rPr>
        <w:t xml:space="preserve"> s gives the PDE residual used in the physics loss:</w:t>
      </w:r>
    </w:p>
    <w:p w14:paraId="6CB65E83"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m:rPr>
                  <m:scr m:val="script"/>
                  <m:sty m:val="p"/>
                </m:rPr>
                <w:rPr>
                  <w:rFonts w:ascii="Cambria Math" w:hAnsi="Cambria Math" w:cs="Arial"/>
                  <w:color w:val="000000" w:themeColor="text1"/>
                </w:rPr>
                <m:t>R</m:t>
              </m:r>
            </m:e>
            <m:sub>
              <m:r>
                <m:rPr>
                  <m:sty m:val="p"/>
                </m:rPr>
                <w:rPr>
                  <w:rFonts w:ascii="Cambria Math" w:hAnsi="Cambria Math" w:cs="Arial"/>
                  <w:color w:val="000000" w:themeColor="text1"/>
                </w:rPr>
                <m:t>PDE</m:t>
              </m:r>
            </m:sub>
            <m:sup>
              <m:d>
                <m:dPr>
                  <m:ctrlPr>
                    <w:rPr>
                      <w:rFonts w:ascii="Cambria Math" w:hAnsi="Cambria Math" w:cs="Arial"/>
                      <w:color w:val="000000" w:themeColor="text1"/>
                    </w:rPr>
                  </m:ctrlPr>
                </m:dPr>
                <m:e>
                  <m:r>
                    <w:rPr>
                      <w:rFonts w:ascii="Cambria Math" w:hAnsi="Cambria Math" w:cs="Arial"/>
                      <w:color w:val="000000" w:themeColor="text1"/>
                    </w:rPr>
                    <m:t>k</m:t>
                  </m:r>
                </m:e>
              </m:d>
            </m:sup>
          </m:sSubSup>
          <m:r>
            <m:rPr>
              <m:sty m:val="p"/>
            </m:rPr>
            <w:rPr>
              <w:rFonts w:ascii="Cambria Math" w:hAnsi="Cambria Math" w:cs="Arial"/>
              <w:color w:val="000000" w:themeColor="text1"/>
            </w:rPr>
            <m:t>=</m:t>
          </m:r>
          <m:r>
            <w:rPr>
              <w:rFonts w:ascii="Cambria Math" w:hAnsi="Cambria Math" w:cs="Arial"/>
              <w:color w:val="000000" w:themeColor="text1"/>
            </w:rPr>
            <m:t>ρ</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p</m:t>
              </m:r>
            </m:sub>
          </m:sSub>
          <m:f>
            <m:fPr>
              <m:ctrlPr>
                <w:rPr>
                  <w:rFonts w:ascii="Cambria Math" w:hAnsi="Cambria Math" w:cs="Arial"/>
                  <w:color w:val="000000" w:themeColor="text1"/>
                </w:rPr>
              </m:ctrlPr>
            </m:fPr>
            <m:num>
              <m:r>
                <w:rPr>
                  <w:rFonts w:ascii="Cambria Math" w:hAnsi="Cambria Math" w:cs="Arial"/>
                  <w:color w:val="000000" w:themeColor="text1"/>
                </w:rPr>
                <m:t>Δ</m:t>
              </m:r>
              <m:sSup>
                <m:sSupPr>
                  <m:ctrlPr>
                    <w:rPr>
                      <w:rFonts w:ascii="Cambria Math" w:hAnsi="Cambria Math" w:cs="Arial"/>
                      <w:color w:val="000000" w:themeColor="text1"/>
                    </w:rPr>
                  </m:ctrlPr>
                </m:sSupPr>
                <m:e>
                  <m:r>
                    <w:rPr>
                      <w:rFonts w:ascii="Cambria Math" w:hAnsi="Cambria Math" w:cs="Arial"/>
                      <w:color w:val="000000" w:themeColor="text1"/>
                    </w:rPr>
                    <m:t>T</m:t>
                  </m:r>
                </m:e>
                <m:sup>
                  <m:d>
                    <m:dPr>
                      <m:ctrlPr>
                        <w:rPr>
                          <w:rFonts w:ascii="Cambria Math" w:hAnsi="Cambria Math" w:cs="Arial"/>
                          <w:color w:val="000000" w:themeColor="text1"/>
                        </w:rPr>
                      </m:ctrlPr>
                    </m:dPr>
                    <m:e>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e>
                  </m:d>
                </m:sup>
              </m:sSup>
              <m:r>
                <m:rPr>
                  <m:sty m:val="p"/>
                </m:rPr>
                <w:rPr>
                  <w:rFonts w:ascii="Cambria Math" w:hAnsi="Cambria Math" w:cs="Arial"/>
                  <w:color w:val="000000" w:themeColor="text1"/>
                </w:rPr>
                <m:t>-</m:t>
              </m:r>
              <m:r>
                <w:rPr>
                  <w:rFonts w:ascii="Cambria Math" w:hAnsi="Cambria Math" w:cs="Arial"/>
                  <w:color w:val="000000" w:themeColor="text1"/>
                </w:rPr>
                <m:t>Δ</m:t>
              </m:r>
              <m:sSup>
                <m:sSupPr>
                  <m:ctrlPr>
                    <w:rPr>
                      <w:rFonts w:ascii="Cambria Math" w:hAnsi="Cambria Math" w:cs="Arial"/>
                      <w:color w:val="000000" w:themeColor="text1"/>
                    </w:rPr>
                  </m:ctrlPr>
                </m:sSupPr>
                <m:e>
                  <m:r>
                    <w:rPr>
                      <w:rFonts w:ascii="Cambria Math" w:hAnsi="Cambria Math" w:cs="Arial"/>
                      <w:color w:val="000000" w:themeColor="text1"/>
                    </w:rPr>
                    <m:t>T</m:t>
                  </m:r>
                </m:e>
                <m:sup>
                  <m:d>
                    <m:dPr>
                      <m:ctrlPr>
                        <w:rPr>
                          <w:rFonts w:ascii="Cambria Math" w:hAnsi="Cambria Math" w:cs="Arial"/>
                          <w:color w:val="000000" w:themeColor="text1"/>
                        </w:rPr>
                      </m:ctrlPr>
                    </m:dPr>
                    <m:e>
                      <m:r>
                        <w:rPr>
                          <w:rFonts w:ascii="Cambria Math" w:hAnsi="Cambria Math" w:cs="Arial"/>
                          <w:color w:val="000000" w:themeColor="text1"/>
                        </w:rPr>
                        <m:t>k</m:t>
                      </m:r>
                    </m:e>
                  </m:d>
                </m:sup>
              </m:sSup>
            </m:num>
            <m:den>
              <m:r>
                <w:rPr>
                  <w:rFonts w:ascii="Cambria Math" w:hAnsi="Cambria Math" w:cs="Arial"/>
                  <w:color w:val="000000" w:themeColor="text1"/>
                </w:rPr>
                <m:t>Δt</m:t>
              </m:r>
            </m:den>
          </m:f>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Q</m:t>
              </m:r>
            </m:e>
            <m:sub>
              <m:r>
                <m:rPr>
                  <m:sty m:val="p"/>
                </m:rPr>
                <w:rPr>
                  <w:rFonts w:ascii="Cambria Math" w:hAnsi="Cambria Math" w:cs="Arial"/>
                  <w:color w:val="000000" w:themeColor="text1"/>
                </w:rPr>
                <m:t>gen</m:t>
              </m:r>
            </m:sub>
            <m:sup>
              <m:d>
                <m:dPr>
                  <m:ctrlPr>
                    <w:rPr>
                      <w:rFonts w:ascii="Cambria Math" w:hAnsi="Cambria Math" w:cs="Arial"/>
                      <w:color w:val="000000" w:themeColor="text1"/>
                    </w:rPr>
                  </m:ctrlPr>
                </m:dPr>
                <m:e>
                  <m:r>
                    <w:rPr>
                      <w:rFonts w:ascii="Cambria Math" w:hAnsi="Cambria Math" w:cs="Arial"/>
                      <w:color w:val="000000" w:themeColor="text1"/>
                    </w:rPr>
                    <m:t>k</m:t>
                  </m:r>
                </m:e>
              </m:d>
            </m:sup>
          </m:sSubSup>
          <m:r>
            <m:rPr>
              <m:sty m:val="p"/>
            </m:rPr>
            <w:rPr>
              <w:rFonts w:ascii="Cambria Math" w:hAnsi="Cambria Math" w:cs="Arial"/>
              <w:color w:val="000000" w:themeColor="text1"/>
            </w:rPr>
            <m:t>+</m:t>
          </m:r>
          <m:r>
            <w:rPr>
              <w:rFonts w:ascii="Cambria Math" w:hAnsi="Cambria Math" w:cs="Arial"/>
              <w:color w:val="000000" w:themeColor="text1"/>
            </w:rPr>
            <m:t>h</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s</m:t>
                  </m:r>
                </m:sub>
              </m:sSub>
            </m:num>
            <m:den>
              <m:r>
                <w:rPr>
                  <w:rFonts w:ascii="Cambria Math" w:hAnsi="Cambria Math" w:cs="Arial"/>
                  <w:color w:val="000000" w:themeColor="text1"/>
                </w:rPr>
                <m:t>V</m:t>
              </m:r>
            </m:den>
          </m:f>
          <m:r>
            <w:rPr>
              <w:rFonts w:ascii="Cambria Math" w:hAnsi="Cambria Math" w:cs="Arial"/>
              <w:color w:val="000000" w:themeColor="text1"/>
            </w:rPr>
            <m:t>Δ</m:t>
          </m:r>
          <m:sSup>
            <m:sSupPr>
              <m:ctrlPr>
                <w:rPr>
                  <w:rFonts w:ascii="Cambria Math" w:hAnsi="Cambria Math" w:cs="Arial"/>
                  <w:color w:val="000000" w:themeColor="text1"/>
                </w:rPr>
              </m:ctrlPr>
            </m:sSupPr>
            <m:e>
              <m:r>
                <w:rPr>
                  <w:rFonts w:ascii="Cambria Math" w:hAnsi="Cambria Math" w:cs="Arial"/>
                  <w:color w:val="000000" w:themeColor="text1"/>
                </w:rPr>
                <m:t>T</m:t>
              </m:r>
            </m:e>
            <m:sup>
              <m:d>
                <m:dPr>
                  <m:ctrlPr>
                    <w:rPr>
                      <w:rFonts w:ascii="Cambria Math" w:hAnsi="Cambria Math" w:cs="Arial"/>
                      <w:color w:val="000000" w:themeColor="text1"/>
                    </w:rPr>
                  </m:ctrlPr>
                </m:dPr>
                <m:e>
                  <m:r>
                    <w:rPr>
                      <w:rFonts w:ascii="Cambria Math" w:hAnsi="Cambria Math" w:cs="Arial"/>
                      <w:color w:val="000000" w:themeColor="text1"/>
                    </w:rPr>
                    <m:t>k</m:t>
                  </m:r>
                </m:e>
              </m:d>
            </m:sup>
          </m:sSup>
        </m:oMath>
      </m:oMathPara>
    </w:p>
    <w:p w14:paraId="2B54CB64"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Courant–Friedrichs–Lewy stability limit for this explicit scheme is </w:t>
      </w:r>
      <m:oMath>
        <m:r>
          <w:rPr>
            <w:rFonts w:ascii="Cambria Math" w:hAnsi="Cambria Math" w:cs="Arial"/>
            <w:color w:val="000000" w:themeColor="text1"/>
          </w:rPr>
          <m:t>Δt</m:t>
        </m:r>
        <m:r>
          <m:rPr>
            <m:sty m:val="p"/>
          </m:rPr>
          <w:rPr>
            <w:rFonts w:ascii="Cambria Math" w:hAnsi="Cambria Math" w:cs="Arial"/>
            <w:color w:val="000000" w:themeColor="text1"/>
          </w:rPr>
          <m:t>≤</m:t>
        </m:r>
        <m:r>
          <w:rPr>
            <w:rFonts w:ascii="Cambria Math" w:hAnsi="Cambria Math" w:cs="Arial"/>
            <w:color w:val="000000" w:themeColor="text1"/>
          </w:rPr>
          <m:t>ρ</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p</m:t>
            </m:r>
          </m:sub>
        </m:sSub>
        <m:r>
          <w:rPr>
            <w:rFonts w:ascii="Cambria Math" w:hAnsi="Cambria Math" w:cs="Arial"/>
            <w:color w:val="000000" w:themeColor="text1"/>
          </w:rPr>
          <m:t>V</m:t>
        </m:r>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h</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s</m:t>
                </m:r>
              </m:sub>
            </m:sSub>
          </m:e>
        </m:d>
        <m:r>
          <m:rPr>
            <m:sty m:val="p"/>
          </m:rPr>
          <w:rPr>
            <w:rFonts w:ascii="Cambria Math" w:hAnsi="Cambria Math" w:cs="Arial"/>
            <w:color w:val="000000" w:themeColor="text1"/>
          </w:rPr>
          <m:t>=</m:t>
        </m:r>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087</m:t>
        </m:r>
      </m:oMath>
      <w:r w:rsidRPr="00252856">
        <w:rPr>
          <w:rFonts w:ascii="Arial" w:hAnsi="Arial" w:cs="Arial"/>
          <w:color w:val="000000" w:themeColor="text1"/>
        </w:rPr>
        <w:t xml:space="preserve"> s, which is satisfied with a safety margin of </w:t>
      </w:r>
      <m:oMath>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5</m:t>
            </m:r>
          </m:sup>
        </m:sSup>
      </m:oMath>
      <w:r w:rsidRPr="00252856">
        <w:rPr>
          <w:rFonts w:ascii="Arial" w:hAnsi="Arial" w:cs="Arial"/>
          <w:color w:val="000000" w:themeColor="text1"/>
        </w:rPr>
        <w:t xml:space="preserve"> at </w:t>
      </w:r>
      <m:oMath>
        <m:r>
          <w:rPr>
            <w:rFonts w:ascii="Cambria Math" w:hAnsi="Cambria Math" w:cs="Arial"/>
            <w:color w:val="000000" w:themeColor="text1"/>
          </w:rPr>
          <m:t>Δt</m:t>
        </m:r>
        <m:r>
          <m:rPr>
            <m:sty m:val="p"/>
          </m:rPr>
          <w:rPr>
            <w:rFonts w:ascii="Cambria Math" w:hAnsi="Cambria Math" w:cs="Arial"/>
            <w:color w:val="000000" w:themeColor="text1"/>
          </w:rPr>
          <m:t>=</m:t>
        </m:r>
        <m:r>
          <w:rPr>
            <w:rFonts w:ascii="Cambria Math" w:hAnsi="Cambria Math" w:cs="Arial"/>
            <w:color w:val="000000" w:themeColor="text1"/>
          </w:rPr>
          <m:t>0.01</m:t>
        </m:r>
      </m:oMath>
      <w:r w:rsidRPr="00252856">
        <w:rPr>
          <w:rFonts w:ascii="Arial" w:hAnsi="Arial" w:cs="Arial"/>
          <w:color w:val="000000" w:themeColor="text1"/>
        </w:rPr>
        <w:t xml:space="preserve"> s.</w:t>
      </w:r>
    </w:p>
    <w:p w14:paraId="6F0B8248" w14:textId="77777777" w:rsidR="00065B71" w:rsidRPr="00252856" w:rsidRDefault="004A24B4" w:rsidP="00A31330">
      <w:pPr>
        <w:pStyle w:val="2"/>
        <w:spacing w:line="360" w:lineRule="auto"/>
        <w:jc w:val="both"/>
        <w:rPr>
          <w:rFonts w:ascii="Arial" w:hAnsi="Arial" w:cs="Arial"/>
          <w:color w:val="000000" w:themeColor="text1"/>
        </w:rPr>
      </w:pPr>
      <w:bookmarkStart w:id="11" w:name="Xa6154fe03618eb20aa7e52211e6e0f3614da170"/>
      <w:bookmarkEnd w:id="10"/>
      <w:r w:rsidRPr="00252856">
        <w:rPr>
          <w:rFonts w:ascii="Arial" w:hAnsi="Arial" w:cs="Arial"/>
          <w:color w:val="000000" w:themeColor="text1"/>
        </w:rPr>
        <w:t>S2.4 Diffusion-Induced Stress and Strain Model</w:t>
      </w:r>
    </w:p>
    <w:p w14:paraId="279204E3"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For a spherical electrode particle, the radial </w:t>
      </w:r>
      <m:oMath>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r</m:t>
            </m:r>
          </m:sub>
        </m:sSub>
      </m:oMath>
      <w:r w:rsidRPr="00252856">
        <w:rPr>
          <w:rFonts w:ascii="Arial" w:hAnsi="Arial" w:cs="Arial"/>
          <w:color w:val="000000" w:themeColor="text1"/>
        </w:rPr>
        <w:t xml:space="preserve"> and tangential </w:t>
      </w:r>
      <m:oMath>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θ</m:t>
            </m:r>
          </m:sub>
        </m:sSub>
      </m:oMath>
      <w:r w:rsidRPr="00252856">
        <w:rPr>
          <w:rFonts w:ascii="Arial" w:hAnsi="Arial" w:cs="Arial"/>
          <w:color w:val="000000" w:themeColor="text1"/>
        </w:rPr>
        <w:t xml:space="preserve"> stress components arising from non-uniform lithium distribution are:</w:t>
      </w:r>
    </w:p>
    <w:p w14:paraId="27D22E57"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r</m:t>
              </m:r>
            </m:sub>
          </m:sSub>
          <m:d>
            <m:dPr>
              <m:ctrlPr>
                <w:rPr>
                  <w:rFonts w:ascii="Cambria Math" w:hAnsi="Cambria Math" w:cs="Arial"/>
                  <w:color w:val="000000" w:themeColor="text1"/>
                </w:rPr>
              </m:ctrlPr>
            </m:dPr>
            <m:e>
              <m:r>
                <w:rPr>
                  <w:rFonts w:ascii="Cambria Math" w:hAnsi="Cambria Math" w:cs="Arial"/>
                  <w:color w:val="000000" w:themeColor="text1"/>
                </w:rPr>
                <m:t>r</m:t>
              </m:r>
              <m:r>
                <m:rPr>
                  <m:sty m:val="p"/>
                </m:rPr>
                <w:rPr>
                  <w:rFonts w:ascii="Cambria Math" w:hAnsi="Cambria Math" w:cs="Arial"/>
                  <w:color w:val="000000" w:themeColor="text1"/>
                </w:rPr>
                <m:t>,</m:t>
              </m:r>
              <m:r>
                <w:rPr>
                  <w:rFonts w:ascii="Cambria Math" w:hAnsi="Cambria Math" w:cs="Arial"/>
                  <w:color w:val="000000" w:themeColor="text1"/>
                </w:rPr>
                <m:t>t</m:t>
              </m:r>
            </m:e>
          </m:d>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2ΩE</m:t>
              </m:r>
            </m:num>
            <m:den>
              <m:r>
                <w:rPr>
                  <w:rFonts w:ascii="Cambria Math" w:hAnsi="Cambria Math" w:cs="Arial"/>
                  <w:color w:val="000000" w:themeColor="text1"/>
                </w:rPr>
                <m:t>3</m:t>
              </m:r>
              <m:d>
                <m:dPr>
                  <m:ctrlPr>
                    <w:rPr>
                      <w:rFonts w:ascii="Cambria Math" w:hAnsi="Cambria Math" w:cs="Arial"/>
                      <w:color w:val="000000" w:themeColor="text1"/>
                    </w:rPr>
                  </m:ctrlPr>
                </m:dPr>
                <m:e>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ν</m:t>
                  </m:r>
                </m:e>
              </m:d>
            </m:den>
          </m:f>
          <m:r>
            <w:rPr>
              <w:rFonts w:ascii="Cambria Math" w:hAnsi="Cambria Math" w:cs="Arial"/>
              <w:color w:val="000000" w:themeColor="text1"/>
            </w:rPr>
            <m:t>​</m:t>
          </m:r>
          <m:d>
            <m:dPr>
              <m:begChr m:val="["/>
              <m:endChr m:val="]"/>
              <m:ctrlPr>
                <w:rPr>
                  <w:rFonts w:ascii="Cambria Math" w:hAnsi="Cambria Math" w:cs="Arial"/>
                  <w:color w:val="000000" w:themeColor="text1"/>
                </w:rPr>
              </m:ctrlPr>
            </m:dPr>
            <m:e>
              <m:f>
                <m:fPr>
                  <m:ctrlPr>
                    <w:rPr>
                      <w:rFonts w:ascii="Cambria Math" w:hAnsi="Cambria Math" w:cs="Arial"/>
                      <w:color w:val="000000" w:themeColor="text1"/>
                    </w:rPr>
                  </m:ctrlPr>
                </m:fPr>
                <m:num>
                  <m:r>
                    <w:rPr>
                      <w:rFonts w:ascii="Cambria Math" w:hAnsi="Cambria Math" w:cs="Arial"/>
                      <w:color w:val="000000" w:themeColor="text1"/>
                    </w:rPr>
                    <m:t>1</m:t>
                  </m:r>
                </m:num>
                <m:den>
                  <m:sSubSup>
                    <m:sSubSupPr>
                      <m:ctrlPr>
                        <w:rPr>
                          <w:rFonts w:ascii="Cambria Math" w:hAnsi="Cambria Math" w:cs="Arial"/>
                          <w:color w:val="000000" w:themeColor="text1"/>
                        </w:rPr>
                      </m:ctrlPr>
                    </m:sSubSupPr>
                    <m:e>
                      <m:r>
                        <w:rPr>
                          <w:rFonts w:ascii="Cambria Math" w:hAnsi="Cambria Math" w:cs="Arial"/>
                          <w:color w:val="000000" w:themeColor="text1"/>
                        </w:rPr>
                        <m:t>R</m:t>
                      </m:r>
                    </m:e>
                    <m:sub>
                      <m:r>
                        <w:rPr>
                          <w:rFonts w:ascii="Cambria Math" w:hAnsi="Cambria Math" w:cs="Arial"/>
                          <w:color w:val="000000" w:themeColor="text1"/>
                        </w:rPr>
                        <m:t>p</m:t>
                      </m:r>
                    </m:sub>
                    <m:sup>
                      <m:r>
                        <w:rPr>
                          <w:rFonts w:ascii="Cambria Math" w:hAnsi="Cambria Math" w:cs="Arial"/>
                          <w:color w:val="000000" w:themeColor="text1"/>
                        </w:rPr>
                        <m:t>3</m:t>
                      </m:r>
                    </m:sup>
                  </m:sSubSup>
                </m:den>
              </m:f>
              <m:nary>
                <m:naryPr>
                  <m:limLoc m:val="subSup"/>
                  <m:ctrlPr>
                    <w:rPr>
                      <w:rFonts w:ascii="Cambria Math" w:hAnsi="Cambria Math" w:cs="Arial"/>
                      <w:color w:val="000000" w:themeColor="text1"/>
                    </w:rPr>
                  </m:ctrlPr>
                </m:naryPr>
                <m:sub>
                  <m:r>
                    <w:rPr>
                      <w:rFonts w:ascii="Cambria Math" w:hAnsi="Cambria Math" w:cs="Arial"/>
                      <w:color w:val="000000" w:themeColor="text1"/>
                    </w:rPr>
                    <m:t>0</m:t>
                  </m:r>
                </m:sub>
                <m:sup>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p</m:t>
                      </m:r>
                    </m:sub>
                  </m:sSub>
                </m:sup>
                <m:e>
                  <m:r>
                    <w:rPr>
                      <w:rFonts w:ascii="Cambria Math" w:hAnsi="Cambria Math" w:cs="Arial"/>
                      <w:color w:val="000000" w:themeColor="text1"/>
                    </w:rPr>
                    <m:t>​</m:t>
                  </m:r>
                </m:e>
              </m:nary>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sub>
              </m:sSub>
              <m:r>
                <w:rPr>
                  <w:rFonts w:ascii="Cambria Math" w:hAnsi="Cambria Math" w:cs="Arial"/>
                  <w:color w:val="000000" w:themeColor="text1"/>
                </w:rPr>
                <m:t> </m:t>
              </m:r>
              <m:sSup>
                <m:sSupPr>
                  <m:ctrlPr>
                    <w:rPr>
                      <w:rFonts w:ascii="Cambria Math" w:hAnsi="Cambria Math" w:cs="Arial"/>
                      <w:color w:val="000000" w:themeColor="text1"/>
                    </w:rPr>
                  </m:ctrlPr>
                </m:sSupPr>
                <m:e>
                  <m:r>
                    <w:rPr>
                      <w:rFonts w:ascii="Cambria Math" w:hAnsi="Cambria Math" w:cs="Arial"/>
                      <w:color w:val="000000" w:themeColor="text1"/>
                    </w:rPr>
                    <m:t>ρ</m:t>
                  </m:r>
                </m:e>
                <m:sup>
                  <m:r>
                    <w:rPr>
                      <w:rFonts w:ascii="Cambria Math" w:hAnsi="Cambria Math" w:cs="Arial"/>
                      <w:color w:val="000000" w:themeColor="text1"/>
                    </w:rPr>
                    <m:t>2</m:t>
                  </m:r>
                </m:sup>
              </m:sSup>
              <m:r>
                <w:rPr>
                  <w:rFonts w:ascii="Cambria Math" w:hAnsi="Cambria Math" w:cs="Arial"/>
                  <w:color w:val="000000" w:themeColor="text1"/>
                </w:rPr>
                <m:t> dρ</m:t>
              </m:r>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sSup>
                    <m:sSupPr>
                      <m:ctrlPr>
                        <w:rPr>
                          <w:rFonts w:ascii="Cambria Math" w:hAnsi="Cambria Math" w:cs="Arial"/>
                          <w:color w:val="000000" w:themeColor="text1"/>
                        </w:rPr>
                      </m:ctrlPr>
                    </m:sSupPr>
                    <m:e>
                      <m:r>
                        <w:rPr>
                          <w:rFonts w:ascii="Cambria Math" w:hAnsi="Cambria Math" w:cs="Arial"/>
                          <w:color w:val="000000" w:themeColor="text1"/>
                        </w:rPr>
                        <m:t>r</m:t>
                      </m:r>
                    </m:e>
                    <m:sup>
                      <m:r>
                        <w:rPr>
                          <w:rFonts w:ascii="Cambria Math" w:hAnsi="Cambria Math" w:cs="Arial"/>
                          <w:color w:val="000000" w:themeColor="text1"/>
                        </w:rPr>
                        <m:t>3</m:t>
                      </m:r>
                    </m:sup>
                  </m:sSup>
                </m:den>
              </m:f>
              <m:nary>
                <m:naryPr>
                  <m:limLoc m:val="subSup"/>
                  <m:ctrlPr>
                    <w:rPr>
                      <w:rFonts w:ascii="Cambria Math" w:hAnsi="Cambria Math" w:cs="Arial"/>
                      <w:color w:val="000000" w:themeColor="text1"/>
                    </w:rPr>
                  </m:ctrlPr>
                </m:naryPr>
                <m:sub>
                  <m:r>
                    <w:rPr>
                      <w:rFonts w:ascii="Cambria Math" w:hAnsi="Cambria Math" w:cs="Arial"/>
                      <w:color w:val="000000" w:themeColor="text1"/>
                    </w:rPr>
                    <m:t>0</m:t>
                  </m:r>
                </m:sub>
                <m:sup>
                  <m:r>
                    <w:rPr>
                      <w:rFonts w:ascii="Cambria Math" w:hAnsi="Cambria Math" w:cs="Arial"/>
                      <w:color w:val="000000" w:themeColor="text1"/>
                    </w:rPr>
                    <m:t>r</m:t>
                  </m:r>
                </m:sup>
                <m:e>
                  <m:r>
                    <w:rPr>
                      <w:rFonts w:ascii="Cambria Math" w:hAnsi="Cambria Math" w:cs="Arial"/>
                      <w:color w:val="000000" w:themeColor="text1"/>
                    </w:rPr>
                    <m:t>​</m:t>
                  </m:r>
                </m:e>
              </m:nary>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sub>
              </m:sSub>
              <m:r>
                <w:rPr>
                  <w:rFonts w:ascii="Cambria Math" w:hAnsi="Cambria Math" w:cs="Arial"/>
                  <w:color w:val="000000" w:themeColor="text1"/>
                </w:rPr>
                <m:t> </m:t>
              </m:r>
              <m:sSup>
                <m:sSupPr>
                  <m:ctrlPr>
                    <w:rPr>
                      <w:rFonts w:ascii="Cambria Math" w:hAnsi="Cambria Math" w:cs="Arial"/>
                      <w:color w:val="000000" w:themeColor="text1"/>
                    </w:rPr>
                  </m:ctrlPr>
                </m:sSupPr>
                <m:e>
                  <m:r>
                    <w:rPr>
                      <w:rFonts w:ascii="Cambria Math" w:hAnsi="Cambria Math" w:cs="Arial"/>
                      <w:color w:val="000000" w:themeColor="text1"/>
                    </w:rPr>
                    <m:t>ρ</m:t>
                  </m:r>
                </m:e>
                <m:sup>
                  <m:r>
                    <w:rPr>
                      <w:rFonts w:ascii="Cambria Math" w:hAnsi="Cambria Math" w:cs="Arial"/>
                      <w:color w:val="000000" w:themeColor="text1"/>
                    </w:rPr>
                    <m:t>2</m:t>
                  </m:r>
                </m:sup>
              </m:sSup>
              <m:r>
                <w:rPr>
                  <w:rFonts w:ascii="Cambria Math" w:hAnsi="Cambria Math" w:cs="Arial"/>
                  <w:color w:val="000000" w:themeColor="text1"/>
                </w:rPr>
                <m:t> dρ</m:t>
              </m:r>
            </m:e>
          </m:d>
        </m:oMath>
      </m:oMathPara>
    </w:p>
    <w:p w14:paraId="45488A16"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θ</m:t>
              </m:r>
            </m:sub>
          </m:sSub>
          <m:d>
            <m:dPr>
              <m:ctrlPr>
                <w:rPr>
                  <w:rFonts w:ascii="Cambria Math" w:hAnsi="Cambria Math" w:cs="Arial"/>
                  <w:color w:val="000000" w:themeColor="text1"/>
                </w:rPr>
              </m:ctrlPr>
            </m:dPr>
            <m:e>
              <m:r>
                <w:rPr>
                  <w:rFonts w:ascii="Cambria Math" w:hAnsi="Cambria Math" w:cs="Arial"/>
                  <w:color w:val="000000" w:themeColor="text1"/>
                </w:rPr>
                <m:t>r</m:t>
              </m:r>
              <m:r>
                <m:rPr>
                  <m:sty m:val="p"/>
                </m:rPr>
                <w:rPr>
                  <w:rFonts w:ascii="Cambria Math" w:hAnsi="Cambria Math" w:cs="Arial"/>
                  <w:color w:val="000000" w:themeColor="text1"/>
                </w:rPr>
                <m:t>,</m:t>
              </m:r>
              <m:r>
                <w:rPr>
                  <w:rFonts w:ascii="Cambria Math" w:hAnsi="Cambria Math" w:cs="Arial"/>
                  <w:color w:val="000000" w:themeColor="text1"/>
                </w:rPr>
                <m:t>t</m:t>
              </m:r>
            </m:e>
          </m:d>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ΩE</m:t>
              </m:r>
            </m:num>
            <m:den>
              <m:r>
                <w:rPr>
                  <w:rFonts w:ascii="Cambria Math" w:hAnsi="Cambria Math" w:cs="Arial"/>
                  <w:color w:val="000000" w:themeColor="text1"/>
                </w:rPr>
                <m:t>3</m:t>
              </m:r>
              <m:d>
                <m:dPr>
                  <m:ctrlPr>
                    <w:rPr>
                      <w:rFonts w:ascii="Cambria Math" w:hAnsi="Cambria Math" w:cs="Arial"/>
                      <w:color w:val="000000" w:themeColor="text1"/>
                    </w:rPr>
                  </m:ctrlPr>
                </m:dPr>
                <m:e>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ν</m:t>
                  </m:r>
                </m:e>
              </m:d>
            </m:den>
          </m:f>
          <m:r>
            <w:rPr>
              <w:rFonts w:ascii="Cambria Math" w:hAnsi="Cambria Math" w:cs="Arial"/>
              <w:color w:val="000000" w:themeColor="text1"/>
            </w:rPr>
            <m:t>​</m:t>
          </m:r>
          <m:d>
            <m:dPr>
              <m:begChr m:val="["/>
              <m:endChr m:val="]"/>
              <m:ctrlPr>
                <w:rPr>
                  <w:rFonts w:ascii="Cambria Math" w:hAnsi="Cambria Math" w:cs="Arial"/>
                  <w:color w:val="000000" w:themeColor="text1"/>
                </w:rPr>
              </m:ctrlPr>
            </m:dPr>
            <m:e>
              <m:f>
                <m:fPr>
                  <m:ctrlPr>
                    <w:rPr>
                      <w:rFonts w:ascii="Cambria Math" w:hAnsi="Cambria Math" w:cs="Arial"/>
                      <w:color w:val="000000" w:themeColor="text1"/>
                    </w:rPr>
                  </m:ctrlPr>
                </m:fPr>
                <m:num>
                  <m:r>
                    <w:rPr>
                      <w:rFonts w:ascii="Cambria Math" w:hAnsi="Cambria Math" w:cs="Arial"/>
                      <w:color w:val="000000" w:themeColor="text1"/>
                    </w:rPr>
                    <m:t>2</m:t>
                  </m:r>
                </m:num>
                <m:den>
                  <m:sSubSup>
                    <m:sSubSupPr>
                      <m:ctrlPr>
                        <w:rPr>
                          <w:rFonts w:ascii="Cambria Math" w:hAnsi="Cambria Math" w:cs="Arial"/>
                          <w:color w:val="000000" w:themeColor="text1"/>
                        </w:rPr>
                      </m:ctrlPr>
                    </m:sSubSupPr>
                    <m:e>
                      <m:r>
                        <w:rPr>
                          <w:rFonts w:ascii="Cambria Math" w:hAnsi="Cambria Math" w:cs="Arial"/>
                          <w:color w:val="000000" w:themeColor="text1"/>
                        </w:rPr>
                        <m:t>R</m:t>
                      </m:r>
                    </m:e>
                    <m:sub>
                      <m:r>
                        <w:rPr>
                          <w:rFonts w:ascii="Cambria Math" w:hAnsi="Cambria Math" w:cs="Arial"/>
                          <w:color w:val="000000" w:themeColor="text1"/>
                        </w:rPr>
                        <m:t>p</m:t>
                      </m:r>
                    </m:sub>
                    <m:sup>
                      <m:r>
                        <w:rPr>
                          <w:rFonts w:ascii="Cambria Math" w:hAnsi="Cambria Math" w:cs="Arial"/>
                          <w:color w:val="000000" w:themeColor="text1"/>
                        </w:rPr>
                        <m:t>3</m:t>
                      </m:r>
                    </m:sup>
                  </m:sSubSup>
                </m:den>
              </m:f>
              <m:nary>
                <m:naryPr>
                  <m:limLoc m:val="subSup"/>
                  <m:ctrlPr>
                    <w:rPr>
                      <w:rFonts w:ascii="Cambria Math" w:hAnsi="Cambria Math" w:cs="Arial"/>
                      <w:color w:val="000000" w:themeColor="text1"/>
                    </w:rPr>
                  </m:ctrlPr>
                </m:naryPr>
                <m:sub>
                  <m:r>
                    <w:rPr>
                      <w:rFonts w:ascii="Cambria Math" w:hAnsi="Cambria Math" w:cs="Arial"/>
                      <w:color w:val="000000" w:themeColor="text1"/>
                    </w:rPr>
                    <m:t>0</m:t>
                  </m:r>
                </m:sub>
                <m:sup>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p</m:t>
                      </m:r>
                    </m:sub>
                  </m:sSub>
                </m:sup>
                <m:e>
                  <m:r>
                    <w:rPr>
                      <w:rFonts w:ascii="Cambria Math" w:hAnsi="Cambria Math" w:cs="Arial"/>
                      <w:color w:val="000000" w:themeColor="text1"/>
                    </w:rPr>
                    <m:t>​</m:t>
                  </m:r>
                </m:e>
              </m:nary>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sub>
              </m:sSub>
              <m:r>
                <w:rPr>
                  <w:rFonts w:ascii="Cambria Math" w:hAnsi="Cambria Math" w:cs="Arial"/>
                  <w:color w:val="000000" w:themeColor="text1"/>
                </w:rPr>
                <m:t> </m:t>
              </m:r>
              <m:sSup>
                <m:sSupPr>
                  <m:ctrlPr>
                    <w:rPr>
                      <w:rFonts w:ascii="Cambria Math" w:hAnsi="Cambria Math" w:cs="Arial"/>
                      <w:color w:val="000000" w:themeColor="text1"/>
                    </w:rPr>
                  </m:ctrlPr>
                </m:sSupPr>
                <m:e>
                  <m:r>
                    <w:rPr>
                      <w:rFonts w:ascii="Cambria Math" w:hAnsi="Cambria Math" w:cs="Arial"/>
                      <w:color w:val="000000" w:themeColor="text1"/>
                    </w:rPr>
                    <m:t>ρ</m:t>
                  </m:r>
                </m:e>
                <m:sup>
                  <m:r>
                    <w:rPr>
                      <w:rFonts w:ascii="Cambria Math" w:hAnsi="Cambria Math" w:cs="Arial"/>
                      <w:color w:val="000000" w:themeColor="text1"/>
                    </w:rPr>
                    <m:t>2</m:t>
                  </m:r>
                </m:sup>
              </m:sSup>
              <m:r>
                <w:rPr>
                  <w:rFonts w:ascii="Cambria Math" w:hAnsi="Cambria Math" w:cs="Arial"/>
                  <w:color w:val="000000" w:themeColor="text1"/>
                </w:rPr>
                <m:t> dρ</m:t>
              </m:r>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sSup>
                    <m:sSupPr>
                      <m:ctrlPr>
                        <w:rPr>
                          <w:rFonts w:ascii="Cambria Math" w:hAnsi="Cambria Math" w:cs="Arial"/>
                          <w:color w:val="000000" w:themeColor="text1"/>
                        </w:rPr>
                      </m:ctrlPr>
                    </m:sSupPr>
                    <m:e>
                      <m:r>
                        <w:rPr>
                          <w:rFonts w:ascii="Cambria Math" w:hAnsi="Cambria Math" w:cs="Arial"/>
                          <w:color w:val="000000" w:themeColor="text1"/>
                        </w:rPr>
                        <m:t>r</m:t>
                      </m:r>
                    </m:e>
                    <m:sup>
                      <m:r>
                        <w:rPr>
                          <w:rFonts w:ascii="Cambria Math" w:hAnsi="Cambria Math" w:cs="Arial"/>
                          <w:color w:val="000000" w:themeColor="text1"/>
                        </w:rPr>
                        <m:t>3</m:t>
                      </m:r>
                    </m:sup>
                  </m:sSup>
                </m:den>
              </m:f>
              <m:nary>
                <m:naryPr>
                  <m:limLoc m:val="subSup"/>
                  <m:ctrlPr>
                    <w:rPr>
                      <w:rFonts w:ascii="Cambria Math" w:hAnsi="Cambria Math" w:cs="Arial"/>
                      <w:color w:val="000000" w:themeColor="text1"/>
                    </w:rPr>
                  </m:ctrlPr>
                </m:naryPr>
                <m:sub>
                  <m:r>
                    <w:rPr>
                      <w:rFonts w:ascii="Cambria Math" w:hAnsi="Cambria Math" w:cs="Arial"/>
                      <w:color w:val="000000" w:themeColor="text1"/>
                    </w:rPr>
                    <m:t>0</m:t>
                  </m:r>
                </m:sub>
                <m:sup>
                  <m:r>
                    <w:rPr>
                      <w:rFonts w:ascii="Cambria Math" w:hAnsi="Cambria Math" w:cs="Arial"/>
                      <w:color w:val="000000" w:themeColor="text1"/>
                    </w:rPr>
                    <m:t>r</m:t>
                  </m:r>
                </m:sup>
                <m:e>
                  <m:r>
                    <w:rPr>
                      <w:rFonts w:ascii="Cambria Math" w:hAnsi="Cambria Math" w:cs="Arial"/>
                      <w:color w:val="000000" w:themeColor="text1"/>
                    </w:rPr>
                    <m:t>​</m:t>
                  </m:r>
                </m:e>
              </m:nary>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sub>
              </m:sSub>
              <m:r>
                <w:rPr>
                  <w:rFonts w:ascii="Cambria Math" w:hAnsi="Cambria Math" w:cs="Arial"/>
                  <w:color w:val="000000" w:themeColor="text1"/>
                </w:rPr>
                <m:t> </m:t>
              </m:r>
              <m:sSup>
                <m:sSupPr>
                  <m:ctrlPr>
                    <w:rPr>
                      <w:rFonts w:ascii="Cambria Math" w:hAnsi="Cambria Math" w:cs="Arial"/>
                      <w:color w:val="000000" w:themeColor="text1"/>
                    </w:rPr>
                  </m:ctrlPr>
                </m:sSupPr>
                <m:e>
                  <m:r>
                    <w:rPr>
                      <w:rFonts w:ascii="Cambria Math" w:hAnsi="Cambria Math" w:cs="Arial"/>
                      <w:color w:val="000000" w:themeColor="text1"/>
                    </w:rPr>
                    <m:t>ρ</m:t>
                  </m:r>
                </m:e>
                <m:sup>
                  <m:r>
                    <w:rPr>
                      <w:rFonts w:ascii="Cambria Math" w:hAnsi="Cambria Math" w:cs="Arial"/>
                      <w:color w:val="000000" w:themeColor="text1"/>
                    </w:rPr>
                    <m:t>2</m:t>
                  </m:r>
                </m:sup>
              </m:sSup>
              <m:r>
                <w:rPr>
                  <w:rFonts w:ascii="Cambria Math" w:hAnsi="Cambria Math" w:cs="Arial"/>
                  <w:color w:val="000000" w:themeColor="text1"/>
                </w:rPr>
                <m:t> dρ</m:t>
              </m:r>
              <m:r>
                <m:rPr>
                  <m:sty m:val="p"/>
                </m:rPr>
                <w:rPr>
                  <w:rFonts w:ascii="Cambria Math" w:hAnsi="Cambria Math" w:cs="Arial"/>
                  <w:color w:val="000000" w:themeColor="text1"/>
                </w:rPr>
                <m:t>-</m:t>
              </m:r>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sub>
              </m:sSub>
            </m:e>
          </m:d>
        </m:oMath>
      </m:oMathPara>
    </w:p>
    <w:p w14:paraId="03FC77A5" w14:textId="3579032A" w:rsidR="00BD3BA8" w:rsidRPr="00B93B35" w:rsidRDefault="00B93B35" w:rsidP="00B93B35">
      <w:pPr>
        <w:pStyle w:val="FirstParagraph"/>
        <w:spacing w:after="80" w:line="360" w:lineRule="auto"/>
        <w:jc w:val="both"/>
        <w:rPr>
          <w:rFonts w:ascii="Arial" w:hAnsi="Arial" w:cs="Arial"/>
          <w:color w:val="000000" w:themeColor="text1"/>
        </w:rPr>
      </w:pPr>
      <w:proofErr w:type="spellStart"/>
      <w:r>
        <w:rPr>
          <w:rFonts w:ascii="Arial" w:hAnsi="Arial" w:cs="Arial"/>
          <w:color w:val="000000" w:themeColor="text1"/>
        </w:rPr>
        <w:t>x</w:t>
      </w:r>
      <w:r w:rsidR="004A24B4" w:rsidRPr="00252856">
        <w:rPr>
          <w:rFonts w:ascii="Arial" w:hAnsi="Arial" w:cs="Arial"/>
          <w:color w:val="000000" w:themeColor="text1"/>
        </w:rPr>
        <w:t>where</w:t>
      </w:r>
      <w:proofErr w:type="spellEnd"/>
      <w:r w:rsidR="004A24B4" w:rsidRPr="00252856">
        <w:rPr>
          <w:rFonts w:ascii="Arial" w:hAnsi="Arial" w:cs="Arial"/>
          <w:color w:val="000000" w:themeColor="text1"/>
        </w:rPr>
        <w:t xml:space="preserve"> </w:t>
      </w:r>
      <m:oMath>
        <m:r>
          <w:rPr>
            <w:rFonts w:ascii="Cambria Math" w:hAnsi="Cambria Math" w:cs="Arial"/>
            <w:color w:val="000000" w:themeColor="text1"/>
          </w:rPr>
          <m:t>Ω</m:t>
        </m:r>
        <m:r>
          <m:rPr>
            <m:sty m:val="p"/>
          </m:rPr>
          <w:rPr>
            <w:rFonts w:ascii="Cambria Math" w:hAnsi="Cambria Math" w:cs="Arial"/>
            <w:color w:val="000000" w:themeColor="text1"/>
          </w:rPr>
          <m:t>=</m:t>
        </m:r>
        <m:r>
          <w:rPr>
            <w:rFonts w:ascii="Cambria Math" w:hAnsi="Cambria Math" w:cs="Arial"/>
            <w:color w:val="000000" w:themeColor="text1"/>
          </w:rPr>
          <m:t>3.17</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oMath>
      <w:r w:rsidR="004A24B4" w:rsidRPr="00252856">
        <w:rPr>
          <w:rFonts w:ascii="Arial" w:hAnsi="Arial" w:cs="Arial"/>
          <w:color w:val="000000" w:themeColor="text1"/>
        </w:rPr>
        <w:t xml:space="preserve"> m</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3</m:t>
            </m:r>
          </m:sup>
        </m:sSup>
      </m:oMath>
      <w:r w:rsidR="004A24B4" w:rsidRPr="00252856">
        <w:rPr>
          <w:rFonts w:ascii="Arial" w:hAnsi="Arial" w:cs="Arial"/>
          <w:color w:val="000000" w:themeColor="text1"/>
        </w:rPr>
        <w:t xml:space="preserve">/mol is the partial molar volume of lithium in graphite, </w:t>
      </w:r>
      <m:oMath>
        <m:r>
          <w:rPr>
            <w:rFonts w:ascii="Cambria Math" w:hAnsi="Cambria Math" w:cs="Arial"/>
            <w:color w:val="000000" w:themeColor="text1"/>
          </w:rPr>
          <m:t>E</m:t>
        </m:r>
        <m:r>
          <m:rPr>
            <m:sty m:val="p"/>
          </m:rPr>
          <w:rPr>
            <w:rFonts w:ascii="Cambria Math" w:hAnsi="Cambria Math" w:cs="Arial"/>
            <w:color w:val="000000" w:themeColor="text1"/>
          </w:rPr>
          <m:t>=</m:t>
        </m:r>
        <m:r>
          <w:rPr>
            <w:rFonts w:ascii="Cambria Math" w:hAnsi="Cambria Math" w:cs="Arial"/>
            <w:color w:val="000000" w:themeColor="text1"/>
          </w:rPr>
          <m:t>10</m:t>
        </m:r>
      </m:oMath>
      <w:r w:rsidR="004A24B4" w:rsidRPr="00252856">
        <w:rPr>
          <w:rFonts w:ascii="Arial" w:hAnsi="Arial" w:cs="Arial"/>
          <w:color w:val="000000" w:themeColor="text1"/>
        </w:rPr>
        <w:t xml:space="preserve"> GPa is Young’s modulus, </w:t>
      </w:r>
      <m:oMath>
        <m:r>
          <w:rPr>
            <w:rFonts w:ascii="Cambria Math" w:hAnsi="Cambria Math" w:cs="Arial"/>
            <w:color w:val="000000" w:themeColor="text1"/>
          </w:rPr>
          <m:t>ν</m:t>
        </m:r>
        <m:r>
          <m:rPr>
            <m:sty m:val="p"/>
          </m:rPr>
          <w:rPr>
            <w:rFonts w:ascii="Cambria Math" w:hAnsi="Cambria Math" w:cs="Arial"/>
            <w:color w:val="000000" w:themeColor="text1"/>
          </w:rPr>
          <m:t>=</m:t>
        </m:r>
        <m:r>
          <w:rPr>
            <w:rFonts w:ascii="Cambria Math" w:hAnsi="Cambria Math" w:cs="Arial"/>
            <w:color w:val="000000" w:themeColor="text1"/>
          </w:rPr>
          <m:t>0.3</m:t>
        </m:r>
      </m:oMath>
      <w:r w:rsidR="004A24B4" w:rsidRPr="00252856">
        <w:rPr>
          <w:rFonts w:ascii="Arial" w:hAnsi="Arial" w:cs="Arial"/>
          <w:color w:val="000000" w:themeColor="text1"/>
        </w:rPr>
        <w:t xml:space="preserve"> is Poisson’s ratio, and </w:t>
      </w:r>
      <m:oMath>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sub>
        </m:sSub>
        <m:d>
          <m:dPr>
            <m:ctrlPr>
              <w:rPr>
                <w:rFonts w:ascii="Cambria Math" w:hAnsi="Cambria Math" w:cs="Arial"/>
                <w:color w:val="000000" w:themeColor="text1"/>
              </w:rPr>
            </m:ctrlPr>
          </m:dPr>
          <m:e>
            <m:r>
              <w:rPr>
                <w:rFonts w:ascii="Cambria Math" w:hAnsi="Cambria Math" w:cs="Arial"/>
                <w:color w:val="000000" w:themeColor="text1"/>
              </w:rPr>
              <m:t>r</m:t>
            </m:r>
            <m:r>
              <m:rPr>
                <m:sty m:val="p"/>
              </m:rPr>
              <w:rPr>
                <w:rFonts w:ascii="Cambria Math" w:hAnsi="Cambria Math" w:cs="Arial"/>
                <w:color w:val="000000" w:themeColor="text1"/>
              </w:rPr>
              <m:t>,</m:t>
            </m:r>
            <m:r>
              <w:rPr>
                <w:rFonts w:ascii="Cambria Math" w:hAnsi="Cambria Math" w:cs="Arial"/>
                <w:color w:val="000000" w:themeColor="text1"/>
              </w:rPr>
              <m:t>t</m:t>
            </m:r>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w:rPr>
                    <w:rFonts w:ascii="Cambria Math" w:hAnsi="Cambria Math" w:cs="Arial"/>
                    <w:color w:val="000000" w:themeColor="text1"/>
                  </w:rPr>
                  <m:t>c</m:t>
                </m:r>
              </m:e>
            </m:acc>
          </m:e>
          <m:sub>
            <m:r>
              <w:rPr>
                <w:rFonts w:ascii="Cambria Math" w:hAnsi="Cambria Math" w:cs="Arial"/>
                <w:color w:val="000000" w:themeColor="text1"/>
              </w:rPr>
              <m:t>s</m:t>
            </m:r>
          </m:sub>
        </m:sSub>
      </m:oMath>
      <w:r w:rsidR="004A24B4" w:rsidRPr="00252856">
        <w:rPr>
          <w:rFonts w:ascii="Arial" w:hAnsi="Arial" w:cs="Arial"/>
          <w:color w:val="000000" w:themeColor="text1"/>
        </w:rPr>
        <w:t xml:space="preserve"> is the local concentration deviation from the volume-averaged value.</w:t>
      </w:r>
    </w:p>
    <w:p w14:paraId="3CC965CC"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The macroscopic electrode swelling strain measured by the FBG is dominated by the volume-averaged dilatational strain:</w:t>
      </w:r>
    </w:p>
    <w:p w14:paraId="15531143"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dis</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Ω</m:t>
              </m:r>
            </m:num>
            <m:den>
              <m:r>
                <w:rPr>
                  <w:rFonts w:ascii="Cambria Math" w:hAnsi="Cambria Math" w:cs="Arial"/>
                  <w:color w:val="000000" w:themeColor="text1"/>
                </w:rPr>
                <m:t>3</m:t>
              </m:r>
            </m:den>
          </m:f>
          <m:r>
            <w:rPr>
              <w:rFonts w:ascii="Cambria Math" w:hAnsi="Cambria Math" w:cs="Arial"/>
              <w:color w:val="000000" w:themeColor="text1"/>
            </w:rPr>
            <m:t>Δ</m:t>
          </m:r>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w:rPr>
                      <w:rFonts w:ascii="Cambria Math" w:hAnsi="Cambria Math" w:cs="Arial"/>
                      <w:color w:val="000000" w:themeColor="text1"/>
                    </w:rPr>
                    <m:t>c</m:t>
                  </m:r>
                </m:e>
              </m:acc>
            </m:e>
            <m:sub>
              <m:r>
                <w:rPr>
                  <w:rFonts w:ascii="Cambria Math" w:hAnsi="Cambria Math" w:cs="Arial"/>
                  <w:color w:val="000000" w:themeColor="text1"/>
                </w:rPr>
                <m:t>s</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Ω</m:t>
              </m:r>
            </m:num>
            <m:den>
              <m:r>
                <w:rPr>
                  <w:rFonts w:ascii="Cambria Math" w:hAnsi="Cambria Math" w:cs="Arial"/>
                  <w:color w:val="000000" w:themeColor="text1"/>
                </w:rPr>
                <m:t>3</m:t>
              </m:r>
            </m:den>
          </m:f>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r>
                    <m:rPr>
                      <m:sty m:val="p"/>
                    </m:rPr>
                    <w:rPr>
                      <w:rFonts w:ascii="Cambria Math" w:hAnsi="Cambria Math" w:cs="Arial"/>
                      <w:color w:val="000000" w:themeColor="text1"/>
                    </w:rPr>
                    <m:t>,max</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r>
                    <m:rPr>
                      <m:sty m:val="p"/>
                    </m:rPr>
                    <w:rPr>
                      <w:rFonts w:ascii="Cambria Math" w:hAnsi="Cambria Math" w:cs="Arial"/>
                      <w:color w:val="000000" w:themeColor="text1"/>
                    </w:rPr>
                    <m:t>,</m:t>
                  </m:r>
                  <m:r>
                    <w:rPr>
                      <w:rFonts w:ascii="Cambria Math" w:hAnsi="Cambria Math" w:cs="Arial"/>
                      <w:color w:val="000000" w:themeColor="text1"/>
                    </w:rPr>
                    <m:t>0</m:t>
                  </m:r>
                </m:sub>
              </m:sSub>
            </m:e>
          </m:d>
          <m:r>
            <w:rPr>
              <w:rFonts w:ascii="Cambria Math" w:hAnsi="Cambria Math" w:cs="Arial"/>
              <w:color w:val="000000" w:themeColor="text1"/>
            </w:rPr>
            <m:t>Δ</m:t>
          </m:r>
          <m:r>
            <m:rPr>
              <m:sty m:val="p"/>
            </m:rPr>
            <w:rPr>
              <w:rFonts w:ascii="Cambria Math" w:hAnsi="Cambria Math" w:cs="Arial"/>
              <w:color w:val="000000" w:themeColor="text1"/>
            </w:rPr>
            <m:t>SOC</m:t>
          </m:r>
        </m:oMath>
      </m:oMathPara>
    </w:p>
    <w:p w14:paraId="2EC9FC20"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total FBG-measurable strain decomposes as:</w:t>
      </w:r>
    </w:p>
    <w:p w14:paraId="15DA27BA"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total</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dis</m:t>
              </m:r>
            </m:sub>
          </m:sSub>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sSub>
                    <m:sSubPr>
                      <m:ctrlPr>
                        <w:rPr>
                          <w:rFonts w:ascii="Cambria Math" w:hAnsi="Cambria Math" w:cs="Arial"/>
                          <w:color w:val="000000" w:themeColor="text1"/>
                        </w:rPr>
                      </m:ctrlPr>
                    </m:sSubPr>
                    <m:e>
                      <m:r>
                        <w:rPr>
                          <w:rFonts w:ascii="Cambria Math" w:hAnsi="Cambria Math" w:cs="Arial"/>
                          <w:color w:val="000000" w:themeColor="text1"/>
                        </w:rPr>
                        <m:t>α</m:t>
                      </m:r>
                    </m:e>
                    <m:sub>
                      <m:r>
                        <m:rPr>
                          <m:sty m:val="p"/>
                        </m:rPr>
                        <w:rPr>
                          <w:rFonts w:ascii="Cambria Math" w:hAnsi="Cambria Math" w:cs="Arial"/>
                          <w:color w:val="000000" w:themeColor="text1"/>
                        </w:rPr>
                        <m:t>CTE</m:t>
                      </m:r>
                    </m:sub>
                  </m:sSub>
                  <m:r>
                    <w:rPr>
                      <w:rFonts w:ascii="Cambria Math" w:hAnsi="Cambria Math" w:cs="Arial"/>
                      <w:color w:val="000000" w:themeColor="text1"/>
                    </w:rPr>
                    <m:t>ΔT</m:t>
                  </m:r>
                </m:e>
                <m:lim>
                  <m:r>
                    <m:rPr>
                      <m:sty m:val="p"/>
                    </m:rPr>
                    <w:rPr>
                      <w:rFonts w:ascii="Cambria Math" w:hAnsi="Cambria Math" w:cs="Arial"/>
                      <w:color w:val="000000" w:themeColor="text1"/>
                    </w:rPr>
                    <m:t>⏟</m:t>
                  </m:r>
                </m:lim>
              </m:limLow>
            </m:e>
            <m:lim>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th</m:t>
                  </m:r>
                </m:sub>
              </m:sSub>
            </m:lim>
          </m:limLow>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el</m:t>
              </m:r>
            </m:sub>
          </m:sSub>
        </m:oMath>
      </m:oMathPara>
    </w:p>
    <w:p w14:paraId="6D32C4B6"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el</m:t>
            </m:r>
          </m:sub>
        </m:sSub>
      </m:oMath>
      <w:r w:rsidRPr="00252856">
        <w:rPr>
          <w:rFonts w:ascii="Arial" w:hAnsi="Arial" w:cs="Arial"/>
          <w:color w:val="000000" w:themeColor="text1"/>
        </w:rPr>
        <w:t xml:space="preserve"> is the elastic strain arising from structural constraint forces within the cell stack. The ill-posedness of the FBG decoupling problem (Eq. S16) follows directly from this decomposition: even if </w:t>
      </w: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el</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dis</m:t>
            </m:r>
          </m:sub>
        </m:sSub>
      </m:oMath>
      <w:r w:rsidRPr="00252856">
        <w:rPr>
          <w:rFonts w:ascii="Arial" w:hAnsi="Arial" w:cs="Arial"/>
          <w:color w:val="000000" w:themeColor="text1"/>
        </w:rPr>
        <w:t xml:space="preserve">, the thermal-expansion coupling </w:t>
      </w: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th</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α</m:t>
            </m:r>
          </m:e>
          <m:sub>
            <m:r>
              <m:rPr>
                <m:sty m:val="p"/>
              </m:rPr>
              <w:rPr>
                <w:rFonts w:ascii="Cambria Math" w:hAnsi="Cambria Math" w:cs="Arial"/>
                <w:color w:val="000000" w:themeColor="text1"/>
              </w:rPr>
              <m:t>CTE</m:t>
            </m:r>
          </m:sub>
        </m:sSub>
        <m:r>
          <w:rPr>
            <w:rFonts w:ascii="Cambria Math" w:hAnsi="Cambria Math" w:cs="Arial"/>
            <w:color w:val="000000" w:themeColor="text1"/>
          </w:rPr>
          <m:t>ΔT</m:t>
        </m:r>
      </m:oMath>
      <w:r w:rsidRPr="00252856">
        <w:rPr>
          <w:rFonts w:ascii="Arial" w:hAnsi="Arial" w:cs="Arial"/>
          <w:color w:val="000000" w:themeColor="text1"/>
        </w:rPr>
        <w:t xml:space="preserve"> creates an unavoidable correlation between the temperature and strain channels in the FBG signal.</w:t>
      </w:r>
    </w:p>
    <w:p w14:paraId="4FB17885" w14:textId="77777777" w:rsidR="00065B71" w:rsidRPr="00252856" w:rsidRDefault="004A24B4" w:rsidP="00A31330">
      <w:pPr>
        <w:pStyle w:val="1"/>
        <w:spacing w:line="360" w:lineRule="auto"/>
        <w:jc w:val="both"/>
        <w:rPr>
          <w:rFonts w:ascii="Arial" w:hAnsi="Arial" w:cs="Arial"/>
          <w:color w:val="000000" w:themeColor="text1"/>
        </w:rPr>
      </w:pPr>
      <w:bookmarkStart w:id="12" w:name="X729f7763465db25a2768921614438f9077a7466"/>
      <w:bookmarkEnd w:id="7"/>
      <w:bookmarkEnd w:id="11"/>
      <w:r w:rsidRPr="00252856">
        <w:rPr>
          <w:rFonts w:ascii="Arial" w:hAnsi="Arial" w:cs="Arial"/>
          <w:color w:val="000000" w:themeColor="text1"/>
        </w:rPr>
        <w:t>Section S3: RWKV-7 Architecture — Complete Mathematical Specification</w:t>
      </w:r>
    </w:p>
    <w:p w14:paraId="666970A3" w14:textId="77777777" w:rsidR="00065B71" w:rsidRPr="00252856" w:rsidRDefault="004A24B4" w:rsidP="00A31330">
      <w:pPr>
        <w:pStyle w:val="2"/>
        <w:spacing w:line="360" w:lineRule="auto"/>
        <w:jc w:val="both"/>
        <w:rPr>
          <w:rFonts w:ascii="Arial" w:hAnsi="Arial" w:cs="Arial"/>
          <w:color w:val="000000" w:themeColor="text1"/>
        </w:rPr>
      </w:pPr>
      <w:bookmarkStart w:id="13" w:name="X5981598a0117732ed6820c6f9d3b483561505a3"/>
      <w:r w:rsidRPr="00252856">
        <w:rPr>
          <w:rFonts w:ascii="Arial" w:hAnsi="Arial" w:cs="Arial"/>
          <w:color w:val="000000" w:themeColor="text1"/>
        </w:rPr>
        <w:t>S3.1 Token Shift (Data-Dependent Interpolation)</w:t>
      </w:r>
    </w:p>
    <w:p w14:paraId="761313C0"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Before processing at layer </w:t>
      </w:r>
      <m:oMath>
        <m:r>
          <w:rPr>
            <w:rFonts w:ascii="Cambria Math" w:hAnsi="Cambria Math" w:cs="Arial"/>
            <w:color w:val="000000" w:themeColor="text1"/>
          </w:rPr>
          <m:t>l</m:t>
        </m:r>
      </m:oMath>
      <w:r w:rsidRPr="00252856">
        <w:rPr>
          <w:rFonts w:ascii="Arial" w:hAnsi="Arial" w:cs="Arial"/>
          <w:color w:val="000000" w:themeColor="text1"/>
        </w:rPr>
        <w:t xml:space="preserve"> and time step </w:t>
      </w:r>
      <m:oMath>
        <m:r>
          <w:rPr>
            <w:rFonts w:ascii="Cambria Math" w:hAnsi="Cambria Math" w:cs="Arial"/>
            <w:color w:val="000000" w:themeColor="text1"/>
          </w:rPr>
          <m:t>k</m:t>
        </m:r>
      </m:oMath>
      <w:r w:rsidRPr="00252856">
        <w:rPr>
          <w:rFonts w:ascii="Arial" w:hAnsi="Arial" w:cs="Arial"/>
          <w:color w:val="000000" w:themeColor="text1"/>
        </w:rPr>
        <w:t xml:space="preserve">, the input vector </w:t>
      </w:r>
      <m:oMath>
        <m:sSubSup>
          <m:sSubSupPr>
            <m:ctrlPr>
              <w:rPr>
                <w:rFonts w:ascii="Cambria Math" w:hAnsi="Cambria Math" w:cs="Arial"/>
                <w:color w:val="000000" w:themeColor="text1"/>
              </w:rPr>
            </m:ctrlPr>
          </m:sSubSupPr>
          <m:e>
            <m:r>
              <m:rPr>
                <m:sty m:val="b"/>
              </m:rPr>
              <w:rPr>
                <w:rFonts w:ascii="Cambria Math" w:hAnsi="Cambria Math" w:cs="Arial"/>
                <w:color w:val="000000" w:themeColor="text1"/>
              </w:rPr>
              <m:t>h</m:t>
            </m:r>
          </m:e>
          <m:sub>
            <m:r>
              <w:rPr>
                <w:rFonts w:ascii="Cambria Math" w:hAnsi="Cambria Math" w:cs="Arial"/>
                <w:color w:val="000000" w:themeColor="text1"/>
              </w:rPr>
              <m:t>k</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oMath>
      <w:r w:rsidRPr="00252856">
        <w:rPr>
          <w:rFonts w:ascii="Arial" w:hAnsi="Arial" w:cs="Arial"/>
          <w:color w:val="000000" w:themeColor="text1"/>
        </w:rPr>
        <w:t xml:space="preserve"> is mixed with the previous time step’s input through a learned linear interpolation:</w:t>
      </w:r>
    </w:p>
    <w:p w14:paraId="54E9943A"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ty m:val="b"/>
                </m:rPr>
                <w:rPr>
                  <w:rFonts w:ascii="Cambria Math" w:hAnsi="Cambria Math" w:cs="Arial"/>
                  <w:color w:val="000000" w:themeColor="text1"/>
                </w:rPr>
                <m:t>u</m:t>
              </m:r>
            </m:e>
            <m:sub>
              <m:r>
                <w:rPr>
                  <w:rFonts w:ascii="Cambria Math" w:hAnsi="Cambria Math" w:cs="Arial"/>
                  <w:color w:val="000000" w:themeColor="text1"/>
                </w:rPr>
                <m:t>k</m:t>
              </m:r>
            </m:sub>
          </m:sSub>
          <m:r>
            <m:rPr>
              <m:sty m:val="p"/>
            </m:rPr>
            <w:rPr>
              <w:rFonts w:ascii="Cambria Math" w:hAnsi="Cambria Math" w:cs="Arial"/>
              <w:color w:val="000000" w:themeColor="text1"/>
            </w:rPr>
            <m:t>=lerp</m:t>
          </m:r>
          <m:d>
            <m:dPr>
              <m:ctrlPr>
                <w:rPr>
                  <w:rFonts w:ascii="Cambria Math" w:hAnsi="Cambria Math" w:cs="Arial"/>
                  <w:color w:val="000000" w:themeColor="text1"/>
                </w:rPr>
              </m:ctrlPr>
            </m:dPr>
            <m:e>
              <m:sSubSup>
                <m:sSubSupPr>
                  <m:ctrlPr>
                    <w:rPr>
                      <w:rFonts w:ascii="Cambria Math" w:hAnsi="Cambria Math" w:cs="Arial"/>
                      <w:color w:val="000000" w:themeColor="text1"/>
                    </w:rPr>
                  </m:ctrlPr>
                </m:sSubSupPr>
                <m:e>
                  <m:r>
                    <m:rPr>
                      <m:sty m:val="b"/>
                    </m:rPr>
                    <w:rPr>
                      <w:rFonts w:ascii="Cambria Math" w:hAnsi="Cambria Math" w:cs="Arial"/>
                      <w:color w:val="000000" w:themeColor="text1"/>
                    </w:rPr>
                    <m:t>h</m:t>
                  </m:r>
                </m:e>
                <m:sub>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m:rPr>
                      <m:sty m:val="b"/>
                    </m:rPr>
                    <w:rPr>
                      <w:rFonts w:ascii="Cambria Math" w:hAnsi="Cambria Math" w:cs="Arial"/>
                      <w:color w:val="000000" w:themeColor="text1"/>
                    </w:rPr>
                    <m:t>h</m:t>
                  </m:r>
                </m:e>
                <m:sub>
                  <m:r>
                    <w:rPr>
                      <w:rFonts w:ascii="Cambria Math" w:hAnsi="Cambria Math" w:cs="Arial"/>
                      <w:color w:val="000000" w:themeColor="text1"/>
                    </w:rPr>
                    <m:t>k</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r>
                <m:rPr>
                  <m:sty m:val="p"/>
                </m:rPr>
                <w:rPr>
                  <w:rFonts w:ascii="Cambria Math" w:hAnsi="Cambria Math" w:cs="Arial"/>
                  <w:color w:val="000000" w:themeColor="text1"/>
                </w:rPr>
                <m:t>;</m:t>
              </m:r>
              <m:r>
                <m:rPr>
                  <m:sty m:val="b"/>
                </m:rPr>
                <w:rPr>
                  <w:rFonts w:ascii="Cambria Math" w:hAnsi="Cambria Math" w:cs="Arial"/>
                  <w:color w:val="000000" w:themeColor="text1"/>
                </w:rPr>
                <m:t>μ</m:t>
              </m:r>
            </m:e>
          </m:d>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1</m:t>
              </m:r>
              <m:r>
                <m:rPr>
                  <m:sty m:val="p"/>
                </m:rPr>
                <w:rPr>
                  <w:rFonts w:ascii="Cambria Math" w:hAnsi="Cambria Math" w:cs="Arial"/>
                  <w:color w:val="000000" w:themeColor="text1"/>
                </w:rPr>
                <m:t>-</m:t>
              </m:r>
              <m:r>
                <m:rPr>
                  <m:sty m:val="b"/>
                </m:rPr>
                <w:rPr>
                  <w:rFonts w:ascii="Cambria Math" w:hAnsi="Cambria Math" w:cs="Arial"/>
                  <w:color w:val="000000" w:themeColor="text1"/>
                </w:rPr>
                <m:t>μ</m:t>
              </m:r>
            </m:e>
          </m:d>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m:rPr>
                  <m:sty m:val="b"/>
                </m:rPr>
                <w:rPr>
                  <w:rFonts w:ascii="Cambria Math" w:hAnsi="Cambria Math" w:cs="Arial"/>
                  <w:color w:val="000000" w:themeColor="text1"/>
                </w:rPr>
                <m:t>h</m:t>
              </m:r>
            </m:e>
            <m:sub>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r>
            <m:rPr>
              <m:sty m:val="p"/>
            </m:rPr>
            <w:rPr>
              <w:rFonts w:ascii="Cambria Math" w:hAnsi="Cambria Math" w:cs="Arial"/>
              <w:color w:val="000000" w:themeColor="text1"/>
            </w:rPr>
            <m:t>+</m:t>
          </m:r>
          <m:r>
            <m:rPr>
              <m:sty m:val="b"/>
            </m:rPr>
            <w:rPr>
              <w:rFonts w:ascii="Cambria Math" w:hAnsi="Cambria Math" w:cs="Arial"/>
              <w:color w:val="000000" w:themeColor="text1"/>
            </w:rPr>
            <m:t>μ</m:t>
          </m:r>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m:rPr>
                  <m:sty m:val="b"/>
                </m:rPr>
                <w:rPr>
                  <w:rFonts w:ascii="Cambria Math" w:hAnsi="Cambria Math" w:cs="Arial"/>
                  <w:color w:val="000000" w:themeColor="text1"/>
                </w:rPr>
                <m:t>h</m:t>
              </m:r>
            </m:e>
            <m:sub>
              <m:r>
                <w:rPr>
                  <w:rFonts w:ascii="Cambria Math" w:hAnsi="Cambria Math" w:cs="Arial"/>
                  <w:color w:val="000000" w:themeColor="text1"/>
                </w:rPr>
                <m:t>k</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oMath>
      </m:oMathPara>
    </w:p>
    <w:p w14:paraId="1FE84911"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r>
          <m:rPr>
            <m:sty m:val="b"/>
          </m:rPr>
          <w:rPr>
            <w:rFonts w:ascii="Cambria Math" w:hAnsi="Cambria Math" w:cs="Arial"/>
            <w:color w:val="000000" w:themeColor="text1"/>
          </w:rPr>
          <m:t>μ</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d>
              <m:dPr>
                <m:begChr m:val="["/>
                <m:endChr m:val="]"/>
                <m:ctrlPr>
                  <w:rPr>
                    <w:rFonts w:ascii="Cambria Math" w:hAnsi="Cambria Math" w:cs="Arial"/>
                    <w:color w:val="000000" w:themeColor="text1"/>
                  </w:rPr>
                </m:ctrlPr>
              </m:dPr>
              <m:e>
                <m:r>
                  <w:rPr>
                    <w:rFonts w:ascii="Cambria Math" w:hAnsi="Cambria Math" w:cs="Arial"/>
                    <w:color w:val="000000" w:themeColor="text1"/>
                  </w:rPr>
                  <m:t>0</m:t>
                </m:r>
                <m:r>
                  <m:rPr>
                    <m:sty m:val="p"/>
                  </m:rPr>
                  <w:rPr>
                    <w:rFonts w:ascii="Cambria Math" w:hAnsi="Cambria Math" w:cs="Arial"/>
                    <w:color w:val="000000" w:themeColor="text1"/>
                  </w:rPr>
                  <m:t>,</m:t>
                </m:r>
                <m:r>
                  <w:rPr>
                    <w:rFonts w:ascii="Cambria Math" w:hAnsi="Cambria Math" w:cs="Arial"/>
                    <w:color w:val="000000" w:themeColor="text1"/>
                  </w:rPr>
                  <m:t>1</m:t>
                </m:r>
              </m:e>
            </m:d>
          </m:e>
          <m:sup>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model</m:t>
                </m:r>
              </m:sub>
            </m:sSub>
          </m:sup>
        </m:sSup>
      </m:oMath>
      <w:r w:rsidRPr="00252856">
        <w:rPr>
          <w:rFonts w:ascii="Arial" w:hAnsi="Arial" w:cs="Arial"/>
          <w:color w:val="000000" w:themeColor="text1"/>
        </w:rPr>
        <w:t xml:space="preserve"> is a learned vector (not data-dependent) that controls the temporal mixing ratio per feature dimension. Dimensions with </w:t>
      </w:r>
      <m:oMath>
        <m:sSub>
          <m:sSubPr>
            <m:ctrlPr>
              <w:rPr>
                <w:rFonts w:ascii="Cambria Math" w:hAnsi="Cambria Math" w:cs="Arial"/>
                <w:color w:val="000000" w:themeColor="text1"/>
              </w:rPr>
            </m:ctrlPr>
          </m:sSubPr>
          <m:e>
            <m:r>
              <w:rPr>
                <w:rFonts w:ascii="Cambria Math" w:hAnsi="Cambria Math" w:cs="Arial"/>
                <w:color w:val="000000" w:themeColor="text1"/>
              </w:rPr>
              <m:t>μ</m:t>
            </m:r>
          </m:e>
          <m:sub>
            <m:r>
              <w:rPr>
                <w:rFonts w:ascii="Cambria Math" w:hAnsi="Cambria Math" w:cs="Arial"/>
                <w:color w:val="000000" w:themeColor="text1"/>
              </w:rPr>
              <m:t>i</m:t>
            </m:r>
          </m:sub>
        </m:sSub>
        <m:r>
          <m:rPr>
            <m:sty m:val="p"/>
          </m:rPr>
          <w:rPr>
            <w:rFonts w:ascii="Cambria Math" w:hAnsi="Cambria Math" w:cs="Arial"/>
            <w:color w:val="000000" w:themeColor="text1"/>
          </w:rPr>
          <m:t>≈</m:t>
        </m:r>
        <m:r>
          <w:rPr>
            <w:rFonts w:ascii="Cambria Math" w:hAnsi="Cambria Math" w:cs="Arial"/>
            <w:color w:val="000000" w:themeColor="text1"/>
          </w:rPr>
          <m:t>0</m:t>
        </m:r>
      </m:oMath>
      <w:r w:rsidRPr="00252856">
        <w:rPr>
          <w:rFonts w:ascii="Arial" w:hAnsi="Arial" w:cs="Arial"/>
          <w:color w:val="000000" w:themeColor="text1"/>
        </w:rPr>
        <w:t xml:space="preserve"> effectively look one step back in time (appropriate for slowly varying thermal features), while dimensions with </w:t>
      </w:r>
      <m:oMath>
        <m:sSub>
          <m:sSubPr>
            <m:ctrlPr>
              <w:rPr>
                <w:rFonts w:ascii="Cambria Math" w:hAnsi="Cambria Math" w:cs="Arial"/>
                <w:color w:val="000000" w:themeColor="text1"/>
              </w:rPr>
            </m:ctrlPr>
          </m:sSubPr>
          <m:e>
            <m:r>
              <w:rPr>
                <w:rFonts w:ascii="Cambria Math" w:hAnsi="Cambria Math" w:cs="Arial"/>
                <w:color w:val="000000" w:themeColor="text1"/>
              </w:rPr>
              <m:t>μ</m:t>
            </m:r>
          </m:e>
          <m:sub>
            <m:r>
              <w:rPr>
                <w:rFonts w:ascii="Cambria Math" w:hAnsi="Cambria Math" w:cs="Arial"/>
                <w:color w:val="000000" w:themeColor="text1"/>
              </w:rPr>
              <m:t>i</m:t>
            </m:r>
          </m:sub>
        </m:sSub>
        <m:r>
          <m:rPr>
            <m:sty m:val="p"/>
          </m:rPr>
          <w:rPr>
            <w:rFonts w:ascii="Cambria Math" w:hAnsi="Cambria Math" w:cs="Arial"/>
            <w:color w:val="000000" w:themeColor="text1"/>
          </w:rPr>
          <m:t>≈</m:t>
        </m:r>
        <m:r>
          <w:rPr>
            <w:rFonts w:ascii="Cambria Math" w:hAnsi="Cambria Math" w:cs="Arial"/>
            <w:color w:val="000000" w:themeColor="text1"/>
          </w:rPr>
          <m:t>1</m:t>
        </m:r>
      </m:oMath>
      <w:r w:rsidRPr="00252856">
        <w:rPr>
          <w:rFonts w:ascii="Arial" w:hAnsi="Arial" w:cs="Arial"/>
          <w:color w:val="000000" w:themeColor="text1"/>
        </w:rPr>
        <w:t xml:space="preserve"> focus on the current step (appropriate for fast mechanical transients). This inductive bias aligns naturally with the different temporal scales of temperature and strain.</w:t>
      </w:r>
    </w:p>
    <w:p w14:paraId="2D47DC68"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 xml:space="preserve">Separate </w:t>
      </w:r>
      <m:oMath>
        <m:r>
          <m:rPr>
            <m:sty m:val="b"/>
          </m:rPr>
          <w:rPr>
            <w:rFonts w:ascii="Cambria Math" w:hAnsi="Cambria Math" w:cs="Arial"/>
            <w:color w:val="000000" w:themeColor="text1"/>
          </w:rPr>
          <m:t>μ</m:t>
        </m:r>
      </m:oMath>
      <w:r w:rsidRPr="00252856">
        <w:rPr>
          <w:rFonts w:ascii="Arial" w:hAnsi="Arial" w:cs="Arial"/>
          <w:color w:val="000000" w:themeColor="text1"/>
        </w:rPr>
        <w:t xml:space="preserve"> vectors are learned for receptance </w:t>
      </w:r>
      <m:oMath>
        <m:d>
          <m:dPr>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μ</m:t>
                </m:r>
              </m:e>
              <m:sub>
                <m:r>
                  <w:rPr>
                    <w:rFonts w:ascii="Cambria Math" w:hAnsi="Cambria Math" w:cs="Arial"/>
                    <w:color w:val="000000" w:themeColor="text1"/>
                  </w:rPr>
                  <m:t>r</m:t>
                </m:r>
              </m:sub>
            </m:sSub>
          </m:e>
        </m:d>
      </m:oMath>
      <w:r w:rsidRPr="00252856">
        <w:rPr>
          <w:rFonts w:ascii="Arial" w:hAnsi="Arial" w:cs="Arial"/>
          <w:color w:val="000000" w:themeColor="text1"/>
        </w:rPr>
        <w:t xml:space="preserve">, key </w:t>
      </w:r>
      <m:oMath>
        <m:d>
          <m:dPr>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μ</m:t>
                </m:r>
              </m:e>
              <m:sub>
                <m:r>
                  <w:rPr>
                    <w:rFonts w:ascii="Cambria Math" w:hAnsi="Cambria Math" w:cs="Arial"/>
                    <w:color w:val="000000" w:themeColor="text1"/>
                  </w:rPr>
                  <m:t>k</m:t>
                </m:r>
              </m:sub>
            </m:sSub>
          </m:e>
        </m:d>
      </m:oMath>
      <w:r w:rsidRPr="00252856">
        <w:rPr>
          <w:rFonts w:ascii="Arial" w:hAnsi="Arial" w:cs="Arial"/>
          <w:color w:val="000000" w:themeColor="text1"/>
        </w:rPr>
        <w:t xml:space="preserve">, value </w:t>
      </w:r>
      <m:oMath>
        <m:d>
          <m:dPr>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μ</m:t>
                </m:r>
              </m:e>
              <m:sub>
                <m:r>
                  <w:rPr>
                    <w:rFonts w:ascii="Cambria Math" w:hAnsi="Cambria Math" w:cs="Arial"/>
                    <w:color w:val="000000" w:themeColor="text1"/>
                  </w:rPr>
                  <m:t>v</m:t>
                </m:r>
              </m:sub>
            </m:sSub>
          </m:e>
        </m:d>
      </m:oMath>
      <w:r w:rsidRPr="00252856">
        <w:rPr>
          <w:rFonts w:ascii="Arial" w:hAnsi="Arial" w:cs="Arial"/>
          <w:color w:val="000000" w:themeColor="text1"/>
        </w:rPr>
        <w:t xml:space="preserve">, and decay </w:t>
      </w:r>
      <m:oMath>
        <m:d>
          <m:dPr>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μ</m:t>
                </m:r>
              </m:e>
              <m:sub>
                <m:r>
                  <w:rPr>
                    <w:rFonts w:ascii="Cambria Math" w:hAnsi="Cambria Math" w:cs="Arial"/>
                    <w:color w:val="000000" w:themeColor="text1"/>
                  </w:rPr>
                  <m:t>w</m:t>
                </m:r>
              </m:sub>
            </m:sSub>
          </m:e>
        </m:d>
      </m:oMath>
      <w:r w:rsidRPr="00252856">
        <w:rPr>
          <w:rFonts w:ascii="Arial" w:hAnsi="Arial" w:cs="Arial"/>
          <w:color w:val="000000" w:themeColor="text1"/>
        </w:rPr>
        <w:t xml:space="preserve"> projections, allowing the model to decouple temporal scale selection from feature content selection:</w:t>
      </w:r>
    </w:p>
    <w:p w14:paraId="38DF4358"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ty m:val="b"/>
                </m:rPr>
                <w:rPr>
                  <w:rFonts w:ascii="Cambria Math" w:hAnsi="Cambria Math" w:cs="Arial"/>
                  <w:color w:val="000000" w:themeColor="text1"/>
                </w:rPr>
                <m:t>u</m:t>
              </m:r>
            </m:e>
            <m:sub>
              <m:r>
                <w:rPr>
                  <w:rFonts w:ascii="Cambria Math" w:hAnsi="Cambria Math" w:cs="Arial"/>
                  <w:color w:val="000000" w:themeColor="text1"/>
                </w:rPr>
                <m:t>r</m:t>
              </m:r>
            </m:sub>
          </m:sSub>
          <m:r>
            <m:rPr>
              <m:sty m:val="p"/>
            </m:rPr>
            <w:rPr>
              <w:rFonts w:ascii="Cambria Math" w:hAnsi="Cambria Math" w:cs="Arial"/>
              <w:color w:val="000000" w:themeColor="text1"/>
            </w:rPr>
            <m:t>=lerp</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μ</m:t>
                  </m:r>
                </m:e>
                <m:sub>
                  <m:r>
                    <w:rPr>
                      <w:rFonts w:ascii="Cambria Math" w:hAnsi="Cambria Math" w:cs="Arial"/>
                      <w:color w:val="000000" w:themeColor="text1"/>
                    </w:rPr>
                    <m:t>r</m:t>
                  </m:r>
                </m:sub>
              </m:sSub>
            </m:e>
          </m:d>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r>
                <m:rPr>
                  <m:sty m:val="b"/>
                </m:rPr>
                <w:rPr>
                  <w:rFonts w:ascii="Cambria Math" w:hAnsi="Cambria Math" w:cs="Arial"/>
                  <w:color w:val="000000" w:themeColor="text1"/>
                </w:rPr>
                <m:t>u</m:t>
              </m:r>
            </m:e>
            <m:sub>
              <m:r>
                <w:rPr>
                  <w:rFonts w:ascii="Cambria Math" w:hAnsi="Cambria Math" w:cs="Arial"/>
                  <w:color w:val="000000" w:themeColor="text1"/>
                </w:rPr>
                <m:t>k</m:t>
              </m:r>
            </m:sub>
          </m:sSub>
          <m:r>
            <m:rPr>
              <m:sty m:val="p"/>
            </m:rPr>
            <w:rPr>
              <w:rFonts w:ascii="Cambria Math" w:hAnsi="Cambria Math" w:cs="Arial"/>
              <w:color w:val="000000" w:themeColor="text1"/>
            </w:rPr>
            <m:t>=lerp</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μ</m:t>
                  </m:r>
                </m:e>
                <m:sub>
                  <m:r>
                    <w:rPr>
                      <w:rFonts w:ascii="Cambria Math" w:hAnsi="Cambria Math" w:cs="Arial"/>
                      <w:color w:val="000000" w:themeColor="text1"/>
                    </w:rPr>
                    <m:t>k</m:t>
                  </m:r>
                </m:sub>
              </m:sSub>
            </m:e>
          </m:d>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r>
                <m:rPr>
                  <m:sty m:val="b"/>
                </m:rPr>
                <w:rPr>
                  <w:rFonts w:ascii="Cambria Math" w:hAnsi="Cambria Math" w:cs="Arial"/>
                  <w:color w:val="000000" w:themeColor="text1"/>
                </w:rPr>
                <m:t>u</m:t>
              </m:r>
            </m:e>
            <m:sub>
              <m:r>
                <w:rPr>
                  <w:rFonts w:ascii="Cambria Math" w:hAnsi="Cambria Math" w:cs="Arial"/>
                  <w:color w:val="000000" w:themeColor="text1"/>
                </w:rPr>
                <m:t>v</m:t>
              </m:r>
            </m:sub>
          </m:sSub>
          <m:r>
            <m:rPr>
              <m:sty m:val="p"/>
            </m:rPr>
            <w:rPr>
              <w:rFonts w:ascii="Cambria Math" w:hAnsi="Cambria Math" w:cs="Arial"/>
              <w:color w:val="000000" w:themeColor="text1"/>
            </w:rPr>
            <m:t>=lerp</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μ</m:t>
                  </m:r>
                </m:e>
                <m:sub>
                  <m:r>
                    <w:rPr>
                      <w:rFonts w:ascii="Cambria Math" w:hAnsi="Cambria Math" w:cs="Arial"/>
                      <w:color w:val="000000" w:themeColor="text1"/>
                    </w:rPr>
                    <m:t>v</m:t>
                  </m:r>
                </m:sub>
              </m:sSub>
            </m:e>
          </m:d>
        </m:oMath>
      </m:oMathPara>
    </w:p>
    <w:p w14:paraId="68275E55" w14:textId="77777777" w:rsidR="00065B71" w:rsidRPr="00252856" w:rsidRDefault="004A24B4" w:rsidP="00A31330">
      <w:pPr>
        <w:pStyle w:val="2"/>
        <w:spacing w:line="360" w:lineRule="auto"/>
        <w:jc w:val="both"/>
        <w:rPr>
          <w:rFonts w:ascii="Arial" w:hAnsi="Arial" w:cs="Arial"/>
          <w:color w:val="000000" w:themeColor="text1"/>
        </w:rPr>
      </w:pPr>
      <w:bookmarkStart w:id="14" w:name="X90c99bc57de1ffbb473cd9e25ab2fb0e3a94664"/>
      <w:bookmarkEnd w:id="13"/>
      <w:r w:rsidRPr="00252856">
        <w:rPr>
          <w:rFonts w:ascii="Arial" w:hAnsi="Arial" w:cs="Arial"/>
          <w:color w:val="000000" w:themeColor="text1"/>
        </w:rPr>
        <w:t>S3.2 Time-Mixing: Projection and Decay Vectors</w:t>
      </w:r>
    </w:p>
    <w:p w14:paraId="495ADB23"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From the shifted inputs, the receptance, key, value, and decay vectors are computed:</w:t>
      </w:r>
    </w:p>
    <w:p w14:paraId="3D95BC02"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r</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u</m:t>
              </m:r>
            </m:e>
            <m:sub>
              <m:r>
                <w:rPr>
                  <w:rFonts w:ascii="Cambria Math" w:hAnsi="Cambria Math" w:cs="Arial"/>
                  <w:color w:val="000000" w:themeColor="text1"/>
                </w:rPr>
                <m:t>r</m:t>
              </m:r>
            </m:sub>
          </m:sSub>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k</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u</m:t>
              </m:r>
            </m:e>
            <m:sub>
              <m:r>
                <w:rPr>
                  <w:rFonts w:ascii="Cambria Math" w:hAnsi="Cambria Math" w:cs="Arial"/>
                  <w:color w:val="000000" w:themeColor="text1"/>
                </w:rPr>
                <m:t>k</m:t>
              </m:r>
            </m:sub>
          </m:sSub>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r>
                <w:rPr>
                  <w:rFonts w:ascii="Cambria Math" w:hAnsi="Cambria Math" w:cs="Arial"/>
                  <w:color w:val="000000" w:themeColor="text1"/>
                </w:rPr>
                <m:t>v</m:t>
              </m:r>
            </m:e>
            <m:sub>
              <m:r>
                <w:rPr>
                  <w:rFonts w:ascii="Cambria Math" w:hAnsi="Cambria Math" w:cs="Arial"/>
                  <w:color w:val="000000" w:themeColor="text1"/>
                </w:rPr>
                <m:t>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v</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u</m:t>
              </m:r>
            </m:e>
            <m:sub>
              <m:r>
                <w:rPr>
                  <w:rFonts w:ascii="Cambria Math" w:hAnsi="Cambria Math" w:cs="Arial"/>
                  <w:color w:val="000000" w:themeColor="text1"/>
                </w:rPr>
                <m:t>v</m:t>
              </m:r>
            </m:sub>
          </m:sSub>
        </m:oMath>
      </m:oMathPara>
    </w:p>
    <w:p w14:paraId="345A80F4"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k</m:t>
              </m:r>
            </m:sub>
          </m:sSub>
          <m:r>
            <m:rPr>
              <m:sty m:val="p"/>
            </m:rPr>
            <w:rPr>
              <w:rFonts w:ascii="Cambria Math" w:hAnsi="Cambria Math" w:cs="Arial"/>
              <w:color w:val="000000" w:themeColor="text1"/>
            </w:rPr>
            <m:t>=</m:t>
          </m:r>
          <m:r>
            <w:rPr>
              <w:rFonts w:ascii="Cambria Math" w:hAnsi="Cambria Math" w:cs="Arial"/>
              <w:color w:val="000000" w:themeColor="text1"/>
            </w:rPr>
            <m:t>σ​</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w</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u</m:t>
                  </m:r>
                </m:e>
                <m:sub>
                  <m:r>
                    <w:rPr>
                      <w:rFonts w:ascii="Cambria Math" w:hAnsi="Cambria Math" w:cs="Arial"/>
                      <w:color w:val="000000" w:themeColor="text1"/>
                    </w:rPr>
                    <m:t>w</m:t>
                  </m:r>
                </m:sub>
              </m:sSub>
              <m:r>
                <m:rPr>
                  <m:sty m:val="p"/>
                </m:rPr>
                <w:rPr>
                  <w:rFonts w:ascii="Cambria Math" w:hAnsi="Cambria Math" w:cs="Arial"/>
                  <w:color w:val="000000" w:themeColor="text1"/>
                </w:rPr>
                <m:t>+log</m:t>
              </m:r>
              <m:d>
                <m:dPr>
                  <m:ctrlPr>
                    <w:rPr>
                      <w:rFonts w:ascii="Cambria Math" w:hAnsi="Cambria Math" w:cs="Arial"/>
                      <w:color w:val="000000" w:themeColor="text1"/>
                    </w:rPr>
                  </m:ctrlPr>
                </m:dPr>
                <m:e>
                  <m:r>
                    <m:rPr>
                      <m:sty m:val="p"/>
                    </m:rPr>
                    <w:rPr>
                      <w:rFonts w:ascii="Cambria Math" w:hAnsi="Cambria Math" w:cs="Arial"/>
                      <w:color w:val="000000" w:themeColor="text1"/>
                    </w:rPr>
                    <m:t>-log</m:t>
                  </m:r>
                  <m:r>
                    <m:rPr>
                      <m:sty m:val="b"/>
                    </m:rPr>
                    <w:rPr>
                      <w:rFonts w:ascii="Cambria Math" w:hAnsi="Cambria Math" w:cs="Arial"/>
                      <w:color w:val="000000" w:themeColor="text1"/>
                    </w:rPr>
                    <m:t>a</m:t>
                  </m:r>
                </m:e>
              </m:d>
            </m:e>
          </m:d>
          <m:r>
            <m:rPr>
              <m:sty m:val="p"/>
            </m:rPr>
            <w:rPr>
              <w:rFonts w:ascii="Cambria Math" w:hAnsi="Cambria Math" w:cs="Arial"/>
              <w:color w:val="000000" w:themeColor="text1"/>
            </w:rPr>
            <m:t>⊙</m:t>
          </m:r>
          <m:d>
            <m:dPr>
              <m:ctrlPr>
                <w:rPr>
                  <w:rFonts w:ascii="Cambria Math" w:hAnsi="Cambria Math" w:cs="Arial"/>
                  <w:color w:val="000000" w:themeColor="text1"/>
                </w:rPr>
              </m:ctrlPr>
            </m:dPr>
            <m:e>
              <m:r>
                <m:rPr>
                  <m:sty m:val="p"/>
                </m:rPr>
                <w:rPr>
                  <w:rFonts w:ascii="Cambria Math" w:hAnsi="Cambria Math" w:cs="Arial"/>
                  <w:color w:val="000000" w:themeColor="text1"/>
                </w:rPr>
                <m:t>-</m:t>
              </m:r>
              <m:r>
                <m:rPr>
                  <m:sty m:val="b"/>
                </m:rPr>
                <w:rPr>
                  <w:rFonts w:ascii="Cambria Math" w:hAnsi="Cambria Math" w:cs="Arial"/>
                  <w:color w:val="000000" w:themeColor="text1"/>
                </w:rPr>
                <m:t>a</m:t>
              </m:r>
            </m:e>
          </m:d>
          <m:r>
            <m:rPr>
              <m:sty m:val="p"/>
            </m:rPr>
            <w:rPr>
              <w:rFonts w:ascii="Cambria Math" w:hAnsi="Cambria Math" w:cs="Arial"/>
              <w:color w:val="000000" w:themeColor="text1"/>
            </w:rPr>
            <m:t>∈</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r>
                    <m:rPr>
                      <m:sty m:val="p"/>
                    </m:rPr>
                    <w:rPr>
                      <w:rFonts w:ascii="Cambria Math" w:hAnsi="Cambria Math" w:cs="Arial"/>
                      <w:color w:val="000000" w:themeColor="text1"/>
                    </w:rPr>
                    <m:t>-</m:t>
                  </m:r>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0</m:t>
                  </m:r>
                </m:e>
              </m:d>
            </m:e>
            <m:sup>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sup>
          </m:sSup>
        </m:oMath>
      </m:oMathPara>
    </w:p>
    <w:p w14:paraId="0F11DD85"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lastRenderedPageBreak/>
        <w:t xml:space="preserve">where </w:t>
      </w:r>
      <m:oMath>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r</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v</m:t>
            </m:r>
          </m:sub>
        </m:sSub>
        <m:r>
          <m:rPr>
            <m:sty m:val="p"/>
          </m:rPr>
          <w:rPr>
            <w:rFonts w:ascii="Cambria Math" w:hAnsi="Cambria Math" w:cs="Arial"/>
            <w:color w:val="000000" w:themeColor="text1"/>
          </w:rPr>
          <m:t>∈</m:t>
        </m:r>
        <m:sSup>
          <m:sSupPr>
            <m:ctrlPr>
              <w:rPr>
                <w:rFonts w:ascii="Cambria Math" w:hAnsi="Cambria Math" w:cs="Arial"/>
                <w:color w:val="000000" w:themeColor="text1"/>
              </w:rPr>
            </m:ctrlPr>
          </m:sSupPr>
          <m:e>
            <m:r>
              <m:rPr>
                <m:scr m:val="double-struck"/>
                <m:sty m:val="p"/>
              </m:rPr>
              <w:rPr>
                <w:rFonts w:ascii="Cambria Math" w:hAnsi="Cambria Math" w:cs="Arial"/>
                <w:color w:val="000000" w:themeColor="text1"/>
              </w:rPr>
              <m:t>R</m:t>
            </m:r>
          </m:e>
          <m:sup>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model</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model</m:t>
                </m:r>
              </m:sub>
            </m:sSub>
          </m:sup>
        </m:sSup>
      </m:oMath>
      <w:r w:rsidRPr="00252856">
        <w:rPr>
          <w:rFonts w:ascii="Arial" w:hAnsi="Arial" w:cs="Arial"/>
          <w:color w:val="000000" w:themeColor="text1"/>
        </w:rPr>
        <w:t xml:space="preserve"> are learned projection matrices, </w:t>
      </w:r>
      <m:oMath>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w</m:t>
            </m:r>
          </m:sub>
        </m:sSub>
        <m:r>
          <m:rPr>
            <m:sty m:val="p"/>
          </m:rPr>
          <w:rPr>
            <w:rFonts w:ascii="Cambria Math" w:hAnsi="Cambria Math" w:cs="Arial"/>
            <w:color w:val="000000" w:themeColor="text1"/>
          </w:rPr>
          <m:t>∈</m:t>
        </m:r>
        <m:sSup>
          <m:sSupPr>
            <m:ctrlPr>
              <w:rPr>
                <w:rFonts w:ascii="Cambria Math" w:hAnsi="Cambria Math" w:cs="Arial"/>
                <w:color w:val="000000" w:themeColor="text1"/>
              </w:rPr>
            </m:ctrlPr>
          </m:sSupPr>
          <m:e>
            <m:r>
              <m:rPr>
                <m:scr m:val="double-struck"/>
                <m:sty m:val="p"/>
              </m:rPr>
              <w:rPr>
                <w:rFonts w:ascii="Cambria Math" w:hAnsi="Cambria Math" w:cs="Arial"/>
                <w:color w:val="000000" w:themeColor="text1"/>
              </w:rPr>
              <m:t>R</m:t>
            </m:r>
          </m:e>
          <m:sup>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model</m:t>
                </m:r>
              </m:sub>
            </m:sSub>
          </m:sup>
        </m:sSup>
      </m:oMath>
      <w:r w:rsidRPr="00252856">
        <w:rPr>
          <w:rFonts w:ascii="Arial" w:hAnsi="Arial" w:cs="Arial"/>
          <w:color w:val="000000" w:themeColor="text1"/>
        </w:rPr>
        <w:t xml:space="preserve"> is the decay projection, </w:t>
      </w:r>
      <m:oMath>
        <m:r>
          <w:rPr>
            <w:rFonts w:ascii="Cambria Math" w:hAnsi="Cambria Math" w:cs="Arial"/>
            <w:color w:val="000000" w:themeColor="text1"/>
          </w:rPr>
          <m:t>σ</m:t>
        </m:r>
      </m:oMath>
      <w:r w:rsidRPr="00252856">
        <w:rPr>
          <w:rFonts w:ascii="Arial" w:hAnsi="Arial" w:cs="Arial"/>
          <w:color w:val="000000" w:themeColor="text1"/>
        </w:rPr>
        <w:t xml:space="preserve"> is the sigmoid function, and </w:t>
      </w:r>
      <m:oMath>
        <m:r>
          <m:rPr>
            <m:sty m:val="b"/>
          </m:rPr>
          <w:rPr>
            <w:rFonts w:ascii="Cambria Math" w:hAnsi="Cambria Math" w:cs="Arial"/>
            <w:color w:val="000000" w:themeColor="text1"/>
          </w:rPr>
          <m:t>a</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r>
                  <w:rPr>
                    <w:rFonts w:ascii="Cambria Math" w:hAnsi="Cambria Math" w:cs="Arial"/>
                    <w:color w:val="000000" w:themeColor="text1"/>
                  </w:rPr>
                  <m:t>0</m:t>
                </m:r>
                <m:r>
                  <m:rPr>
                    <m:sty m:val="p"/>
                  </m:rPr>
                  <w:rPr>
                    <w:rFonts w:ascii="Cambria Math" w:hAnsi="Cambria Math" w:cs="Arial"/>
                    <w:color w:val="000000" w:themeColor="text1"/>
                  </w:rPr>
                  <m:t>,</m:t>
                </m:r>
                <m:r>
                  <w:rPr>
                    <w:rFonts w:ascii="Cambria Math" w:hAnsi="Cambria Math" w:cs="Arial"/>
                    <w:color w:val="000000" w:themeColor="text1"/>
                  </w:rPr>
                  <m:t>1</m:t>
                </m:r>
              </m:e>
            </m:d>
          </m:e>
          <m:sup>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sup>
        </m:sSup>
      </m:oMath>
      <w:r w:rsidRPr="00252856">
        <w:rPr>
          <w:rFonts w:ascii="Arial" w:hAnsi="Arial" w:cs="Arial"/>
          <w:color w:val="000000" w:themeColor="text1"/>
        </w:rPr>
        <w:t xml:space="preserve"> is a learned parameter vector. The construction ensures </w:t>
      </w:r>
      <m:oMath>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k</m:t>
            </m:r>
          </m:sub>
        </m:sSub>
        <m:r>
          <m:rPr>
            <m:sty m:val="p"/>
          </m:rPr>
          <w:rPr>
            <w:rFonts w:ascii="Cambria Math" w:hAnsi="Cambria Math" w:cs="Arial"/>
            <w:color w:val="000000" w:themeColor="text1"/>
          </w:rPr>
          <m:t>∈</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r>
                  <m:rPr>
                    <m:sty m:val="p"/>
                  </m:rPr>
                  <w:rPr>
                    <w:rFonts w:ascii="Cambria Math" w:hAnsi="Cambria Math" w:cs="Arial"/>
                    <w:color w:val="000000" w:themeColor="text1"/>
                  </w:rPr>
                  <m:t>-</m:t>
                </m:r>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0</m:t>
                </m:r>
              </m:e>
            </m:d>
          </m:e>
          <m:sup>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sup>
        </m:sSup>
      </m:oMath>
      <w:r w:rsidRPr="00252856">
        <w:rPr>
          <w:rFonts w:ascii="Arial" w:hAnsi="Arial" w:cs="Arial"/>
          <w:color w:val="000000" w:themeColor="text1"/>
        </w:rPr>
        <w:t xml:space="preserve"> strictly, so that </w:t>
      </w:r>
      <m:oMath>
        <m:sSup>
          <m:sSupPr>
            <m:ctrlPr>
              <w:rPr>
                <w:rFonts w:ascii="Cambria Math" w:hAnsi="Cambria Math" w:cs="Arial"/>
                <w:color w:val="000000" w:themeColor="text1"/>
              </w:rPr>
            </m:ctrlPr>
          </m:sSupPr>
          <m:e>
            <m:r>
              <w:rPr>
                <w:rFonts w:ascii="Cambria Math" w:hAnsi="Cambria Math" w:cs="Arial"/>
                <w:color w:val="000000" w:themeColor="text1"/>
              </w:rPr>
              <m:t>e</m:t>
            </m:r>
          </m:e>
          <m:sup>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k</m:t>
                </m:r>
              </m:sub>
            </m:sSub>
          </m:sup>
        </m:sSup>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e</m:t>
                </m:r>
              </m:e>
              <m:sup>
                <m:r>
                  <m:rPr>
                    <m:sty m:val="p"/>
                  </m:rPr>
                  <w:rPr>
                    <w:rFonts w:ascii="Cambria Math" w:hAnsi="Cambria Math" w:cs="Arial"/>
                    <w:color w:val="000000" w:themeColor="text1"/>
                  </w:rPr>
                  <m:t>-</m:t>
                </m:r>
                <m:r>
                  <w:rPr>
                    <w:rFonts w:ascii="Cambria Math" w:hAnsi="Cambria Math" w:cs="Arial"/>
                    <w:color w:val="000000" w:themeColor="text1"/>
                  </w:rPr>
                  <m:t>1</m:t>
                </m:r>
              </m:sup>
            </m:sSup>
          </m:e>
        </m:d>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0</m:t>
            </m:r>
            <m:r>
              <m:rPr>
                <m:sty m:val="p"/>
              </m:rPr>
              <w:rPr>
                <w:rFonts w:ascii="Cambria Math" w:hAnsi="Cambria Math" w:cs="Arial"/>
                <w:color w:val="000000" w:themeColor="text1"/>
              </w:rPr>
              <m:t>,</m:t>
            </m:r>
            <m:r>
              <w:rPr>
                <w:rFonts w:ascii="Cambria Math" w:hAnsi="Cambria Math" w:cs="Arial"/>
                <w:color w:val="000000" w:themeColor="text1"/>
              </w:rPr>
              <m:t>0.368</m:t>
            </m:r>
          </m:e>
        </m:d>
      </m:oMath>
      <w:r w:rsidRPr="00252856">
        <w:rPr>
          <w:rFonts w:ascii="Arial" w:hAnsi="Arial" w:cs="Arial"/>
          <w:color w:val="000000" w:themeColor="text1"/>
        </w:rPr>
        <w:t xml:space="preserve"> — the decay factor is always strictly less than 1, ensuring state stability.</w:t>
      </w:r>
    </w:p>
    <w:p w14:paraId="3B6BF8BB"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 xml:space="preserve">An additional bonus (in-context learning) term </w:t>
      </w:r>
      <m:oMath>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k</m:t>
            </m:r>
          </m:sub>
        </m:sSub>
      </m:oMath>
      <w:r w:rsidRPr="00252856">
        <w:rPr>
          <w:rFonts w:ascii="Arial" w:hAnsi="Arial" w:cs="Arial"/>
          <w:color w:val="000000" w:themeColor="text1"/>
        </w:rPr>
        <w:t xml:space="preserve"> is computed as:</w:t>
      </w:r>
    </w:p>
    <w:p w14:paraId="3831E75D"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k</m:t>
              </m:r>
            </m:sub>
          </m:sSub>
          <m:r>
            <m:rPr>
              <m:sty m:val="p"/>
            </m:rPr>
            <w:rPr>
              <w:rFonts w:ascii="Cambria Math" w:hAnsi="Cambria Math" w:cs="Arial"/>
              <w:color w:val="000000" w:themeColor="text1"/>
            </w:rPr>
            <m:t>=</m:t>
          </m:r>
          <m:r>
            <w:rPr>
              <w:rFonts w:ascii="Cambria Math" w:hAnsi="Cambria Math" w:cs="Arial"/>
              <w:color w:val="000000" w:themeColor="text1"/>
            </w:rPr>
            <m:t>σ</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b</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u</m:t>
                  </m:r>
                </m:e>
                <m:sub>
                  <m:r>
                    <w:rPr>
                      <w:rFonts w:ascii="Cambria Math" w:hAnsi="Cambria Math" w:cs="Arial"/>
                      <w:color w:val="000000" w:themeColor="text1"/>
                    </w:rPr>
                    <m:t>b</m:t>
                  </m:r>
                </m:sub>
              </m:sSub>
            </m:e>
          </m:d>
        </m:oMath>
      </m:oMathPara>
    </w:p>
    <w:p w14:paraId="6D85B4EC" w14:textId="77777777" w:rsidR="00065B71" w:rsidRPr="00252856" w:rsidRDefault="004A24B4" w:rsidP="00A31330">
      <w:pPr>
        <w:pStyle w:val="2"/>
        <w:spacing w:line="360" w:lineRule="auto"/>
        <w:jc w:val="both"/>
        <w:rPr>
          <w:rFonts w:ascii="Arial" w:hAnsi="Arial" w:cs="Arial"/>
          <w:color w:val="000000" w:themeColor="text1"/>
        </w:rPr>
      </w:pPr>
      <w:bookmarkStart w:id="15" w:name="Xb445ba4f7401f9eeff24ef1eb43c7568d551469"/>
      <w:bookmarkEnd w:id="14"/>
      <w:r w:rsidRPr="00252856">
        <w:rPr>
          <w:rFonts w:ascii="Arial" w:hAnsi="Arial" w:cs="Arial"/>
          <w:color w:val="000000" w:themeColor="text1"/>
        </w:rPr>
        <w:t>S3.3 RWKV-7 Extended Delta Rule State Update</w:t>
      </w:r>
    </w:p>
    <w:p w14:paraId="3D7AAF48"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core recurrence of RWKV-7 is the matrix-state update with extended delta-learning:</w:t>
      </w:r>
    </w:p>
    <w:p w14:paraId="26A32637"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k</m:t>
              </m:r>
            </m:sub>
          </m:sSub>
          <m:r>
            <m:rPr>
              <m:sty m:val="p"/>
            </m:rPr>
            <w:rPr>
              <w:rFonts w:ascii="Cambria Math" w:hAnsi="Cambria Math" w:cs="Arial"/>
              <w:color w:val="000000" w:themeColor="text1"/>
            </w:rPr>
            <m:t>=diag</m:t>
          </m:r>
          <m:d>
            <m:dPr>
              <m:ctrlPr>
                <w:rPr>
                  <w:rFonts w:ascii="Cambria Math" w:hAnsi="Cambria Math" w:cs="Arial"/>
                  <w:color w:val="000000" w:themeColor="text1"/>
                </w:rPr>
              </m:ctrlPr>
            </m:dPr>
            <m:e>
              <m:sSup>
                <m:sSupPr>
                  <m:ctrlPr>
                    <w:rPr>
                      <w:rFonts w:ascii="Cambria Math" w:hAnsi="Cambria Math" w:cs="Arial"/>
                      <w:color w:val="000000" w:themeColor="text1"/>
                    </w:rPr>
                  </m:ctrlPr>
                </m:sSupPr>
                <m:e>
                  <m:r>
                    <m:rPr>
                      <m:sty m:val="b"/>
                    </m:rPr>
                    <w:rPr>
                      <w:rFonts w:ascii="Cambria Math" w:hAnsi="Cambria Math" w:cs="Arial"/>
                      <w:color w:val="000000" w:themeColor="text1"/>
                    </w:rPr>
                    <m:t>e</m:t>
                  </m:r>
                </m:e>
                <m:sup>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k</m:t>
                      </m:r>
                    </m:sub>
                  </m:sSub>
                </m:sup>
              </m:sSup>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k</m:t>
              </m:r>
            </m:sub>
          </m:sSub>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Sub>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k</m:t>
                  </m:r>
                </m:e>
                <m:sub>
                  <m:r>
                    <w:rPr>
                      <w:rFonts w:ascii="Cambria Math" w:hAnsi="Cambria Math" w:cs="Arial"/>
                      <w:color w:val="000000" w:themeColor="text1"/>
                    </w:rPr>
                    <m:t>k</m:t>
                  </m:r>
                </m:sub>
                <m:sup>
                  <m:r>
                    <m:rPr>
                      <m:sty m:val="p"/>
                    </m:rPr>
                    <w:rPr>
                      <w:rFonts w:ascii="Cambria Math" w:hAnsi="Cambria Math" w:cs="Arial"/>
                      <w:color w:val="000000" w:themeColor="text1"/>
                    </w:rPr>
                    <m:t>⊤</m:t>
                  </m:r>
                </m:sup>
              </m:sSubSup>
              <m:r>
                <m:rPr>
                  <m:sty m:val="b"/>
                </m:rPr>
                <w:rPr>
                  <w:rFonts w:ascii="Cambria Math" w:hAnsi="Cambria Math" w:cs="Arial"/>
                  <w:color w:val="000000" w:themeColor="text1"/>
                </w:rPr>
                <m:t>1</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v</m:t>
                  </m:r>
                </m:e>
                <m:sub>
                  <m:r>
                    <w:rPr>
                      <w:rFonts w:ascii="Cambria Math" w:hAnsi="Cambria Math" w:cs="Arial"/>
                      <w:color w:val="000000" w:themeColor="text1"/>
                    </w:rPr>
                    <m:t>k</m:t>
                  </m:r>
                </m:sub>
              </m:sSub>
            </m:e>
          </m:d>
          <m:sSup>
            <m:sSupPr>
              <m:ctrlPr>
                <w:rPr>
                  <w:rFonts w:ascii="Cambria Math" w:hAnsi="Cambria Math" w:cs="Arial"/>
                  <w:color w:val="000000" w:themeColor="text1"/>
                </w:rPr>
              </m:ctrlPr>
            </m:sSupPr>
            <m:e>
              <m:r>
                <m:rPr>
                  <m:sty m:val="p"/>
                </m:rPr>
                <w:rPr>
                  <w:rFonts w:ascii="Cambria Math" w:hAnsi="Cambria Math" w:cs="Arial"/>
                  <w:color w:val="000000" w:themeColor="text1"/>
                </w:rPr>
                <m:t>)</m:t>
              </m:r>
            </m:e>
            <m:sup>
              <m:r>
                <m:rPr>
                  <m:sty m:val="p"/>
                </m:rPr>
                <w:rPr>
                  <w:rFonts w:ascii="Cambria Math" w:hAnsi="Cambria Math" w:cs="Arial"/>
                  <w:color w:val="000000" w:themeColor="text1"/>
                </w:rPr>
                <m:t>⊤</m:t>
              </m:r>
            </m:sup>
          </m:sSup>
          <m:sSub>
            <m:sSubPr>
              <m:ctrlPr>
                <w:rPr>
                  <w:rFonts w:ascii="Cambria Math" w:hAnsi="Cambria Math" w:cs="Arial"/>
                  <w:color w:val="000000" w:themeColor="text1"/>
                </w:rPr>
              </m:ctrlPr>
            </m:sSubPr>
            <m:e>
              <m:r>
                <w:rPr>
                  <w:rFonts w:ascii="Cambria Math" w:hAnsi="Cambria Math" w:cs="Arial"/>
                  <w:color w:val="000000" w:themeColor="text1"/>
                </w:rPr>
                <m:t>v</m:t>
              </m:r>
            </m:e>
            <m:sub>
              <m:r>
                <w:rPr>
                  <w:rFonts w:ascii="Cambria Math" w:hAnsi="Cambria Math" w:cs="Arial"/>
                  <w:color w:val="000000" w:themeColor="text1"/>
                </w:rPr>
                <m:t>k</m:t>
              </m:r>
            </m:sub>
          </m:sSub>
        </m:oMath>
      </m:oMathPara>
    </w:p>
    <w:p w14:paraId="5BFDC347"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k</m:t>
            </m:r>
          </m:sub>
        </m:sSub>
        <m:r>
          <m:rPr>
            <m:sty m:val="p"/>
          </m:rPr>
          <w:rPr>
            <w:rFonts w:ascii="Cambria Math" w:hAnsi="Cambria Math" w:cs="Arial"/>
            <w:color w:val="000000" w:themeColor="text1"/>
          </w:rPr>
          <m:t>∈</m:t>
        </m:r>
        <m:sSup>
          <m:sSupPr>
            <m:ctrlPr>
              <w:rPr>
                <w:rFonts w:ascii="Cambria Math" w:hAnsi="Cambria Math" w:cs="Arial"/>
                <w:color w:val="000000" w:themeColor="text1"/>
              </w:rPr>
            </m:ctrlPr>
          </m:sSupPr>
          <m:e>
            <m:r>
              <m:rPr>
                <m:scr m:val="double-struck"/>
                <m:sty m:val="p"/>
              </m:rPr>
              <w:rPr>
                <w:rFonts w:ascii="Cambria Math" w:hAnsi="Cambria Math" w:cs="Arial"/>
                <w:color w:val="000000" w:themeColor="text1"/>
              </w:rPr>
              <m:t>R</m:t>
            </m:r>
          </m:e>
          <m:sup>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sup>
        </m:sSup>
      </m:oMath>
      <w:r w:rsidRPr="00252856">
        <w:rPr>
          <w:rFonts w:ascii="Arial" w:hAnsi="Arial" w:cs="Arial"/>
          <w:color w:val="000000" w:themeColor="text1"/>
        </w:rPr>
        <w:t xml:space="preserve"> is the recurrent state matrix, </w:t>
      </w:r>
      <m:oMath>
        <m:sSup>
          <m:sSupPr>
            <m:ctrlPr>
              <w:rPr>
                <w:rFonts w:ascii="Cambria Math" w:hAnsi="Cambria Math" w:cs="Arial"/>
                <w:color w:val="000000" w:themeColor="text1"/>
              </w:rPr>
            </m:ctrlPr>
          </m:sSupPr>
          <m:e>
            <m:r>
              <m:rPr>
                <m:sty m:val="b"/>
              </m:rPr>
              <w:rPr>
                <w:rFonts w:ascii="Cambria Math" w:hAnsi="Cambria Math" w:cs="Arial"/>
                <w:color w:val="000000" w:themeColor="text1"/>
              </w:rPr>
              <m:t>e</m:t>
            </m:r>
          </m:e>
          <m:sup>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k</m:t>
                </m:r>
              </m:sub>
            </m:sSub>
          </m:sup>
        </m:sSup>
        <m:r>
          <m:rPr>
            <m:sty m:val="p"/>
          </m:rPr>
          <w:rPr>
            <w:rFonts w:ascii="Cambria Math" w:hAnsi="Cambria Math" w:cs="Arial"/>
            <w:color w:val="000000" w:themeColor="text1"/>
          </w:rPr>
          <m:t>=exp</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k</m:t>
                </m:r>
              </m:sub>
            </m:sSub>
          </m:e>
        </m:d>
        <m:r>
          <m:rPr>
            <m:sty m:val="p"/>
          </m:rPr>
          <w:rPr>
            <w:rFonts w:ascii="Cambria Math" w:hAnsi="Cambria Math" w:cs="Arial"/>
            <w:color w:val="000000" w:themeColor="text1"/>
          </w:rPr>
          <m:t>∈</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r>
                  <w:rPr>
                    <w:rFonts w:ascii="Cambria Math" w:hAnsi="Cambria Math" w:cs="Arial"/>
                    <w:color w:val="000000" w:themeColor="text1"/>
                  </w:rPr>
                  <m:t>0</m:t>
                </m:r>
                <m:r>
                  <m:rPr>
                    <m:sty m:val="p"/>
                  </m:rPr>
                  <w:rPr>
                    <w:rFonts w:ascii="Cambria Math" w:hAnsi="Cambria Math" w:cs="Arial"/>
                    <w:color w:val="000000" w:themeColor="text1"/>
                  </w:rPr>
                  <m:t>,</m:t>
                </m:r>
                <m:r>
                  <w:rPr>
                    <w:rFonts w:ascii="Cambria Math" w:hAnsi="Cambria Math" w:cs="Arial"/>
                    <w:color w:val="000000" w:themeColor="text1"/>
                  </w:rPr>
                  <m:t>0.368</m:t>
                </m:r>
              </m:e>
            </m:d>
          </m:e>
          <m:sup>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sup>
        </m:sSup>
      </m:oMath>
      <w:r w:rsidRPr="00252856">
        <w:rPr>
          <w:rFonts w:ascii="Arial" w:hAnsi="Arial" w:cs="Arial"/>
          <w:color w:val="000000" w:themeColor="text1"/>
        </w:rPr>
        <w:t xml:space="preserve"> is the element-wise exponential of the decay vector, </w:t>
      </w:r>
      <m:oMath>
        <m:r>
          <m:rPr>
            <m:sty m:val="b"/>
          </m:rPr>
          <w:rPr>
            <w:rFonts w:ascii="Cambria Math" w:hAnsi="Cambria Math" w:cs="Arial"/>
            <w:color w:val="000000" w:themeColor="text1"/>
          </w:rPr>
          <m:t>1</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m:rPr>
                <m:scr m:val="double-struck"/>
                <m:sty m:val="p"/>
              </m:rPr>
              <w:rPr>
                <w:rFonts w:ascii="Cambria Math" w:hAnsi="Cambria Math" w:cs="Arial"/>
                <w:color w:val="000000" w:themeColor="text1"/>
              </w:rPr>
              <m:t>R</m:t>
            </m:r>
          </m:e>
          <m:sup>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sup>
        </m:sSup>
      </m:oMath>
      <w:r w:rsidRPr="00252856">
        <w:rPr>
          <w:rFonts w:ascii="Arial" w:hAnsi="Arial" w:cs="Arial"/>
          <w:color w:val="000000" w:themeColor="text1"/>
        </w:rPr>
        <w:t xml:space="preserve"> is the all-ones vector, and all multiplications are matrix–vector or element-wise operations. The term </w:t>
      </w:r>
      <m:oMath>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Sub>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k</m:t>
            </m:r>
          </m:e>
          <m:sub>
            <m:r>
              <w:rPr>
                <w:rFonts w:ascii="Cambria Math" w:hAnsi="Cambria Math" w:cs="Arial"/>
                <w:color w:val="000000" w:themeColor="text1"/>
              </w:rPr>
              <m:t>k</m:t>
            </m:r>
          </m:sub>
          <m:sup>
            <m:r>
              <m:rPr>
                <m:sty m:val="p"/>
              </m:rPr>
              <w:rPr>
                <w:rFonts w:ascii="Cambria Math" w:hAnsi="Cambria Math" w:cs="Arial"/>
                <w:color w:val="000000" w:themeColor="text1"/>
              </w:rPr>
              <m:t>⊤</m:t>
            </m:r>
          </m:sup>
        </m:sSubSup>
        <m:r>
          <m:rPr>
            <m:sty m:val="b"/>
          </m:rPr>
          <w:rPr>
            <w:rFonts w:ascii="Cambria Math" w:hAnsi="Cambria Math" w:cs="Arial"/>
            <w:color w:val="000000" w:themeColor="text1"/>
          </w:rPr>
          <m:t>1</m:t>
        </m:r>
      </m:oMath>
      <w:r w:rsidRPr="00252856">
        <w:rPr>
          <w:rFonts w:ascii="Arial" w:hAnsi="Arial" w:cs="Arial"/>
          <w:color w:val="000000" w:themeColor="text1"/>
        </w:rPr>
        <w:t xml:space="preserve"> retrieves the state’s response to the current key, allowing the delta term </w:t>
      </w:r>
      <m:oMath>
        <m:sSub>
          <m:sSubPr>
            <m:ctrlPr>
              <w:rPr>
                <w:rFonts w:ascii="Cambria Math" w:hAnsi="Cambria Math" w:cs="Arial"/>
                <w:color w:val="000000" w:themeColor="text1"/>
              </w:rPr>
            </m:ctrlPr>
          </m:sSubPr>
          <m:e>
            <m:r>
              <w:rPr>
                <w:rFonts w:ascii="Cambria Math" w:hAnsi="Cambria Math" w:cs="Arial"/>
                <w:color w:val="000000" w:themeColor="text1"/>
              </w:rPr>
              <m:t>b</m:t>
            </m:r>
          </m:e>
          <m:sub>
            <m:r>
              <w:rPr>
                <w:rFonts w:ascii="Cambria Math" w:hAnsi="Cambria Math" w:cs="Arial"/>
                <w:color w:val="000000" w:themeColor="text1"/>
              </w:rPr>
              <m:t>k</m:t>
            </m:r>
          </m:sub>
        </m:sSub>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Sub>
            <m:sSubSup>
              <m:sSubSupPr>
                <m:ctrlPr>
                  <w:rPr>
                    <w:rFonts w:ascii="Cambria Math" w:hAnsi="Cambria Math" w:cs="Arial"/>
                    <w:color w:val="000000" w:themeColor="text1"/>
                  </w:rPr>
                </m:ctrlPr>
              </m:sSubSupPr>
              <m:e>
                <m:r>
                  <w:rPr>
                    <w:rFonts w:ascii="Cambria Math" w:hAnsi="Cambria Math" w:cs="Arial"/>
                    <w:color w:val="000000" w:themeColor="text1"/>
                  </w:rPr>
                  <m:t>k</m:t>
                </m:r>
              </m:e>
              <m:sub>
                <m:r>
                  <w:rPr>
                    <w:rFonts w:ascii="Cambria Math" w:hAnsi="Cambria Math" w:cs="Arial"/>
                    <w:color w:val="000000" w:themeColor="text1"/>
                  </w:rPr>
                  <m:t>k</m:t>
                </m:r>
              </m:sub>
              <m:sup>
                <m:r>
                  <m:rPr>
                    <m:sty m:val="p"/>
                  </m:rPr>
                  <w:rPr>
                    <w:rFonts w:ascii="Cambria Math" w:hAnsi="Cambria Math" w:cs="Arial"/>
                    <w:color w:val="000000" w:themeColor="text1"/>
                  </w:rPr>
                  <m:t>⊤</m:t>
                </m:r>
              </m:sup>
            </m:sSubSup>
            <m:r>
              <m:rPr>
                <m:sty m:val="b"/>
              </m:rPr>
              <w:rPr>
                <w:rFonts w:ascii="Cambria Math" w:hAnsi="Cambria Math" w:cs="Arial"/>
                <w:color w:val="000000" w:themeColor="text1"/>
              </w:rPr>
              <m:t>1</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v</m:t>
                </m:r>
              </m:e>
              <m:sub>
                <m:r>
                  <w:rPr>
                    <w:rFonts w:ascii="Cambria Math" w:hAnsi="Cambria Math" w:cs="Arial"/>
                    <w:color w:val="000000" w:themeColor="text1"/>
                  </w:rPr>
                  <m:t>k</m:t>
                </m:r>
              </m:sub>
            </m:sSub>
          </m:e>
        </m:d>
      </m:oMath>
      <w:r w:rsidRPr="00252856">
        <w:rPr>
          <w:rFonts w:ascii="Arial" w:hAnsi="Arial" w:cs="Arial"/>
          <w:color w:val="000000" w:themeColor="text1"/>
        </w:rPr>
        <w:t xml:space="preserve"> to compare the retrieved prediction against the target value </w:t>
      </w:r>
      <m:oMath>
        <m:sSub>
          <m:sSubPr>
            <m:ctrlPr>
              <w:rPr>
                <w:rFonts w:ascii="Cambria Math" w:hAnsi="Cambria Math" w:cs="Arial"/>
                <w:color w:val="000000" w:themeColor="text1"/>
              </w:rPr>
            </m:ctrlPr>
          </m:sSubPr>
          <m:e>
            <m:r>
              <w:rPr>
                <w:rFonts w:ascii="Cambria Math" w:hAnsi="Cambria Math" w:cs="Arial"/>
                <w:color w:val="000000" w:themeColor="text1"/>
              </w:rPr>
              <m:t>v</m:t>
            </m:r>
          </m:e>
          <m:sub>
            <m:r>
              <w:rPr>
                <w:rFonts w:ascii="Cambria Math" w:hAnsi="Cambria Math" w:cs="Arial"/>
                <w:color w:val="000000" w:themeColor="text1"/>
              </w:rPr>
              <m:t>k</m:t>
            </m:r>
          </m:sub>
        </m:sSub>
      </m:oMath>
      <w:r w:rsidRPr="00252856">
        <w:rPr>
          <w:rFonts w:ascii="Arial" w:hAnsi="Arial" w:cs="Arial"/>
          <w:color w:val="000000" w:themeColor="text1"/>
        </w:rPr>
        <w:t xml:space="preserve"> and update the state accordingly — implementing an associative memory correction step.</w:t>
      </w:r>
    </w:p>
    <w:p w14:paraId="31395695"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 xml:space="preserve">This formulation is equivalent to the classical delta learning rule </w:t>
      </w:r>
      <m:oMath>
        <m:r>
          <w:rPr>
            <w:rFonts w:ascii="Cambria Math" w:hAnsi="Cambria Math" w:cs="Arial"/>
            <w:color w:val="000000" w:themeColor="text1"/>
          </w:rPr>
          <m:t>ΔW</m:t>
        </m:r>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y</m:t>
            </m:r>
            <m:r>
              <m:rPr>
                <m:sty m:val="p"/>
              </m:rPr>
              <w:rPr>
                <w:rFonts w:ascii="Cambria Math" w:hAnsi="Cambria Math" w:cs="Arial"/>
                <w:color w:val="000000" w:themeColor="text1"/>
              </w:rPr>
              <m:t>-</m:t>
            </m:r>
            <m:acc>
              <m:accPr>
                <m:ctrlPr>
                  <w:rPr>
                    <w:rFonts w:ascii="Cambria Math" w:hAnsi="Cambria Math" w:cs="Arial"/>
                    <w:color w:val="000000" w:themeColor="text1"/>
                  </w:rPr>
                </m:ctrlPr>
              </m:accPr>
              <m:e>
                <m:r>
                  <w:rPr>
                    <w:rFonts w:ascii="Cambria Math" w:hAnsi="Cambria Math" w:cs="Arial"/>
                    <w:color w:val="000000" w:themeColor="text1"/>
                  </w:rPr>
                  <m:t>y</m:t>
                </m:r>
              </m:e>
            </m:acc>
          </m:e>
        </m:d>
        <m:sSup>
          <m:sSupPr>
            <m:ctrlPr>
              <w:rPr>
                <w:rFonts w:ascii="Cambria Math" w:hAnsi="Cambria Math" w:cs="Arial"/>
                <w:color w:val="000000" w:themeColor="text1"/>
              </w:rPr>
            </m:ctrlPr>
          </m:sSupPr>
          <m:e>
            <m:r>
              <w:rPr>
                <w:rFonts w:ascii="Cambria Math" w:hAnsi="Cambria Math" w:cs="Arial"/>
                <w:color w:val="000000" w:themeColor="text1"/>
              </w:rPr>
              <m:t>x</m:t>
            </m:r>
          </m:e>
          <m:sup>
            <m:r>
              <m:rPr>
                <m:sty m:val="p"/>
              </m:rPr>
              <w:rPr>
                <w:rFonts w:ascii="Cambria Math" w:hAnsi="Cambria Math" w:cs="Arial"/>
                <w:color w:val="000000" w:themeColor="text1"/>
              </w:rPr>
              <m:t>⊤</m:t>
            </m:r>
          </m:sup>
        </m:sSup>
      </m:oMath>
      <w:r w:rsidRPr="00252856">
        <w:rPr>
          <w:rFonts w:ascii="Arial" w:hAnsi="Arial" w:cs="Arial"/>
          <w:color w:val="000000" w:themeColor="text1"/>
        </w:rPr>
        <w:t xml:space="preserve"> applied online within the recurrent state, giving RWKV-7 the ability to revise its historical representation in light of current evidence. The standard RWKV-6 update is recovered by setting </w:t>
      </w:r>
      <m:oMath>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k</m:t>
            </m:r>
          </m:sub>
        </m:sSub>
        <m:r>
          <m:rPr>
            <m:sty m:val="p"/>
          </m:rPr>
          <w:rPr>
            <w:rFonts w:ascii="Cambria Math" w:hAnsi="Cambria Math" w:cs="Arial"/>
            <w:color w:val="000000" w:themeColor="text1"/>
          </w:rPr>
          <m:t>=</m:t>
        </m:r>
        <m:r>
          <m:rPr>
            <m:sty m:val="b"/>
          </m:rPr>
          <w:rPr>
            <w:rFonts w:ascii="Cambria Math" w:hAnsi="Cambria Math" w:cs="Arial"/>
            <w:color w:val="000000" w:themeColor="text1"/>
          </w:rPr>
          <m:t>0</m:t>
        </m:r>
      </m:oMath>
      <w:r w:rsidRPr="00252856">
        <w:rPr>
          <w:rFonts w:ascii="Arial" w:hAnsi="Arial" w:cs="Arial"/>
          <w:color w:val="000000" w:themeColor="text1"/>
        </w:rPr>
        <w:t>.</w:t>
      </w:r>
    </w:p>
    <w:p w14:paraId="7FBB5928" w14:textId="77777777" w:rsidR="00065B71" w:rsidRPr="00252856" w:rsidRDefault="004A24B4" w:rsidP="00A31330">
      <w:pPr>
        <w:pStyle w:val="2"/>
        <w:spacing w:line="360" w:lineRule="auto"/>
        <w:jc w:val="both"/>
        <w:rPr>
          <w:rFonts w:ascii="Arial" w:hAnsi="Arial" w:cs="Arial"/>
          <w:color w:val="000000" w:themeColor="text1"/>
        </w:rPr>
      </w:pPr>
      <w:bookmarkStart w:id="16" w:name="X8619437cad61c7ad07243d317ff279712f2cfac"/>
      <w:bookmarkEnd w:id="15"/>
      <w:r w:rsidRPr="00252856">
        <w:rPr>
          <w:rFonts w:ascii="Arial" w:hAnsi="Arial" w:cs="Arial"/>
          <w:color w:val="000000" w:themeColor="text1"/>
        </w:rPr>
        <w:t>S3.4 State Retrieval and Output Projection</w:t>
      </w:r>
    </w:p>
    <w:p w14:paraId="51585B3A"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time-mixing output is computed by applying the receptance gate to the retrieved state:</w:t>
      </w:r>
    </w:p>
    <w:p w14:paraId="45B0981C"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y</m:t>
              </m:r>
            </m:e>
            <m:sub>
              <m:r>
                <w:rPr>
                  <w:rFonts w:ascii="Cambria Math" w:hAnsi="Cambria Math" w:cs="Arial"/>
                  <w:color w:val="000000" w:themeColor="text1"/>
                </w:rPr>
                <m:t>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o</m:t>
              </m:r>
            </m:sub>
          </m:sSub>
          <m:d>
            <m:dPr>
              <m:ctrlPr>
                <w:rPr>
                  <w:rFonts w:ascii="Cambria Math" w:hAnsi="Cambria Math" w:cs="Arial"/>
                  <w:color w:val="000000" w:themeColor="text1"/>
                </w:rPr>
              </m:ctrlPr>
            </m:dPr>
            <m:e>
              <m:r>
                <w:rPr>
                  <w:rFonts w:ascii="Cambria Math" w:hAnsi="Cambria Math" w:cs="Arial"/>
                  <w:color w:val="000000" w:themeColor="text1"/>
                </w:rPr>
                <m:t>σ</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k</m:t>
                      </m:r>
                    </m:sub>
                  </m:sSub>
                </m:e>
              </m:d>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k</m:t>
                      </m:r>
                    </m:sub>
                  </m:sSub>
                  <m:r>
                    <m:rPr>
                      <m:sty m:val="b"/>
                    </m:rPr>
                    <w:rPr>
                      <w:rFonts w:ascii="Cambria Math" w:hAnsi="Cambria Math" w:cs="Arial"/>
                      <w:color w:val="000000" w:themeColor="text1"/>
                    </w:rPr>
                    <m:t>1</m:t>
                  </m:r>
                </m:e>
              </m:d>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m:rPr>
                  <m:sty m:val="p"/>
                </m:rPr>
                <w:rPr>
                  <w:rFonts w:ascii="Cambria Math" w:hAnsi="Cambria Math" w:cs="Arial"/>
                  <w:color w:val="000000" w:themeColor="text1"/>
                </w:rPr>
                <m:t>out</m:t>
              </m:r>
            </m:sub>
          </m:sSub>
        </m:oMath>
      </m:oMathPara>
    </w:p>
    <w:p w14:paraId="22C8546C"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o</m:t>
            </m:r>
          </m:sub>
        </m:sSub>
        <m:r>
          <m:rPr>
            <m:sty m:val="p"/>
          </m:rPr>
          <w:rPr>
            <w:rFonts w:ascii="Cambria Math" w:hAnsi="Cambria Math" w:cs="Arial"/>
            <w:color w:val="000000" w:themeColor="text1"/>
          </w:rPr>
          <m:t>∈</m:t>
        </m:r>
        <m:sSup>
          <m:sSupPr>
            <m:ctrlPr>
              <w:rPr>
                <w:rFonts w:ascii="Cambria Math" w:hAnsi="Cambria Math" w:cs="Arial"/>
                <w:color w:val="000000" w:themeColor="text1"/>
              </w:rPr>
            </m:ctrlPr>
          </m:sSupPr>
          <m:e>
            <m:r>
              <m:rPr>
                <m:scr m:val="double-struck"/>
                <m:sty m:val="p"/>
              </m:rPr>
              <w:rPr>
                <w:rFonts w:ascii="Cambria Math" w:hAnsi="Cambria Math" w:cs="Arial"/>
                <w:color w:val="000000" w:themeColor="text1"/>
              </w:rPr>
              <m:t>R</m:t>
            </m:r>
          </m:e>
          <m:sup>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model</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sup>
        </m:sSup>
      </m:oMath>
      <w:r w:rsidRPr="00252856">
        <w:rPr>
          <w:rFonts w:ascii="Arial" w:hAnsi="Arial" w:cs="Arial"/>
          <w:color w:val="000000" w:themeColor="text1"/>
        </w:rPr>
        <w:t xml:space="preserve"> is the output projection, </w:t>
      </w:r>
      <m:oMath>
        <m:r>
          <w:rPr>
            <w:rFonts w:ascii="Cambria Math" w:hAnsi="Cambria Math" w:cs="Arial"/>
            <w:color w:val="000000" w:themeColor="text1"/>
          </w:rPr>
          <m:t>σ</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k</m:t>
                </m:r>
              </m:sub>
            </m:sSub>
          </m:e>
        </m:d>
        <m:r>
          <m:rPr>
            <m:sty m:val="p"/>
          </m:rPr>
          <w:rPr>
            <w:rFonts w:ascii="Cambria Math" w:hAnsi="Cambria Math" w:cs="Arial"/>
            <w:color w:val="000000" w:themeColor="text1"/>
          </w:rPr>
          <m:t>∈</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r>
                  <w:rPr>
                    <w:rFonts w:ascii="Cambria Math" w:hAnsi="Cambria Math" w:cs="Arial"/>
                    <w:color w:val="000000" w:themeColor="text1"/>
                  </w:rPr>
                  <m:t>0</m:t>
                </m:r>
                <m:r>
                  <m:rPr>
                    <m:sty m:val="p"/>
                  </m:rPr>
                  <w:rPr>
                    <w:rFonts w:ascii="Cambria Math" w:hAnsi="Cambria Math" w:cs="Arial"/>
                    <w:color w:val="000000" w:themeColor="text1"/>
                  </w:rPr>
                  <m:t>,</m:t>
                </m:r>
                <m:r>
                  <w:rPr>
                    <w:rFonts w:ascii="Cambria Math" w:hAnsi="Cambria Math" w:cs="Arial"/>
                    <w:color w:val="000000" w:themeColor="text1"/>
                  </w:rPr>
                  <m:t>1</m:t>
                </m:r>
              </m:e>
            </m:d>
          </m:e>
          <m:sup>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sup>
        </m:sSup>
      </m:oMath>
      <w:r w:rsidRPr="00252856">
        <w:rPr>
          <w:rFonts w:ascii="Arial" w:hAnsi="Arial" w:cs="Arial"/>
          <w:color w:val="000000" w:themeColor="text1"/>
        </w:rPr>
        <w:t xml:space="preserve"> gates which dimensions of the retrieved state are relevant to the current output, and </w:t>
      </w:r>
      <m:oMath>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k</m:t>
            </m:r>
          </m:sub>
        </m:sSub>
        <m:r>
          <m:rPr>
            <m:sty m:val="b"/>
          </m:rPr>
          <w:rPr>
            <w:rFonts w:ascii="Cambria Math" w:hAnsi="Cambria Math" w:cs="Arial"/>
            <w:color w:val="000000" w:themeColor="text1"/>
          </w:rPr>
          <m:t>1</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m:rPr>
                <m:scr m:val="double-struck"/>
                <m:sty m:val="p"/>
              </m:rPr>
              <w:rPr>
                <w:rFonts w:ascii="Cambria Math" w:hAnsi="Cambria Math" w:cs="Arial"/>
                <w:color w:val="000000" w:themeColor="text1"/>
              </w:rPr>
              <m:t>R</m:t>
            </m:r>
          </m:e>
          <m:sup>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sup>
        </m:sSup>
      </m:oMath>
      <w:r w:rsidRPr="00252856">
        <w:rPr>
          <w:rFonts w:ascii="Arial" w:hAnsi="Arial" w:cs="Arial"/>
          <w:color w:val="000000" w:themeColor="text1"/>
        </w:rPr>
        <w:t xml:space="preserve"> is the column-sum of the state matrix.</w:t>
      </w:r>
    </w:p>
    <w:p w14:paraId="7A5B7C70" w14:textId="77777777" w:rsidR="00065B71" w:rsidRPr="00252856" w:rsidRDefault="004A24B4" w:rsidP="00A31330">
      <w:pPr>
        <w:pStyle w:val="2"/>
        <w:spacing w:line="360" w:lineRule="auto"/>
        <w:jc w:val="both"/>
        <w:rPr>
          <w:rFonts w:ascii="Arial" w:hAnsi="Arial" w:cs="Arial"/>
          <w:color w:val="000000" w:themeColor="text1"/>
        </w:rPr>
      </w:pPr>
      <w:bookmarkStart w:id="17" w:name="s3.5-channel-mixing-ffn-sublayer"/>
      <w:bookmarkEnd w:id="16"/>
      <w:r w:rsidRPr="00252856">
        <w:rPr>
          <w:rFonts w:ascii="Arial" w:hAnsi="Arial" w:cs="Arial"/>
          <w:color w:val="000000" w:themeColor="text1"/>
        </w:rPr>
        <w:t>S3.5 Channel Mixing (FFN Sublayer)</w:t>
      </w:r>
    </w:p>
    <w:p w14:paraId="22C1C049"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channel-mixing sublayer following the time-mixing block implements a gated squared-</w:t>
      </w:r>
      <w:proofErr w:type="spellStart"/>
      <w:r w:rsidRPr="00252856">
        <w:rPr>
          <w:rFonts w:ascii="Arial" w:hAnsi="Arial" w:cs="Arial"/>
          <w:color w:val="000000" w:themeColor="text1"/>
        </w:rPr>
        <w:t>ReLU</w:t>
      </w:r>
      <w:proofErr w:type="spellEnd"/>
      <w:r w:rsidRPr="00252856">
        <w:rPr>
          <w:rFonts w:ascii="Arial" w:hAnsi="Arial" w:cs="Arial"/>
          <w:color w:val="000000" w:themeColor="text1"/>
        </w:rPr>
        <w:t xml:space="preserve"> feed-forward network:</w:t>
      </w:r>
    </w:p>
    <w:p w14:paraId="7DFA8410"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ty m:val="b"/>
                </m:rPr>
                <w:rPr>
                  <w:rFonts w:ascii="Cambria Math" w:hAnsi="Cambria Math" w:cs="Arial"/>
                  <w:color w:val="000000" w:themeColor="text1"/>
                </w:rPr>
                <m:t>m</m:t>
              </m:r>
            </m:e>
            <m:sub>
              <m:r>
                <w:rPr>
                  <w:rFonts w:ascii="Cambria Math" w:hAnsi="Cambria Math" w:cs="Arial"/>
                  <w:color w:val="000000" w:themeColor="text1"/>
                </w:rPr>
                <m:t>k</m:t>
              </m:r>
            </m:sub>
          </m:sSub>
          <m:r>
            <m:rPr>
              <m:sty m:val="p"/>
            </m:rPr>
            <w:rPr>
              <w:rFonts w:ascii="Cambria Math" w:hAnsi="Cambria Math" w:cs="Arial"/>
              <w:color w:val="000000" w:themeColor="text1"/>
            </w:rPr>
            <m:t>=lerp</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y</m:t>
                  </m:r>
                </m:e>
                <m:sub>
                  <m:r>
                    <w:rPr>
                      <w:rFonts w:ascii="Cambria Math" w:hAnsi="Cambria Math" w:cs="Arial"/>
                      <w:color w:val="000000" w:themeColor="text1"/>
                    </w:rPr>
                    <m:t>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μ</m:t>
                  </m:r>
                </m:e>
                <m:sub>
                  <m:r>
                    <m:rPr>
                      <m:sty m:val="p"/>
                    </m:rPr>
                    <w:rPr>
                      <w:rFonts w:ascii="Cambria Math" w:hAnsi="Cambria Math" w:cs="Arial"/>
                      <w:color w:val="000000" w:themeColor="text1"/>
                    </w:rPr>
                    <m:t>cm</m:t>
                  </m:r>
                </m:sub>
              </m:sSub>
            </m:e>
          </m:d>
        </m:oMath>
      </m:oMathPara>
    </w:p>
    <w:p w14:paraId="0EA947F6"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z</m:t>
              </m:r>
            </m:e>
            <m:sub>
              <m:r>
                <w:rPr>
                  <w:rFonts w:ascii="Cambria Math" w:hAnsi="Cambria Math" w:cs="Arial"/>
                  <w:color w:val="000000" w:themeColor="text1"/>
                </w:rPr>
                <m:t>k</m:t>
              </m:r>
            </m:sub>
          </m:sSub>
          <m:r>
            <m:rPr>
              <m:sty m:val="p"/>
            </m:rPr>
            <w:rPr>
              <w:rFonts w:ascii="Cambria Math" w:hAnsi="Cambria Math" w:cs="Arial"/>
              <w:color w:val="000000" w:themeColor="text1"/>
            </w:rPr>
            <m:t>=</m:t>
          </m:r>
          <m:r>
            <w:rPr>
              <w:rFonts w:ascii="Cambria Math" w:hAnsi="Cambria Math" w:cs="Arial"/>
              <w:color w:val="000000" w:themeColor="text1"/>
            </w:rPr>
            <m:t>σ</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W</m:t>
                  </m:r>
                </m:e>
                <m:sub>
                  <m:r>
                    <m:rPr>
                      <m:sty m:val="p"/>
                    </m:rPr>
                    <w:rPr>
                      <w:rFonts w:ascii="Cambria Math" w:hAnsi="Cambria Math" w:cs="Arial"/>
                      <w:color w:val="000000" w:themeColor="text1"/>
                    </w:rPr>
                    <m:t>cm,r</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m</m:t>
                  </m:r>
                </m:e>
                <m:sub>
                  <m:r>
                    <w:rPr>
                      <w:rFonts w:ascii="Cambria Math" w:hAnsi="Cambria Math" w:cs="Arial"/>
                      <w:color w:val="000000" w:themeColor="text1"/>
                    </w:rPr>
                    <m:t>k</m:t>
                  </m:r>
                </m:sub>
              </m:sSub>
            </m:e>
          </m:d>
          <m:r>
            <m:rPr>
              <m:sty m:val="p"/>
            </m:rPr>
            <w:rPr>
              <w:rFonts w:ascii="Cambria Math" w:hAnsi="Cambria Math" w:cs="Arial"/>
              <w:color w:val="000000" w:themeColor="text1"/>
            </w:rPr>
            <m:t>⊙max</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r>
                    <w:rPr>
                      <w:rFonts w:ascii="Cambria Math" w:hAnsi="Cambria Math" w:cs="Arial"/>
                      <w:color w:val="000000" w:themeColor="text1"/>
                    </w:rPr>
                    <m:t>0</m:t>
                  </m:r>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r>
                        <w:rPr>
                          <w:rFonts w:ascii="Cambria Math" w:hAnsi="Cambria Math" w:cs="Arial"/>
                          <w:color w:val="000000" w:themeColor="text1"/>
                        </w:rPr>
                        <m:t>W</m:t>
                      </m:r>
                    </m:e>
                    <m:sub>
                      <m:r>
                        <m:rPr>
                          <m:sty m:val="p"/>
                        </m:rPr>
                        <w:rPr>
                          <w:rFonts w:ascii="Cambria Math" w:hAnsi="Cambria Math" w:cs="Arial"/>
                          <w:color w:val="000000" w:themeColor="text1"/>
                        </w:rPr>
                        <m:t>cm,1</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m</m:t>
                      </m:r>
                    </m:e>
                    <m:sub>
                      <m:r>
                        <w:rPr>
                          <w:rFonts w:ascii="Cambria Math" w:hAnsi="Cambria Math" w:cs="Arial"/>
                          <w:color w:val="000000" w:themeColor="text1"/>
                        </w:rPr>
                        <m:t>k</m:t>
                      </m:r>
                    </m:sub>
                  </m:sSub>
                </m:e>
              </m:d>
            </m:e>
            <m:sup>
              <m:r>
                <w:rPr>
                  <w:rFonts w:ascii="Cambria Math" w:hAnsi="Cambria Math" w:cs="Arial"/>
                  <w:color w:val="000000" w:themeColor="text1"/>
                </w:rPr>
                <m:t>2</m:t>
              </m:r>
            </m:sup>
          </m:sSup>
        </m:oMath>
      </m:oMathPara>
    </w:p>
    <w:p w14:paraId="0F3A5C72"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m:rPr>
                  <m:sty m:val="b"/>
                </m:rPr>
                <w:rPr>
                  <w:rFonts w:ascii="Cambria Math" w:hAnsi="Cambria Math" w:cs="Arial"/>
                  <w:color w:val="000000" w:themeColor="text1"/>
                </w:rPr>
                <m:t>h</m:t>
              </m:r>
            </m:e>
            <m:sub>
              <m:r>
                <w:rPr>
                  <w:rFonts w:ascii="Cambria Math" w:hAnsi="Cambria Math" w:cs="Arial"/>
                  <w:color w:val="000000" w:themeColor="text1"/>
                </w:rPr>
                <m:t>k</m:t>
              </m:r>
            </m:sub>
            <m:sup>
              <m:d>
                <m:dPr>
                  <m:ctrlPr>
                    <w:rPr>
                      <w:rFonts w:ascii="Cambria Math" w:hAnsi="Cambria Math" w:cs="Arial"/>
                      <w:color w:val="000000" w:themeColor="text1"/>
                    </w:rPr>
                  </m:ctrlPr>
                </m:dPr>
                <m:e>
                  <m:r>
                    <w:rPr>
                      <w:rFonts w:ascii="Cambria Math" w:hAnsi="Cambria Math" w:cs="Arial"/>
                      <w:color w:val="000000" w:themeColor="text1"/>
                    </w:rPr>
                    <m:t>l</m:t>
                  </m:r>
                  <m:r>
                    <m:rPr>
                      <m:sty m:val="p"/>
                    </m:rPr>
                    <w:rPr>
                      <w:rFonts w:ascii="Cambria Math" w:hAnsi="Cambria Math" w:cs="Arial"/>
                      <w:color w:val="000000" w:themeColor="text1"/>
                    </w:rPr>
                    <m:t>+</m:t>
                  </m:r>
                  <m:r>
                    <w:rPr>
                      <w:rFonts w:ascii="Cambria Math" w:hAnsi="Cambria Math" w:cs="Arial"/>
                      <w:color w:val="000000" w:themeColor="text1"/>
                    </w:rPr>
                    <m:t>1</m:t>
                  </m:r>
                </m:e>
              </m:d>
            </m:sup>
          </m:sSubSup>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m:rPr>
                  <m:sty m:val="b"/>
                </m:rPr>
                <w:rPr>
                  <w:rFonts w:ascii="Cambria Math" w:hAnsi="Cambria Math" w:cs="Arial"/>
                  <w:color w:val="000000" w:themeColor="text1"/>
                </w:rPr>
                <m:t>h</m:t>
              </m:r>
            </m:e>
            <m:sub>
              <m:r>
                <w:rPr>
                  <w:rFonts w:ascii="Cambria Math" w:hAnsi="Cambria Math" w:cs="Arial"/>
                  <w:color w:val="000000" w:themeColor="text1"/>
                </w:rPr>
                <m:t>k</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y</m:t>
              </m:r>
            </m:e>
            <m:sub>
              <m:r>
                <w:rPr>
                  <w:rFonts w:ascii="Cambria Math" w:hAnsi="Cambria Math" w:cs="Arial"/>
                  <w:color w:val="000000" w:themeColor="text1"/>
                </w:rPr>
                <m:t>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W</m:t>
              </m:r>
            </m:e>
            <m:sub>
              <m:r>
                <m:rPr>
                  <m:sty m:val="p"/>
                </m:rPr>
                <w:rPr>
                  <w:rFonts w:ascii="Cambria Math" w:hAnsi="Cambria Math" w:cs="Arial"/>
                  <w:color w:val="000000" w:themeColor="text1"/>
                </w:rPr>
                <m:t>cm,2</m:t>
              </m:r>
            </m:sub>
          </m:sSub>
          <m:sSub>
            <m:sSubPr>
              <m:ctrlPr>
                <w:rPr>
                  <w:rFonts w:ascii="Cambria Math" w:hAnsi="Cambria Math" w:cs="Arial"/>
                  <w:color w:val="000000" w:themeColor="text1"/>
                </w:rPr>
              </m:ctrlPr>
            </m:sSubPr>
            <m:e>
              <m:r>
                <w:rPr>
                  <w:rFonts w:ascii="Cambria Math" w:hAnsi="Cambria Math" w:cs="Arial"/>
                  <w:color w:val="000000" w:themeColor="text1"/>
                </w:rPr>
                <m:t>z</m:t>
              </m:r>
            </m:e>
            <m:sub>
              <m:r>
                <w:rPr>
                  <w:rFonts w:ascii="Cambria Math" w:hAnsi="Cambria Math" w:cs="Arial"/>
                  <w:color w:val="000000" w:themeColor="text1"/>
                </w:rPr>
                <m:t>k</m:t>
              </m:r>
            </m:sub>
          </m:sSub>
        </m:oMath>
      </m:oMathPara>
    </w:p>
    <w:p w14:paraId="4CF93E1B"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squared-</w:t>
      </w:r>
      <w:proofErr w:type="spellStart"/>
      <w:r w:rsidRPr="00252856">
        <w:rPr>
          <w:rFonts w:ascii="Arial" w:hAnsi="Arial" w:cs="Arial"/>
          <w:color w:val="000000" w:themeColor="text1"/>
        </w:rPr>
        <w:t>ReLU</w:t>
      </w:r>
      <w:proofErr w:type="spellEnd"/>
      <w:r w:rsidRPr="00252856">
        <w:rPr>
          <w:rFonts w:ascii="Arial" w:hAnsi="Arial" w:cs="Arial"/>
          <w:color w:val="000000" w:themeColor="text1"/>
        </w:rPr>
        <w:t xml:space="preserve"> activation </w:t>
      </w:r>
      <m:oMath>
        <m:r>
          <m:rPr>
            <m:sty m:val="p"/>
          </m:rPr>
          <w:rPr>
            <w:rFonts w:ascii="Cambria Math" w:hAnsi="Cambria Math" w:cs="Arial"/>
            <w:color w:val="000000" w:themeColor="text1"/>
          </w:rPr>
          <m:t>max</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r>
                  <w:rPr>
                    <w:rFonts w:ascii="Cambria Math" w:hAnsi="Cambria Math" w:cs="Arial"/>
                    <w:color w:val="000000" w:themeColor="text1"/>
                  </w:rPr>
                  <m:t>0</m:t>
                </m:r>
                <m:r>
                  <m:rPr>
                    <m:sty m:val="p"/>
                  </m:rPr>
                  <w:rPr>
                    <w:rFonts w:ascii="Cambria Math" w:hAnsi="Cambria Math" w:cs="Arial"/>
                    <w:color w:val="000000" w:themeColor="text1"/>
                  </w:rPr>
                  <m:t>,</m:t>
                </m:r>
                <m:r>
                  <w:rPr>
                    <w:rFonts w:ascii="Cambria Math" w:hAnsi="Cambria Math" w:cs="Arial"/>
                    <w:color w:val="000000" w:themeColor="text1"/>
                  </w:rPr>
                  <m:t>x</m:t>
                </m:r>
              </m:e>
            </m:d>
          </m:e>
          <m:sup>
            <m:r>
              <w:rPr>
                <w:rFonts w:ascii="Cambria Math" w:hAnsi="Cambria Math" w:cs="Arial"/>
                <w:color w:val="000000" w:themeColor="text1"/>
              </w:rPr>
              <m:t>2</m:t>
            </m:r>
          </m:sup>
        </m:sSup>
      </m:oMath>
      <w:r w:rsidRPr="00252856">
        <w:rPr>
          <w:rFonts w:ascii="Arial" w:hAnsi="Arial" w:cs="Arial"/>
          <w:color w:val="000000" w:themeColor="text1"/>
        </w:rPr>
        <w:t xml:space="preserve"> was chosen over GeLU because it produces sparser activations (exact zeros for negative inputs) and has a simpler gradient </w:t>
      </w:r>
      <m:oMath>
        <m:r>
          <w:rPr>
            <w:rFonts w:ascii="Cambria Math" w:hAnsi="Cambria Math" w:cs="Arial"/>
            <w:color w:val="000000" w:themeColor="text1"/>
          </w:rPr>
          <m:t>2</m:t>
        </m:r>
        <m:r>
          <m:rPr>
            <m:sty m:val="p"/>
          </m:rPr>
          <w:rPr>
            <w:rFonts w:ascii="Cambria Math" w:hAnsi="Cambria Math" w:cs="Arial"/>
            <w:color w:val="000000" w:themeColor="text1"/>
          </w:rPr>
          <m:t>max</m:t>
        </m:r>
        <m:d>
          <m:dPr>
            <m:ctrlPr>
              <w:rPr>
                <w:rFonts w:ascii="Cambria Math" w:hAnsi="Cambria Math" w:cs="Arial"/>
                <w:color w:val="000000" w:themeColor="text1"/>
              </w:rPr>
            </m:ctrlPr>
          </m:dPr>
          <m:e>
            <m:r>
              <w:rPr>
                <w:rFonts w:ascii="Cambria Math" w:hAnsi="Cambria Math" w:cs="Arial"/>
                <w:color w:val="000000" w:themeColor="text1"/>
              </w:rPr>
              <m:t>0</m:t>
            </m:r>
            <m:r>
              <m:rPr>
                <m:sty m:val="p"/>
              </m:rPr>
              <w:rPr>
                <w:rFonts w:ascii="Cambria Math" w:hAnsi="Cambria Math" w:cs="Arial"/>
                <w:color w:val="000000" w:themeColor="text1"/>
              </w:rPr>
              <m:t>,</m:t>
            </m:r>
            <m:r>
              <w:rPr>
                <w:rFonts w:ascii="Cambria Math" w:hAnsi="Cambria Math" w:cs="Arial"/>
                <w:color w:val="000000" w:themeColor="text1"/>
              </w:rPr>
              <m:t>x</m:t>
            </m:r>
          </m:e>
        </m:d>
      </m:oMath>
      <w:r w:rsidRPr="00252856">
        <w:rPr>
          <w:rFonts w:ascii="Arial" w:hAnsi="Arial" w:cs="Arial"/>
          <w:color w:val="000000" w:themeColor="text1"/>
        </w:rPr>
        <w:t xml:space="preserve"> that avoids gradient saturation near zero. This property is particularly beneficial for the strain branch, where the physically expected sparsity of mechanical transient events should be reflected in the network’s activation pattern.</w:t>
      </w:r>
    </w:p>
    <w:p w14:paraId="10D07099" w14:textId="77777777" w:rsidR="00065B71" w:rsidRPr="00252856" w:rsidRDefault="004A24B4" w:rsidP="00A31330">
      <w:pPr>
        <w:pStyle w:val="2"/>
        <w:spacing w:line="360" w:lineRule="auto"/>
        <w:jc w:val="both"/>
        <w:rPr>
          <w:rFonts w:ascii="Arial" w:hAnsi="Arial" w:cs="Arial"/>
          <w:color w:val="000000" w:themeColor="text1"/>
        </w:rPr>
      </w:pPr>
      <w:bookmarkStart w:id="18" w:name="s3.6-inference-memory-proof"/>
      <w:bookmarkEnd w:id="17"/>
      <w:r w:rsidRPr="00252856">
        <w:rPr>
          <w:rFonts w:ascii="Arial" w:hAnsi="Arial" w:cs="Arial"/>
          <w:color w:val="000000" w:themeColor="text1"/>
        </w:rPr>
        <w:t>S3.6 Inference Memory Proof</w:t>
      </w:r>
    </w:p>
    <w:p w14:paraId="277C4871"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b/>
          <w:bCs/>
          <w:color w:val="000000" w:themeColor="text1"/>
        </w:rPr>
        <w:t>Theorem.</w:t>
      </w:r>
      <w:r w:rsidRPr="00252856">
        <w:rPr>
          <w:rFonts w:ascii="Arial" w:hAnsi="Arial" w:cs="Arial"/>
          <w:color w:val="000000" w:themeColor="text1"/>
        </w:rPr>
        <w:t xml:space="preserve"> The RWKV-7 inference state memory is exactly </w:t>
      </w:r>
      <m:oMath>
        <m:r>
          <w:rPr>
            <w:rFonts w:ascii="Cambria Math" w:hAnsi="Cambria Math" w:cs="Arial"/>
            <w:color w:val="000000" w:themeColor="text1"/>
          </w:rPr>
          <m:t>M</m:t>
        </m:r>
        <m:r>
          <m:rPr>
            <m:sty m:val="p"/>
          </m:rPr>
          <w:rPr>
            <w:rFonts w:ascii="Cambria Math" w:hAnsi="Cambria Math" w:cs="Arial"/>
            <w:color w:val="000000" w:themeColor="text1"/>
          </w:rPr>
          <m:t>=</m:t>
        </m:r>
        <m:r>
          <w:rPr>
            <w:rFonts w:ascii="Cambria Math" w:hAnsi="Cambria Math" w:cs="Arial"/>
            <w:color w:val="000000" w:themeColor="text1"/>
          </w:rPr>
          <m:t>H</m:t>
        </m:r>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d</m:t>
            </m:r>
          </m:e>
          <m:sub>
            <m:r>
              <m:rPr>
                <m:sty m:val="p"/>
              </m:rPr>
              <w:rPr>
                <w:rFonts w:ascii="Cambria Math" w:hAnsi="Cambria Math" w:cs="Arial"/>
                <w:color w:val="000000" w:themeColor="text1"/>
              </w:rPr>
              <m:t>head</m:t>
            </m:r>
          </m:sub>
          <m:sup>
            <m:r>
              <w:rPr>
                <w:rFonts w:ascii="Cambria Math" w:hAnsi="Cambria Math" w:cs="Arial"/>
                <w:color w:val="000000" w:themeColor="text1"/>
              </w:rPr>
              <m:t>2</m:t>
            </m:r>
          </m:sup>
        </m:sSubSup>
        <m:r>
          <m:rPr>
            <m:sty m:val="p"/>
          </m:rPr>
          <w:rPr>
            <w:rFonts w:ascii="Cambria Math" w:hAnsi="Cambria Math" w:cs="Arial"/>
            <w:color w:val="000000" w:themeColor="text1"/>
          </w:rPr>
          <m:t>×</m:t>
        </m:r>
        <m:r>
          <w:rPr>
            <w:rFonts w:ascii="Cambria Math" w:hAnsi="Cambria Math" w:cs="Arial"/>
            <w:color w:val="000000" w:themeColor="text1"/>
          </w:rPr>
          <m:t>4</m:t>
        </m:r>
      </m:oMath>
      <w:r w:rsidRPr="00252856">
        <w:rPr>
          <w:rFonts w:ascii="Arial" w:hAnsi="Arial" w:cs="Arial"/>
          <w:color w:val="000000" w:themeColor="text1"/>
        </w:rPr>
        <w:t xml:space="preserve"> bytes, independent of the number of processed time steps </w:t>
      </w:r>
      <m:oMath>
        <m:r>
          <w:rPr>
            <w:rFonts w:ascii="Cambria Math" w:hAnsi="Cambria Math" w:cs="Arial"/>
            <w:color w:val="000000" w:themeColor="text1"/>
          </w:rPr>
          <m:t>n</m:t>
        </m:r>
      </m:oMath>
      <w:r w:rsidRPr="00252856">
        <w:rPr>
          <w:rFonts w:ascii="Arial" w:hAnsi="Arial" w:cs="Arial"/>
          <w:color w:val="000000" w:themeColor="text1"/>
        </w:rPr>
        <w:t>.</w:t>
      </w:r>
    </w:p>
    <w:p w14:paraId="65F3ECFE"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Proof.</w:t>
      </w:r>
      <w:r w:rsidRPr="00252856">
        <w:rPr>
          <w:rFonts w:ascii="Arial" w:hAnsi="Arial" w:cs="Arial"/>
          <w:color w:val="000000" w:themeColor="text1"/>
        </w:rPr>
        <w:t xml:space="preserve"> The only state that must persist between time steps is the matrix </w:t>
      </w:r>
      <m:oMath>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k</m:t>
            </m:r>
          </m:sub>
        </m:sSub>
        <m:r>
          <m:rPr>
            <m:sty m:val="p"/>
          </m:rPr>
          <w:rPr>
            <w:rFonts w:ascii="Cambria Math" w:hAnsi="Cambria Math" w:cs="Arial"/>
            <w:color w:val="000000" w:themeColor="text1"/>
          </w:rPr>
          <m:t>∈</m:t>
        </m:r>
        <m:sSup>
          <m:sSupPr>
            <m:ctrlPr>
              <w:rPr>
                <w:rFonts w:ascii="Cambria Math" w:hAnsi="Cambria Math" w:cs="Arial"/>
                <w:color w:val="000000" w:themeColor="text1"/>
              </w:rPr>
            </m:ctrlPr>
          </m:sSupPr>
          <m:e>
            <m:r>
              <m:rPr>
                <m:scr m:val="double-struck"/>
                <m:sty m:val="p"/>
              </m:rPr>
              <w:rPr>
                <w:rFonts w:ascii="Cambria Math" w:hAnsi="Cambria Math" w:cs="Arial"/>
                <w:color w:val="000000" w:themeColor="text1"/>
              </w:rPr>
              <m:t>R</m:t>
            </m:r>
          </m:e>
          <m:sup>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sup>
        </m:sSup>
      </m:oMath>
      <w:r w:rsidRPr="00252856">
        <w:rPr>
          <w:rFonts w:ascii="Arial" w:hAnsi="Arial" w:cs="Arial"/>
          <w:color w:val="000000" w:themeColor="text1"/>
        </w:rPr>
        <w:t xml:space="preserve"> for each of the </w:t>
      </w:r>
      <m:oMath>
        <m:r>
          <w:rPr>
            <w:rFonts w:ascii="Cambria Math" w:hAnsi="Cambria Math" w:cs="Arial"/>
            <w:color w:val="000000" w:themeColor="text1"/>
          </w:rPr>
          <m:t>H</m:t>
        </m:r>
      </m:oMath>
      <w:r w:rsidRPr="00252856">
        <w:rPr>
          <w:rFonts w:ascii="Arial" w:hAnsi="Arial" w:cs="Arial"/>
          <w:color w:val="000000" w:themeColor="text1"/>
        </w:rPr>
        <w:t xml:space="preserve"> attention heads, for each of the </w:t>
      </w:r>
      <m:oMath>
        <m:r>
          <w:rPr>
            <w:rFonts w:ascii="Cambria Math" w:hAnsi="Cambria Math" w:cs="Arial"/>
            <w:color w:val="000000" w:themeColor="text1"/>
          </w:rPr>
          <m:t>L</m:t>
        </m:r>
      </m:oMath>
      <w:r w:rsidRPr="00252856">
        <w:rPr>
          <w:rFonts w:ascii="Arial" w:hAnsi="Arial" w:cs="Arial"/>
          <w:color w:val="000000" w:themeColor="text1"/>
        </w:rPr>
        <w:t xml:space="preserve"> RWKV-7 layers. At inference time, </w:t>
      </w:r>
      <m:oMath>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v</m:t>
            </m:r>
          </m:e>
          <m:sub>
            <m:r>
              <w:rPr>
                <w:rFonts w:ascii="Cambria Math" w:hAnsi="Cambria Math" w:cs="Arial"/>
                <w:color w:val="000000" w:themeColor="text1"/>
              </w:rPr>
              <m:t>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k</m:t>
            </m:r>
          </m:sub>
        </m:sSub>
      </m:oMath>
      <w:r w:rsidRPr="00252856">
        <w:rPr>
          <w:rFonts w:ascii="Arial" w:hAnsi="Arial" w:cs="Arial"/>
          <w:color w:val="000000" w:themeColor="text1"/>
        </w:rPr>
        <w:t xml:space="preserve"> are recomputed from the current input </w:t>
      </w:r>
      <m:oMath>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k</m:t>
            </m:r>
          </m:sub>
        </m:sSub>
      </m:oMath>
      <w:r w:rsidRPr="00252856">
        <w:rPr>
          <w:rFonts w:ascii="Arial" w:hAnsi="Arial" w:cs="Arial"/>
          <w:color w:val="000000" w:themeColor="text1"/>
        </w:rPr>
        <w:t xml:space="preserve"> at each step and discarded after use. The total persistent storage is therefore:</w:t>
      </w:r>
    </w:p>
    <w:p w14:paraId="59D7B339" w14:textId="77777777" w:rsidR="00065B71" w:rsidRPr="00252856" w:rsidRDefault="004A24B4" w:rsidP="00A31330">
      <w:pPr>
        <w:pStyle w:val="a0"/>
        <w:spacing w:after="80" w:line="360" w:lineRule="auto"/>
        <w:jc w:val="both"/>
        <w:rPr>
          <w:rFonts w:ascii="Arial" w:hAnsi="Arial" w:cs="Arial"/>
          <w:color w:val="000000" w:themeColor="text1"/>
        </w:rPr>
      </w:pPr>
      <m:oMathPara>
        <m:oMathParaPr>
          <m:jc m:val="center"/>
        </m:oMathParaPr>
        <m:oMath>
          <m:r>
            <w:rPr>
              <w:rFonts w:ascii="Cambria Math" w:hAnsi="Cambria Math" w:cs="Arial"/>
              <w:color w:val="000000" w:themeColor="text1"/>
            </w:rPr>
            <m:t>M</m:t>
          </m:r>
          <m:r>
            <m:rPr>
              <m:sty m:val="p"/>
            </m:rPr>
            <w:rPr>
              <w:rFonts w:ascii="Cambria Math" w:hAnsi="Cambria Math" w:cs="Arial"/>
              <w:color w:val="000000" w:themeColor="text1"/>
            </w:rPr>
            <m:t>=</m:t>
          </m:r>
          <m:r>
            <w:rPr>
              <w:rFonts w:ascii="Cambria Math" w:hAnsi="Cambria Math" w:cs="Arial"/>
              <w:color w:val="000000" w:themeColor="text1"/>
            </w:rPr>
            <m:t>L</m:t>
          </m:r>
          <m:r>
            <m:rPr>
              <m:sty m:val="p"/>
            </m:rPr>
            <w:rPr>
              <w:rFonts w:ascii="Cambria Math" w:hAnsi="Cambria Math" w:cs="Arial"/>
              <w:color w:val="000000" w:themeColor="text1"/>
            </w:rPr>
            <m:t>×</m:t>
          </m:r>
          <m:r>
            <w:rPr>
              <w:rFonts w:ascii="Cambria Math" w:hAnsi="Cambria Math" w:cs="Arial"/>
              <w:color w:val="000000" w:themeColor="text1"/>
            </w:rPr>
            <m:t>H</m:t>
          </m:r>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d</m:t>
              </m:r>
            </m:e>
            <m:sub>
              <m:r>
                <m:rPr>
                  <m:sty m:val="p"/>
                </m:rPr>
                <w:rPr>
                  <w:rFonts w:ascii="Cambria Math" w:hAnsi="Cambria Math" w:cs="Arial"/>
                  <w:color w:val="000000" w:themeColor="text1"/>
                </w:rPr>
                <m:t>head</m:t>
              </m:r>
            </m:sub>
            <m:sup>
              <m:r>
                <w:rPr>
                  <w:rFonts w:ascii="Cambria Math" w:hAnsi="Cambria Math" w:cs="Arial"/>
                  <w:color w:val="000000" w:themeColor="text1"/>
                </w:rPr>
                <m:t>2</m:t>
              </m:r>
            </m:sup>
          </m:sSubSup>
          <m:r>
            <m:rPr>
              <m:sty m:val="p"/>
            </m:rPr>
            <w:rPr>
              <w:rFonts w:ascii="Cambria Math" w:hAnsi="Cambria Math" w:cs="Arial"/>
              <w:color w:val="000000" w:themeColor="text1"/>
            </w:rPr>
            <m:t>×</m:t>
          </m:r>
          <m:r>
            <w:rPr>
              <w:rFonts w:ascii="Cambria Math" w:hAnsi="Cambria Math" w:cs="Arial"/>
              <w:color w:val="000000" w:themeColor="text1"/>
            </w:rPr>
            <m:t>4 </m:t>
          </m:r>
          <m:r>
            <m:rPr>
              <m:sty m:val="p"/>
            </m:rPr>
            <w:rPr>
              <w:rFonts w:ascii="Cambria Math" w:hAnsi="Cambria Math" w:cs="Arial"/>
              <w:color w:val="000000" w:themeColor="text1"/>
            </w:rPr>
            <m:t>bytes</m:t>
          </m:r>
        </m:oMath>
      </m:oMathPara>
    </w:p>
    <w:p w14:paraId="43038193"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For FBG-</w:t>
      </w:r>
      <w:proofErr w:type="spellStart"/>
      <w:r w:rsidRPr="00252856">
        <w:rPr>
          <w:rFonts w:ascii="Arial" w:hAnsi="Arial" w:cs="Arial"/>
          <w:color w:val="000000" w:themeColor="text1"/>
        </w:rPr>
        <w:t>PhysNet</w:t>
      </w:r>
      <w:proofErr w:type="spellEnd"/>
      <w:r w:rsidRPr="00252856">
        <w:rPr>
          <w:rFonts w:ascii="Arial" w:hAnsi="Arial" w:cs="Arial"/>
          <w:color w:val="000000" w:themeColor="text1"/>
        </w:rPr>
        <w:t xml:space="preserve"> with </w:t>
      </w:r>
      <m:oMath>
        <m:r>
          <w:rPr>
            <w:rFonts w:ascii="Cambria Math" w:hAnsi="Cambria Math" w:cs="Arial"/>
            <w:color w:val="000000" w:themeColor="text1"/>
          </w:rPr>
          <m:t>L</m:t>
        </m:r>
        <m:r>
          <m:rPr>
            <m:sty m:val="p"/>
          </m:rPr>
          <w:rPr>
            <w:rFonts w:ascii="Cambria Math" w:hAnsi="Cambria Math" w:cs="Arial"/>
            <w:color w:val="000000" w:themeColor="text1"/>
          </w:rPr>
          <m:t>=</m:t>
        </m:r>
        <m:r>
          <w:rPr>
            <w:rFonts w:ascii="Cambria Math" w:hAnsi="Cambria Math" w:cs="Arial"/>
            <w:color w:val="000000" w:themeColor="text1"/>
          </w:rPr>
          <m:t>4</m:t>
        </m:r>
      </m:oMath>
      <w:r w:rsidRPr="00252856">
        <w:rPr>
          <w:rFonts w:ascii="Arial" w:hAnsi="Arial" w:cs="Arial"/>
          <w:color w:val="000000" w:themeColor="text1"/>
        </w:rPr>
        <w:t xml:space="preserve"> layers per branch, </w:t>
      </w:r>
      <m:oMath>
        <m:r>
          <w:rPr>
            <w:rFonts w:ascii="Cambria Math" w:hAnsi="Cambria Math" w:cs="Arial"/>
            <w:color w:val="000000" w:themeColor="text1"/>
          </w:rPr>
          <m:t>H</m:t>
        </m:r>
        <m:r>
          <m:rPr>
            <m:sty m:val="p"/>
          </m:rPr>
          <w:rPr>
            <w:rFonts w:ascii="Cambria Math" w:hAnsi="Cambria Math" w:cs="Arial"/>
            <w:color w:val="000000" w:themeColor="text1"/>
          </w:rPr>
          <m:t>=</m:t>
        </m:r>
        <m:r>
          <w:rPr>
            <w:rFonts w:ascii="Cambria Math" w:hAnsi="Cambria Math" w:cs="Arial"/>
            <w:color w:val="000000" w:themeColor="text1"/>
          </w:rPr>
          <m:t>4</m:t>
        </m:r>
      </m:oMath>
      <w:r w:rsidRPr="00252856">
        <w:rPr>
          <w:rFonts w:ascii="Arial" w:hAnsi="Arial" w:cs="Arial"/>
          <w:color w:val="000000" w:themeColor="text1"/>
        </w:rPr>
        <w:t xml:space="preserve"> heads, </w:t>
      </w:r>
      <m:oMath>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r>
          <m:rPr>
            <m:sty m:val="p"/>
          </m:rPr>
          <w:rPr>
            <w:rFonts w:ascii="Cambria Math" w:hAnsi="Cambria Math" w:cs="Arial"/>
            <w:color w:val="000000" w:themeColor="text1"/>
          </w:rPr>
          <m:t>=</m:t>
        </m:r>
        <m:r>
          <w:rPr>
            <w:rFonts w:ascii="Cambria Math" w:hAnsi="Cambria Math" w:cs="Arial"/>
            <w:color w:val="000000" w:themeColor="text1"/>
          </w:rPr>
          <m:t>64</m:t>
        </m:r>
      </m:oMath>
      <w:r w:rsidRPr="00252856">
        <w:rPr>
          <w:rFonts w:ascii="Arial" w:hAnsi="Arial" w:cs="Arial"/>
          <w:color w:val="000000" w:themeColor="text1"/>
        </w:rPr>
        <w:t xml:space="preserve"> (each branch):</w:t>
      </w:r>
    </w:p>
    <w:p w14:paraId="788EC582"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M</m:t>
              </m:r>
            </m:e>
            <m:sub>
              <m:r>
                <m:rPr>
                  <m:sty m:val="p"/>
                </m:rPr>
                <w:rPr>
                  <w:rFonts w:ascii="Cambria Math" w:hAnsi="Cambria Math" w:cs="Arial"/>
                  <w:color w:val="000000" w:themeColor="text1"/>
                </w:rPr>
                <m:t>branch</m:t>
              </m:r>
            </m:sub>
          </m:sSub>
          <m:r>
            <m:rPr>
              <m:sty m:val="p"/>
            </m:rPr>
            <w:rPr>
              <w:rFonts w:ascii="Cambria Math" w:hAnsi="Cambria Math" w:cs="Arial"/>
              <w:color w:val="000000" w:themeColor="text1"/>
            </w:rPr>
            <m:t>=</m:t>
          </m:r>
          <m:r>
            <w:rPr>
              <w:rFonts w:ascii="Cambria Math" w:hAnsi="Cambria Math" w:cs="Arial"/>
              <w:color w:val="000000" w:themeColor="text1"/>
            </w:rPr>
            <m:t>4</m:t>
          </m:r>
          <m:r>
            <m:rPr>
              <m:sty m:val="p"/>
            </m:rPr>
            <w:rPr>
              <w:rFonts w:ascii="Cambria Math" w:hAnsi="Cambria Math" w:cs="Arial"/>
              <w:color w:val="000000" w:themeColor="text1"/>
            </w:rPr>
            <m:t>×</m:t>
          </m:r>
          <m:r>
            <w:rPr>
              <w:rFonts w:ascii="Cambria Math" w:hAnsi="Cambria Math" w:cs="Arial"/>
              <w:color w:val="000000" w:themeColor="text1"/>
            </w:rPr>
            <m:t>4</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64</m:t>
              </m:r>
            </m:e>
            <m:sup>
              <m:r>
                <w:rPr>
                  <w:rFonts w:ascii="Cambria Math" w:hAnsi="Cambria Math" w:cs="Arial"/>
                  <w:color w:val="000000" w:themeColor="text1"/>
                </w:rPr>
                <m:t>2</m:t>
              </m:r>
            </m:sup>
          </m:sSup>
          <m:r>
            <m:rPr>
              <m:sty m:val="p"/>
            </m:rPr>
            <w:rPr>
              <w:rFonts w:ascii="Cambria Math" w:hAnsi="Cambria Math" w:cs="Arial"/>
              <w:color w:val="000000" w:themeColor="text1"/>
            </w:rPr>
            <m:t>×</m:t>
          </m:r>
          <m:r>
            <w:rPr>
              <w:rFonts w:ascii="Cambria Math" w:hAnsi="Cambria Math" w:cs="Arial"/>
              <w:color w:val="000000" w:themeColor="text1"/>
            </w:rPr>
            <m:t>4</m:t>
          </m:r>
          <m:r>
            <m:rPr>
              <m:sty m:val="p"/>
            </m:rPr>
            <w:rPr>
              <w:rFonts w:ascii="Cambria Math" w:hAnsi="Cambria Math" w:cs="Arial"/>
              <w:color w:val="000000" w:themeColor="text1"/>
            </w:rPr>
            <m:t>=</m:t>
          </m:r>
          <m:r>
            <w:rPr>
              <w:rFonts w:ascii="Cambria Math" w:hAnsi="Cambria Math" w:cs="Arial"/>
              <w:color w:val="000000" w:themeColor="text1"/>
            </w:rPr>
            <m:t>262</m:t>
          </m:r>
          <m:r>
            <m:rPr>
              <m:sty m:val="p"/>
            </m:rPr>
            <w:rPr>
              <w:rFonts w:ascii="Cambria Math" w:hAnsi="Cambria Math" w:cs="Arial"/>
              <w:color w:val="000000" w:themeColor="text1"/>
            </w:rPr>
            <m:t>,</m:t>
          </m:r>
          <m:r>
            <w:rPr>
              <w:rFonts w:ascii="Cambria Math" w:hAnsi="Cambria Math" w:cs="Arial"/>
              <w:color w:val="000000" w:themeColor="text1"/>
            </w:rPr>
            <m:t>144 </m:t>
          </m:r>
          <m:r>
            <m:rPr>
              <m:sty m:val="p"/>
            </m:rPr>
            <w:rPr>
              <w:rFonts w:ascii="Cambria Math" w:hAnsi="Cambria Math" w:cs="Arial"/>
              <w:color w:val="000000" w:themeColor="text1"/>
            </w:rPr>
            <m:t>bytes=</m:t>
          </m:r>
          <m:r>
            <w:rPr>
              <w:rFonts w:ascii="Cambria Math" w:hAnsi="Cambria Math" w:cs="Arial"/>
              <w:color w:val="000000" w:themeColor="text1"/>
            </w:rPr>
            <m:t>256 </m:t>
          </m:r>
          <m:r>
            <m:rPr>
              <m:sty m:val="p"/>
            </m:rPr>
            <w:rPr>
              <w:rFonts w:ascii="Cambria Math" w:hAnsi="Cambria Math" w:cs="Arial"/>
              <w:color w:val="000000" w:themeColor="text1"/>
            </w:rPr>
            <m:t>KB</m:t>
          </m:r>
        </m:oMath>
      </m:oMathPara>
    </w:p>
    <w:p w14:paraId="183BF5A7"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M</m:t>
              </m:r>
            </m:e>
            <m:sub>
              <m:r>
                <m:rPr>
                  <m:sty m:val="p"/>
                </m:rPr>
                <w:rPr>
                  <w:rFonts w:ascii="Cambria Math" w:hAnsi="Cambria Math" w:cs="Arial"/>
                  <w:color w:val="000000" w:themeColor="text1"/>
                </w:rPr>
                <m:t>total</m:t>
              </m:r>
            </m:sub>
          </m:sSub>
          <m:r>
            <m:rPr>
              <m:sty m:val="p"/>
            </m:rPr>
            <w:rPr>
              <w:rFonts w:ascii="Cambria Math" w:hAnsi="Cambria Math" w:cs="Arial"/>
              <w:color w:val="000000" w:themeColor="text1"/>
            </w:rPr>
            <m:t>=</m:t>
          </m:r>
          <m:r>
            <w:rPr>
              <w:rFonts w:ascii="Cambria Math" w:hAnsi="Cambria Math" w:cs="Arial"/>
              <w:color w:val="000000" w:themeColor="text1"/>
            </w:rPr>
            <m:t>2</m:t>
          </m:r>
          <m:r>
            <m:rPr>
              <m:sty m:val="p"/>
            </m:rPr>
            <w:rPr>
              <w:rFonts w:ascii="Cambria Math" w:hAnsi="Cambria Math" w:cs="Arial"/>
              <w:color w:val="000000" w:themeColor="text1"/>
            </w:rPr>
            <m:t>×</m:t>
          </m:r>
          <m:r>
            <w:rPr>
              <w:rFonts w:ascii="Cambria Math" w:hAnsi="Cambria Math" w:cs="Arial"/>
              <w:color w:val="000000" w:themeColor="text1"/>
            </w:rPr>
            <m:t>256</m:t>
          </m:r>
          <m:r>
            <m:rPr>
              <m:sty m:val="p"/>
            </m:rPr>
            <w:rPr>
              <w:rFonts w:ascii="Cambria Math" w:hAnsi="Cambria Math" w:cs="Arial"/>
              <w:color w:val="000000" w:themeColor="text1"/>
            </w:rPr>
            <m:t>=</m:t>
          </m:r>
          <m:r>
            <w:rPr>
              <w:rFonts w:ascii="Cambria Math" w:hAnsi="Cambria Math" w:cs="Arial"/>
              <w:color w:val="000000" w:themeColor="text1"/>
            </w:rPr>
            <m:t>512 </m:t>
          </m:r>
          <m:r>
            <m:rPr>
              <m:sty m:val="p"/>
            </m:rPr>
            <w:rPr>
              <w:rFonts w:ascii="Cambria Math" w:hAnsi="Cambria Math" w:cs="Arial"/>
              <w:color w:val="000000" w:themeColor="text1"/>
            </w:rPr>
            <m:t>KB</m:t>
          </m:r>
          <m:r>
            <w:rPr>
              <w:rFonts w:ascii="Cambria Math" w:hAnsi="Cambria Math" w:cs="Arial"/>
              <w:color w:val="000000" w:themeColor="text1"/>
            </w:rPr>
            <m:t> </m:t>
          </m:r>
          <m:r>
            <m:rPr>
              <m:nor/>
            </m:rPr>
            <w:rPr>
              <w:rFonts w:ascii="Arial" w:hAnsi="Arial" w:cs="Arial"/>
              <w:color w:val="000000" w:themeColor="text1"/>
            </w:rPr>
            <m:t>(both branches)</m:t>
          </m:r>
        </m:oMath>
      </m:oMathPara>
    </w:p>
    <w:p w14:paraId="4F4BD106"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Note: The main text reports 64 KB, which is the per-layer state for a single RWKV-7 block: </w:t>
      </w:r>
      <m:oMath>
        <m:r>
          <w:rPr>
            <w:rFonts w:ascii="Cambria Math" w:hAnsi="Cambria Math" w:cs="Arial"/>
            <w:color w:val="000000" w:themeColor="text1"/>
          </w:rPr>
          <m:t>M</m:t>
        </m:r>
        <m:r>
          <m:rPr>
            <m:sty m:val="p"/>
          </m:rPr>
          <w:rPr>
            <w:rFonts w:ascii="Cambria Math" w:hAnsi="Cambria Math" w:cs="Arial"/>
            <w:color w:val="000000" w:themeColor="text1"/>
          </w:rPr>
          <m:t>=</m:t>
        </m:r>
        <m:r>
          <w:rPr>
            <w:rFonts w:ascii="Cambria Math" w:hAnsi="Cambria Math" w:cs="Arial"/>
            <w:color w:val="000000" w:themeColor="text1"/>
          </w:rPr>
          <m:t>H</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d</m:t>
            </m:r>
          </m:e>
          <m:sup>
            <m:r>
              <w:rPr>
                <w:rFonts w:ascii="Cambria Math" w:hAnsi="Cambria Math" w:cs="Arial"/>
                <w:color w:val="000000" w:themeColor="text1"/>
              </w:rPr>
              <m:t>2</m:t>
            </m:r>
          </m:sup>
        </m:sSup>
        <m:r>
          <m:rPr>
            <m:sty m:val="p"/>
          </m:rPr>
          <w:rPr>
            <w:rFonts w:ascii="Cambria Math" w:hAnsi="Cambria Math" w:cs="Arial"/>
            <w:color w:val="000000" w:themeColor="text1"/>
          </w:rPr>
          <m:t>×</m:t>
        </m:r>
        <m:r>
          <w:rPr>
            <w:rFonts w:ascii="Cambria Math" w:hAnsi="Cambria Math" w:cs="Arial"/>
            <w:color w:val="000000" w:themeColor="text1"/>
          </w:rPr>
          <m:t>4</m:t>
        </m:r>
        <m:r>
          <m:rPr>
            <m:sty m:val="p"/>
          </m:rPr>
          <w:rPr>
            <w:rFonts w:ascii="Cambria Math" w:hAnsi="Cambria Math" w:cs="Arial"/>
            <w:color w:val="000000" w:themeColor="text1"/>
          </w:rPr>
          <m:t>B=</m:t>
        </m:r>
        <m:r>
          <w:rPr>
            <w:rFonts w:ascii="Cambria Math" w:hAnsi="Cambria Math" w:cs="Arial"/>
            <w:color w:val="000000" w:themeColor="text1"/>
          </w:rPr>
          <m:t>4</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64</m:t>
            </m:r>
          </m:e>
          <m:sup>
            <m:r>
              <w:rPr>
                <w:rFonts w:ascii="Cambria Math" w:hAnsi="Cambria Math" w:cs="Arial"/>
                <w:color w:val="000000" w:themeColor="text1"/>
              </w:rPr>
              <m:t>2</m:t>
            </m:r>
          </m:sup>
        </m:sSup>
        <m:r>
          <m:rPr>
            <m:sty m:val="p"/>
          </m:rPr>
          <w:rPr>
            <w:rFonts w:ascii="Cambria Math" w:hAnsi="Cambria Math" w:cs="Arial"/>
            <w:color w:val="000000" w:themeColor="text1"/>
          </w:rPr>
          <m:t>×</m:t>
        </m:r>
        <m:r>
          <w:rPr>
            <w:rFonts w:ascii="Cambria Math" w:hAnsi="Cambria Math" w:cs="Arial"/>
            <w:color w:val="000000" w:themeColor="text1"/>
          </w:rPr>
          <m:t>4</m:t>
        </m:r>
        <m:r>
          <m:rPr>
            <m:sty m:val="p"/>
          </m:rPr>
          <w:rPr>
            <w:rFonts w:ascii="Cambria Math" w:hAnsi="Cambria Math" w:cs="Arial"/>
            <w:color w:val="000000" w:themeColor="text1"/>
          </w:rPr>
          <m:t>=65,536B=64KB</m:t>
        </m:r>
      </m:oMath>
      <w:r w:rsidRPr="00252856">
        <w:rPr>
          <w:rFonts w:ascii="Arial" w:hAnsi="Arial" w:cs="Arial"/>
          <w:color w:val="000000" w:themeColor="text1"/>
        </w:rPr>
        <w:t>, the minimal state unit of one RWKV-7 block. The complete four-layer, dual-branch inference state is 512 KB (~50% of STM32H7 SRAM, ~12.5% of Cortex-A53 SRAM), satisfying all automotive BMS hardware tier requirements. For comparison, the Transformer baseline (Section S9.2, d_model=128, 3 layers, 8 heads, W=128) requires ~2.1 MB peak SRAM during encoder inference; the FBG-PhysNet configuration reported in the main text (d_model=256, 4 layers, 4 heads) would require ~3.1 MB under the same Transformer architec</w:t>
      </w:r>
      <w:proofErr w:type="spellStart"/>
      <w:r w:rsidRPr="00252856">
        <w:rPr>
          <w:rFonts w:ascii="Arial" w:hAnsi="Arial" w:cs="Arial"/>
          <w:color w:val="000000" w:themeColor="text1"/>
        </w:rPr>
        <w:t>ture</w:t>
      </w:r>
      <w:proofErr w:type="spellEnd"/>
      <w:r w:rsidRPr="00252856">
        <w:rPr>
          <w:rFonts w:ascii="Arial" w:hAnsi="Arial" w:cs="Arial"/>
          <w:color w:val="000000" w:themeColor="text1"/>
        </w:rPr>
        <w:t xml:space="preserve"> — both exceeding STM32H7 SRAM by 2–3×. </w:t>
      </w:r>
      <m:oMath>
        <m:r>
          <m:rPr>
            <m:sty m:val="p"/>
          </m:rPr>
          <w:rPr>
            <w:rFonts w:ascii="Apple Color Emoji" w:hAnsi="Apple Color Emoji" w:cs="Apple Color Emoji"/>
            <w:color w:val="000000" w:themeColor="text1"/>
          </w:rPr>
          <m:t>▫</m:t>
        </m:r>
      </m:oMath>
    </w:p>
    <w:p w14:paraId="2A9EA65A" w14:textId="77777777" w:rsidR="00065B71" w:rsidRPr="00252856" w:rsidRDefault="004A24B4" w:rsidP="00A31330">
      <w:pPr>
        <w:pStyle w:val="2"/>
        <w:spacing w:line="360" w:lineRule="auto"/>
        <w:jc w:val="both"/>
        <w:rPr>
          <w:rFonts w:ascii="Arial" w:hAnsi="Arial" w:cs="Arial"/>
          <w:color w:val="000000" w:themeColor="text1"/>
        </w:rPr>
      </w:pPr>
      <w:bookmarkStart w:id="19" w:name="X31c1f66172142c1635e0058c9cab8a9659966a1"/>
      <w:bookmarkEnd w:id="18"/>
      <w:r w:rsidRPr="00252856">
        <w:rPr>
          <w:rFonts w:ascii="Arial" w:hAnsi="Arial" w:cs="Arial"/>
          <w:color w:val="000000" w:themeColor="text1"/>
        </w:rPr>
        <w:t>S3.7 Parallel Training via Associative Scan</w:t>
      </w:r>
    </w:p>
    <w:p w14:paraId="23609600"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During training, the sequential recurrence of Eq. (S44) can be evaluated in parallel using the associative scan (parallel prefix sum) algorithm. Define the monoid:</w:t>
      </w:r>
    </w:p>
    <w:p w14:paraId="4B674688"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j</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j</m:t>
                  </m:r>
                </m:sub>
              </m:sSub>
            </m:e>
          </m:d>
          <m:r>
            <m:rPr>
              <m:sty m:val="p"/>
            </m:rPr>
            <w:rPr>
              <w:rFonts w:ascii="Cambria Math" w:hAnsi="Cambria Math" w:cs="Arial"/>
              <w:color w:val="000000" w:themeColor="text1"/>
            </w:rPr>
            <m:t>=</m:t>
          </m:r>
          <m:d>
            <m:dPr>
              <m:ctrlPr>
                <w:rPr>
                  <w:rFonts w:ascii="Cambria Math" w:hAnsi="Cambria Math" w:cs="Arial"/>
                  <w:color w:val="000000" w:themeColor="text1"/>
                </w:rPr>
              </m:ctrlPr>
            </m:dPr>
            <m:e>
              <m:r>
                <m:rPr>
                  <m:sty m:val="p"/>
                </m:rPr>
                <w:rPr>
                  <w:rFonts w:ascii="Cambria Math" w:hAnsi="Cambria Math" w:cs="Arial"/>
                  <w:color w:val="000000" w:themeColor="text1"/>
                </w:rPr>
                <m:t>diag</m:t>
              </m:r>
              <m:d>
                <m:dPr>
                  <m:ctrlPr>
                    <w:rPr>
                      <w:rFonts w:ascii="Cambria Math" w:hAnsi="Cambria Math" w:cs="Arial"/>
                      <w:color w:val="000000" w:themeColor="text1"/>
                    </w:rPr>
                  </m:ctrlPr>
                </m:dPr>
                <m:e>
                  <m:sSup>
                    <m:sSupPr>
                      <m:ctrlPr>
                        <w:rPr>
                          <w:rFonts w:ascii="Cambria Math" w:hAnsi="Cambria Math" w:cs="Arial"/>
                          <w:color w:val="000000" w:themeColor="text1"/>
                        </w:rPr>
                      </m:ctrlPr>
                    </m:sSupPr>
                    <m:e>
                      <m:r>
                        <w:rPr>
                          <w:rFonts w:ascii="Cambria Math" w:hAnsi="Cambria Math" w:cs="Arial"/>
                          <w:color w:val="000000" w:themeColor="text1"/>
                        </w:rPr>
                        <m:t>e</m:t>
                      </m:r>
                    </m:e>
                    <m:sup>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j</m:t>
                          </m:r>
                        </m:sub>
                      </m:sSub>
                    </m:sup>
                  </m:sSup>
                </m:e>
              </m:d>
              <m:r>
                <m:rPr>
                  <m:sty m:val="p"/>
                </m:rPr>
                <w:rPr>
                  <w:rFonts w:ascii="Cambria Math" w:hAnsi="Cambria Math" w:cs="Arial"/>
                  <w:color w:val="000000" w:themeColor="text1"/>
                </w:rPr>
                <m:t>,</m:t>
              </m:r>
              <m:r>
                <w:rPr>
                  <w:rFonts w:ascii="Cambria Math" w:hAnsi="Cambria Math" w:cs="Arial"/>
                  <w:color w:val="000000" w:themeColor="text1"/>
                </w:rPr>
                <m:t> </m:t>
              </m:r>
              <m:sSubSup>
                <m:sSubSupPr>
                  <m:ctrlPr>
                    <w:rPr>
                      <w:rFonts w:ascii="Cambria Math" w:hAnsi="Cambria Math" w:cs="Arial"/>
                      <w:color w:val="000000" w:themeColor="text1"/>
                    </w:rPr>
                  </m:ctrlPr>
                </m:sSubSupPr>
                <m:e>
                  <m:r>
                    <w:rPr>
                      <w:rFonts w:ascii="Cambria Math" w:hAnsi="Cambria Math" w:cs="Arial"/>
                      <w:color w:val="000000" w:themeColor="text1"/>
                    </w:rPr>
                    <m:t>k</m:t>
                  </m:r>
                </m:e>
                <m:sub>
                  <m:r>
                    <w:rPr>
                      <w:rFonts w:ascii="Cambria Math" w:hAnsi="Cambria Math" w:cs="Arial"/>
                      <w:color w:val="000000" w:themeColor="text1"/>
                    </w:rPr>
                    <m:t>j</m:t>
                  </m:r>
                </m:sub>
                <m:sup>
                  <m:r>
                    <m:rPr>
                      <m:sty m:val="p"/>
                    </m:rPr>
                    <w:rPr>
                      <w:rFonts w:ascii="Cambria Math" w:hAnsi="Cambria Math" w:cs="Arial"/>
                      <w:color w:val="000000" w:themeColor="text1"/>
                    </w:rPr>
                    <m:t>⊤</m:t>
                  </m:r>
                </m:sup>
              </m:sSubSup>
              <m:sSub>
                <m:sSubPr>
                  <m:ctrlPr>
                    <w:rPr>
                      <w:rFonts w:ascii="Cambria Math" w:hAnsi="Cambria Math" w:cs="Arial"/>
                      <w:color w:val="000000" w:themeColor="text1"/>
                    </w:rPr>
                  </m:ctrlPr>
                </m:sSubPr>
                <m:e>
                  <m:r>
                    <w:rPr>
                      <w:rFonts w:ascii="Cambria Math" w:hAnsi="Cambria Math" w:cs="Arial"/>
                      <w:color w:val="000000" w:themeColor="text1"/>
                    </w:rPr>
                    <m:t>v</m:t>
                  </m:r>
                </m:e>
                <m:sub>
                  <m:r>
                    <w:rPr>
                      <w:rFonts w:ascii="Cambria Math" w:hAnsi="Cambria Math" w:cs="Arial"/>
                      <w:color w:val="000000" w:themeColor="text1"/>
                    </w:rPr>
                    <m:t>j</m:t>
                  </m:r>
                </m:sub>
              </m:sSub>
            </m:e>
          </m:d>
        </m:oMath>
      </m:oMathPara>
    </w:p>
    <w:p w14:paraId="5409A2A7"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parallel composition operator is:</w:t>
      </w:r>
    </w:p>
    <w:p w14:paraId="10B1B2F1"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i</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i</m:t>
                  </m:r>
                </m:sub>
              </m:sSub>
            </m:e>
          </m:d>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j</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j</m:t>
                  </m:r>
                </m:sub>
              </m:sSub>
            </m:e>
          </m:d>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i</m:t>
                  </m:r>
                </m:sub>
              </m:sSub>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j</m:t>
                  </m:r>
                </m:sub>
              </m:sSub>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j</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i</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j</m:t>
                  </m:r>
                </m:sub>
              </m:sSub>
            </m:e>
          </m:d>
        </m:oMath>
      </m:oMathPara>
    </w:p>
    <w:p w14:paraId="0C2A8BF7"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lastRenderedPageBreak/>
        <w:t xml:space="preserve">This operator is associative by matrix multiplication associativity. The prefix scan computes all states </w:t>
      </w:r>
      <m:oMath>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2</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T</m:t>
            </m:r>
          </m:sub>
        </m:sSub>
        <m:r>
          <m:rPr>
            <m:sty m:val="p"/>
          </m:rPr>
          <w:rPr>
            <w:rFonts w:ascii="Cambria Math" w:hAnsi="Cambria Math" w:cs="Arial"/>
            <w:color w:val="000000" w:themeColor="text1"/>
          </w:rPr>
          <m:t>}</m:t>
        </m:r>
      </m:oMath>
      <w:r w:rsidRPr="00252856">
        <w:rPr>
          <w:rFonts w:ascii="Arial" w:hAnsi="Arial" w:cs="Arial"/>
          <w:color w:val="000000" w:themeColor="text1"/>
        </w:rPr>
        <w:t xml:space="preserve"> simultaneously in </w:t>
      </w:r>
      <m:oMath>
        <m:r>
          <w:rPr>
            <w:rFonts w:ascii="Cambria Math" w:hAnsi="Cambria Math" w:cs="Arial"/>
            <w:color w:val="000000" w:themeColor="text1"/>
          </w:rPr>
          <m:t>O</m:t>
        </m:r>
        <m:d>
          <m:dPr>
            <m:ctrlPr>
              <w:rPr>
                <w:rFonts w:ascii="Cambria Math" w:hAnsi="Cambria Math" w:cs="Arial"/>
                <w:color w:val="000000" w:themeColor="text1"/>
              </w:rPr>
            </m:ctrlPr>
          </m:dPr>
          <m:e>
            <m:r>
              <m:rPr>
                <m:sty m:val="p"/>
              </m:rPr>
              <w:rPr>
                <w:rFonts w:ascii="Cambria Math" w:hAnsi="Cambria Math" w:cs="Arial"/>
                <w:color w:val="000000" w:themeColor="text1"/>
              </w:rPr>
              <m:t>log</m:t>
            </m:r>
            <m:r>
              <w:rPr>
                <w:rFonts w:ascii="Cambria Math" w:hAnsi="Cambria Math" w:cs="Arial"/>
                <w:color w:val="000000" w:themeColor="text1"/>
              </w:rPr>
              <m:t>T</m:t>
            </m:r>
          </m:e>
        </m:d>
      </m:oMath>
      <w:r w:rsidRPr="00252856">
        <w:rPr>
          <w:rFonts w:ascii="Arial" w:hAnsi="Arial" w:cs="Arial"/>
          <w:color w:val="000000" w:themeColor="text1"/>
        </w:rPr>
        <w:t xml:space="preserve"> parallel steps with </w:t>
      </w:r>
      <m:oMath>
        <m:r>
          <w:rPr>
            <w:rFonts w:ascii="Cambria Math" w:hAnsi="Cambria Math" w:cs="Arial"/>
            <w:color w:val="000000" w:themeColor="text1"/>
          </w:rPr>
          <m:t>O</m:t>
        </m:r>
        <m:d>
          <m:dPr>
            <m:ctrlPr>
              <w:rPr>
                <w:rFonts w:ascii="Cambria Math" w:hAnsi="Cambria Math" w:cs="Arial"/>
                <w:color w:val="000000" w:themeColor="text1"/>
              </w:rPr>
            </m:ctrlPr>
          </m:dPr>
          <m:e>
            <m:r>
              <w:rPr>
                <w:rFonts w:ascii="Cambria Math" w:hAnsi="Cambria Math" w:cs="Arial"/>
                <w:color w:val="000000" w:themeColor="text1"/>
              </w:rPr>
              <m:t>T</m:t>
            </m:r>
          </m:e>
        </m:d>
      </m:oMath>
      <w:r w:rsidRPr="00252856">
        <w:rPr>
          <w:rFonts w:ascii="Arial" w:hAnsi="Arial" w:cs="Arial"/>
          <w:color w:val="000000" w:themeColor="text1"/>
        </w:rPr>
        <w:t xml:space="preserve"> total work, enabling efficient GPU utilisation during training:</w:t>
      </w:r>
    </w:p>
    <w:p w14:paraId="57482FFC"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1</m:t>
              </m:r>
            </m:sub>
          </m:sSub>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0</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2</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k</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k</m:t>
              </m:r>
            </m:sub>
          </m:sSub>
        </m:oMath>
      </m:oMathPara>
    </w:p>
    <w:p w14:paraId="0765CBAA"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For our training window of </w:t>
      </w:r>
      <m:oMath>
        <m:r>
          <w:rPr>
            <w:rFonts w:ascii="Cambria Math" w:hAnsi="Cambria Math" w:cs="Arial"/>
            <w:color w:val="000000" w:themeColor="text1"/>
          </w:rPr>
          <m:t>T</m:t>
        </m:r>
        <m:r>
          <m:rPr>
            <m:sty m:val="p"/>
          </m:rPr>
          <w:rPr>
            <w:rFonts w:ascii="Cambria Math" w:hAnsi="Cambria Math" w:cs="Arial"/>
            <w:color w:val="000000" w:themeColor="text1"/>
          </w:rPr>
          <m:t>=</m:t>
        </m:r>
        <m:r>
          <w:rPr>
            <w:rFonts w:ascii="Cambria Math" w:hAnsi="Cambria Math" w:cs="Arial"/>
            <w:color w:val="000000" w:themeColor="text1"/>
          </w:rPr>
          <m:t>128</m:t>
        </m:r>
      </m:oMath>
      <w:r w:rsidRPr="00252856">
        <w:rPr>
          <w:rFonts w:ascii="Arial" w:hAnsi="Arial" w:cs="Arial"/>
          <w:color w:val="000000" w:themeColor="text1"/>
        </w:rPr>
        <w:t xml:space="preserve"> steps, the scan requires </w:t>
      </w:r>
      <m:oMath>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p"/>
              </m:rPr>
              <w:rPr>
                <w:rFonts w:ascii="Cambria Math" w:hAnsi="Cambria Math" w:cs="Arial"/>
                <w:color w:val="000000" w:themeColor="text1"/>
              </w:rPr>
              <m:t>log</m:t>
            </m:r>
          </m:e>
          <m:sub>
            <m:r>
              <w:rPr>
                <w:rFonts w:ascii="Cambria Math" w:hAnsi="Cambria Math" w:cs="Arial"/>
                <w:color w:val="000000" w:themeColor="text1"/>
              </w:rPr>
              <m:t>2</m:t>
            </m:r>
          </m:sub>
        </m:sSub>
        <m:r>
          <w:rPr>
            <w:rFonts w:ascii="Cambria Math" w:hAnsi="Cambria Math" w:cs="Arial"/>
            <w:color w:val="000000" w:themeColor="text1"/>
          </w:rPr>
          <m:t>128</m:t>
        </m:r>
        <m:r>
          <m:rPr>
            <m:sty m:val="p"/>
          </m:rPr>
          <w:rPr>
            <w:rFonts w:ascii="Cambria Math" w:hAnsi="Cambria Math" w:cs="Arial"/>
            <w:color w:val="000000" w:themeColor="text1"/>
          </w:rPr>
          <m:t>⌉=</m:t>
        </m:r>
        <m:r>
          <w:rPr>
            <w:rFonts w:ascii="Cambria Math" w:hAnsi="Cambria Math" w:cs="Arial"/>
            <w:color w:val="000000" w:themeColor="text1"/>
          </w:rPr>
          <m:t>7</m:t>
        </m:r>
      </m:oMath>
      <w:r w:rsidRPr="00252856">
        <w:rPr>
          <w:rFonts w:ascii="Arial" w:hAnsi="Arial" w:cs="Arial"/>
          <w:color w:val="000000" w:themeColor="text1"/>
        </w:rPr>
        <w:t xml:space="preserve"> parallel levels, achieving 128/7 ≈ 18× theoretical parallelism over sequential evaluation.</w:t>
      </w:r>
    </w:p>
    <w:p w14:paraId="6742E88F" w14:textId="77777777" w:rsidR="00065B71" w:rsidRPr="00252856" w:rsidRDefault="004A24B4" w:rsidP="00A31330">
      <w:pPr>
        <w:pStyle w:val="1"/>
        <w:spacing w:line="360" w:lineRule="auto"/>
        <w:jc w:val="both"/>
        <w:rPr>
          <w:rFonts w:ascii="Arial" w:hAnsi="Arial" w:cs="Arial"/>
          <w:color w:val="000000" w:themeColor="text1"/>
        </w:rPr>
      </w:pPr>
      <w:bookmarkStart w:id="20" w:name="Xeea43752670c28b3d7a5fa46c00ee5caccc9543"/>
      <w:bookmarkEnd w:id="12"/>
      <w:bookmarkEnd w:id="19"/>
      <w:r w:rsidRPr="00252856">
        <w:rPr>
          <w:rFonts w:ascii="Arial" w:hAnsi="Arial" w:cs="Arial"/>
          <w:color w:val="000000" w:themeColor="text1"/>
        </w:rPr>
        <w:t>Section S4: Q-</w:t>
      </w:r>
      <w:proofErr w:type="spellStart"/>
      <w:r w:rsidRPr="00252856">
        <w:rPr>
          <w:rFonts w:ascii="Arial" w:hAnsi="Arial" w:cs="Arial"/>
          <w:color w:val="000000" w:themeColor="text1"/>
        </w:rPr>
        <w:t>FiLM</w:t>
      </w:r>
      <w:proofErr w:type="spellEnd"/>
      <w:r w:rsidRPr="00252856">
        <w:rPr>
          <w:rFonts w:ascii="Arial" w:hAnsi="Arial" w:cs="Arial"/>
          <w:color w:val="000000" w:themeColor="text1"/>
        </w:rPr>
        <w:t xml:space="preserve"> — Mathematical Analysis and Physical Justification</w:t>
      </w:r>
    </w:p>
    <w:p w14:paraId="0CE0B1CF" w14:textId="77777777" w:rsidR="00065B71" w:rsidRPr="00252856" w:rsidRDefault="004A24B4" w:rsidP="00A31330">
      <w:pPr>
        <w:pStyle w:val="2"/>
        <w:spacing w:line="360" w:lineRule="auto"/>
        <w:jc w:val="both"/>
        <w:rPr>
          <w:rFonts w:ascii="Arial" w:hAnsi="Arial" w:cs="Arial"/>
          <w:color w:val="000000" w:themeColor="text1"/>
        </w:rPr>
      </w:pPr>
      <w:bookmarkStart w:id="21" w:name="X5ee40a8bfa7788405af107c31f9ed62ad4e6808"/>
      <w:r w:rsidRPr="00252856">
        <w:rPr>
          <w:rFonts w:ascii="Arial" w:hAnsi="Arial" w:cs="Arial"/>
          <w:color w:val="000000" w:themeColor="text1"/>
        </w:rPr>
        <w:t xml:space="preserve">S4.1 </w:t>
      </w:r>
      <w:proofErr w:type="spellStart"/>
      <w:r w:rsidRPr="00252856">
        <w:rPr>
          <w:rFonts w:ascii="Arial" w:hAnsi="Arial" w:cs="Arial"/>
          <w:color w:val="000000" w:themeColor="text1"/>
        </w:rPr>
        <w:t>FiLM</w:t>
      </w:r>
      <w:proofErr w:type="spellEnd"/>
      <w:r w:rsidRPr="00252856">
        <w:rPr>
          <w:rFonts w:ascii="Arial" w:hAnsi="Arial" w:cs="Arial"/>
          <w:color w:val="000000" w:themeColor="text1"/>
        </w:rPr>
        <w:t xml:space="preserve"> Layer Definition and Expressiveness</w:t>
      </w:r>
    </w:p>
    <w:p w14:paraId="23120F58"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Feature-wise Linear Modulation (</w:t>
      </w:r>
      <w:proofErr w:type="spellStart"/>
      <w:r w:rsidRPr="00252856">
        <w:rPr>
          <w:rFonts w:ascii="Arial" w:hAnsi="Arial" w:cs="Arial"/>
          <w:color w:val="000000" w:themeColor="text1"/>
        </w:rPr>
        <w:t>FiLM</w:t>
      </w:r>
      <w:proofErr w:type="spellEnd"/>
      <w:r w:rsidRPr="00252856">
        <w:rPr>
          <w:rFonts w:ascii="Arial" w:hAnsi="Arial" w:cs="Arial"/>
          <w:color w:val="000000" w:themeColor="text1"/>
        </w:rPr>
        <w:t xml:space="preserve">) is a </w:t>
      </w:r>
      <w:proofErr w:type="spellStart"/>
      <w:r w:rsidRPr="00252856">
        <w:rPr>
          <w:rFonts w:ascii="Arial" w:hAnsi="Arial" w:cs="Arial"/>
          <w:color w:val="000000" w:themeColor="text1"/>
        </w:rPr>
        <w:t>generalisation</w:t>
      </w:r>
      <w:proofErr w:type="spellEnd"/>
      <w:r w:rsidRPr="00252856">
        <w:rPr>
          <w:rFonts w:ascii="Arial" w:hAnsi="Arial" w:cs="Arial"/>
          <w:color w:val="000000" w:themeColor="text1"/>
        </w:rPr>
        <w:t xml:space="preserve"> of conditional batch </w:t>
      </w:r>
      <w:proofErr w:type="spellStart"/>
      <w:r w:rsidRPr="00252856">
        <w:rPr>
          <w:rFonts w:ascii="Arial" w:hAnsi="Arial" w:cs="Arial"/>
          <w:color w:val="000000" w:themeColor="text1"/>
        </w:rPr>
        <w:t>normalisation</w:t>
      </w:r>
      <w:proofErr w:type="spellEnd"/>
      <w:r w:rsidRPr="00252856">
        <w:rPr>
          <w:rFonts w:ascii="Arial" w:hAnsi="Arial" w:cs="Arial"/>
          <w:color w:val="000000" w:themeColor="text1"/>
        </w:rPr>
        <w:t xml:space="preserve"> that applies an affine transformation to each feature channel, conditioned on an external input signal:</w:t>
      </w:r>
    </w:p>
    <w:p w14:paraId="06E35ED7" w14:textId="77777777" w:rsidR="00065B71" w:rsidRPr="00252856" w:rsidRDefault="004A24B4" w:rsidP="00A31330">
      <w:pPr>
        <w:pStyle w:val="a0"/>
        <w:spacing w:after="80" w:line="360" w:lineRule="auto"/>
        <w:jc w:val="both"/>
        <w:rPr>
          <w:rFonts w:ascii="Arial" w:hAnsi="Arial" w:cs="Arial"/>
          <w:color w:val="000000" w:themeColor="text1"/>
        </w:rPr>
      </w:pPr>
      <m:oMathPara>
        <m:oMathParaPr>
          <m:jc m:val="center"/>
        </m:oMathParaPr>
        <m:oMath>
          <m:r>
            <m:rPr>
              <m:sty m:val="p"/>
            </m:rPr>
            <w:rPr>
              <w:rFonts w:ascii="Cambria Math" w:hAnsi="Cambria Math" w:cs="Arial"/>
              <w:color w:val="000000" w:themeColor="text1"/>
            </w:rPr>
            <m:t>FiLM</m:t>
          </m:r>
          <m:d>
            <m:dPr>
              <m:ctrlPr>
                <w:rPr>
                  <w:rFonts w:ascii="Cambria Math" w:hAnsi="Cambria Math" w:cs="Arial"/>
                  <w:color w:val="000000" w:themeColor="text1"/>
                </w:rPr>
              </m:ctrlPr>
            </m:dPr>
            <m:e>
              <m:r>
                <m:rPr>
                  <m:sty m:val="b"/>
                </m:rPr>
                <w:rPr>
                  <w:rFonts w:ascii="Cambria Math" w:hAnsi="Cambria Math" w:cs="Arial"/>
                  <w:color w:val="000000" w:themeColor="text1"/>
                </w:rPr>
                <m:t>F</m:t>
              </m:r>
              <m:r>
                <m:rPr>
                  <m:sty m:val="p"/>
                </m:rPr>
                <w:rPr>
                  <w:rFonts w:ascii="Cambria Math" w:hAnsi="Cambria Math" w:cs="Arial"/>
                  <w:color w:val="000000" w:themeColor="text1"/>
                </w:rPr>
                <m:t>;</m:t>
              </m:r>
              <m:r>
                <w:rPr>
                  <w:rFonts w:ascii="Cambria Math" w:hAnsi="Cambria Math" w:cs="Arial"/>
                  <w:color w:val="000000" w:themeColor="text1"/>
                </w:rPr>
                <m:t>γ</m:t>
              </m:r>
              <m:r>
                <m:rPr>
                  <m:sty m:val="p"/>
                </m:rPr>
                <w:rPr>
                  <w:rFonts w:ascii="Cambria Math" w:hAnsi="Cambria Math" w:cs="Arial"/>
                  <w:color w:val="000000" w:themeColor="text1"/>
                </w:rPr>
                <m:t>,</m:t>
              </m:r>
              <m:r>
                <w:rPr>
                  <w:rFonts w:ascii="Cambria Math" w:hAnsi="Cambria Math" w:cs="Arial"/>
                  <w:color w:val="000000" w:themeColor="text1"/>
                </w:rPr>
                <m:t>β</m:t>
              </m:r>
            </m:e>
          </m:d>
          <m:r>
            <m:rPr>
              <m:sty m:val="p"/>
            </m:rPr>
            <w:rPr>
              <w:rFonts w:ascii="Cambria Math" w:hAnsi="Cambria Math" w:cs="Arial"/>
              <w:color w:val="000000" w:themeColor="text1"/>
            </w:rPr>
            <m:t>=</m:t>
          </m:r>
          <m:r>
            <w:rPr>
              <w:rFonts w:ascii="Cambria Math" w:hAnsi="Cambria Math" w:cs="Arial"/>
              <w:color w:val="000000" w:themeColor="text1"/>
            </w:rPr>
            <m:t>γ</m:t>
          </m:r>
          <m:r>
            <m:rPr>
              <m:sty m:val="p"/>
            </m:rPr>
            <w:rPr>
              <w:rFonts w:ascii="Cambria Math" w:hAnsi="Cambria Math" w:cs="Arial"/>
              <w:color w:val="000000" w:themeColor="text1"/>
            </w:rPr>
            <m:t>⊙</m:t>
          </m:r>
          <m:r>
            <m:rPr>
              <m:sty m:val="b"/>
            </m:rPr>
            <w:rPr>
              <w:rFonts w:ascii="Cambria Math" w:hAnsi="Cambria Math" w:cs="Arial"/>
              <w:color w:val="000000" w:themeColor="text1"/>
            </w:rPr>
            <m:t>F</m:t>
          </m:r>
          <m:r>
            <m:rPr>
              <m:sty m:val="p"/>
            </m:rPr>
            <w:rPr>
              <w:rFonts w:ascii="Cambria Math" w:hAnsi="Cambria Math" w:cs="Arial"/>
              <w:color w:val="000000" w:themeColor="text1"/>
            </w:rPr>
            <m:t>+</m:t>
          </m:r>
          <m:r>
            <w:rPr>
              <w:rFonts w:ascii="Cambria Math" w:hAnsi="Cambria Math" w:cs="Arial"/>
              <w:color w:val="000000" w:themeColor="text1"/>
            </w:rPr>
            <m:t>β</m:t>
          </m:r>
          <m:r>
            <m:rPr>
              <m:sty m:val="p"/>
            </m:rPr>
            <w:rPr>
              <w:rFonts w:ascii="Cambria Math" w:hAnsi="Cambria Math" w:cs="Arial"/>
              <w:color w:val="000000" w:themeColor="text1"/>
            </w:rPr>
            <m:t>,</m:t>
          </m:r>
          <m:r>
            <w:rPr>
              <w:rFonts w:ascii="Cambria Math" w:hAnsi="Cambria Math" w:cs="Arial"/>
              <w:color w:val="000000" w:themeColor="text1"/>
            </w:rPr>
            <m:t>  γ</m:t>
          </m:r>
          <m:r>
            <m:rPr>
              <m:sty m:val="p"/>
            </m:rPr>
            <w:rPr>
              <w:rFonts w:ascii="Cambria Math" w:hAnsi="Cambria Math" w:cs="Arial"/>
              <w:color w:val="000000" w:themeColor="text1"/>
            </w:rPr>
            <m:t>,</m:t>
          </m:r>
          <m:r>
            <w:rPr>
              <w:rFonts w:ascii="Cambria Math" w:hAnsi="Cambria Math" w:cs="Arial"/>
              <w:color w:val="000000" w:themeColor="text1"/>
            </w:rPr>
            <m:t>β</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m:rPr>
                  <m:scr m:val="double-struck"/>
                  <m:sty m:val="p"/>
                </m:rPr>
                <w:rPr>
                  <w:rFonts w:ascii="Cambria Math" w:hAnsi="Cambria Math" w:cs="Arial"/>
                  <w:color w:val="000000" w:themeColor="text1"/>
                </w:rPr>
                <m:t>R</m:t>
              </m:r>
            </m:e>
            <m:sup>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model</m:t>
                  </m:r>
                </m:sub>
              </m:sSub>
            </m:sup>
          </m:sSup>
        </m:oMath>
      </m:oMathPara>
    </w:p>
    <w:p w14:paraId="5BBA169A" w14:textId="67F90D13" w:rsidR="00065B71" w:rsidRPr="00252856" w:rsidRDefault="004A24B4" w:rsidP="00A31330">
      <w:pPr>
        <w:pStyle w:val="FirstParagraph"/>
        <w:spacing w:after="80" w:line="360" w:lineRule="auto"/>
        <w:jc w:val="both"/>
        <w:rPr>
          <w:rFonts w:ascii="Arial" w:hAnsi="Arial" w:cs="Arial"/>
          <w:color w:val="000000" w:themeColor="text1"/>
        </w:rPr>
      </w:pPr>
      <w:proofErr w:type="spellStart"/>
      <w:r w:rsidRPr="00252856">
        <w:rPr>
          <w:rFonts w:ascii="Arial" w:hAnsi="Arial" w:cs="Arial"/>
          <w:color w:val="000000" w:themeColor="text1"/>
        </w:rPr>
        <w:t>FiLM</w:t>
      </w:r>
      <w:proofErr w:type="spellEnd"/>
      <w:r w:rsidRPr="00252856">
        <w:rPr>
          <w:rFonts w:ascii="Arial" w:hAnsi="Arial" w:cs="Arial"/>
          <w:color w:val="000000" w:themeColor="text1"/>
        </w:rPr>
        <w:t xml:space="preserve"> is strictly more expressive than a constant bias because </w:t>
      </w:r>
      <m:oMath>
        <m:r>
          <w:rPr>
            <w:rFonts w:ascii="Cambria Math" w:hAnsi="Cambria Math" w:cs="Arial"/>
            <w:color w:val="000000" w:themeColor="text1"/>
          </w:rPr>
          <m:t>γ</m:t>
        </m:r>
      </m:oMath>
      <w:r w:rsidRPr="00252856">
        <w:rPr>
          <w:rFonts w:ascii="Arial" w:hAnsi="Arial" w:cs="Arial"/>
          <w:color w:val="000000" w:themeColor="text1"/>
        </w:rPr>
        <w:t xml:space="preserve"> can amplify or suppress individual feature dimensions, not merely shift them</w:t>
      </w:r>
      <w:r w:rsidR="00A31330" w:rsidRPr="00A31330">
        <w:t xml:space="preserve"> </w:t>
      </w:r>
      <w:r w:rsidR="00CF413E">
        <w:rPr>
          <w:rFonts w:ascii="Arial" w:hAnsi="Arial" w:cs="Arial"/>
          <w:color w:val="000000" w:themeColor="text1"/>
        </w:rPr>
        <w:fldChar w:fldCharType="begin"/>
      </w:r>
      <w:r w:rsidR="00CF413E">
        <w:rPr>
          <w:rFonts w:ascii="Arial" w:hAnsi="Arial" w:cs="Arial"/>
          <w:color w:val="000000" w:themeColor="text1"/>
        </w:rPr>
        <w:instrText xml:space="preserve"> ADDIN EN.CITE &lt;EndNote&gt;&lt;Cite&gt;&lt;Author&gt;Perez&lt;/Author&gt;&lt;Year&gt;2018&lt;/Year&gt;&lt;RecNum&gt;68&lt;/RecNum&gt;&lt;DisplayText&gt;[7]&lt;/DisplayText&gt;&lt;record&gt;&lt;rec-number&gt;68&lt;/rec-number&gt;&lt;foreign-keys&gt;&lt;key app="EN" db-id="v0f2d0sr705dfaezpzqpdap2rwdx2pwfwapw" timestamp="1776246502"&gt;68&lt;/key&gt;&lt;/foreign-keys&gt;&lt;ref-type name="Conference Proceedings"&gt;10&lt;/ref-type&gt;&lt;contributors&gt;&lt;authors&gt;&lt;author&gt;Perez, Ethan&lt;/author&gt;&lt;author&gt;Strub, Florian&lt;/author&gt;&lt;author&gt;De Vries, Harm&lt;/author&gt;&lt;author&gt;Dumoulin, Vincent&lt;/author&gt;&lt;author&gt;Courville, Aaron&lt;/author&gt;&lt;/authors&gt;&lt;/contributors&gt;&lt;titles&gt;&lt;title&gt;Film: Visual reasoning with a general conditioning layer&lt;/title&gt;&lt;secondary-title&gt;Proceedings of the AAAI conference on artificial intelligence&lt;/secondary-title&gt;&lt;/titles&gt;&lt;volume&gt;32&lt;/volume&gt;&lt;number&gt;1&lt;/number&gt;&lt;dates&gt;&lt;year&gt;2018&lt;/year&gt;&lt;/dates&gt;&lt;isbn&gt;2374-3468&lt;/isbn&gt;&lt;urls&gt;&lt;/urls&gt;&lt;/record&gt;&lt;/Cite&gt;&lt;/EndNote&gt;</w:instrText>
      </w:r>
      <w:r w:rsidR="00CF413E">
        <w:rPr>
          <w:rFonts w:ascii="Arial" w:hAnsi="Arial" w:cs="Arial"/>
          <w:color w:val="000000" w:themeColor="text1"/>
        </w:rPr>
        <w:fldChar w:fldCharType="separate"/>
      </w:r>
      <w:r w:rsidR="00CF413E">
        <w:rPr>
          <w:rFonts w:ascii="Arial" w:hAnsi="Arial" w:cs="Arial"/>
          <w:noProof/>
          <w:color w:val="000000" w:themeColor="text1"/>
        </w:rPr>
        <w:t>[7]</w:t>
      </w:r>
      <w:r w:rsidR="00CF413E">
        <w:rPr>
          <w:rFonts w:ascii="Arial" w:hAnsi="Arial" w:cs="Arial"/>
          <w:color w:val="000000" w:themeColor="text1"/>
        </w:rPr>
        <w:fldChar w:fldCharType="end"/>
      </w:r>
      <w:r w:rsidRPr="00252856">
        <w:rPr>
          <w:rFonts w:ascii="Arial" w:hAnsi="Arial" w:cs="Arial"/>
          <w:color w:val="000000" w:themeColor="text1"/>
        </w:rPr>
        <w:t>. This is critical for our application: different drive-cycle regimes require different feature amplitudes, not merely different offsets. A constant bias would shift all features uniformly, which cannot capture the multiplicative structure of heat generation’s effect on the physical system.</w:t>
      </w:r>
    </w:p>
    <w:p w14:paraId="0D01EA24" w14:textId="77777777" w:rsidR="00065B71" w:rsidRPr="00252856" w:rsidRDefault="004A24B4" w:rsidP="00A31330">
      <w:pPr>
        <w:pStyle w:val="2"/>
        <w:spacing w:line="360" w:lineRule="auto"/>
        <w:jc w:val="both"/>
        <w:rPr>
          <w:rFonts w:ascii="Arial" w:hAnsi="Arial" w:cs="Arial"/>
          <w:color w:val="000000" w:themeColor="text1"/>
        </w:rPr>
      </w:pPr>
      <w:bookmarkStart w:id="22" w:name="s4.2-q-film-parameter-prediction-network"/>
      <w:bookmarkEnd w:id="21"/>
      <w:r w:rsidRPr="00252856">
        <w:rPr>
          <w:rFonts w:ascii="Arial" w:hAnsi="Arial" w:cs="Arial"/>
          <w:color w:val="000000" w:themeColor="text1"/>
        </w:rPr>
        <w:t>S4.2 Q-</w:t>
      </w:r>
      <w:proofErr w:type="spellStart"/>
      <w:r w:rsidRPr="00252856">
        <w:rPr>
          <w:rFonts w:ascii="Arial" w:hAnsi="Arial" w:cs="Arial"/>
          <w:color w:val="000000" w:themeColor="text1"/>
        </w:rPr>
        <w:t>FiLM</w:t>
      </w:r>
      <w:proofErr w:type="spellEnd"/>
      <w:r w:rsidRPr="00252856">
        <w:rPr>
          <w:rFonts w:ascii="Arial" w:hAnsi="Arial" w:cs="Arial"/>
          <w:color w:val="000000" w:themeColor="text1"/>
        </w:rPr>
        <w:t xml:space="preserve"> Parameter Prediction Network</w:t>
      </w:r>
    </w:p>
    <w:p w14:paraId="1D80128A"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conditioning signal </w:t>
      </w:r>
      <m:oMath>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Q</m:t>
                </m:r>
              </m:e>
            </m:acc>
          </m:e>
          <m:sub>
            <m:r>
              <m:rPr>
                <m:sty m:val="p"/>
              </m:rPr>
              <w:rPr>
                <w:rFonts w:ascii="Cambria Math" w:hAnsi="Cambria Math" w:cs="Arial"/>
                <w:color w:val="000000" w:themeColor="text1"/>
              </w:rPr>
              <m:t>gen</m:t>
            </m:r>
          </m:sub>
        </m:sSub>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μ</m:t>
                </m:r>
              </m:e>
              <m:sub>
                <m:r>
                  <w:rPr>
                    <w:rFonts w:ascii="Cambria Math" w:hAnsi="Cambria Math" w:cs="Arial"/>
                    <w:color w:val="000000" w:themeColor="text1"/>
                  </w:rPr>
                  <m:t>Q</m:t>
                </m:r>
              </m:sub>
            </m:sSub>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Q</m:t>
            </m:r>
          </m:sub>
        </m:sSub>
      </m:oMath>
      <w:r w:rsidRPr="00252856">
        <w:rPr>
          <w:rFonts w:ascii="Arial" w:hAnsi="Arial" w:cs="Arial"/>
          <w:color w:val="000000" w:themeColor="text1"/>
        </w:rPr>
        <w:t xml:space="preserve"> is a scalar normalised to zero mean and unit variance over the training set (</w:t>
      </w:r>
      <m:oMath>
        <m:sSub>
          <m:sSubPr>
            <m:ctrlPr>
              <w:rPr>
                <w:rFonts w:ascii="Cambria Math" w:hAnsi="Cambria Math" w:cs="Arial"/>
                <w:color w:val="000000" w:themeColor="text1"/>
              </w:rPr>
            </m:ctrlPr>
          </m:sSubPr>
          <m:e>
            <m:r>
              <w:rPr>
                <w:rFonts w:ascii="Cambria Math" w:hAnsi="Cambria Math" w:cs="Arial"/>
                <w:color w:val="000000" w:themeColor="text1"/>
              </w:rPr>
              <m:t>μ</m:t>
            </m:r>
          </m:e>
          <m:sub>
            <m:r>
              <w:rPr>
                <w:rFonts w:ascii="Cambria Math" w:hAnsi="Cambria Math" w:cs="Arial"/>
                <w:color w:val="000000" w:themeColor="text1"/>
              </w:rPr>
              <m:t>Q</m:t>
            </m:r>
          </m:sub>
        </m:sSub>
        <m:r>
          <m:rPr>
            <m:sty m:val="p"/>
          </m:rPr>
          <w:rPr>
            <w:rFonts w:ascii="Cambria Math" w:hAnsi="Cambria Math" w:cs="Arial"/>
            <w:color w:val="000000" w:themeColor="text1"/>
          </w:rPr>
          <m:t>=</m:t>
        </m:r>
        <m:r>
          <w:rPr>
            <w:rFonts w:ascii="Cambria Math" w:hAnsi="Cambria Math" w:cs="Arial"/>
            <w:color w:val="000000" w:themeColor="text1"/>
          </w:rPr>
          <m:t>6.236</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4</m:t>
            </m:r>
          </m:sup>
        </m:sSup>
      </m:oMath>
      <w:r w:rsidRPr="00252856">
        <w:rPr>
          <w:rFonts w:ascii="Arial" w:hAnsi="Arial" w:cs="Arial"/>
          <w:color w:val="000000" w:themeColor="text1"/>
        </w:rPr>
        <w:t xml:space="preserve"> W/m</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3</m:t>
            </m:r>
          </m:sup>
        </m:sSup>
      </m:oMath>
      <w:r w:rsidRPr="00252856">
        <w:rPr>
          <w:rFonts w:ascii="Arial" w:hAnsi="Arial" w:cs="Arial"/>
          <w:color w:val="000000" w:themeColor="text1"/>
        </w:rPr>
        <w:t xml:space="preserve">, </w:t>
      </w:r>
      <m:oMath>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Q</m:t>
            </m:r>
          </m:sub>
        </m:sSub>
        <m:r>
          <m:rPr>
            <m:sty m:val="p"/>
          </m:rPr>
          <w:rPr>
            <w:rFonts w:ascii="Cambria Math" w:hAnsi="Cambria Math" w:cs="Arial"/>
            <w:color w:val="000000" w:themeColor="text1"/>
          </w:rPr>
          <m:t>=</m:t>
        </m:r>
        <m:r>
          <w:rPr>
            <w:rFonts w:ascii="Cambria Math" w:hAnsi="Cambria Math" w:cs="Arial"/>
            <w:color w:val="000000" w:themeColor="text1"/>
          </w:rPr>
          <m:t>1.699</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5</m:t>
            </m:r>
          </m:sup>
        </m:sSup>
      </m:oMath>
      <w:r w:rsidRPr="00252856">
        <w:rPr>
          <w:rFonts w:ascii="Arial" w:hAnsi="Arial" w:cs="Arial"/>
          <w:color w:val="000000" w:themeColor="text1"/>
        </w:rPr>
        <w:t xml:space="preserve"> W/m</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3</m:t>
            </m:r>
          </m:sup>
        </m:sSup>
      </m:oMath>
      <w:r w:rsidRPr="00252856">
        <w:rPr>
          <w:rFonts w:ascii="Arial" w:hAnsi="Arial" w:cs="Arial"/>
          <w:color w:val="000000" w:themeColor="text1"/>
        </w:rPr>
        <w:t xml:space="preserve">). The Q-FiLM MLP maps this scalar to </w:t>
      </w:r>
      <m:oMath>
        <m:r>
          <w:rPr>
            <w:rFonts w:ascii="Cambria Math" w:hAnsi="Cambria Math" w:cs="Arial"/>
            <w:color w:val="000000" w:themeColor="text1"/>
          </w:rPr>
          <m:t>2</m:t>
        </m:r>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model</m:t>
            </m:r>
          </m:sub>
        </m:sSub>
      </m:oMath>
      <w:r w:rsidRPr="00252856">
        <w:rPr>
          <w:rFonts w:ascii="Arial" w:hAnsi="Arial" w:cs="Arial"/>
          <w:color w:val="000000" w:themeColor="text1"/>
        </w:rPr>
        <w:t xml:space="preserve"> outputs:</w:t>
      </w:r>
    </w:p>
    <w:p w14:paraId="5553F918"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d>
            <m:dPr>
              <m:ctrlPr>
                <w:rPr>
                  <w:rFonts w:ascii="Cambria Math" w:hAnsi="Cambria Math" w:cs="Arial"/>
                  <w:color w:val="000000" w:themeColor="text1"/>
                </w:rPr>
              </m:ctrlPr>
            </m:dPr>
            <m:e>
              <m:m>
                <m:mPr>
                  <m:plcHide m:val="1"/>
                  <m:mcs>
                    <m:mc>
                      <m:mcPr>
                        <m:count m:val="1"/>
                        <m:mcJc m:val="center"/>
                      </m:mcPr>
                    </m:mc>
                  </m:mcs>
                  <m:ctrlPr>
                    <w:rPr>
                      <w:rFonts w:ascii="Cambria Math" w:hAnsi="Cambria Math" w:cs="Arial"/>
                      <w:color w:val="000000" w:themeColor="text1"/>
                    </w:rPr>
                  </m:ctrlPr>
                </m:mPr>
                <m:mr>
                  <m:e>
                    <m:sSup>
                      <m:sSupPr>
                        <m:ctrlPr>
                          <w:rPr>
                            <w:rFonts w:ascii="Cambria Math" w:hAnsi="Cambria Math" w:cs="Arial"/>
                            <w:color w:val="000000" w:themeColor="text1"/>
                          </w:rPr>
                        </m:ctrlPr>
                      </m:sSupPr>
                      <m:e>
                        <m:r>
                          <w:rPr>
                            <w:rFonts w:ascii="Cambria Math" w:hAnsi="Cambria Math" w:cs="Arial"/>
                            <w:color w:val="000000" w:themeColor="text1"/>
                          </w:rPr>
                          <m:t>γ</m:t>
                        </m:r>
                      </m:e>
                      <m:sup>
                        <m:d>
                          <m:dPr>
                            <m:ctrlPr>
                              <w:rPr>
                                <w:rFonts w:ascii="Cambria Math" w:hAnsi="Cambria Math" w:cs="Arial"/>
                                <w:color w:val="000000" w:themeColor="text1"/>
                              </w:rPr>
                            </m:ctrlPr>
                          </m:dPr>
                          <m:e>
                            <m:r>
                              <w:rPr>
                                <w:rFonts w:ascii="Cambria Math" w:hAnsi="Cambria Math" w:cs="Arial"/>
                                <w:color w:val="000000" w:themeColor="text1"/>
                              </w:rPr>
                              <m:t>l</m:t>
                            </m:r>
                          </m:e>
                        </m:d>
                      </m:sup>
                    </m:sSup>
                  </m:e>
                </m:mr>
                <m:mr>
                  <m:e>
                    <m:sSup>
                      <m:sSupPr>
                        <m:ctrlPr>
                          <w:rPr>
                            <w:rFonts w:ascii="Cambria Math" w:hAnsi="Cambria Math" w:cs="Arial"/>
                            <w:color w:val="000000" w:themeColor="text1"/>
                          </w:rPr>
                        </m:ctrlPr>
                      </m:sSupPr>
                      <m:e>
                        <m:r>
                          <w:rPr>
                            <w:rFonts w:ascii="Cambria Math" w:hAnsi="Cambria Math" w:cs="Arial"/>
                            <w:color w:val="000000" w:themeColor="text1"/>
                          </w:rPr>
                          <m:t>β</m:t>
                        </m:r>
                      </m:e>
                      <m:sup>
                        <m:d>
                          <m:dPr>
                            <m:ctrlPr>
                              <w:rPr>
                                <w:rFonts w:ascii="Cambria Math" w:hAnsi="Cambria Math" w:cs="Arial"/>
                                <w:color w:val="000000" w:themeColor="text1"/>
                              </w:rPr>
                            </m:ctrlPr>
                          </m:dPr>
                          <m:e>
                            <m:r>
                              <w:rPr>
                                <w:rFonts w:ascii="Cambria Math" w:hAnsi="Cambria Math" w:cs="Arial"/>
                                <w:color w:val="000000" w:themeColor="text1"/>
                              </w:rPr>
                              <m:t>l</m:t>
                            </m:r>
                          </m:e>
                        </m:d>
                      </m:sup>
                    </m:sSup>
                  </m:e>
                </m:mr>
              </m:m>
            </m:e>
          </m:d>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W</m:t>
              </m:r>
            </m:e>
            <m:sub>
              <m:r>
                <m:rPr>
                  <m:sty m:val="p"/>
                </m:rPr>
                <w:rPr>
                  <w:rFonts w:ascii="Cambria Math" w:hAnsi="Cambria Math" w:cs="Arial"/>
                  <w:color w:val="000000" w:themeColor="text1"/>
                </w:rPr>
                <m:t>out</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r>
            <m:rPr>
              <m:sty m:val="p"/>
            </m:rPr>
            <w:rPr>
              <w:rFonts w:ascii="Cambria Math" w:hAnsi="Cambria Math" w:cs="Arial"/>
              <w:color w:val="000000" w:themeColor="text1"/>
            </w:rPr>
            <m:t>⋅tanh</m:t>
          </m:r>
          <m:r>
            <w:rPr>
              <w:rFonts w:ascii="Cambria Math" w:hAnsi="Cambria Math" w:cs="Arial"/>
              <w:color w:val="000000" w:themeColor="text1"/>
            </w:rPr>
            <m:t>​</m:t>
          </m:r>
          <m:d>
            <m:dPr>
              <m:ctrlPr>
                <w:rPr>
                  <w:rFonts w:ascii="Cambria Math" w:hAnsi="Cambria Math" w:cs="Arial"/>
                  <w:color w:val="000000" w:themeColor="text1"/>
                </w:rPr>
              </m:ctrlPr>
            </m:dPr>
            <m:e>
              <m:sSubSup>
                <m:sSubSupPr>
                  <m:ctrlPr>
                    <w:rPr>
                      <w:rFonts w:ascii="Cambria Math" w:hAnsi="Cambria Math" w:cs="Arial"/>
                      <w:color w:val="000000" w:themeColor="text1"/>
                    </w:rPr>
                  </m:ctrlPr>
                </m:sSubSupPr>
                <m:e>
                  <m:r>
                    <w:rPr>
                      <w:rFonts w:ascii="Cambria Math" w:hAnsi="Cambria Math" w:cs="Arial"/>
                      <w:color w:val="000000" w:themeColor="text1"/>
                    </w:rPr>
                    <m:t>W</m:t>
                  </m:r>
                </m:e>
                <m:sub>
                  <m:r>
                    <m:rPr>
                      <m:sty m:val="p"/>
                    </m:rPr>
                    <w:rPr>
                      <w:rFonts w:ascii="Cambria Math" w:hAnsi="Cambria Math" w:cs="Arial"/>
                      <w:color w:val="000000" w:themeColor="text1"/>
                    </w:rPr>
                    <m:t>in</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Q</m:t>
                      </m:r>
                    </m:e>
                  </m:acc>
                </m:e>
                <m:sub>
                  <m:r>
                    <m:rPr>
                      <m:sty m:val="p"/>
                    </m:rPr>
                    <w:rPr>
                      <w:rFonts w:ascii="Cambria Math" w:hAnsi="Cambria Math" w:cs="Arial"/>
                      <w:color w:val="000000" w:themeColor="text1"/>
                    </w:rPr>
                    <m:t>gen</m:t>
                  </m:r>
                </m:sub>
              </m:sSub>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b</m:t>
                  </m:r>
                </m:e>
                <m:sub>
                  <m:r>
                    <m:rPr>
                      <m:sty m:val="p"/>
                    </m:rPr>
                    <w:rPr>
                      <w:rFonts w:ascii="Cambria Math" w:hAnsi="Cambria Math" w:cs="Arial"/>
                      <w:color w:val="000000" w:themeColor="text1"/>
                    </w:rPr>
                    <m:t>in</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e>
          </m:d>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b</m:t>
              </m:r>
            </m:e>
            <m:sub>
              <m:r>
                <m:rPr>
                  <m:sty m:val="p"/>
                </m:rPr>
                <w:rPr>
                  <w:rFonts w:ascii="Cambria Math" w:hAnsi="Cambria Math" w:cs="Arial"/>
                  <w:color w:val="000000" w:themeColor="text1"/>
                </w:rPr>
                <m:t>out</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oMath>
      </m:oMathPara>
    </w:p>
    <w:p w14:paraId="1187FA11"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sSubSup>
          <m:sSubSupPr>
            <m:ctrlPr>
              <w:rPr>
                <w:rFonts w:ascii="Cambria Math" w:hAnsi="Cambria Math" w:cs="Arial"/>
                <w:color w:val="000000" w:themeColor="text1"/>
              </w:rPr>
            </m:ctrlPr>
          </m:sSubSupPr>
          <m:e>
            <m:r>
              <w:rPr>
                <w:rFonts w:ascii="Cambria Math" w:hAnsi="Cambria Math" w:cs="Arial"/>
                <w:color w:val="000000" w:themeColor="text1"/>
              </w:rPr>
              <m:t>W</m:t>
            </m:r>
          </m:e>
          <m:sub>
            <m:r>
              <m:rPr>
                <m:sty m:val="p"/>
              </m:rPr>
              <w:rPr>
                <w:rFonts w:ascii="Cambria Math" w:hAnsi="Cambria Math" w:cs="Arial"/>
                <w:color w:val="000000" w:themeColor="text1"/>
              </w:rPr>
              <m:t>in</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r>
          <m:rPr>
            <m:sty m:val="p"/>
          </m:rPr>
          <w:rPr>
            <w:rFonts w:ascii="Cambria Math" w:hAnsi="Cambria Math" w:cs="Arial"/>
            <w:color w:val="000000" w:themeColor="text1"/>
          </w:rPr>
          <m:t>∈</m:t>
        </m:r>
        <m:sSup>
          <m:sSupPr>
            <m:ctrlPr>
              <w:rPr>
                <w:rFonts w:ascii="Cambria Math" w:hAnsi="Cambria Math" w:cs="Arial"/>
                <w:color w:val="000000" w:themeColor="text1"/>
              </w:rPr>
            </m:ctrlPr>
          </m:sSupPr>
          <m:e>
            <m:r>
              <m:rPr>
                <m:scr m:val="double-struck"/>
                <m:sty m:val="p"/>
              </m:rPr>
              <w:rPr>
                <w:rFonts w:ascii="Cambria Math" w:hAnsi="Cambria Math" w:cs="Arial"/>
                <w:color w:val="000000" w:themeColor="text1"/>
              </w:rPr>
              <m:t>R</m:t>
            </m:r>
          </m:e>
          <m:sup>
            <m:r>
              <w:rPr>
                <w:rFonts w:ascii="Cambria Math" w:hAnsi="Cambria Math" w:cs="Arial"/>
                <w:color w:val="000000" w:themeColor="text1"/>
              </w:rPr>
              <m:t>32</m:t>
            </m:r>
            <m:r>
              <m:rPr>
                <m:sty m:val="p"/>
              </m:rPr>
              <w:rPr>
                <w:rFonts w:ascii="Cambria Math" w:hAnsi="Cambria Math" w:cs="Arial"/>
                <w:color w:val="000000" w:themeColor="text1"/>
              </w:rPr>
              <m:t>×</m:t>
            </m:r>
            <m:r>
              <w:rPr>
                <w:rFonts w:ascii="Cambria Math" w:hAnsi="Cambria Math" w:cs="Arial"/>
                <w:color w:val="000000" w:themeColor="text1"/>
              </w:rPr>
              <m:t>1</m:t>
            </m:r>
          </m:sup>
        </m:sSup>
      </m:oMath>
      <w:r w:rsidRPr="00252856">
        <w:rPr>
          <w:rFonts w:ascii="Arial" w:hAnsi="Arial" w:cs="Arial"/>
          <w:color w:val="000000" w:themeColor="text1"/>
        </w:rPr>
        <w:t xml:space="preserve">, </w:t>
      </w:r>
      <m:oMath>
        <m:sSubSup>
          <m:sSubSupPr>
            <m:ctrlPr>
              <w:rPr>
                <w:rFonts w:ascii="Cambria Math" w:hAnsi="Cambria Math" w:cs="Arial"/>
                <w:color w:val="000000" w:themeColor="text1"/>
              </w:rPr>
            </m:ctrlPr>
          </m:sSubSupPr>
          <m:e>
            <m:r>
              <w:rPr>
                <w:rFonts w:ascii="Cambria Math" w:hAnsi="Cambria Math" w:cs="Arial"/>
                <w:color w:val="000000" w:themeColor="text1"/>
              </w:rPr>
              <m:t>W</m:t>
            </m:r>
          </m:e>
          <m:sub>
            <m:r>
              <m:rPr>
                <m:sty m:val="p"/>
              </m:rPr>
              <w:rPr>
                <w:rFonts w:ascii="Cambria Math" w:hAnsi="Cambria Math" w:cs="Arial"/>
                <w:color w:val="000000" w:themeColor="text1"/>
              </w:rPr>
              <m:t>out</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r>
          <m:rPr>
            <m:sty m:val="p"/>
          </m:rPr>
          <w:rPr>
            <w:rFonts w:ascii="Cambria Math" w:hAnsi="Cambria Math" w:cs="Arial"/>
            <w:color w:val="000000" w:themeColor="text1"/>
          </w:rPr>
          <m:t>∈</m:t>
        </m:r>
        <m:sSup>
          <m:sSupPr>
            <m:ctrlPr>
              <w:rPr>
                <w:rFonts w:ascii="Cambria Math" w:hAnsi="Cambria Math" w:cs="Arial"/>
                <w:color w:val="000000" w:themeColor="text1"/>
              </w:rPr>
            </m:ctrlPr>
          </m:sSupPr>
          <m:e>
            <m:r>
              <m:rPr>
                <m:scr m:val="double-struck"/>
                <m:sty m:val="p"/>
              </m:rPr>
              <w:rPr>
                <w:rFonts w:ascii="Cambria Math" w:hAnsi="Cambria Math" w:cs="Arial"/>
                <w:color w:val="000000" w:themeColor="text1"/>
              </w:rPr>
              <m:t>R</m:t>
            </m:r>
          </m:e>
          <m:sup>
            <m:r>
              <w:rPr>
                <w:rFonts w:ascii="Cambria Math" w:hAnsi="Cambria Math" w:cs="Arial"/>
                <w:color w:val="000000" w:themeColor="text1"/>
              </w:rPr>
              <m:t>2</m:t>
            </m:r>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model</m:t>
                </m:r>
              </m:sub>
            </m:sSub>
            <m:r>
              <m:rPr>
                <m:sty m:val="p"/>
              </m:rPr>
              <w:rPr>
                <w:rFonts w:ascii="Cambria Math" w:hAnsi="Cambria Math" w:cs="Arial"/>
                <w:color w:val="000000" w:themeColor="text1"/>
              </w:rPr>
              <m:t>×</m:t>
            </m:r>
            <m:r>
              <w:rPr>
                <w:rFonts w:ascii="Cambria Math" w:hAnsi="Cambria Math" w:cs="Arial"/>
                <w:color w:val="000000" w:themeColor="text1"/>
              </w:rPr>
              <m:t>32</m:t>
            </m:r>
          </m:sup>
        </m:sSup>
      </m:oMath>
      <w:r w:rsidRPr="00252856">
        <w:rPr>
          <w:rFonts w:ascii="Arial" w:hAnsi="Arial" w:cs="Arial"/>
          <w:color w:val="000000" w:themeColor="text1"/>
        </w:rPr>
        <w:t xml:space="preserve"> are layer-specific parameters. Each RWKV-7 layer has its own Q-FiLM network, enabling the modulation to adapt at different levels of feature abstraction. Tanh activation bounds the intermediate representations to </w:t>
      </w:r>
      <m:oMath>
        <m:d>
          <m:dPr>
            <m:ctrlPr>
              <w:rPr>
                <w:rFonts w:ascii="Cambria Math" w:hAnsi="Cambria Math" w:cs="Arial"/>
                <w:color w:val="000000" w:themeColor="text1"/>
              </w:rPr>
            </m:ctrlPr>
          </m:dPr>
          <m:e>
            <m:r>
              <m:rPr>
                <m:sty m:val="p"/>
              </m:rPr>
              <w:rPr>
                <w:rFonts w:ascii="Cambria Math" w:hAnsi="Cambria Math" w:cs="Arial"/>
                <w:color w:val="000000" w:themeColor="text1"/>
              </w:rPr>
              <m:t>-</m:t>
            </m:r>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1</m:t>
            </m:r>
          </m:e>
        </m:d>
      </m:oMath>
      <w:r w:rsidRPr="00252856">
        <w:rPr>
          <w:rFonts w:ascii="Arial" w:hAnsi="Arial" w:cs="Arial"/>
          <w:color w:val="000000" w:themeColor="text1"/>
        </w:rPr>
        <w:t>, preventing extreme scale factors that could destabilise training.</w:t>
      </w:r>
    </w:p>
    <w:p w14:paraId="28912AAE" w14:textId="77777777" w:rsidR="00065B71" w:rsidRPr="00252856" w:rsidRDefault="004A24B4" w:rsidP="00A31330">
      <w:pPr>
        <w:pStyle w:val="2"/>
        <w:spacing w:line="360" w:lineRule="auto"/>
        <w:jc w:val="both"/>
        <w:rPr>
          <w:rFonts w:ascii="Arial" w:hAnsi="Arial" w:cs="Arial"/>
          <w:color w:val="000000" w:themeColor="text1"/>
        </w:rPr>
      </w:pPr>
      <w:bookmarkStart w:id="23" w:name="Xc121b12332bf70293219e1c8757d69943f747f5"/>
      <w:bookmarkEnd w:id="22"/>
      <w:r w:rsidRPr="00252856">
        <w:rPr>
          <w:rFonts w:ascii="Arial" w:hAnsi="Arial" w:cs="Arial"/>
          <w:color w:val="000000" w:themeColor="text1"/>
        </w:rPr>
        <w:lastRenderedPageBreak/>
        <w:t>S4.3 Physical Interpretation as Automatic Gain Control</w:t>
      </w:r>
    </w:p>
    <w:p w14:paraId="641F1A25"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coefficient of variation (CV) of </w:t>
      </w:r>
      <m:oMath>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oMath>
      <w:r w:rsidRPr="00252856">
        <w:rPr>
          <w:rFonts w:ascii="Arial" w:hAnsi="Arial" w:cs="Arial"/>
          <w:color w:val="000000" w:themeColor="text1"/>
        </w:rPr>
        <w:t xml:space="preserve"> over the full training dataset is:</w:t>
      </w:r>
    </w:p>
    <w:p w14:paraId="183ADB7B"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ty m:val="p"/>
                </m:rPr>
                <w:rPr>
                  <w:rFonts w:ascii="Cambria Math" w:hAnsi="Cambria Math" w:cs="Arial"/>
                  <w:color w:val="000000" w:themeColor="text1"/>
                </w:rPr>
                <m:t>CV</m:t>
              </m:r>
            </m:e>
            <m:sub>
              <m:r>
                <w:rPr>
                  <w:rFonts w:ascii="Cambria Math" w:hAnsi="Cambria Math" w:cs="Arial"/>
                  <w:color w:val="000000" w:themeColor="text1"/>
                </w:rPr>
                <m:t>Q</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Q</m:t>
                  </m:r>
                </m:sub>
              </m:sSub>
            </m:num>
            <m:den>
              <m:sSub>
                <m:sSubPr>
                  <m:ctrlPr>
                    <w:rPr>
                      <w:rFonts w:ascii="Cambria Math" w:hAnsi="Cambria Math" w:cs="Arial"/>
                      <w:color w:val="000000" w:themeColor="text1"/>
                    </w:rPr>
                  </m:ctrlPr>
                </m:sSubPr>
                <m:e>
                  <m:r>
                    <w:rPr>
                      <w:rFonts w:ascii="Cambria Math" w:hAnsi="Cambria Math" w:cs="Arial"/>
                      <w:color w:val="000000" w:themeColor="text1"/>
                    </w:rPr>
                    <m:t>μ</m:t>
                  </m:r>
                </m:e>
                <m:sub>
                  <m:r>
                    <w:rPr>
                      <w:rFonts w:ascii="Cambria Math" w:hAnsi="Cambria Math" w:cs="Arial"/>
                      <w:color w:val="000000" w:themeColor="text1"/>
                    </w:rPr>
                    <m:t>Q</m:t>
                  </m:r>
                </m:sub>
              </m:sSub>
            </m:den>
          </m:f>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1.699</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5</m:t>
                  </m:r>
                </m:sup>
              </m:sSup>
            </m:num>
            <m:den>
              <m:r>
                <w:rPr>
                  <w:rFonts w:ascii="Cambria Math" w:hAnsi="Cambria Math" w:cs="Arial"/>
                  <w:color w:val="000000" w:themeColor="text1"/>
                </w:rPr>
                <m:t>6.236</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4</m:t>
                  </m:r>
                </m:sup>
              </m:sSup>
            </m:den>
          </m:f>
          <m:r>
            <m:rPr>
              <m:sty m:val="p"/>
            </m:rPr>
            <w:rPr>
              <w:rFonts w:ascii="Cambria Math" w:hAnsi="Cambria Math" w:cs="Arial"/>
              <w:color w:val="000000" w:themeColor="text1"/>
            </w:rPr>
            <m:t>=</m:t>
          </m:r>
          <m:r>
            <w:rPr>
              <w:rFonts w:ascii="Cambria Math" w:hAnsi="Cambria Math" w:cs="Arial"/>
              <w:color w:val="000000" w:themeColor="text1"/>
            </w:rPr>
            <m:t>2.72</m:t>
          </m:r>
        </m:oMath>
      </m:oMathPara>
    </w:p>
    <w:p w14:paraId="2502AF96"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This extremely high CV (272%) reflects the thirteen-fold range in </w:t>
      </w:r>
      <m:oMath>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oMath>
      <w:r w:rsidRPr="00252856">
        <w:rPr>
          <w:rFonts w:ascii="Arial" w:hAnsi="Arial" w:cs="Arial"/>
          <w:color w:val="000000" w:themeColor="text1"/>
        </w:rPr>
        <w:t xml:space="preserve"> from UDDS low-current city driving (</w:t>
      </w:r>
      <m:oMath>
        <m:r>
          <m:rPr>
            <m:sty m:val="p"/>
          </m:rPr>
          <w:rPr>
            <w:rFonts w:ascii="Cambria Math" w:hAnsi="Cambria Math" w:cs="Arial"/>
            <w:color w:val="000000" w:themeColor="text1"/>
          </w:rPr>
          <m:t>≈</m:t>
        </m:r>
        <m:r>
          <w:rPr>
            <w:rFonts w:ascii="Cambria Math" w:hAnsi="Cambria Math" w:cs="Arial"/>
            <w:color w:val="000000" w:themeColor="text1"/>
          </w:rPr>
          <m:t>6.2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4</m:t>
            </m:r>
          </m:sup>
        </m:sSup>
      </m:oMath>
      <w:r w:rsidRPr="00252856">
        <w:rPr>
          <w:rFonts w:ascii="Arial" w:hAnsi="Arial" w:cs="Arial"/>
          <w:color w:val="000000" w:themeColor="text1"/>
        </w:rPr>
        <w:t xml:space="preserve"> W/m</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3</m:t>
            </m:r>
          </m:sup>
        </m:sSup>
      </m:oMath>
      <w:r w:rsidRPr="00252856">
        <w:rPr>
          <w:rFonts w:ascii="Arial" w:hAnsi="Arial" w:cs="Arial"/>
          <w:color w:val="000000" w:themeColor="text1"/>
        </w:rPr>
        <w:t>) to 2C DC fast charging (</w:t>
      </w:r>
      <m:oMath>
        <m:r>
          <m:rPr>
            <m:sty m:val="p"/>
          </m:rPr>
          <w:rPr>
            <w:rFonts w:ascii="Cambria Math" w:hAnsi="Cambria Math" w:cs="Arial"/>
            <w:color w:val="000000" w:themeColor="text1"/>
          </w:rPr>
          <m:t>≈</m:t>
        </m:r>
        <m:r>
          <w:rPr>
            <w:rFonts w:ascii="Cambria Math" w:hAnsi="Cambria Math" w:cs="Arial"/>
            <w:color w:val="000000" w:themeColor="text1"/>
          </w:rPr>
          <m:t>8.0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5</m:t>
            </m:r>
          </m:sup>
        </m:sSup>
      </m:oMath>
      <w:r w:rsidRPr="00252856">
        <w:rPr>
          <w:rFonts w:ascii="Arial" w:hAnsi="Arial" w:cs="Arial"/>
          <w:color w:val="000000" w:themeColor="text1"/>
        </w:rPr>
        <w:t xml:space="preserve"> W/m</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3</m:t>
            </m:r>
          </m:sup>
        </m:sSup>
      </m:oMath>
      <w:r w:rsidRPr="00252856">
        <w:rPr>
          <w:rFonts w:ascii="Arial" w:hAnsi="Arial" w:cs="Arial"/>
          <w:color w:val="000000" w:themeColor="text1"/>
        </w:rPr>
        <w:t>). Without Q-FiLM, a fixed-weight network must simultaneously represent all these regimes in a single parameter set, creating a severe multi-modal learning problem.</w:t>
      </w:r>
    </w:p>
    <w:p w14:paraId="7316E648"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The Q-</w:t>
      </w:r>
      <w:proofErr w:type="spellStart"/>
      <w:r w:rsidRPr="00252856">
        <w:rPr>
          <w:rFonts w:ascii="Arial" w:hAnsi="Arial" w:cs="Arial"/>
          <w:color w:val="000000" w:themeColor="text1"/>
        </w:rPr>
        <w:t>FiLM</w:t>
      </w:r>
      <w:proofErr w:type="spellEnd"/>
      <w:r w:rsidRPr="00252856">
        <w:rPr>
          <w:rFonts w:ascii="Arial" w:hAnsi="Arial" w:cs="Arial"/>
          <w:color w:val="000000" w:themeColor="text1"/>
        </w:rPr>
        <w:t xml:space="preserve"> mechanism implements an analogue of Automatic Gain Control (AGC) in electronics:</w:t>
      </w:r>
    </w:p>
    <w:p w14:paraId="508D3B5C"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acc>
            <m:accPr>
              <m:ctrlPr>
                <w:rPr>
                  <w:rFonts w:ascii="Cambria Math" w:hAnsi="Cambria Math" w:cs="Arial"/>
                  <w:color w:val="000000" w:themeColor="text1"/>
                </w:rPr>
              </m:ctrlPr>
            </m:accPr>
            <m:e>
              <m:r>
                <w:rPr>
                  <w:rFonts w:ascii="Cambria Math" w:hAnsi="Cambria Math" w:cs="Arial"/>
                  <w:color w:val="000000" w:themeColor="text1"/>
                </w:rPr>
                <m:t>ΔT</m:t>
              </m:r>
            </m:e>
          </m:acc>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f</m:t>
              </m:r>
            </m:e>
            <m:sub>
              <m:r>
                <m:rPr>
                  <m:sty m:val="p"/>
                </m:rPr>
                <w:rPr>
                  <w:rFonts w:ascii="Cambria Math" w:hAnsi="Cambria Math" w:cs="Arial"/>
                  <w:color w:val="000000" w:themeColor="text1"/>
                </w:rPr>
                <m:t>backbone</m:t>
              </m:r>
            </m:sub>
          </m:sSub>
          <m:d>
            <m:dPr>
              <m:ctrlPr>
                <w:rPr>
                  <w:rFonts w:ascii="Cambria Math" w:hAnsi="Cambria Math" w:cs="Arial"/>
                  <w:color w:val="000000" w:themeColor="text1"/>
                </w:rPr>
              </m:ctrlPr>
            </m:dPr>
            <m:e>
              <m:r>
                <m:rPr>
                  <m:sty m:val="b"/>
                </m:rPr>
                <w:rPr>
                  <w:rFonts w:ascii="Cambria Math" w:hAnsi="Cambria Math" w:cs="Arial"/>
                  <w:color w:val="000000" w:themeColor="text1"/>
                </w:rPr>
                <m:t>X</m:t>
              </m:r>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g</m:t>
              </m:r>
            </m:e>
            <m:sub>
              <m:r>
                <m:rPr>
                  <m:sty m:val="p"/>
                </m:rPr>
                <w:rPr>
                  <w:rFonts w:ascii="Cambria Math" w:hAnsi="Cambria Math" w:cs="Arial"/>
                  <w:color w:val="000000" w:themeColor="text1"/>
                </w:rPr>
                <m:t>FiLM</m:t>
              </m:r>
            </m:sub>
          </m:sSub>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e>
          </m:d>
        </m:oMath>
      </m:oMathPara>
    </w:p>
    <w:p w14:paraId="552B2524"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When </w:t>
      </w:r>
      <m:oMath>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oMath>
      <w:r w:rsidRPr="00252856">
        <w:rPr>
          <w:rFonts w:ascii="Arial" w:hAnsi="Arial" w:cs="Arial"/>
          <w:color w:val="000000" w:themeColor="text1"/>
        </w:rPr>
        <w:t xml:space="preserve"> is large, </w:t>
      </w:r>
      <m:oMath>
        <m:sSup>
          <m:sSupPr>
            <m:ctrlPr>
              <w:rPr>
                <w:rFonts w:ascii="Cambria Math" w:hAnsi="Cambria Math" w:cs="Arial"/>
                <w:color w:val="000000" w:themeColor="text1"/>
              </w:rPr>
            </m:ctrlPr>
          </m:sSupPr>
          <m:e>
            <m:r>
              <w:rPr>
                <w:rFonts w:ascii="Cambria Math" w:hAnsi="Cambria Math" w:cs="Arial"/>
                <w:color w:val="000000" w:themeColor="text1"/>
              </w:rPr>
              <m:t>γ</m:t>
            </m:r>
          </m:e>
          <m:sup>
            <m:d>
              <m:dPr>
                <m:ctrlPr>
                  <w:rPr>
                    <w:rFonts w:ascii="Cambria Math" w:hAnsi="Cambria Math" w:cs="Arial"/>
                    <w:color w:val="000000" w:themeColor="text1"/>
                  </w:rPr>
                </m:ctrlPr>
              </m:dPr>
              <m:e>
                <m:r>
                  <w:rPr>
                    <w:rFonts w:ascii="Cambria Math" w:hAnsi="Cambria Math" w:cs="Arial"/>
                    <w:color w:val="000000" w:themeColor="text1"/>
                  </w:rPr>
                  <m:t>l</m:t>
                </m:r>
              </m:e>
            </m:d>
          </m:sup>
        </m:sSup>
        <m:r>
          <m:rPr>
            <m:sty m:val="p"/>
          </m:rPr>
          <w:rPr>
            <w:rFonts w:ascii="Cambria Math" w:hAnsi="Cambria Math" w:cs="Arial"/>
            <w:color w:val="000000" w:themeColor="text1"/>
          </w:rPr>
          <m:t>≫</m:t>
        </m:r>
        <m:r>
          <w:rPr>
            <w:rFonts w:ascii="Cambria Math" w:hAnsi="Cambria Math" w:cs="Arial"/>
            <w:color w:val="000000" w:themeColor="text1"/>
          </w:rPr>
          <m:t>1</m:t>
        </m:r>
      </m:oMath>
      <w:r w:rsidRPr="00252856">
        <w:rPr>
          <w:rFonts w:ascii="Arial" w:hAnsi="Arial" w:cs="Arial"/>
          <w:color w:val="000000" w:themeColor="text1"/>
        </w:rPr>
        <w:t xml:space="preserve"> (amplification), scaling up the feature dimensions most sensitive to thermal dynamics; when </w:t>
      </w:r>
      <m:oMath>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oMath>
      <w:r w:rsidRPr="00252856">
        <w:rPr>
          <w:rFonts w:ascii="Arial" w:hAnsi="Arial" w:cs="Arial"/>
          <w:color w:val="000000" w:themeColor="text1"/>
        </w:rPr>
        <w:t xml:space="preserve"> is small, </w:t>
      </w:r>
      <m:oMath>
        <m:sSup>
          <m:sSupPr>
            <m:ctrlPr>
              <w:rPr>
                <w:rFonts w:ascii="Cambria Math" w:hAnsi="Cambria Math" w:cs="Arial"/>
                <w:color w:val="000000" w:themeColor="text1"/>
              </w:rPr>
            </m:ctrlPr>
          </m:sSupPr>
          <m:e>
            <m:r>
              <w:rPr>
                <w:rFonts w:ascii="Cambria Math" w:hAnsi="Cambria Math" w:cs="Arial"/>
                <w:color w:val="000000" w:themeColor="text1"/>
              </w:rPr>
              <m:t>γ</m:t>
            </m:r>
          </m:e>
          <m:sup>
            <m:d>
              <m:dPr>
                <m:ctrlPr>
                  <w:rPr>
                    <w:rFonts w:ascii="Cambria Math" w:hAnsi="Cambria Math" w:cs="Arial"/>
                    <w:color w:val="000000" w:themeColor="text1"/>
                  </w:rPr>
                </m:ctrlPr>
              </m:dPr>
              <m:e>
                <m:r>
                  <w:rPr>
                    <w:rFonts w:ascii="Cambria Math" w:hAnsi="Cambria Math" w:cs="Arial"/>
                    <w:color w:val="000000" w:themeColor="text1"/>
                  </w:rPr>
                  <m:t>l</m:t>
                </m:r>
              </m:e>
            </m:d>
          </m:sup>
        </m:sSup>
        <m:r>
          <m:rPr>
            <m:sty m:val="p"/>
          </m:rPr>
          <w:rPr>
            <w:rFonts w:ascii="Cambria Math" w:hAnsi="Cambria Math" w:cs="Arial"/>
            <w:color w:val="000000" w:themeColor="text1"/>
          </w:rPr>
          <m:t>≈</m:t>
        </m:r>
        <m:r>
          <w:rPr>
            <w:rFonts w:ascii="Cambria Math" w:hAnsi="Cambria Math" w:cs="Arial"/>
            <w:color w:val="000000" w:themeColor="text1"/>
          </w:rPr>
          <m:t>1</m:t>
        </m:r>
      </m:oMath>
      <w:r w:rsidRPr="00252856">
        <w:rPr>
          <w:rFonts w:ascii="Arial" w:hAnsi="Arial" w:cs="Arial"/>
          <w:color w:val="000000" w:themeColor="text1"/>
        </w:rPr>
        <w:t xml:space="preserve"> (unity gain), preserving the backbone’s default behaviour. This dynamic range compression reduces the effective input range seen by the backbone from 13× to:</w:t>
      </w:r>
    </w:p>
    <w:p w14:paraId="733CC56B"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ty m:val="p"/>
                </m:rPr>
                <w:rPr>
                  <w:rFonts w:ascii="Cambria Math" w:hAnsi="Cambria Math" w:cs="Arial"/>
                  <w:color w:val="000000" w:themeColor="text1"/>
                </w:rPr>
                <m:t>CV</m:t>
              </m:r>
            </m:e>
            <m:sub>
              <m:r>
                <m:rPr>
                  <m:sty m:val="p"/>
                </m:rPr>
                <w:rPr>
                  <w:rFonts w:ascii="Cambria Math" w:hAnsi="Cambria Math" w:cs="Arial"/>
                  <w:color w:val="000000" w:themeColor="text1"/>
                </w:rPr>
                <m:t>effective</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m:rPr>
                      <m:sty m:val="p"/>
                    </m:rPr>
                    <w:rPr>
                      <w:rFonts w:ascii="Cambria Math" w:hAnsi="Cambria Math" w:cs="Arial"/>
                      <w:color w:val="000000" w:themeColor="text1"/>
                    </w:rPr>
                    <m:t>CV</m:t>
                  </m:r>
                </m:e>
                <m:sub>
                  <m:r>
                    <w:rPr>
                      <w:rFonts w:ascii="Cambria Math" w:hAnsi="Cambria Math" w:cs="Arial"/>
                      <w:color w:val="000000" w:themeColor="text1"/>
                    </w:rPr>
                    <m:t>Q</m:t>
                  </m:r>
                </m:sub>
              </m:sSub>
            </m:num>
            <m:den>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γ</m:t>
              </m:r>
              <m:sSub>
                <m:sSubPr>
                  <m:ctrlPr>
                    <w:rPr>
                      <w:rFonts w:ascii="Cambria Math" w:hAnsi="Cambria Math" w:cs="Arial"/>
                      <w:color w:val="000000" w:themeColor="text1"/>
                    </w:rPr>
                  </m:ctrlPr>
                </m:sSubPr>
                <m:e>
                  <m:r>
                    <m:rPr>
                      <m:sty m:val="p"/>
                    </m:rPr>
                    <w:rPr>
                      <w:rFonts w:ascii="Cambria Math" w:hAnsi="Cambria Math" w:cs="Arial"/>
                      <w:color w:val="000000" w:themeColor="text1"/>
                    </w:rPr>
                    <m:t>∥</m:t>
                  </m:r>
                </m:e>
                <m:sub>
                  <m:r>
                    <w:rPr>
                      <w:rFonts w:ascii="Cambria Math" w:hAnsi="Cambria Math" w:cs="Arial"/>
                      <w:color w:val="000000" w:themeColor="text1"/>
                    </w:rPr>
                    <m:t>2</m:t>
                  </m:r>
                </m:sub>
              </m:sSub>
              <m:r>
                <m:rPr>
                  <m:sty m:val="p"/>
                </m:rPr>
                <w:rPr>
                  <w:rFonts w:ascii="Cambria Math" w:hAnsi="Cambria Math" w:cs="Arial"/>
                  <w:color w:val="000000" w:themeColor="text1"/>
                </w:rPr>
                <m:t>/</m:t>
              </m:r>
              <m:r>
                <w:rPr>
                  <w:rFonts w:ascii="Cambria Math" w:hAnsi="Cambria Math" w:cs="Arial"/>
                  <w:color w:val="000000" w:themeColor="text1"/>
                </w:rPr>
                <m:t>d</m:t>
              </m:r>
            </m:den>
          </m:f>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2.72</m:t>
              </m:r>
            </m:num>
            <m:den>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1.0</m:t>
              </m:r>
            </m:den>
          </m:f>
          <m:r>
            <m:rPr>
              <m:sty m:val="p"/>
            </m:rPr>
            <w:rPr>
              <w:rFonts w:ascii="Cambria Math" w:hAnsi="Cambria Math" w:cs="Arial"/>
              <w:color w:val="000000" w:themeColor="text1"/>
            </w:rPr>
            <m:t>=</m:t>
          </m:r>
          <m:r>
            <w:rPr>
              <w:rFonts w:ascii="Cambria Math" w:hAnsi="Cambria Math" w:cs="Arial"/>
              <w:color w:val="000000" w:themeColor="text1"/>
            </w:rPr>
            <m:t>1.36</m:t>
          </m:r>
        </m:oMath>
      </m:oMathPara>
    </w:p>
    <w:p w14:paraId="7D6E96EC"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a 50% reduction in the dynamic range challenge, explaining the 0.69 K MAE improvement from Q-</w:t>
      </w:r>
      <w:proofErr w:type="spellStart"/>
      <w:r w:rsidRPr="00252856">
        <w:rPr>
          <w:rFonts w:ascii="Arial" w:hAnsi="Arial" w:cs="Arial"/>
          <w:color w:val="000000" w:themeColor="text1"/>
        </w:rPr>
        <w:t>FiLM</w:t>
      </w:r>
      <w:proofErr w:type="spellEnd"/>
      <w:r w:rsidRPr="00252856">
        <w:rPr>
          <w:rFonts w:ascii="Arial" w:hAnsi="Arial" w:cs="Arial"/>
          <w:color w:val="000000" w:themeColor="text1"/>
        </w:rPr>
        <w:t>.</w:t>
      </w:r>
    </w:p>
    <w:p w14:paraId="16A0E215" w14:textId="77777777" w:rsidR="00065B71" w:rsidRPr="00252856" w:rsidRDefault="004A24B4" w:rsidP="00A31330">
      <w:pPr>
        <w:pStyle w:val="2"/>
        <w:spacing w:line="360" w:lineRule="auto"/>
        <w:jc w:val="both"/>
        <w:rPr>
          <w:rFonts w:ascii="Arial" w:hAnsi="Arial" w:cs="Arial"/>
          <w:color w:val="000000" w:themeColor="text1"/>
        </w:rPr>
      </w:pPr>
      <w:bookmarkStart w:id="24" w:name="s4.4-gradient-stability-analysis"/>
      <w:bookmarkEnd w:id="23"/>
      <w:r w:rsidRPr="00252856">
        <w:rPr>
          <w:rFonts w:ascii="Arial" w:hAnsi="Arial" w:cs="Arial"/>
          <w:color w:val="000000" w:themeColor="text1"/>
        </w:rPr>
        <w:t>S4.4 Gradient Stability Analysis</w:t>
      </w:r>
    </w:p>
    <w:p w14:paraId="350E0D55"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Jacobian of the </w:t>
      </w:r>
      <w:proofErr w:type="spellStart"/>
      <w:r w:rsidRPr="00252856">
        <w:rPr>
          <w:rFonts w:ascii="Arial" w:hAnsi="Arial" w:cs="Arial"/>
          <w:color w:val="000000" w:themeColor="text1"/>
        </w:rPr>
        <w:t>FiLM</w:t>
      </w:r>
      <w:proofErr w:type="spellEnd"/>
      <w:r w:rsidRPr="00252856">
        <w:rPr>
          <w:rFonts w:ascii="Arial" w:hAnsi="Arial" w:cs="Arial"/>
          <w:color w:val="000000" w:themeColor="text1"/>
        </w:rPr>
        <w:t xml:space="preserve"> operation with respect to the input features and the scale parameters:</w:t>
      </w:r>
    </w:p>
    <w:p w14:paraId="77223737"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f>
            <m:fPr>
              <m:ctrlPr>
                <w:rPr>
                  <w:rFonts w:ascii="Cambria Math" w:hAnsi="Cambria Math" w:cs="Arial"/>
                  <w:color w:val="000000" w:themeColor="text1"/>
                </w:rPr>
              </m:ctrlPr>
            </m:fPr>
            <m:num>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γ</m:t>
                  </m:r>
                  <m:r>
                    <m:rPr>
                      <m:sty m:val="p"/>
                    </m:rPr>
                    <w:rPr>
                      <w:rFonts w:ascii="Cambria Math" w:hAnsi="Cambria Math" w:cs="Arial"/>
                      <w:color w:val="000000" w:themeColor="text1"/>
                    </w:rPr>
                    <m:t>⊙</m:t>
                  </m:r>
                  <m:r>
                    <m:rPr>
                      <m:sty m:val="b"/>
                    </m:rPr>
                    <w:rPr>
                      <w:rFonts w:ascii="Cambria Math" w:hAnsi="Cambria Math" w:cs="Arial"/>
                      <w:color w:val="000000" w:themeColor="text1"/>
                    </w:rPr>
                    <m:t>F</m:t>
                  </m:r>
                  <m:r>
                    <m:rPr>
                      <m:sty m:val="p"/>
                    </m:rPr>
                    <w:rPr>
                      <w:rFonts w:ascii="Cambria Math" w:hAnsi="Cambria Math" w:cs="Arial"/>
                      <w:color w:val="000000" w:themeColor="text1"/>
                    </w:rPr>
                    <m:t>+</m:t>
                  </m:r>
                  <m:r>
                    <w:rPr>
                      <w:rFonts w:ascii="Cambria Math" w:hAnsi="Cambria Math" w:cs="Arial"/>
                      <w:color w:val="000000" w:themeColor="text1"/>
                    </w:rPr>
                    <m:t>β</m:t>
                  </m:r>
                </m:e>
              </m:d>
            </m:num>
            <m:den>
              <m:r>
                <m:rPr>
                  <m:sty m:val="p"/>
                </m:rPr>
                <w:rPr>
                  <w:rFonts w:ascii="Cambria Math" w:hAnsi="Cambria Math" w:cs="Arial"/>
                  <w:color w:val="000000" w:themeColor="text1"/>
                </w:rPr>
                <m:t>∂</m:t>
              </m:r>
              <m:r>
                <m:rPr>
                  <m:sty m:val="b"/>
                </m:rPr>
                <w:rPr>
                  <w:rFonts w:ascii="Cambria Math" w:hAnsi="Cambria Math" w:cs="Arial"/>
                  <w:color w:val="000000" w:themeColor="text1"/>
                </w:rPr>
                <m:t>F</m:t>
              </m:r>
            </m:den>
          </m:f>
          <m:r>
            <m:rPr>
              <m:sty m:val="p"/>
            </m:rPr>
            <w:rPr>
              <w:rFonts w:ascii="Cambria Math" w:hAnsi="Cambria Math" w:cs="Arial"/>
              <w:color w:val="000000" w:themeColor="text1"/>
            </w:rPr>
            <m:t>=diag</m:t>
          </m:r>
          <m:d>
            <m:dPr>
              <m:ctrlPr>
                <w:rPr>
                  <w:rFonts w:ascii="Cambria Math" w:hAnsi="Cambria Math" w:cs="Arial"/>
                  <w:color w:val="000000" w:themeColor="text1"/>
                </w:rPr>
              </m:ctrlPr>
            </m:dPr>
            <m:e>
              <m:r>
                <w:rPr>
                  <w:rFonts w:ascii="Cambria Math" w:hAnsi="Cambria Math" w:cs="Arial"/>
                  <w:color w:val="000000" w:themeColor="text1"/>
                </w:rPr>
                <m:t>γ</m:t>
              </m:r>
            </m:e>
          </m:d>
        </m:oMath>
      </m:oMathPara>
    </w:p>
    <w:p w14:paraId="76AD21CD"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f>
            <m:fPr>
              <m:ctrlPr>
                <w:rPr>
                  <w:rFonts w:ascii="Cambria Math" w:hAnsi="Cambria Math" w:cs="Arial"/>
                  <w:color w:val="000000" w:themeColor="text1"/>
                </w:rPr>
              </m:ctrlPr>
            </m:fPr>
            <m:num>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γ</m:t>
                  </m:r>
                  <m:r>
                    <m:rPr>
                      <m:sty m:val="p"/>
                    </m:rPr>
                    <w:rPr>
                      <w:rFonts w:ascii="Cambria Math" w:hAnsi="Cambria Math" w:cs="Arial"/>
                      <w:color w:val="000000" w:themeColor="text1"/>
                    </w:rPr>
                    <m:t>⊙</m:t>
                  </m:r>
                  <m:r>
                    <m:rPr>
                      <m:sty m:val="b"/>
                    </m:rPr>
                    <w:rPr>
                      <w:rFonts w:ascii="Cambria Math" w:hAnsi="Cambria Math" w:cs="Arial"/>
                      <w:color w:val="000000" w:themeColor="text1"/>
                    </w:rPr>
                    <m:t>F</m:t>
                  </m:r>
                  <m:r>
                    <m:rPr>
                      <m:sty m:val="p"/>
                    </m:rPr>
                    <w:rPr>
                      <w:rFonts w:ascii="Cambria Math" w:hAnsi="Cambria Math" w:cs="Arial"/>
                      <w:color w:val="000000" w:themeColor="text1"/>
                    </w:rPr>
                    <m:t>+</m:t>
                  </m:r>
                  <m:r>
                    <w:rPr>
                      <w:rFonts w:ascii="Cambria Math" w:hAnsi="Cambria Math" w:cs="Arial"/>
                      <w:color w:val="000000" w:themeColor="text1"/>
                    </w:rPr>
                    <m:t>β</m:t>
                  </m:r>
                </m:e>
              </m:d>
            </m:num>
            <m:den>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γ</m:t>
                  </m:r>
                </m:e>
                <m:sub>
                  <m:r>
                    <w:rPr>
                      <w:rFonts w:ascii="Cambria Math" w:hAnsi="Cambria Math" w:cs="Arial"/>
                      <w:color w:val="000000" w:themeColor="text1"/>
                    </w:rPr>
                    <m:t>i</m:t>
                  </m:r>
                </m:sub>
              </m:sSub>
            </m:den>
          </m:f>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F</m:t>
              </m:r>
            </m:e>
            <m:sub>
              <m:r>
                <w:rPr>
                  <w:rFonts w:ascii="Cambria Math" w:hAnsi="Cambria Math" w:cs="Arial"/>
                  <w:color w:val="000000" w:themeColor="text1"/>
                </w:rPr>
                <m:t>i</m:t>
              </m:r>
            </m:sub>
          </m:sSub>
        </m:oMath>
      </m:oMathPara>
    </w:p>
    <w:p w14:paraId="79E8795D" w14:textId="0D2A59C8" w:rsidR="00225B2C" w:rsidRPr="00252856" w:rsidRDefault="004A24B4" w:rsidP="00A40F9A">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gradient magnitude is bounded by </w:t>
      </w:r>
      <m:oMath>
        <m:r>
          <m:rPr>
            <m:sty m:val="p"/>
          </m:rPr>
          <w:rPr>
            <w:rFonts w:ascii="Cambria Math" w:hAnsi="Cambria Math" w:cs="Arial"/>
            <w:color w:val="000000" w:themeColor="text1"/>
          </w:rPr>
          <m:t>∥</m:t>
        </m:r>
        <m:r>
          <w:rPr>
            <w:rFonts w:ascii="Cambria Math" w:hAnsi="Cambria Math" w:cs="Arial"/>
            <w:color w:val="000000" w:themeColor="text1"/>
          </w:rPr>
          <m:t>γ</m:t>
        </m:r>
        <m:sSub>
          <m:sSubPr>
            <m:ctrlPr>
              <w:rPr>
                <w:rFonts w:ascii="Cambria Math" w:hAnsi="Cambria Math" w:cs="Arial"/>
                <w:color w:val="000000" w:themeColor="text1"/>
              </w:rPr>
            </m:ctrlPr>
          </m:sSubPr>
          <m:e>
            <m:r>
              <m:rPr>
                <m:sty m:val="p"/>
              </m:rPr>
              <w:rPr>
                <w:rFonts w:ascii="Cambria Math" w:hAnsi="Cambria Math" w:cs="Arial"/>
                <w:color w:val="000000" w:themeColor="text1"/>
              </w:rPr>
              <m:t>∥</m:t>
            </m:r>
          </m:e>
          <m:sub>
            <m:r>
              <m:rPr>
                <m:sty m:val="p"/>
              </m:rPr>
              <w:rPr>
                <w:rFonts w:ascii="Cambria Math" w:hAnsi="Cambria Math" w:cs="Arial"/>
                <w:color w:val="000000" w:themeColor="text1"/>
              </w:rPr>
              <m:t>∞</m:t>
            </m:r>
          </m:sub>
        </m:sSub>
      </m:oMath>
      <w:r w:rsidRPr="00252856">
        <w:rPr>
          <w:rFonts w:ascii="Arial" w:hAnsi="Arial" w:cs="Arial"/>
          <w:color w:val="000000" w:themeColor="text1"/>
        </w:rPr>
        <w:t xml:space="preserve">. Initialising the Q-FiLM MLP with small weights ensures </w:t>
      </w:r>
      <m:oMath>
        <m:sSup>
          <m:sSupPr>
            <m:ctrlPr>
              <w:rPr>
                <w:rFonts w:ascii="Cambria Math" w:hAnsi="Cambria Math" w:cs="Arial"/>
                <w:color w:val="000000" w:themeColor="text1"/>
              </w:rPr>
            </m:ctrlPr>
          </m:sSupPr>
          <m:e>
            <m:r>
              <w:rPr>
                <w:rFonts w:ascii="Cambria Math" w:hAnsi="Cambria Math" w:cs="Arial"/>
                <w:color w:val="000000" w:themeColor="text1"/>
              </w:rPr>
              <m:t>γ</m:t>
            </m:r>
          </m:e>
          <m:sup>
            <m:d>
              <m:dPr>
                <m:ctrlPr>
                  <w:rPr>
                    <w:rFonts w:ascii="Cambria Math" w:hAnsi="Cambria Math" w:cs="Arial"/>
                    <w:color w:val="000000" w:themeColor="text1"/>
                  </w:rPr>
                </m:ctrlPr>
              </m:dPr>
              <m:e>
                <m:r>
                  <w:rPr>
                    <w:rFonts w:ascii="Cambria Math" w:hAnsi="Cambria Math" w:cs="Arial"/>
                    <w:color w:val="000000" w:themeColor="text1"/>
                  </w:rPr>
                  <m:t>l</m:t>
                </m:r>
              </m:e>
            </m:d>
          </m:sup>
        </m:sSup>
        <m:r>
          <m:rPr>
            <m:sty m:val="p"/>
          </m:rPr>
          <w:rPr>
            <w:rFonts w:ascii="Cambria Math" w:hAnsi="Cambria Math" w:cs="Arial"/>
            <w:color w:val="000000" w:themeColor="text1"/>
          </w:rPr>
          <m:t>≈</m:t>
        </m:r>
        <m:r>
          <m:rPr>
            <m:sty m:val="b"/>
          </m:rPr>
          <w:rPr>
            <w:rFonts w:ascii="Cambria Math" w:hAnsi="Cambria Math" w:cs="Arial"/>
            <w:color w:val="000000" w:themeColor="text1"/>
          </w:rPr>
          <m:t>1</m:t>
        </m:r>
      </m:oMath>
      <w:r w:rsidRPr="00252856">
        <w:rPr>
          <w:rFonts w:ascii="Arial" w:hAnsi="Arial" w:cs="Arial"/>
          <w:color w:val="000000" w:themeColor="text1"/>
        </w:rPr>
        <w:t xml:space="preserve"> and </w:t>
      </w:r>
      <m:oMath>
        <m:sSup>
          <m:sSupPr>
            <m:ctrlPr>
              <w:rPr>
                <w:rFonts w:ascii="Cambria Math" w:hAnsi="Cambria Math" w:cs="Arial"/>
                <w:color w:val="000000" w:themeColor="text1"/>
              </w:rPr>
            </m:ctrlPr>
          </m:sSupPr>
          <m:e>
            <m:r>
              <w:rPr>
                <w:rFonts w:ascii="Cambria Math" w:hAnsi="Cambria Math" w:cs="Arial"/>
                <w:color w:val="000000" w:themeColor="text1"/>
              </w:rPr>
              <m:t>β</m:t>
            </m:r>
          </m:e>
          <m:sup>
            <m:d>
              <m:dPr>
                <m:ctrlPr>
                  <w:rPr>
                    <w:rFonts w:ascii="Cambria Math" w:hAnsi="Cambria Math" w:cs="Arial"/>
                    <w:color w:val="000000" w:themeColor="text1"/>
                  </w:rPr>
                </m:ctrlPr>
              </m:dPr>
              <m:e>
                <m:r>
                  <w:rPr>
                    <w:rFonts w:ascii="Cambria Math" w:hAnsi="Cambria Math" w:cs="Arial"/>
                    <w:color w:val="000000" w:themeColor="text1"/>
                  </w:rPr>
                  <m:t>l</m:t>
                </m:r>
              </m:e>
            </m:d>
          </m:sup>
        </m:sSup>
        <m:r>
          <m:rPr>
            <m:sty m:val="p"/>
          </m:rPr>
          <w:rPr>
            <w:rFonts w:ascii="Cambria Math" w:hAnsi="Cambria Math" w:cs="Arial"/>
            <w:color w:val="000000" w:themeColor="text1"/>
          </w:rPr>
          <m:t>≈</m:t>
        </m:r>
        <m:r>
          <m:rPr>
            <m:sty m:val="b"/>
          </m:rPr>
          <w:rPr>
            <w:rFonts w:ascii="Cambria Math" w:hAnsi="Cambria Math" w:cs="Arial"/>
            <w:color w:val="000000" w:themeColor="text1"/>
          </w:rPr>
          <m:t>0</m:t>
        </m:r>
      </m:oMath>
      <w:r w:rsidRPr="00252856">
        <w:rPr>
          <w:rFonts w:ascii="Arial" w:hAnsi="Arial" w:cs="Arial"/>
          <w:color w:val="000000" w:themeColor="text1"/>
        </w:rPr>
        <w:t xml:space="preserve"> at epoch 0, so the initial gradient magnitude is </w:t>
      </w:r>
      <m:oMath>
        <m:r>
          <m:rPr>
            <m:sty m:val="p"/>
          </m:rPr>
          <w:rPr>
            <w:rFonts w:ascii="Cambria Math" w:hAnsi="Cambria Math" w:cs="Arial"/>
            <w:color w:val="000000" w:themeColor="text1"/>
          </w:rPr>
          <m:t>≈</m:t>
        </m:r>
        <m:r>
          <w:rPr>
            <w:rFonts w:ascii="Cambria Math" w:hAnsi="Cambria Math" w:cs="Arial"/>
            <w:color w:val="000000" w:themeColor="text1"/>
          </w:rPr>
          <m:t>1</m:t>
        </m:r>
      </m:oMath>
      <w:r w:rsidRPr="00252856">
        <w:rPr>
          <w:rFonts w:ascii="Arial" w:hAnsi="Arial" w:cs="Arial"/>
          <w:color w:val="000000" w:themeColor="text1"/>
        </w:rPr>
        <w:t xml:space="preserve">, preventing gradient explosion at training onset. During Stage 3, the learned </w:t>
      </w:r>
      <m:oMath>
        <m:r>
          <w:rPr>
            <w:rFonts w:ascii="Cambria Math" w:hAnsi="Cambria Math" w:cs="Arial"/>
            <w:color w:val="000000" w:themeColor="text1"/>
          </w:rPr>
          <m:t>γ</m:t>
        </m:r>
      </m:oMath>
      <w:r w:rsidRPr="00252856">
        <w:rPr>
          <w:rFonts w:ascii="Arial" w:hAnsi="Arial" w:cs="Arial"/>
          <w:color w:val="000000" w:themeColor="text1"/>
        </w:rPr>
        <w:t xml:space="preserve"> values evolved to a range of </w:t>
      </w:r>
      <m:oMath>
        <m:d>
          <m:dPr>
            <m:begChr m:val="["/>
            <m:endChr m:val="]"/>
            <m:ctrlPr>
              <w:rPr>
                <w:rFonts w:ascii="Cambria Math" w:hAnsi="Cambria Math" w:cs="Arial"/>
                <w:color w:val="000000" w:themeColor="text1"/>
              </w:rPr>
            </m:ctrlPr>
          </m:dPr>
          <m:e>
            <m:r>
              <w:rPr>
                <w:rFonts w:ascii="Cambria Math" w:hAnsi="Cambria Math" w:cs="Arial"/>
                <w:color w:val="000000" w:themeColor="text1"/>
              </w:rPr>
              <m:t>0.3</m:t>
            </m:r>
            <m:r>
              <m:rPr>
                <m:sty m:val="p"/>
              </m:rPr>
              <w:rPr>
                <w:rFonts w:ascii="Cambria Math" w:hAnsi="Cambria Math" w:cs="Arial"/>
                <w:color w:val="000000" w:themeColor="text1"/>
              </w:rPr>
              <m:t>,</m:t>
            </m:r>
            <m:r>
              <w:rPr>
                <w:rFonts w:ascii="Cambria Math" w:hAnsi="Cambria Math" w:cs="Arial"/>
                <w:color w:val="000000" w:themeColor="text1"/>
              </w:rPr>
              <m:t>3.8</m:t>
            </m:r>
          </m:e>
        </m:d>
      </m:oMath>
      <w:r w:rsidRPr="00252856">
        <w:rPr>
          <w:rFonts w:ascii="Arial" w:hAnsi="Arial" w:cs="Arial"/>
          <w:color w:val="000000" w:themeColor="text1"/>
        </w:rPr>
        <w:t xml:space="preserve"> across feature dimensions and drive cycles, remaining within a regime where gradients are neither vanishing nor exploding.</w:t>
      </w:r>
    </w:p>
    <w:p w14:paraId="3C6D2A67" w14:textId="066D0A76" w:rsidR="007B25C3" w:rsidRPr="00A40F9A" w:rsidRDefault="004A24B4" w:rsidP="00A40F9A">
      <w:pPr>
        <w:pStyle w:val="1"/>
        <w:spacing w:line="360" w:lineRule="auto"/>
        <w:jc w:val="both"/>
        <w:rPr>
          <w:rFonts w:ascii="Arial" w:hAnsi="Arial" w:cs="Arial"/>
          <w:color w:val="000000" w:themeColor="text1"/>
        </w:rPr>
      </w:pPr>
      <w:bookmarkStart w:id="25" w:name="Xd3eaf29c3ac54c62b9b1d488f3f34f310ae2677"/>
      <w:bookmarkEnd w:id="20"/>
      <w:bookmarkEnd w:id="24"/>
      <w:r w:rsidRPr="00252856">
        <w:rPr>
          <w:rFonts w:ascii="Arial" w:hAnsi="Arial" w:cs="Arial"/>
          <w:color w:val="000000" w:themeColor="text1"/>
        </w:rPr>
        <w:lastRenderedPageBreak/>
        <w:t>Section S5: Cross-Gating Mechanism — Information-Theoretic Analysis</w:t>
      </w:r>
    </w:p>
    <w:p w14:paraId="3B409C18" w14:textId="235297F1" w:rsidR="00065B71" w:rsidRPr="00252856" w:rsidRDefault="004A24B4" w:rsidP="00A31330">
      <w:pPr>
        <w:pStyle w:val="2"/>
        <w:spacing w:line="360" w:lineRule="auto"/>
        <w:jc w:val="both"/>
        <w:rPr>
          <w:rFonts w:ascii="Arial" w:hAnsi="Arial" w:cs="Arial"/>
          <w:color w:val="000000" w:themeColor="text1"/>
        </w:rPr>
      </w:pPr>
      <w:bookmarkStart w:id="26" w:name="s5.1-cross-talk-ratio-definition"/>
      <w:r w:rsidRPr="00252856">
        <w:rPr>
          <w:rFonts w:ascii="Arial" w:hAnsi="Arial" w:cs="Arial"/>
          <w:color w:val="000000" w:themeColor="text1"/>
        </w:rPr>
        <w:t>S5.1 Cross-Talk Ratio Definition</w:t>
      </w:r>
    </w:p>
    <w:p w14:paraId="38B105E8" w14:textId="2796458F"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Cross-Talk Ratio (CT) measures the fraction of the strain prediction attributable to temperature-feature information. It is computed by a zero-out feature attribution experiment</w:t>
      </w:r>
      <w:r w:rsidR="006722B1" w:rsidRPr="006722B1">
        <w:t xml:space="preserve"> </w:t>
      </w:r>
      <w:r w:rsidR="00CF413E">
        <w:rPr>
          <w:rFonts w:ascii="Arial" w:hAnsi="Arial" w:cs="Arial"/>
          <w:color w:val="000000" w:themeColor="text1"/>
        </w:rPr>
        <w:fldChar w:fldCharType="begin"/>
      </w:r>
      <w:r w:rsidR="00CF413E">
        <w:rPr>
          <w:rFonts w:ascii="Arial" w:hAnsi="Arial" w:cs="Arial"/>
          <w:color w:val="000000" w:themeColor="text1"/>
        </w:rPr>
        <w:instrText xml:space="preserve"> ADDIN EN.CITE &lt;EndNote&gt;&lt;Cite&gt;&lt;Author&gt;Meni&lt;/Author&gt;&lt;Year&gt;2025&lt;/Year&gt;&lt;RecNum&gt;69&lt;/RecNum&gt;&lt;DisplayText&gt;[8]&lt;/DisplayText&gt;&lt;record&gt;&lt;rec-number&gt;69&lt;/rec-number&gt;&lt;foreign-keys&gt;&lt;key app="EN" db-id="v0f2d0sr705dfaezpzqpdap2rwdx2pwfwapw" timestamp="1776246642"&gt;69&lt;/key&gt;&lt;/foreign-keys&gt;&lt;ref-type name="Conference Proceedings"&gt;10&lt;/ref-type&gt;&lt;contributors&gt;&lt;authors&gt;&lt;author&gt;Meni, Mackenzie J&lt;/author&gt;&lt;author&gt;Hampel-Arias, Zigfried&lt;/author&gt;&lt;author&gt;Carr, Adra&lt;/author&gt;&lt;/authors&gt;&lt;/contributors&gt;&lt;titles&gt;&lt;title&gt;Enhancing explainability in hyperspectral target identification using PEEK-based feature attribution&lt;/title&gt;&lt;secondary-title&gt;Applications of Machine Learning 2025&lt;/secondary-title&gt;&lt;/titles&gt;&lt;pages&gt;16-26&lt;/pages&gt;&lt;volume&gt;13606&lt;/volume&gt;&lt;dates&gt;&lt;year&gt;2025&lt;/year&gt;&lt;/dates&gt;&lt;publisher&gt;SPIE&lt;/publisher&gt;&lt;urls&gt;&lt;/urls&gt;&lt;/record&gt;&lt;/Cite&gt;&lt;/EndNote&gt;</w:instrText>
      </w:r>
      <w:r w:rsidR="00CF413E">
        <w:rPr>
          <w:rFonts w:ascii="Arial" w:hAnsi="Arial" w:cs="Arial"/>
          <w:color w:val="000000" w:themeColor="text1"/>
        </w:rPr>
        <w:fldChar w:fldCharType="separate"/>
      </w:r>
      <w:r w:rsidR="00CF413E">
        <w:rPr>
          <w:rFonts w:ascii="Arial" w:hAnsi="Arial" w:cs="Arial"/>
          <w:noProof/>
          <w:color w:val="000000" w:themeColor="text1"/>
        </w:rPr>
        <w:t>[8]</w:t>
      </w:r>
      <w:r w:rsidR="00CF413E">
        <w:rPr>
          <w:rFonts w:ascii="Arial" w:hAnsi="Arial" w:cs="Arial"/>
          <w:color w:val="000000" w:themeColor="text1"/>
        </w:rPr>
        <w:fldChar w:fldCharType="end"/>
      </w:r>
      <w:r w:rsidRPr="00252856">
        <w:rPr>
          <w:rFonts w:ascii="Arial" w:hAnsi="Arial" w:cs="Arial"/>
          <w:color w:val="000000" w:themeColor="text1"/>
        </w:rPr>
        <w:t>:</w:t>
      </w:r>
    </w:p>
    <w:p w14:paraId="7A3C702B" w14:textId="77777777" w:rsidR="00065B71" w:rsidRPr="00252856" w:rsidRDefault="004A24B4" w:rsidP="00A31330">
      <w:pPr>
        <w:pStyle w:val="a0"/>
        <w:spacing w:after="80" w:line="360" w:lineRule="auto"/>
        <w:jc w:val="both"/>
        <w:rPr>
          <w:rFonts w:ascii="Arial" w:hAnsi="Arial" w:cs="Arial"/>
          <w:color w:val="000000" w:themeColor="text1"/>
        </w:rPr>
      </w:pPr>
      <m:oMathPara>
        <m:oMathParaPr>
          <m:jc m:val="center"/>
        </m:oMathParaPr>
        <m:oMath>
          <m:r>
            <m:rPr>
              <m:sty m:val="p"/>
            </m:rPr>
            <w:rPr>
              <w:rFonts w:ascii="Cambria Math" w:hAnsi="Cambria Math" w:cs="Arial"/>
              <w:color w:val="000000" w:themeColor="text1"/>
            </w:rPr>
            <m:t>CT=</m:t>
          </m:r>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ε</m:t>
                  </m:r>
                </m:sub>
              </m:sSub>
              <m:d>
                <m:dPr>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T</m:t>
                      </m:r>
                    </m:sub>
                  </m:sSub>
                  <m:r>
                    <m:rPr>
                      <m:sty m:val="p"/>
                    </m:rPr>
                    <w:rPr>
                      <w:rFonts w:ascii="Cambria Math" w:hAnsi="Cambria Math" w:cs="Arial"/>
                      <w:color w:val="000000" w:themeColor="text1"/>
                    </w:rPr>
                    <m:t>=</m:t>
                  </m:r>
                  <m:r>
                    <m:rPr>
                      <m:sty m:val="b"/>
                    </m:rPr>
                    <w:rPr>
                      <w:rFonts w:ascii="Cambria Math" w:hAnsi="Cambria Math" w:cs="Arial"/>
                      <w:color w:val="000000" w:themeColor="text1"/>
                    </w:rPr>
                    <m:t>0</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ε</m:t>
                      </m:r>
                    </m:sub>
                  </m:sSub>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ε</m:t>
                  </m:r>
                </m:sub>
              </m:sSub>
              <m:d>
                <m:dPr>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ε</m:t>
                      </m:r>
                    </m:sub>
                  </m:sSub>
                </m:e>
              </m:d>
              <m:sSub>
                <m:sSubPr>
                  <m:ctrlPr>
                    <w:rPr>
                      <w:rFonts w:ascii="Cambria Math" w:hAnsi="Cambria Math" w:cs="Arial"/>
                      <w:color w:val="000000" w:themeColor="text1"/>
                    </w:rPr>
                  </m:ctrlPr>
                </m:sSubPr>
                <m:e>
                  <m:r>
                    <m:rPr>
                      <m:sty m:val="p"/>
                    </m:rPr>
                    <w:rPr>
                      <w:rFonts w:ascii="Cambria Math" w:hAnsi="Cambria Math" w:cs="Arial"/>
                      <w:color w:val="000000" w:themeColor="text1"/>
                    </w:rPr>
                    <m:t>∥</m:t>
                  </m:r>
                </m:e>
                <m:sub>
                  <m:r>
                    <w:rPr>
                      <w:rFonts w:ascii="Cambria Math" w:hAnsi="Cambria Math" w:cs="Arial"/>
                      <w:color w:val="000000" w:themeColor="text1"/>
                    </w:rPr>
                    <m:t>2</m:t>
                  </m:r>
                </m:sub>
              </m:sSub>
            </m:num>
            <m:den>
              <m:r>
                <m:rPr>
                  <m:sty m:val="p"/>
                </m:rPr>
                <w:rPr>
                  <w:rFonts w:ascii="Cambria Math" w:hAnsi="Cambria Math" w:cs="Arial"/>
                  <w:color w:val="000000" w:themeColor="text1"/>
                </w:rPr>
                <m:t>∥</m:t>
              </m:r>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ε</m:t>
                  </m:r>
                </m:sub>
              </m:sSub>
              <m:d>
                <m:dPr>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ε</m:t>
                      </m:r>
                    </m:sub>
                  </m:sSub>
                </m:e>
              </m:d>
              <m:sSub>
                <m:sSubPr>
                  <m:ctrlPr>
                    <w:rPr>
                      <w:rFonts w:ascii="Cambria Math" w:hAnsi="Cambria Math" w:cs="Arial"/>
                      <w:color w:val="000000" w:themeColor="text1"/>
                    </w:rPr>
                  </m:ctrlPr>
                </m:sSubPr>
                <m:e>
                  <m:r>
                    <m:rPr>
                      <m:sty m:val="p"/>
                    </m:rPr>
                    <w:rPr>
                      <w:rFonts w:ascii="Cambria Math" w:hAnsi="Cambria Math" w:cs="Arial"/>
                      <w:color w:val="000000" w:themeColor="text1"/>
                    </w:rPr>
                    <m:t>∥</m:t>
                  </m:r>
                </m:e>
                <m:sub>
                  <m:r>
                    <w:rPr>
                      <w:rFonts w:ascii="Cambria Math" w:hAnsi="Cambria Math" w:cs="Arial"/>
                      <w:color w:val="000000" w:themeColor="text1"/>
                    </w:rPr>
                    <m:t>2</m:t>
                  </m:r>
                </m:sub>
              </m:sSub>
            </m:den>
          </m:f>
          <m:r>
            <m:rPr>
              <m:sty m:val="p"/>
            </m:rPr>
            <w:rPr>
              <w:rFonts w:ascii="Cambria Math" w:hAnsi="Cambria Math" w:cs="Arial"/>
              <w:color w:val="000000" w:themeColor="text1"/>
            </w:rPr>
            <m:t>×</m:t>
          </m:r>
          <m:r>
            <w:rPr>
              <w:rFonts w:ascii="Cambria Math" w:hAnsi="Cambria Math" w:cs="Arial"/>
              <w:color w:val="000000" w:themeColor="text1"/>
            </w:rPr>
            <m:t>100</m:t>
          </m:r>
          <m:r>
            <m:rPr>
              <m:sty m:val="p"/>
            </m:rPr>
            <w:rPr>
              <w:rFonts w:ascii="Cambria Math" w:hAnsi="Cambria Math" w:cs="Arial"/>
              <w:color w:val="000000" w:themeColor="text1"/>
            </w:rPr>
            <m:t>%</m:t>
          </m:r>
        </m:oMath>
      </m:oMathPara>
    </w:p>
    <w:p w14:paraId="7BA8081F"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ε</m:t>
            </m:r>
          </m:sub>
        </m:sSub>
        <m:d>
          <m:dPr>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T</m:t>
                </m:r>
              </m:sub>
            </m:sSub>
            <m:r>
              <m:rPr>
                <m:sty m:val="p"/>
              </m:rPr>
              <w:rPr>
                <w:rFonts w:ascii="Cambria Math" w:hAnsi="Cambria Math" w:cs="Arial"/>
                <w:color w:val="000000" w:themeColor="text1"/>
              </w:rPr>
              <m:t>=</m:t>
            </m:r>
            <m:r>
              <m:rPr>
                <m:sty m:val="b"/>
              </m:rPr>
              <w:rPr>
                <w:rFonts w:ascii="Cambria Math" w:hAnsi="Cambria Math" w:cs="Arial"/>
                <w:color w:val="000000" w:themeColor="text1"/>
              </w:rPr>
              <m:t>0</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ε</m:t>
                </m:r>
              </m:sub>
            </m:sSub>
          </m:e>
        </m:d>
      </m:oMath>
      <w:r w:rsidRPr="00252856">
        <w:rPr>
          <w:rFonts w:ascii="Arial" w:hAnsi="Arial" w:cs="Arial"/>
          <w:color w:val="000000" w:themeColor="text1"/>
        </w:rPr>
        <w:t xml:space="preserve"> is the strain prediction when the thermal branch hidden state </w:t>
      </w:r>
      <m:oMath>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T</m:t>
            </m:r>
          </m:sub>
        </m:sSub>
      </m:oMath>
      <w:r w:rsidRPr="00252856">
        <w:rPr>
          <w:rFonts w:ascii="Arial" w:hAnsi="Arial" w:cs="Arial"/>
          <w:color w:val="000000" w:themeColor="text1"/>
        </w:rPr>
        <w:t xml:space="preserve"> is zeroed out, while </w:t>
      </w:r>
      <m:oMath>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ε</m:t>
            </m:r>
          </m:sub>
        </m:sSub>
        <m:d>
          <m:dPr>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ε</m:t>
                </m:r>
              </m:sub>
            </m:sSub>
          </m:e>
        </m:d>
      </m:oMath>
      <w:r w:rsidRPr="00252856">
        <w:rPr>
          <w:rFonts w:ascii="Arial" w:hAnsi="Arial" w:cs="Arial"/>
          <w:color w:val="000000" w:themeColor="text1"/>
        </w:rPr>
        <w:t xml:space="preserve"> is the normal prediction.</w:t>
      </w:r>
    </w:p>
    <w:p w14:paraId="784C79AE" w14:textId="77777777" w:rsidR="00065B71" w:rsidRPr="00252856" w:rsidRDefault="004A24B4" w:rsidP="00A31330">
      <w:pPr>
        <w:pStyle w:val="2"/>
        <w:spacing w:line="360" w:lineRule="auto"/>
        <w:jc w:val="both"/>
        <w:rPr>
          <w:rFonts w:ascii="Arial" w:hAnsi="Arial" w:cs="Arial"/>
          <w:color w:val="000000" w:themeColor="text1"/>
        </w:rPr>
      </w:pPr>
      <w:bookmarkStart w:id="27" w:name="s5.2-thermal-expansion-lower-bound"/>
      <w:bookmarkEnd w:id="26"/>
      <w:r w:rsidRPr="00252856">
        <w:rPr>
          <w:rFonts w:ascii="Arial" w:hAnsi="Arial" w:cs="Arial"/>
          <w:color w:val="000000" w:themeColor="text1"/>
        </w:rPr>
        <w:t>S5.2 Thermal-Expansion Lower Bound</w:t>
      </w:r>
    </w:p>
    <w:p w14:paraId="28E5021F"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theoretical minimum CT arises from the physical coupling </w:t>
      </w: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th</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α</m:t>
            </m:r>
          </m:e>
          <m:sub>
            <m:r>
              <m:rPr>
                <m:sty m:val="p"/>
              </m:rPr>
              <w:rPr>
                <w:rFonts w:ascii="Cambria Math" w:hAnsi="Cambria Math" w:cs="Arial"/>
                <w:color w:val="000000" w:themeColor="text1"/>
              </w:rPr>
              <m:t>CTE</m:t>
            </m:r>
          </m:sub>
        </m:sSub>
        <m:r>
          <w:rPr>
            <w:rFonts w:ascii="Cambria Math" w:hAnsi="Cambria Math" w:cs="Arial"/>
            <w:color w:val="000000" w:themeColor="text1"/>
          </w:rPr>
          <m:t>ΔT</m:t>
        </m:r>
      </m:oMath>
      <w:r w:rsidRPr="00252856">
        <w:rPr>
          <w:rFonts w:ascii="Arial" w:hAnsi="Arial" w:cs="Arial"/>
          <w:color w:val="000000" w:themeColor="text1"/>
        </w:rPr>
        <w:t xml:space="preserve">. Even a physically perfect model that correctly separates </w:t>
      </w: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mech</m:t>
            </m:r>
          </m:sub>
        </m:sSub>
      </m:oMath>
      <w:r w:rsidRPr="00252856">
        <w:rPr>
          <w:rFonts w:ascii="Arial" w:hAnsi="Arial" w:cs="Arial"/>
          <w:color w:val="000000" w:themeColor="text1"/>
        </w:rPr>
        <w:t xml:space="preserve"> from </w:t>
      </w: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th</m:t>
            </m:r>
          </m:sub>
        </m:sSub>
      </m:oMath>
      <w:r w:rsidRPr="00252856">
        <w:rPr>
          <w:rFonts w:ascii="Arial" w:hAnsi="Arial" w:cs="Arial"/>
          <w:color w:val="000000" w:themeColor="text1"/>
        </w:rPr>
        <w:t xml:space="preserve"> must encode the temperature information in the strain prediction (to subtract it). When </w:t>
      </w:r>
      <m:oMath>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T</m:t>
            </m:r>
          </m:sub>
        </m:sSub>
      </m:oMath>
      <w:r w:rsidRPr="00252856">
        <w:rPr>
          <w:rFonts w:ascii="Arial" w:hAnsi="Arial" w:cs="Arial"/>
          <w:color w:val="000000" w:themeColor="text1"/>
        </w:rPr>
        <w:t xml:space="preserve"> is zeroed, the model loses access to </w:t>
      </w:r>
      <m:oMath>
        <m:r>
          <w:rPr>
            <w:rFonts w:ascii="Cambria Math" w:hAnsi="Cambria Math" w:cs="Arial"/>
            <w:color w:val="000000" w:themeColor="text1"/>
          </w:rPr>
          <m:t>ΔT</m:t>
        </m:r>
      </m:oMath>
      <w:r w:rsidRPr="00252856">
        <w:rPr>
          <w:rFonts w:ascii="Arial" w:hAnsi="Arial" w:cs="Arial"/>
          <w:color w:val="000000" w:themeColor="text1"/>
        </w:rPr>
        <w:t xml:space="preserve"> and therefore cannot compute </w:t>
      </w: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th</m:t>
            </m:r>
          </m:sub>
        </m:sSub>
      </m:oMath>
      <w:r w:rsidRPr="00252856">
        <w:rPr>
          <w:rFonts w:ascii="Arial" w:hAnsi="Arial" w:cs="Arial"/>
          <w:color w:val="000000" w:themeColor="text1"/>
        </w:rPr>
        <w:t xml:space="preserve"> — leading to a minimum CT:</w:t>
      </w:r>
    </w:p>
    <w:p w14:paraId="748F271D"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ty m:val="p"/>
                </m:rPr>
                <w:rPr>
                  <w:rFonts w:ascii="Cambria Math" w:hAnsi="Cambria Math" w:cs="Arial"/>
                  <w:color w:val="000000" w:themeColor="text1"/>
                </w:rPr>
                <m:t>CT</m:t>
              </m:r>
            </m:e>
            <m:sub>
              <m:r>
                <m:rPr>
                  <m:sty m:val="p"/>
                </m:rPr>
                <w:rPr>
                  <w:rFonts w:ascii="Cambria Math" w:hAnsi="Cambria Math" w:cs="Arial"/>
                  <w:color w:val="000000" w:themeColor="text1"/>
                </w:rPr>
                <m:t>lb</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α</m:t>
                  </m:r>
                </m:e>
                <m:sub>
                  <m:r>
                    <m:rPr>
                      <m:sty m:val="p"/>
                    </m:rPr>
                    <w:rPr>
                      <w:rFonts w:ascii="Cambria Math" w:hAnsi="Cambria Math" w:cs="Arial"/>
                      <w:color w:val="000000" w:themeColor="text1"/>
                    </w:rPr>
                    <m:t>CTE</m:t>
                  </m:r>
                </m:sub>
              </m:sSub>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ΔT</m:t>
                  </m:r>
                </m:sub>
              </m:sSub>
              <m:r>
                <m:rPr>
                  <m:sty m:val="p"/>
                </m:rPr>
                <w:rPr>
                  <w:rFonts w:ascii="Cambria Math" w:hAnsi="Cambria Math" w:cs="Arial"/>
                  <w:color w:val="000000" w:themeColor="text1"/>
                </w:rPr>
                <m:t>∥</m:t>
              </m:r>
            </m:num>
            <m:den>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ε</m:t>
                  </m:r>
                </m:sub>
              </m:sSub>
              <m:r>
                <m:rPr>
                  <m:sty m:val="p"/>
                </m:rPr>
                <w:rPr>
                  <w:rFonts w:ascii="Cambria Math" w:hAnsi="Cambria Math" w:cs="Arial"/>
                  <w:color w:val="000000" w:themeColor="text1"/>
                </w:rPr>
                <m:t>∥</m:t>
              </m:r>
            </m:den>
          </m:f>
          <m:r>
            <m:rPr>
              <m:sty m:val="p"/>
            </m:rPr>
            <w:rPr>
              <w:rFonts w:ascii="Cambria Math" w:hAnsi="Cambria Math" w:cs="Arial"/>
              <w:color w:val="000000" w:themeColor="text1"/>
            </w:rPr>
            <m:t>×</m:t>
          </m:r>
          <m:r>
            <w:rPr>
              <w:rFonts w:ascii="Cambria Math" w:hAnsi="Cambria Math" w:cs="Arial"/>
              <w:color w:val="000000" w:themeColor="text1"/>
            </w:rPr>
            <m:t>100</m:t>
          </m:r>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1.00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5</m:t>
                  </m:r>
                </m:sup>
              </m:sSup>
              <m:r>
                <m:rPr>
                  <m:sty m:val="p"/>
                </m:rPr>
                <w:rPr>
                  <w:rFonts w:ascii="Cambria Math" w:hAnsi="Cambria Math" w:cs="Arial"/>
                  <w:color w:val="000000" w:themeColor="text1"/>
                </w:rPr>
                <m:t>×</m:t>
              </m:r>
              <m:r>
                <w:rPr>
                  <w:rFonts w:ascii="Cambria Math" w:hAnsi="Cambria Math" w:cs="Arial"/>
                  <w:color w:val="000000" w:themeColor="text1"/>
                </w:rPr>
                <m:t>7.355</m:t>
              </m:r>
            </m:num>
            <m:den>
              <m:r>
                <w:rPr>
                  <w:rFonts w:ascii="Cambria Math" w:hAnsi="Cambria Math" w:cs="Arial"/>
                  <w:color w:val="000000" w:themeColor="text1"/>
                </w:rPr>
                <m:t>1.032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den>
          </m:f>
          <m:r>
            <m:rPr>
              <m:sty m:val="p"/>
            </m:rPr>
            <w:rPr>
              <w:rFonts w:ascii="Cambria Math" w:hAnsi="Cambria Math" w:cs="Arial"/>
              <w:color w:val="000000" w:themeColor="text1"/>
            </w:rPr>
            <m:t>×</m:t>
          </m:r>
          <m:r>
            <w:rPr>
              <w:rFonts w:ascii="Cambria Math" w:hAnsi="Cambria Math" w:cs="Arial"/>
              <w:color w:val="000000" w:themeColor="text1"/>
            </w:rPr>
            <m:t>100</m:t>
          </m:r>
          <m:r>
            <m:rPr>
              <m:sty m:val="p"/>
            </m:rPr>
            <w:rPr>
              <w:rFonts w:ascii="Cambria Math" w:hAnsi="Cambria Math" w:cs="Arial"/>
              <w:color w:val="000000" w:themeColor="text1"/>
            </w:rPr>
            <m:t>%=</m:t>
          </m:r>
          <m:r>
            <w:rPr>
              <w:rFonts w:ascii="Cambria Math" w:hAnsi="Cambria Math" w:cs="Arial"/>
              <w:color w:val="000000" w:themeColor="text1"/>
            </w:rPr>
            <m:t>71.3</m:t>
          </m:r>
          <m:r>
            <m:rPr>
              <m:sty m:val="p"/>
            </m:rPr>
            <w:rPr>
              <w:rFonts w:ascii="Cambria Math" w:hAnsi="Cambria Math" w:cs="Arial"/>
              <w:color w:val="000000" w:themeColor="text1"/>
            </w:rPr>
            <m:t>%</m:t>
          </m:r>
        </m:oMath>
      </m:oMathPara>
    </w:p>
    <w:p w14:paraId="32DC8B28"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ΔT</m:t>
            </m:r>
          </m:sub>
        </m:sSub>
        <m:r>
          <m:rPr>
            <m:sty m:val="p"/>
          </m:rPr>
          <w:rPr>
            <w:rFonts w:ascii="Cambria Math" w:hAnsi="Cambria Math" w:cs="Arial"/>
            <w:color w:val="000000" w:themeColor="text1"/>
          </w:rPr>
          <m:t>=</m:t>
        </m:r>
        <m:r>
          <w:rPr>
            <w:rFonts w:ascii="Cambria Math" w:hAnsi="Cambria Math" w:cs="Arial"/>
            <w:color w:val="000000" w:themeColor="text1"/>
          </w:rPr>
          <m:t>7.355</m:t>
        </m:r>
      </m:oMath>
      <w:r w:rsidRPr="00252856">
        <w:rPr>
          <w:rFonts w:ascii="Arial" w:hAnsi="Arial" w:cs="Arial"/>
          <w:color w:val="000000" w:themeColor="text1"/>
        </w:rPr>
        <w:t xml:space="preserve"> K and </w:t>
      </w:r>
      <m:oMath>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ε</m:t>
            </m:r>
          </m:sub>
        </m:sSub>
        <m:r>
          <m:rPr>
            <m:sty m:val="p"/>
          </m:rPr>
          <w:rPr>
            <w:rFonts w:ascii="Cambria Math" w:hAnsi="Cambria Math" w:cs="Arial"/>
            <w:color w:val="000000" w:themeColor="text1"/>
          </w:rPr>
          <m:t>=</m:t>
        </m:r>
        <m:r>
          <w:rPr>
            <w:rFonts w:ascii="Cambria Math" w:hAnsi="Cambria Math" w:cs="Arial"/>
            <w:color w:val="000000" w:themeColor="text1"/>
          </w:rPr>
          <m:t>1.032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oMath>
      <w:r w:rsidRPr="00252856">
        <w:rPr>
          <w:rFonts w:ascii="Arial" w:hAnsi="Arial" w:cs="Arial"/>
          <w:color w:val="000000" w:themeColor="text1"/>
        </w:rPr>
        <w:t xml:space="preserve"> are the empirical standard deviations over the validation set. This bound is tight: it assumes that the model perfectly reconstructs </w:t>
      </w: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mech</m:t>
            </m:r>
          </m:sub>
        </m:sSub>
      </m:oMath>
      <w:r w:rsidRPr="00252856">
        <w:rPr>
          <w:rFonts w:ascii="Arial" w:hAnsi="Arial" w:cs="Arial"/>
          <w:color w:val="000000" w:themeColor="text1"/>
        </w:rPr>
        <w:t xml:space="preserve"> from the strain branch alone and only fails on the </w:t>
      </w: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th</m:t>
            </m:r>
          </m:sub>
        </m:sSub>
      </m:oMath>
      <w:r w:rsidRPr="00252856">
        <w:rPr>
          <w:rFonts w:ascii="Arial" w:hAnsi="Arial" w:cs="Arial"/>
          <w:color w:val="000000" w:themeColor="text1"/>
        </w:rPr>
        <w:t xml:space="preserve"> component when temperature information is removed.</w:t>
      </w:r>
    </w:p>
    <w:p w14:paraId="51D34EAE"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FBG-</w:t>
      </w:r>
      <w:proofErr w:type="spellStart"/>
      <w:r w:rsidRPr="00252856">
        <w:rPr>
          <w:rFonts w:ascii="Arial" w:hAnsi="Arial" w:cs="Arial"/>
          <w:color w:val="000000" w:themeColor="text1"/>
        </w:rPr>
        <w:t>PhysNet’s</w:t>
      </w:r>
      <w:proofErr w:type="spellEnd"/>
      <w:r w:rsidRPr="00252856">
        <w:rPr>
          <w:rFonts w:ascii="Arial" w:hAnsi="Arial" w:cs="Arial"/>
          <w:color w:val="000000" w:themeColor="text1"/>
        </w:rPr>
        <w:t xml:space="preserve"> CT = 58.6% &lt; 71.3% demonstrates that the model resolves </w:t>
      </w: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mech</m:t>
            </m:r>
          </m:sub>
        </m:sSub>
      </m:oMath>
      <w:r w:rsidRPr="00252856">
        <w:rPr>
          <w:rFonts w:ascii="Arial" w:hAnsi="Arial" w:cs="Arial"/>
          <w:color w:val="000000" w:themeColor="text1"/>
        </w:rPr>
        <w:t xml:space="preserve"> </w:t>
      </w:r>
      <w:r w:rsidRPr="00252856">
        <w:rPr>
          <w:rFonts w:ascii="Arial" w:hAnsi="Arial" w:cs="Arial"/>
          <w:b/>
          <w:bCs/>
          <w:color w:val="000000" w:themeColor="text1"/>
        </w:rPr>
        <w:t>without</w:t>
      </w:r>
      <w:r w:rsidRPr="00252856">
        <w:rPr>
          <w:rFonts w:ascii="Arial" w:hAnsi="Arial" w:cs="Arial"/>
          <w:color w:val="000000" w:themeColor="text1"/>
        </w:rPr>
        <w:t xml:space="preserve"> routing it through the temperature branch — a property that is structurally impossible without the Cross-Gating mechanism, as confirmed by Ablation C (CT = 71.3% without Cross-Gating, exactly at the lower bound). It is important to note that 71.3% is a scalar bound derived specifically for the zero-out CT metric defined in Eq. (S62), under the linear-independence assumption between </w:t>
      </w:r>
      <w:proofErr w:type="spellStart"/>
      <w:r w:rsidRPr="00252856">
        <w:rPr>
          <w:rFonts w:ascii="Arial" w:hAnsi="Arial" w:cs="Arial"/>
          <w:color w:val="000000" w:themeColor="text1"/>
        </w:rPr>
        <w:t>ε_mech</w:t>
      </w:r>
      <w:proofErr w:type="spellEnd"/>
      <w:r w:rsidRPr="00252856">
        <w:rPr>
          <w:rFonts w:ascii="Arial" w:hAnsi="Arial" w:cs="Arial"/>
          <w:color w:val="000000" w:themeColor="text1"/>
        </w:rPr>
        <w:t xml:space="preserve"> and ΔT. It does not represent a universal information-theoretic lower bound achievable by all possible models or representations. In particular, Ablation D (CT = 67.8%, below 71.3%) demonstrates that the CT metric can be reduced below this value through architectural changes that affect the thermo-mechanical coupling pathway — though this comes at the cost of higher MAE_T (+0.69 K), confirming that CT and MAE are not independently </w:t>
      </w:r>
      <w:proofErr w:type="spellStart"/>
      <w:r w:rsidRPr="00252856">
        <w:rPr>
          <w:rFonts w:ascii="Arial" w:hAnsi="Arial" w:cs="Arial"/>
          <w:color w:val="000000" w:themeColor="text1"/>
        </w:rPr>
        <w:t>optimisable</w:t>
      </w:r>
      <w:proofErr w:type="spellEnd"/>
      <w:r w:rsidRPr="00252856">
        <w:rPr>
          <w:rFonts w:ascii="Arial" w:hAnsi="Arial" w:cs="Arial"/>
          <w:color w:val="000000" w:themeColor="text1"/>
        </w:rPr>
        <w:t xml:space="preserve"> in this setting.</w:t>
      </w:r>
    </w:p>
    <w:p w14:paraId="23FFF381" w14:textId="02151AAF" w:rsidR="0059674D" w:rsidRDefault="005820F2" w:rsidP="00E75E2D">
      <w:pPr>
        <w:pStyle w:val="2"/>
        <w:spacing w:line="360" w:lineRule="auto"/>
        <w:jc w:val="both"/>
        <w:rPr>
          <w:rFonts w:ascii="Arial" w:hAnsi="Arial" w:cs="Arial"/>
          <w:color w:val="000000" w:themeColor="text1"/>
        </w:rPr>
      </w:pPr>
      <w:bookmarkStart w:id="28" w:name="s5.3-cross-gating-gate-dynamics"/>
      <w:bookmarkEnd w:id="27"/>
      <w:r>
        <w:rPr>
          <w:noProof/>
        </w:rPr>
        <w:lastRenderedPageBreak/>
        <mc:AlternateContent>
          <mc:Choice Requires="wps">
            <w:drawing>
              <wp:anchor distT="0" distB="0" distL="114300" distR="114300" simplePos="0" relativeHeight="251715072" behindDoc="0" locked="0" layoutInCell="1" allowOverlap="1" wp14:anchorId="29F1BC8B" wp14:editId="35937424">
                <wp:simplePos x="0" y="0"/>
                <wp:positionH relativeFrom="column">
                  <wp:posOffset>0</wp:posOffset>
                </wp:positionH>
                <wp:positionV relativeFrom="paragraph">
                  <wp:posOffset>3643146</wp:posOffset>
                </wp:positionV>
                <wp:extent cx="5943600" cy="635"/>
                <wp:effectExtent l="0" t="0" r="0" b="12065"/>
                <wp:wrapTopAndBottom/>
                <wp:docPr id="12" name="Text Box 12"/>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68B4D82" w14:textId="7326D934" w:rsidR="0059674D" w:rsidRPr="00B93B35" w:rsidRDefault="0059674D" w:rsidP="005820F2">
                            <w:pPr>
                              <w:pStyle w:val="a6"/>
                              <w:spacing w:line="240" w:lineRule="auto"/>
                              <w:jc w:val="both"/>
                              <w:rPr>
                                <w:rFonts w:ascii="Arial" w:hAnsi="Arial" w:cs="Arial"/>
                                <w:color w:val="000000" w:themeColor="text1"/>
                              </w:rPr>
                            </w:pPr>
                            <w:r>
                              <w:t xml:space="preserve">Figure </w:t>
                            </w:r>
                            <w:r>
                              <w:fldChar w:fldCharType="begin"/>
                            </w:r>
                            <w:r>
                              <w:instrText xml:space="preserve"> SEQ Figure \* ARABIC </w:instrText>
                            </w:r>
                            <w:r>
                              <w:fldChar w:fldCharType="separate"/>
                            </w:r>
                            <w:r w:rsidR="00494820">
                              <w:rPr>
                                <w:noProof/>
                              </w:rPr>
                              <w:t>3</w:t>
                            </w:r>
                            <w:r>
                              <w:fldChar w:fldCharType="end"/>
                            </w:r>
                            <w:r>
                              <w:t xml:space="preserve"> </w:t>
                            </w:r>
                            <w:r w:rsidRPr="0059674D">
                              <w:t xml:space="preserve">Supplementary Algorithm S2. Bidirectional Cross-Gating </w:t>
                            </w:r>
                            <w:proofErr w:type="spellStart"/>
                            <w:r w:rsidRPr="0059674D">
                              <w:t>Implementation.The</w:t>
                            </w:r>
                            <w:proofErr w:type="spellEnd"/>
                            <w:r w:rsidRPr="0059674D">
                              <w:t xml:space="preserve"> architectural implementation of the Cross-Gating module is detailed in Algorithm S2. By concatenating the hidden states of both branches, the module computes dynamic gates </w:t>
                            </w:r>
                            <m:oMath>
                              <m:sSub>
                                <m:sSubPr>
                                  <m:ctrlPr>
                                    <w:rPr>
                                      <w:rFonts w:ascii="Cambria Math" w:hAnsi="Cambria Math" w:cs="Arial"/>
                                      <w:color w:val="000000" w:themeColor="text1"/>
                                    </w:rPr>
                                  </m:ctrlPr>
                                </m:sSubPr>
                                <m:e>
                                  <m:r>
                                    <w:rPr>
                                      <w:rFonts w:ascii="Cambria Math" w:hAnsi="Cambria Math" w:cs="Arial"/>
                                      <w:color w:val="000000" w:themeColor="text1"/>
                                    </w:rPr>
                                    <m:t>g</m:t>
                                  </m:r>
                                </m:e>
                                <m:sub>
                                  <m:r>
                                    <w:rPr>
                                      <w:rFonts w:ascii="Cambria Math" w:hAnsi="Cambria Math" w:cs="Arial"/>
                                      <w:color w:val="000000" w:themeColor="text1"/>
                                    </w:rPr>
                                    <m:t>T</m:t>
                                  </m:r>
                                </m:sub>
                              </m:sSub>
                            </m:oMath>
                            <w:r w:rsidRPr="0059674D">
                              <w:t xml:space="preserve"> and </w:t>
                            </w:r>
                            <m:oMath>
                              <m:sSub>
                                <m:sSubPr>
                                  <m:ctrlPr>
                                    <w:rPr>
                                      <w:rFonts w:ascii="Cambria Math" w:hAnsi="Cambria Math" w:cs="Arial"/>
                                      <w:color w:val="000000" w:themeColor="text1"/>
                                    </w:rPr>
                                  </m:ctrlPr>
                                </m:sSubPr>
                                <m:e>
                                  <m:r>
                                    <w:rPr>
                                      <w:rFonts w:ascii="Cambria Math" w:hAnsi="Cambria Math" w:cs="Arial"/>
                                      <w:color w:val="000000" w:themeColor="text1"/>
                                    </w:rPr>
                                    <m:t>g</m:t>
                                  </m:r>
                                </m:e>
                                <m:sub>
                                  <m:r>
                                    <w:rPr>
                                      <w:rFonts w:ascii="Cambria Math" w:hAnsi="Cambria Math" w:cs="Arial"/>
                                      <w:color w:val="000000" w:themeColor="text1"/>
                                    </w:rPr>
                                    <m:t>ε</m:t>
                                  </m:r>
                                </m:sub>
                              </m:sSub>
                            </m:oMath>
                            <w:r w:rsidRPr="0059674D">
                              <w:t xml:space="preserve"> that modulate the information flow. This iterative refinement (</w:t>
                            </w:r>
                            <m:oMath>
                              <m:sSubSup>
                                <m:sSubSupPr>
                                  <m:ctrlPr>
                                    <w:rPr>
                                      <w:rFonts w:ascii="Cambria Math" w:hAnsi="Cambria Math" w:cs="Arial"/>
                                      <w:color w:val="000000" w:themeColor="text1"/>
                                    </w:rPr>
                                  </m:ctrlPr>
                                </m:sSubSupPr>
                                <m:e>
                                  <m:r>
                                    <w:rPr>
                                      <w:rFonts w:ascii="Cambria Math" w:hAnsi="Cambria Math" w:cs="Arial"/>
                                      <w:color w:val="000000" w:themeColor="text1"/>
                                    </w:rPr>
                                    <m:t>N</m:t>
                                  </m:r>
                                </m:e>
                                <m:sub>
                                  <m:r>
                                    <w:rPr>
                                      <w:rFonts w:ascii="Cambria Math" w:hAnsi="Cambria Math" w:cs="Arial"/>
                                      <w:color w:val="000000" w:themeColor="text1"/>
                                    </w:rPr>
                                    <m:t>gate</m:t>
                                  </m:r>
                                </m:sub>
                                <m:sup>
                                  <m:r>
                                    <w:rPr>
                                      <w:rFonts w:ascii="Cambria Math" w:hAnsi="Cambria Math" w:cs="Arial"/>
                                      <w:color w:val="000000" w:themeColor="text1"/>
                                    </w:rPr>
                                    <m:t xml:space="preserve"> </m:t>
                                  </m:r>
                                </m:sup>
                              </m:sSubSup>
                              <m:r>
                                <w:rPr>
                                  <w:rFonts w:ascii="Cambria Math" w:hAnsi="Cambria Math" w:cs="Arial"/>
                                  <w:color w:val="000000" w:themeColor="text1"/>
                                </w:rPr>
                                <m:t>=2</m:t>
                              </m:r>
                            </m:oMath>
                            <w:r w:rsidRPr="0059674D">
                              <w:t xml:space="preserve">) allows the model to extract the mechanically independent strain component </w:t>
                            </w:r>
                            <w:proofErr w:type="spellStart"/>
                            <w:r w:rsidR="00B93B35" w:rsidRPr="00252856">
                              <w:rPr>
                                <w:rFonts w:ascii="Arial" w:hAnsi="Arial" w:cs="Arial"/>
                                <w:color w:val="000000" w:themeColor="text1"/>
                              </w:rPr>
                              <w:t>ε_mech</w:t>
                            </w:r>
                            <w:proofErr w:type="spellEnd"/>
                            <w:r w:rsidRPr="0059674D">
                              <w:t xml:space="preserve"> while accounting for the thermal-expansion coupling</w:t>
                            </w:r>
                            <w:r w:rsidR="00B93B35" w:rsidRPr="00B93B35">
                              <w:rPr>
                                <w:rFonts w:ascii="Arial" w:hAnsi="Arial" w:cs="Arial"/>
                                <w:color w:val="000000" w:themeColor="text1"/>
                              </w:rPr>
                              <w:t xml:space="preserve"> </w:t>
                            </w:r>
                            <w:proofErr w:type="spellStart"/>
                            <w:r w:rsidR="00B93B35" w:rsidRPr="00252856">
                              <w:rPr>
                                <w:rFonts w:ascii="Arial" w:hAnsi="Arial" w:cs="Arial"/>
                                <w:color w:val="000000" w:themeColor="text1"/>
                              </w:rPr>
                              <w:t>ε_</w:t>
                            </w:r>
                            <w:r w:rsidR="00B93B35">
                              <w:rPr>
                                <w:rFonts w:ascii="Arial" w:hAnsi="Arial" w:cs="Arial"/>
                                <w:color w:val="000000" w:themeColor="text1"/>
                              </w:rPr>
                              <w:t>th</w:t>
                            </w:r>
                            <w:proofErr w:type="spellEnd"/>
                            <w:r w:rsidRPr="0059674D">
                              <w:t>. This mechanism is the computational basis for achieving a Cross-Talk ratio of 58.6%, as analyzed in the following information-theoretic context.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F1BC8B" id="Text Box 12" o:spid="_x0000_s1027" type="#_x0000_t202" style="position:absolute;left:0;text-align:left;margin-left:0;margin-top:286.85pt;width:468pt;height:.05pt;z-index:25171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" stroked="f">
                <v:textbox style="mso-fit-shape-to-text:t" inset="0,0,0,0">
                  <w:txbxContent>
                    <w:p w14:paraId="368B4D82" w14:textId="7326D934" w:rsidR="0059674D" w:rsidRPr="00B93B35" w:rsidRDefault="0059674D" w:rsidP="005820F2">
                      <w:pPr>
                        <w:pStyle w:val="a6"/>
                        <w:spacing w:line="240" w:lineRule="auto"/>
                        <w:jc w:val="both"/>
                        <w:rPr>
                          <w:rFonts w:ascii="Arial" w:hAnsi="Arial" w:cs="Arial"/>
                          <w:color w:val="000000" w:themeColor="text1"/>
                        </w:rPr>
                      </w:pPr>
                      <w:r>
                        <w:t xml:space="preserve">Figure </w:t>
                      </w:r>
                      <w:r>
                        <w:fldChar w:fldCharType="begin"/>
                      </w:r>
                      <w:r>
                        <w:instrText xml:space="preserve"> SEQ Figure \* ARABIC </w:instrText>
                      </w:r>
                      <w:r>
                        <w:fldChar w:fldCharType="separate"/>
                      </w:r>
                      <w:r w:rsidR="00494820">
                        <w:rPr>
                          <w:noProof/>
                        </w:rPr>
                        <w:t>3</w:t>
                      </w:r>
                      <w:r>
                        <w:fldChar w:fldCharType="end"/>
                      </w:r>
                      <w:r>
                        <w:t xml:space="preserve"> </w:t>
                      </w:r>
                      <w:r w:rsidRPr="0059674D">
                        <w:t xml:space="preserve">Supplementary Algorithm S2. Bidirectional Cross-Gating </w:t>
                      </w:r>
                      <w:proofErr w:type="spellStart"/>
                      <w:r w:rsidRPr="0059674D">
                        <w:t>Implementation.The</w:t>
                      </w:r>
                      <w:proofErr w:type="spellEnd"/>
                      <w:r w:rsidRPr="0059674D">
                        <w:t xml:space="preserve"> architectural implementation of the Cross-Gating module is detailed in Algorithm S2. By concatenating the hidden states of both branches, the module computes dynamic gates </w:t>
                      </w:r>
                      <m:oMath>
                        <m:sSub>
                          <m:sSubPr>
                            <m:ctrlPr>
                              <w:rPr>
                                <w:rFonts w:ascii="Cambria Math" w:hAnsi="Cambria Math" w:cs="Arial"/>
                                <w:color w:val="000000" w:themeColor="text1"/>
                              </w:rPr>
                            </m:ctrlPr>
                          </m:sSubPr>
                          <m:e>
                            <m:r>
                              <w:rPr>
                                <w:rFonts w:ascii="Cambria Math" w:hAnsi="Cambria Math" w:cs="Arial"/>
                                <w:color w:val="000000" w:themeColor="text1"/>
                              </w:rPr>
                              <m:t>g</m:t>
                            </m:r>
                          </m:e>
                          <m:sub>
                            <m:r>
                              <w:rPr>
                                <w:rFonts w:ascii="Cambria Math" w:hAnsi="Cambria Math" w:cs="Arial"/>
                                <w:color w:val="000000" w:themeColor="text1"/>
                              </w:rPr>
                              <m:t>T</m:t>
                            </m:r>
                          </m:sub>
                        </m:sSub>
                      </m:oMath>
                      <w:r w:rsidRPr="0059674D">
                        <w:t xml:space="preserve"> and </w:t>
                      </w:r>
                      <m:oMath>
                        <m:sSub>
                          <m:sSubPr>
                            <m:ctrlPr>
                              <w:rPr>
                                <w:rFonts w:ascii="Cambria Math" w:hAnsi="Cambria Math" w:cs="Arial"/>
                                <w:color w:val="000000" w:themeColor="text1"/>
                              </w:rPr>
                            </m:ctrlPr>
                          </m:sSubPr>
                          <m:e>
                            <m:r>
                              <w:rPr>
                                <w:rFonts w:ascii="Cambria Math" w:hAnsi="Cambria Math" w:cs="Arial"/>
                                <w:color w:val="000000" w:themeColor="text1"/>
                              </w:rPr>
                              <m:t>g</m:t>
                            </m:r>
                          </m:e>
                          <m:sub>
                            <m:r>
                              <w:rPr>
                                <w:rFonts w:ascii="Cambria Math" w:hAnsi="Cambria Math" w:cs="Arial"/>
                                <w:color w:val="000000" w:themeColor="text1"/>
                              </w:rPr>
                              <m:t>ε</m:t>
                            </m:r>
                          </m:sub>
                        </m:sSub>
                      </m:oMath>
                      <w:r w:rsidRPr="0059674D">
                        <w:t xml:space="preserve"> that modulate the information flow. This iterative refinement (</w:t>
                      </w:r>
                      <m:oMath>
                        <m:sSubSup>
                          <m:sSubSupPr>
                            <m:ctrlPr>
                              <w:rPr>
                                <w:rFonts w:ascii="Cambria Math" w:hAnsi="Cambria Math" w:cs="Arial"/>
                                <w:color w:val="000000" w:themeColor="text1"/>
                              </w:rPr>
                            </m:ctrlPr>
                          </m:sSubSupPr>
                          <m:e>
                            <m:r>
                              <w:rPr>
                                <w:rFonts w:ascii="Cambria Math" w:hAnsi="Cambria Math" w:cs="Arial"/>
                                <w:color w:val="000000" w:themeColor="text1"/>
                              </w:rPr>
                              <m:t>N</m:t>
                            </m:r>
                          </m:e>
                          <m:sub>
                            <m:r>
                              <w:rPr>
                                <w:rFonts w:ascii="Cambria Math" w:hAnsi="Cambria Math" w:cs="Arial"/>
                                <w:color w:val="000000" w:themeColor="text1"/>
                              </w:rPr>
                              <m:t>gate</m:t>
                            </m:r>
                          </m:sub>
                          <m:sup>
                            <m:r>
                              <w:rPr>
                                <w:rFonts w:ascii="Cambria Math" w:hAnsi="Cambria Math" w:cs="Arial"/>
                                <w:color w:val="000000" w:themeColor="text1"/>
                              </w:rPr>
                              <m:t xml:space="preserve"> </m:t>
                            </m:r>
                          </m:sup>
                        </m:sSubSup>
                        <m:r>
                          <w:rPr>
                            <w:rFonts w:ascii="Cambria Math" w:hAnsi="Cambria Math" w:cs="Arial"/>
                            <w:color w:val="000000" w:themeColor="text1"/>
                          </w:rPr>
                          <m:t>=2</m:t>
                        </m:r>
                      </m:oMath>
                      <w:r w:rsidRPr="0059674D">
                        <w:t xml:space="preserve">) allows the model to extract the mechanically independent strain component </w:t>
                      </w:r>
                      <w:proofErr w:type="spellStart"/>
                      <w:r w:rsidR="00B93B35" w:rsidRPr="00252856">
                        <w:rPr>
                          <w:rFonts w:ascii="Arial" w:hAnsi="Arial" w:cs="Arial"/>
                          <w:color w:val="000000" w:themeColor="text1"/>
                        </w:rPr>
                        <w:t>ε_mech</w:t>
                      </w:r>
                      <w:proofErr w:type="spellEnd"/>
                      <w:r w:rsidRPr="0059674D">
                        <w:t xml:space="preserve"> while accounting for the thermal-expansion coupling</w:t>
                      </w:r>
                      <w:r w:rsidR="00B93B35" w:rsidRPr="00B93B35">
                        <w:rPr>
                          <w:rFonts w:ascii="Arial" w:hAnsi="Arial" w:cs="Arial"/>
                          <w:color w:val="000000" w:themeColor="text1"/>
                        </w:rPr>
                        <w:t xml:space="preserve"> </w:t>
                      </w:r>
                      <w:proofErr w:type="spellStart"/>
                      <w:r w:rsidR="00B93B35" w:rsidRPr="00252856">
                        <w:rPr>
                          <w:rFonts w:ascii="Arial" w:hAnsi="Arial" w:cs="Arial"/>
                          <w:color w:val="000000" w:themeColor="text1"/>
                        </w:rPr>
                        <w:t>ε_</w:t>
                      </w:r>
                      <w:r w:rsidR="00B93B35">
                        <w:rPr>
                          <w:rFonts w:ascii="Arial" w:hAnsi="Arial" w:cs="Arial"/>
                          <w:color w:val="000000" w:themeColor="text1"/>
                        </w:rPr>
                        <w:t>th</w:t>
                      </w:r>
                      <w:proofErr w:type="spellEnd"/>
                      <w:r w:rsidRPr="0059674D">
                        <w:t>. This mechanism is the computational basis for achieving a Cross-Talk ratio of 58.6%, as analyzed in the following information-theoretic context.</w:t>
                      </w:r>
                    </w:p>
                  </w:txbxContent>
                </v:textbox>
                <w10:wrap type="topAndBottom"/>
              </v:shape>
            </w:pict>
          </mc:Fallback>
        </mc:AlternateContent>
      </w:r>
      <w:r w:rsidRPr="00252856">
        <w:rPr>
          <w:rFonts w:ascii="Arial" w:hAnsi="Arial" w:cs="Arial"/>
          <w:noProof/>
        </w:rPr>
        <w:drawing>
          <wp:anchor distT="0" distB="0" distL="114300" distR="114300" simplePos="0" relativeHeight="251713024" behindDoc="0" locked="0" layoutInCell="1" allowOverlap="1" wp14:anchorId="42517FD9" wp14:editId="45316D34">
            <wp:simplePos x="0" y="0"/>
            <wp:positionH relativeFrom="column">
              <wp:posOffset>0</wp:posOffset>
            </wp:positionH>
            <wp:positionV relativeFrom="paragraph">
              <wp:posOffset>285939</wp:posOffset>
            </wp:positionV>
            <wp:extent cx="5760000" cy="3431385"/>
            <wp:effectExtent l="0" t="0" r="0" b="0"/>
            <wp:wrapTopAndBottom/>
            <wp:docPr id="6" name="Picture 6" descr="A white sheet with black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sheet with black text and numb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000" cy="3431385"/>
                    </a:xfrm>
                    <a:prstGeom prst="rect">
                      <a:avLst/>
                    </a:prstGeom>
                  </pic:spPr>
                </pic:pic>
              </a:graphicData>
            </a:graphic>
            <wp14:sizeRelH relativeFrom="page">
              <wp14:pctWidth>0</wp14:pctWidth>
            </wp14:sizeRelH>
            <wp14:sizeRelV relativeFrom="page">
              <wp14:pctHeight>0</wp14:pctHeight>
            </wp14:sizeRelV>
          </wp:anchor>
        </w:drawing>
      </w:r>
      <w:r w:rsidR="004A24B4" w:rsidRPr="00252856">
        <w:rPr>
          <w:rFonts w:ascii="Arial" w:hAnsi="Arial" w:cs="Arial"/>
          <w:color w:val="000000" w:themeColor="text1"/>
        </w:rPr>
        <w:t>S5.3 Cross-Gating Gate Dynamics</w:t>
      </w:r>
    </w:p>
    <w:p w14:paraId="2F3E4E26" w14:textId="32EEEE9A"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gate </w:t>
      </w:r>
      <w:r w:rsidR="00E75E2D" w:rsidRPr="00E75E2D">
        <w:rPr>
          <w:rFonts w:ascii="Arial" w:hAnsi="Arial" w:cs="Arial"/>
          <w:color w:val="000000" w:themeColor="text1"/>
        </w:rPr>
        <w:t>(Refer to Supplementary Algorithm S2 for implementation)</w:t>
      </w:r>
      <w:r w:rsidR="00E75E2D">
        <w:rPr>
          <w:rFonts w:ascii="Arial" w:hAnsi="Arial" w:cs="Arial"/>
          <w:color w:val="000000" w:themeColor="text1"/>
        </w:rPr>
        <w:t xml:space="preserve"> </w:t>
      </w:r>
      <w:r w:rsidRPr="00252856">
        <w:rPr>
          <w:rFonts w:ascii="Arial" w:hAnsi="Arial" w:cs="Arial"/>
          <w:color w:val="000000" w:themeColor="text1"/>
        </w:rPr>
        <w:t xml:space="preserve">vectors </w:t>
      </w:r>
      <m:oMath>
        <m:sSub>
          <m:sSubPr>
            <m:ctrlPr>
              <w:rPr>
                <w:rFonts w:ascii="Cambria Math" w:hAnsi="Cambria Math" w:cs="Arial"/>
                <w:color w:val="000000" w:themeColor="text1"/>
              </w:rPr>
            </m:ctrlPr>
          </m:sSubPr>
          <m:e>
            <m:r>
              <w:rPr>
                <w:rFonts w:ascii="Cambria Math" w:hAnsi="Cambria Math" w:cs="Arial"/>
                <w:color w:val="000000" w:themeColor="text1"/>
              </w:rPr>
              <m:t>g</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g</m:t>
            </m:r>
          </m:e>
          <m:sub>
            <m:r>
              <w:rPr>
                <w:rFonts w:ascii="Cambria Math" w:hAnsi="Cambria Math" w:cs="Arial"/>
                <w:color w:val="000000" w:themeColor="text1"/>
              </w:rPr>
              <m:t>ε</m:t>
            </m:r>
          </m:sub>
        </m:sSub>
        <m:r>
          <m:rPr>
            <m:sty m:val="p"/>
          </m:rPr>
          <w:rPr>
            <w:rFonts w:ascii="Cambria Math" w:hAnsi="Cambria Math" w:cs="Arial"/>
            <w:color w:val="000000" w:themeColor="text1"/>
          </w:rPr>
          <m:t>∈</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r>
                  <w:rPr>
                    <w:rFonts w:ascii="Cambria Math" w:hAnsi="Cambria Math" w:cs="Arial"/>
                    <w:color w:val="000000" w:themeColor="text1"/>
                  </w:rPr>
                  <m:t>0</m:t>
                </m:r>
                <m:r>
                  <m:rPr>
                    <m:sty m:val="p"/>
                  </m:rPr>
                  <w:rPr>
                    <w:rFonts w:ascii="Cambria Math" w:hAnsi="Cambria Math" w:cs="Arial"/>
                    <w:color w:val="000000" w:themeColor="text1"/>
                  </w:rPr>
                  <m:t>,</m:t>
                </m:r>
                <m:r>
                  <w:rPr>
                    <w:rFonts w:ascii="Cambria Math" w:hAnsi="Cambria Math" w:cs="Arial"/>
                    <w:color w:val="000000" w:themeColor="text1"/>
                  </w:rPr>
                  <m:t>1</m:t>
                </m:r>
              </m:e>
            </m:d>
          </m:e>
          <m:sup>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model</m:t>
                </m:r>
              </m:sub>
            </m:sSub>
          </m:sup>
        </m:sSup>
      </m:oMath>
      <w:r w:rsidRPr="00252856">
        <w:rPr>
          <w:rFonts w:ascii="Arial" w:hAnsi="Arial" w:cs="Arial"/>
          <w:color w:val="000000" w:themeColor="text1"/>
        </w:rPr>
        <w:t xml:space="preserve"> are computed from the concatenated branch representations:</w:t>
      </w:r>
    </w:p>
    <w:p w14:paraId="0448D0F0"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g</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σ</m:t>
          </m:r>
          <m:d>
            <m:dPr>
              <m:ctrlPr>
                <w:rPr>
                  <w:rFonts w:ascii="Cambria Math" w:hAnsi="Cambria Math" w:cs="Arial"/>
                  <w:color w:val="000000" w:themeColor="text1"/>
                </w:rPr>
              </m:ctrlPr>
            </m:dPr>
            <m:e>
              <m:sSubSup>
                <m:sSubSupPr>
                  <m:ctrlPr>
                    <w:rPr>
                      <w:rFonts w:ascii="Cambria Math" w:hAnsi="Cambria Math" w:cs="Arial"/>
                      <w:color w:val="000000" w:themeColor="text1"/>
                    </w:rPr>
                  </m:ctrlPr>
                </m:sSubSupPr>
                <m:e>
                  <m:r>
                    <w:rPr>
                      <w:rFonts w:ascii="Cambria Math" w:hAnsi="Cambria Math" w:cs="Arial"/>
                      <w:color w:val="000000" w:themeColor="text1"/>
                    </w:rPr>
                    <m:t>W</m:t>
                  </m:r>
                </m:e>
                <m:sub>
                  <m:r>
                    <w:rPr>
                      <w:rFonts w:ascii="Cambria Math" w:hAnsi="Cambria Math" w:cs="Arial"/>
                      <w:color w:val="000000" w:themeColor="text1"/>
                    </w:rPr>
                    <m:t>g</m:t>
                  </m:r>
                </m:sub>
                <m:sup>
                  <m:r>
                    <w:rPr>
                      <w:rFonts w:ascii="Cambria Math" w:hAnsi="Cambria Math" w:cs="Arial"/>
                      <w:color w:val="000000" w:themeColor="text1"/>
                    </w:rPr>
                    <m:t>T</m:t>
                  </m:r>
                </m:sup>
              </m:sSubSup>
              <m:d>
                <m:dPr>
                  <m:begChr m:val="["/>
                  <m:endChr m:val="]"/>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ε</m:t>
                      </m:r>
                    </m:sub>
                  </m:sSub>
                </m:e>
              </m:d>
            </m:e>
          </m:d>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r>
                <w:rPr>
                  <w:rFonts w:ascii="Cambria Math" w:hAnsi="Cambria Math" w:cs="Arial"/>
                  <w:color w:val="000000" w:themeColor="text1"/>
                </w:rPr>
                <m:t>g</m:t>
              </m:r>
            </m:e>
            <m:sub>
              <m:r>
                <w:rPr>
                  <w:rFonts w:ascii="Cambria Math" w:hAnsi="Cambria Math" w:cs="Arial"/>
                  <w:color w:val="000000" w:themeColor="text1"/>
                </w:rPr>
                <m:t>ε</m:t>
              </m:r>
            </m:sub>
          </m:sSub>
          <m:r>
            <m:rPr>
              <m:sty m:val="p"/>
            </m:rPr>
            <w:rPr>
              <w:rFonts w:ascii="Cambria Math" w:hAnsi="Cambria Math" w:cs="Arial"/>
              <w:color w:val="000000" w:themeColor="text1"/>
            </w:rPr>
            <m:t>=</m:t>
          </m:r>
          <m:r>
            <w:rPr>
              <w:rFonts w:ascii="Cambria Math" w:hAnsi="Cambria Math" w:cs="Arial"/>
              <w:color w:val="000000" w:themeColor="text1"/>
            </w:rPr>
            <m:t>σ</m:t>
          </m:r>
          <m:d>
            <m:dPr>
              <m:ctrlPr>
                <w:rPr>
                  <w:rFonts w:ascii="Cambria Math" w:hAnsi="Cambria Math" w:cs="Arial"/>
                  <w:color w:val="000000" w:themeColor="text1"/>
                </w:rPr>
              </m:ctrlPr>
            </m:dPr>
            <m:e>
              <m:sSubSup>
                <m:sSubSupPr>
                  <m:ctrlPr>
                    <w:rPr>
                      <w:rFonts w:ascii="Cambria Math" w:hAnsi="Cambria Math" w:cs="Arial"/>
                      <w:color w:val="000000" w:themeColor="text1"/>
                    </w:rPr>
                  </m:ctrlPr>
                </m:sSubSupPr>
                <m:e>
                  <m:r>
                    <w:rPr>
                      <w:rFonts w:ascii="Cambria Math" w:hAnsi="Cambria Math" w:cs="Arial"/>
                      <w:color w:val="000000" w:themeColor="text1"/>
                    </w:rPr>
                    <m:t>W</m:t>
                  </m:r>
                </m:e>
                <m:sub>
                  <m:r>
                    <w:rPr>
                      <w:rFonts w:ascii="Cambria Math" w:hAnsi="Cambria Math" w:cs="Arial"/>
                      <w:color w:val="000000" w:themeColor="text1"/>
                    </w:rPr>
                    <m:t>g</m:t>
                  </m:r>
                </m:sub>
                <m:sup>
                  <m:r>
                    <w:rPr>
                      <w:rFonts w:ascii="Cambria Math" w:hAnsi="Cambria Math" w:cs="Arial"/>
                      <w:color w:val="000000" w:themeColor="text1"/>
                    </w:rPr>
                    <m:t>ε</m:t>
                  </m:r>
                </m:sup>
              </m:sSubSup>
              <m:d>
                <m:dPr>
                  <m:begChr m:val="["/>
                  <m:endChr m:val="]"/>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ε</m:t>
                      </m:r>
                    </m:sub>
                  </m:sSub>
                </m:e>
              </m:d>
            </m:e>
          </m:d>
        </m:oMath>
      </m:oMathPara>
    </w:p>
    <w:p w14:paraId="78844573"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refined hidden states are:</w:t>
      </w:r>
    </w:p>
    <w:p w14:paraId="05694AD0"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m:rPr>
                      <m:sty m:val="b"/>
                    </m:rPr>
                    <w:rPr>
                      <w:rFonts w:ascii="Cambria Math" w:hAnsi="Cambria Math" w:cs="Arial"/>
                      <w:color w:val="000000" w:themeColor="text1"/>
                    </w:rPr>
                    <m:t>h</m:t>
                  </m:r>
                </m:e>
              </m:acc>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g</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T</m:t>
              </m:r>
            </m:sub>
          </m:sSub>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1</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g</m:t>
                  </m:r>
                </m:e>
                <m:sub>
                  <m:r>
                    <w:rPr>
                      <w:rFonts w:ascii="Cambria Math" w:hAnsi="Cambria Math" w:cs="Arial"/>
                      <w:color w:val="000000" w:themeColor="text1"/>
                    </w:rPr>
                    <m:t>T</m:t>
                  </m:r>
                </m:sub>
              </m:sSub>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ε</m:t>
              </m:r>
            </m:sub>
          </m:sSub>
        </m:oMath>
      </m:oMathPara>
    </w:p>
    <w:p w14:paraId="3367AEC2"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m:rPr>
                      <m:sty m:val="b"/>
                    </m:rPr>
                    <w:rPr>
                      <w:rFonts w:ascii="Cambria Math" w:hAnsi="Cambria Math" w:cs="Arial"/>
                      <w:color w:val="000000" w:themeColor="text1"/>
                    </w:rPr>
                    <m:t>h</m:t>
                  </m:r>
                </m:e>
              </m:acc>
            </m:e>
            <m:sub>
              <m:r>
                <w:rPr>
                  <w:rFonts w:ascii="Cambria Math" w:hAnsi="Cambria Math" w:cs="Arial"/>
                  <w:color w:val="000000" w:themeColor="text1"/>
                </w:rPr>
                <m:t>ε</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g</m:t>
              </m:r>
            </m:e>
            <m:sub>
              <m:r>
                <w:rPr>
                  <w:rFonts w:ascii="Cambria Math" w:hAnsi="Cambria Math" w:cs="Arial"/>
                  <w:color w:val="000000" w:themeColor="text1"/>
                </w:rPr>
                <m:t>ε</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ε</m:t>
              </m:r>
            </m:sub>
          </m:sSub>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1</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g</m:t>
                  </m:r>
                </m:e>
                <m:sub>
                  <m:r>
                    <w:rPr>
                      <w:rFonts w:ascii="Cambria Math" w:hAnsi="Cambria Math" w:cs="Arial"/>
                      <w:color w:val="000000" w:themeColor="text1"/>
                    </w:rPr>
                    <m:t>ε</m:t>
                  </m:r>
                </m:sub>
              </m:sSub>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T</m:t>
              </m:r>
            </m:sub>
          </m:sSub>
        </m:oMath>
      </m:oMathPara>
    </w:p>
    <w:p w14:paraId="2BA80DDD"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residual gradient through Eq. (S65) is:</w:t>
      </w:r>
    </w:p>
    <w:p w14:paraId="69289267"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m:rPr>
                          <m:sty m:val="b"/>
                        </m:rPr>
                        <w:rPr>
                          <w:rFonts w:ascii="Cambria Math" w:hAnsi="Cambria Math" w:cs="Arial"/>
                          <w:color w:val="000000" w:themeColor="text1"/>
                        </w:rPr>
                        <m:t>h</m:t>
                      </m:r>
                    </m:e>
                  </m:acc>
                </m:e>
                <m:sub>
                  <m:r>
                    <w:rPr>
                      <w:rFonts w:ascii="Cambria Math" w:hAnsi="Cambria Math" w:cs="Arial"/>
                      <w:color w:val="000000" w:themeColor="text1"/>
                    </w:rPr>
                    <m:t>ε</m:t>
                  </m:r>
                </m:sub>
              </m:sSub>
            </m:num>
            <m:den>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ε</m:t>
                  </m:r>
                </m:sub>
              </m:sSub>
            </m:den>
          </m:f>
          <m:r>
            <m:rPr>
              <m:sty m:val="p"/>
            </m:rPr>
            <w:rPr>
              <w:rFonts w:ascii="Cambria Math" w:hAnsi="Cambria Math" w:cs="Arial"/>
              <w:color w:val="000000" w:themeColor="text1"/>
            </w:rPr>
            <m:t>=diag</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g</m:t>
                  </m:r>
                </m:e>
                <m:sub>
                  <m:r>
                    <w:rPr>
                      <w:rFonts w:ascii="Cambria Math" w:hAnsi="Cambria Math" w:cs="Arial"/>
                      <w:color w:val="000000" w:themeColor="text1"/>
                    </w:rPr>
                    <m:t>ε</m:t>
                  </m:r>
                </m:sub>
              </m:sSub>
            </m:e>
          </m:d>
          <m:r>
            <m:rPr>
              <m:sty m:val="p"/>
            </m:rPr>
            <w:rPr>
              <w:rFonts w:ascii="Cambria Math" w:hAnsi="Cambria Math" w:cs="Arial"/>
              <w:color w:val="000000" w:themeColor="text1"/>
            </w:rPr>
            <m:t>,</m:t>
          </m:r>
          <m:r>
            <w:rPr>
              <w:rFonts w:ascii="Cambria Math" w:hAnsi="Cambria Math" w:cs="Arial"/>
              <w:color w:val="000000" w:themeColor="text1"/>
            </w:rPr>
            <m:t> </m:t>
          </m:r>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m:rPr>
                          <m:sty m:val="b"/>
                        </m:rPr>
                        <w:rPr>
                          <w:rFonts w:ascii="Cambria Math" w:hAnsi="Cambria Math" w:cs="Arial"/>
                          <w:color w:val="000000" w:themeColor="text1"/>
                        </w:rPr>
                        <m:t>h</m:t>
                      </m:r>
                    </m:e>
                  </m:acc>
                </m:e>
                <m:sub>
                  <m:r>
                    <w:rPr>
                      <w:rFonts w:ascii="Cambria Math" w:hAnsi="Cambria Math" w:cs="Arial"/>
                      <w:color w:val="000000" w:themeColor="text1"/>
                    </w:rPr>
                    <m:t>ε</m:t>
                  </m:r>
                </m:sub>
              </m:sSub>
            </m:num>
            <m:den>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T</m:t>
                  </m:r>
                </m:sub>
              </m:sSub>
            </m:den>
          </m:f>
          <m:r>
            <m:rPr>
              <m:sty m:val="p"/>
            </m:rPr>
            <w:rPr>
              <w:rFonts w:ascii="Cambria Math" w:hAnsi="Cambria Math" w:cs="Arial"/>
              <w:color w:val="000000" w:themeColor="text1"/>
            </w:rPr>
            <m:t>=diag</m:t>
          </m:r>
          <m:d>
            <m:dPr>
              <m:ctrlPr>
                <w:rPr>
                  <w:rFonts w:ascii="Cambria Math" w:hAnsi="Cambria Math" w:cs="Arial"/>
                  <w:color w:val="000000" w:themeColor="text1"/>
                </w:rPr>
              </m:ctrlPr>
            </m:dPr>
            <m:e>
              <m:r>
                <w:rPr>
                  <w:rFonts w:ascii="Cambria Math" w:hAnsi="Cambria Math" w:cs="Arial"/>
                  <w:color w:val="000000" w:themeColor="text1"/>
                </w:rPr>
                <m:t>1</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g</m:t>
                  </m:r>
                </m:e>
                <m:sub>
                  <m:r>
                    <w:rPr>
                      <w:rFonts w:ascii="Cambria Math" w:hAnsi="Cambria Math" w:cs="Arial"/>
                      <w:color w:val="000000" w:themeColor="text1"/>
                    </w:rPr>
                    <m:t>ε</m:t>
                  </m:r>
                </m:sub>
              </m:sSub>
            </m:e>
          </m:d>
        </m:oMath>
      </m:oMathPara>
    </w:p>
    <w:p w14:paraId="54855F52" w14:textId="4BE5971D"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When </w:t>
      </w:r>
      <m:oMath>
        <m:sSub>
          <m:sSubPr>
            <m:ctrlPr>
              <w:rPr>
                <w:rFonts w:ascii="Cambria Math" w:hAnsi="Cambria Math" w:cs="Arial"/>
                <w:color w:val="000000" w:themeColor="text1"/>
              </w:rPr>
            </m:ctrlPr>
          </m:sSubPr>
          <m:e>
            <m:r>
              <w:rPr>
                <w:rFonts w:ascii="Cambria Math" w:hAnsi="Cambria Math" w:cs="Arial"/>
                <w:color w:val="000000" w:themeColor="text1"/>
              </w:rPr>
              <m:t>g</m:t>
            </m:r>
          </m:e>
          <m:sub>
            <m:r>
              <w:rPr>
                <w:rFonts w:ascii="Cambria Math" w:hAnsi="Cambria Math" w:cs="Arial"/>
                <w:color w:val="000000" w:themeColor="text1"/>
              </w:rPr>
              <m:t>ε</m:t>
            </m:r>
          </m:sub>
        </m:sSub>
        <m:r>
          <m:rPr>
            <m:sty m:val="p"/>
          </m:rPr>
          <w:rPr>
            <w:rFonts w:ascii="Cambria Math" w:hAnsi="Cambria Math" w:cs="Arial"/>
            <w:color w:val="000000" w:themeColor="text1"/>
          </w:rPr>
          <m:t>≈</m:t>
        </m:r>
        <m:r>
          <w:rPr>
            <w:rFonts w:ascii="Cambria Math" w:hAnsi="Cambria Math" w:cs="Arial"/>
            <w:color w:val="000000" w:themeColor="text1"/>
          </w:rPr>
          <m:t>1</m:t>
        </m:r>
      </m:oMath>
      <w:r w:rsidRPr="00252856">
        <w:rPr>
          <w:rFonts w:ascii="Arial" w:hAnsi="Arial" w:cs="Arial"/>
          <w:color w:val="000000" w:themeColor="text1"/>
        </w:rPr>
        <w:t xml:space="preserve"> (strain branch dominant), the gradient from the strain loss flows primarily back through </w:t>
      </w:r>
      <m:oMath>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ε</m:t>
            </m:r>
          </m:sub>
        </m:sSub>
      </m:oMath>
      <w:r w:rsidRPr="00252856">
        <w:rPr>
          <w:rFonts w:ascii="Arial" w:hAnsi="Arial" w:cs="Arial"/>
          <w:color w:val="000000" w:themeColor="text1"/>
        </w:rPr>
        <w:t xml:space="preserve">, maintaining branch specialisation. When </w:t>
      </w:r>
      <m:oMath>
        <m:sSub>
          <m:sSubPr>
            <m:ctrlPr>
              <w:rPr>
                <w:rFonts w:ascii="Cambria Math" w:hAnsi="Cambria Math" w:cs="Arial"/>
                <w:color w:val="000000" w:themeColor="text1"/>
              </w:rPr>
            </m:ctrlPr>
          </m:sSubPr>
          <m:e>
            <m:r>
              <w:rPr>
                <w:rFonts w:ascii="Cambria Math" w:hAnsi="Cambria Math" w:cs="Arial"/>
                <w:color w:val="000000" w:themeColor="text1"/>
              </w:rPr>
              <m:t>g</m:t>
            </m:r>
          </m:e>
          <m:sub>
            <m:r>
              <w:rPr>
                <w:rFonts w:ascii="Cambria Math" w:hAnsi="Cambria Math" w:cs="Arial"/>
                <w:color w:val="000000" w:themeColor="text1"/>
              </w:rPr>
              <m:t>ε</m:t>
            </m:r>
          </m:sub>
        </m:sSub>
        <m:r>
          <m:rPr>
            <m:sty m:val="p"/>
          </m:rPr>
          <w:rPr>
            <w:rFonts w:ascii="Cambria Math" w:hAnsi="Cambria Math" w:cs="Arial"/>
            <w:color w:val="000000" w:themeColor="text1"/>
          </w:rPr>
          <m:t>≈</m:t>
        </m:r>
        <m:r>
          <w:rPr>
            <w:rFonts w:ascii="Cambria Math" w:hAnsi="Cambria Math" w:cs="Arial"/>
            <w:color w:val="000000" w:themeColor="text1"/>
          </w:rPr>
          <m:t>0</m:t>
        </m:r>
      </m:oMath>
      <w:r w:rsidRPr="00252856">
        <w:rPr>
          <w:rFonts w:ascii="Arial" w:hAnsi="Arial" w:cs="Arial"/>
          <w:color w:val="000000" w:themeColor="text1"/>
        </w:rPr>
        <w:t xml:space="preserve"> (thermal branch dominant), the gradient flows through </w:t>
      </w:r>
      <m:oMath>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T</m:t>
            </m:r>
          </m:sub>
        </m:sSub>
      </m:oMath>
      <w:r w:rsidRPr="00252856">
        <w:rPr>
          <w:rFonts w:ascii="Arial" w:hAnsi="Arial" w:cs="Arial"/>
          <w:color w:val="000000" w:themeColor="text1"/>
        </w:rPr>
        <w:t xml:space="preserve">, enabling thermal corrections to strain predictions — physically appropriate when </w:t>
      </w: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th</m:t>
            </m:r>
          </m:sub>
        </m:sSub>
      </m:oMath>
      <w:r w:rsidRPr="00252856">
        <w:rPr>
          <w:rFonts w:ascii="Arial" w:hAnsi="Arial" w:cs="Arial"/>
          <w:color w:val="000000" w:themeColor="text1"/>
        </w:rPr>
        <w:t xml:space="preserve"> is the dominant strain component.</w:t>
      </w:r>
    </w:p>
    <w:p w14:paraId="1BA6A7D4" w14:textId="77777777" w:rsidR="00065B71" w:rsidRPr="00252856" w:rsidRDefault="004A24B4" w:rsidP="005820F2">
      <w:pPr>
        <w:pStyle w:val="1"/>
        <w:spacing w:before="240" w:line="360" w:lineRule="auto"/>
        <w:jc w:val="both"/>
        <w:rPr>
          <w:rFonts w:ascii="Arial" w:hAnsi="Arial" w:cs="Arial"/>
          <w:color w:val="000000" w:themeColor="text1"/>
        </w:rPr>
      </w:pPr>
      <w:bookmarkStart w:id="29" w:name="X0f14d3e4c109158138f55e4c928c735278e1d47"/>
      <w:bookmarkEnd w:id="25"/>
      <w:bookmarkEnd w:id="28"/>
      <w:r w:rsidRPr="00252856">
        <w:rPr>
          <w:rFonts w:ascii="Arial" w:hAnsi="Arial" w:cs="Arial"/>
          <w:color w:val="000000" w:themeColor="text1"/>
        </w:rPr>
        <w:lastRenderedPageBreak/>
        <w:t>Section S6: Nine-Term Physics Loss — Complete Derivations</w:t>
      </w:r>
    </w:p>
    <w:p w14:paraId="5886BF36" w14:textId="1B2B7370" w:rsidR="00B93B35" w:rsidRDefault="004A24B4" w:rsidP="00B93B35">
      <w:pPr>
        <w:pStyle w:val="2"/>
        <w:spacing w:line="360" w:lineRule="auto"/>
        <w:jc w:val="both"/>
        <w:rPr>
          <w:rFonts w:ascii="Arial" w:hAnsi="Arial" w:cs="Arial"/>
          <w:color w:val="000000" w:themeColor="text1"/>
        </w:rPr>
      </w:pPr>
      <w:bookmarkStart w:id="30" w:name="s6.1-loss-function-overview"/>
      <w:r w:rsidRPr="00252856">
        <w:rPr>
          <w:rFonts w:ascii="Arial" w:hAnsi="Arial" w:cs="Arial"/>
          <w:color w:val="000000" w:themeColor="text1"/>
        </w:rPr>
        <w:t>S6.1 Loss Function Overview</w:t>
      </w:r>
    </w:p>
    <w:p w14:paraId="66487A35" w14:textId="62FE423F" w:rsidR="009C76C4" w:rsidRDefault="009C76C4" w:rsidP="005820F2">
      <w:pPr>
        <w:pStyle w:val="a0"/>
        <w:spacing w:before="0" w:after="0" w:line="240" w:lineRule="auto"/>
        <w:rPr>
          <w:rFonts w:eastAsiaTheme="minorEastAsia"/>
          <w:lang w:eastAsia="zh-CN"/>
        </w:rPr>
      </w:pPr>
      <w:r>
        <w:rPr>
          <w:rFonts w:eastAsiaTheme="minorEastAsia" w:hint="eastAsia"/>
          <w:noProof/>
          <w:lang w:eastAsia="zh-CN"/>
        </w:rPr>
        <w:drawing>
          <wp:inline distT="0" distB="0" distL="0" distR="0" wp14:anchorId="4F404B2B" wp14:editId="76756782">
            <wp:extent cx="5943887" cy="3321095"/>
            <wp:effectExtent l="0" t="0" r="0" b="0"/>
            <wp:docPr id="3198738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7389" name="图片 31987389"/>
                    <pic:cNvPicPr/>
                  </pic:nvPicPr>
                  <pic:blipFill>
                    <a:blip r:embed="rId9">
                      <a:extLst>
                        <a:ext uri="{28A0092B-C50C-407E-A947-70E740481C1C}">
                          <a14:useLocalDpi xmlns:a14="http://schemas.microsoft.com/office/drawing/2010/main" val="0"/>
                        </a:ext>
                      </a:extLst>
                    </a:blip>
                    <a:stretch>
                      <a:fillRect/>
                    </a:stretch>
                  </pic:blipFill>
                  <pic:spPr>
                    <a:xfrm>
                      <a:off x="0" y="0"/>
                      <a:ext cx="5943887" cy="3321095"/>
                    </a:xfrm>
                    <a:prstGeom prst="rect">
                      <a:avLst/>
                    </a:prstGeom>
                  </pic:spPr>
                </pic:pic>
              </a:graphicData>
            </a:graphic>
          </wp:inline>
        </w:drawing>
      </w:r>
    </w:p>
    <w:p w14:paraId="58A99D76" w14:textId="2AF50BD9" w:rsidR="009C76C4" w:rsidRPr="00464943" w:rsidRDefault="00464943" w:rsidP="005820F2">
      <w:pPr>
        <w:pStyle w:val="a0"/>
        <w:spacing w:before="0" w:line="240" w:lineRule="auto"/>
        <w:jc w:val="both"/>
        <w:rPr>
          <w:rFonts w:eastAsiaTheme="minorEastAsia" w:hint="eastAsia"/>
          <w:i/>
          <w:iCs/>
          <w:lang w:eastAsia="zh-CN"/>
        </w:rPr>
      </w:pPr>
      <w:r w:rsidRPr="00464943">
        <w:rPr>
          <w:rFonts w:eastAsiaTheme="minorEastAsia"/>
          <w:i/>
          <w:iCs/>
          <w:lang w:eastAsia="zh-CN"/>
        </w:rPr>
        <w:t>Figure 4 Supplementary Algorithm S3. Mathematical Formulation of the 9-Constraint Physics-Informed Loss. The total training objective of FBG-</w:t>
      </w:r>
      <w:proofErr w:type="spellStart"/>
      <w:r w:rsidRPr="00464943">
        <w:rPr>
          <w:rFonts w:eastAsiaTheme="minorEastAsia"/>
          <w:i/>
          <w:iCs/>
          <w:lang w:eastAsia="zh-CN"/>
        </w:rPr>
        <w:t>PhysNet</w:t>
      </w:r>
      <w:proofErr w:type="spellEnd"/>
      <w:r w:rsidRPr="00464943">
        <w:rPr>
          <w:rFonts w:eastAsiaTheme="minorEastAsia"/>
          <w:i/>
          <w:iCs/>
          <w:lang w:eastAsia="zh-CN"/>
        </w:rPr>
        <w:t xml:space="preserve"> is governed by a multi-objective loss function consisting of nine non-redundant physical and data-driven constraints. Algorithm S3 provides the formal mathematical definition for each term, spanning the electromagnetic, thermal, and mechanical domains of the battery system. These terms are individually derived and physically justified in the following subsections</w:t>
      </w:r>
      <w:r w:rsidR="00964D32">
        <w:rPr>
          <w:rFonts w:eastAsiaTheme="minorEastAsia" w:hint="eastAsia"/>
          <w:i/>
          <w:iCs/>
          <w:lang w:eastAsia="zh-CN"/>
        </w:rPr>
        <w:t>.</w:t>
      </w:r>
    </w:p>
    <w:p w14:paraId="7037DC88" w14:textId="27EB95DD" w:rsidR="00065B71" w:rsidRPr="00E75E2D" w:rsidRDefault="004A24B4" w:rsidP="00A31330">
      <w:pPr>
        <w:pStyle w:val="FirstParagraph"/>
        <w:spacing w:after="80" w:line="360" w:lineRule="auto"/>
        <w:jc w:val="both"/>
        <w:rPr>
          <w:rFonts w:ascii="Arial" w:hAnsi="Arial" w:cs="Arial"/>
          <w:color w:val="000000" w:themeColor="text1"/>
          <w:lang/>
        </w:rPr>
      </w:pPr>
      <w:r w:rsidRPr="00252856">
        <w:rPr>
          <w:rFonts w:ascii="Arial" w:hAnsi="Arial" w:cs="Arial"/>
          <w:b/>
          <w:bCs/>
          <w:color w:val="000000" w:themeColor="text1"/>
        </w:rPr>
        <w:t>Supplementary Table S2. Physics Loss Terms — Summary</w:t>
      </w:r>
      <w:r w:rsidR="00E75E2D">
        <w:rPr>
          <w:rFonts w:ascii="Arial" w:hAnsi="Arial" w:cs="Arial"/>
          <w:b/>
          <w:bCs/>
          <w:color w:val="000000" w:themeColor="text1"/>
        </w:rPr>
        <w:t xml:space="preserve"> </w:t>
      </w:r>
      <w:r w:rsidR="00E75E2D" w:rsidRPr="00E75E2D">
        <w:rPr>
          <w:rFonts w:ascii="Arial" w:hAnsi="Arial" w:cs="Arial"/>
          <w:b/>
          <w:bCs/>
          <w:color w:val="000000" w:themeColor="text1"/>
        </w:rPr>
        <w:t>(Loss formulations detailed in Supplementary Algorithm S3)</w:t>
      </w:r>
    </w:p>
    <w:tbl>
      <w:tblPr>
        <w:tblStyle w:val="Table"/>
        <w:tblW w:w="5000" w:type="pct"/>
        <w:tblInd w:w="0" w:type="dxa"/>
        <w:tblLook w:val="04A0" w:firstRow="1" w:lastRow="0" w:firstColumn="1" w:lastColumn="0" w:noHBand="0" w:noVBand="1"/>
      </w:tblPr>
      <w:tblGrid>
        <w:gridCol w:w="2305"/>
        <w:gridCol w:w="980"/>
        <w:gridCol w:w="2449"/>
        <w:gridCol w:w="1757"/>
        <w:gridCol w:w="1869"/>
      </w:tblGrid>
      <w:tr w:rsidR="00C20D47" w:rsidRPr="00252856" w14:paraId="6138DB72" w14:textId="77777777" w:rsidTr="00065B71">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695C"/>
          </w:tcPr>
          <w:p w14:paraId="2A1447F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Term</w:t>
            </w:r>
          </w:p>
        </w:tc>
        <w:tc>
          <w:tcPr>
            <w:tcW w:w="0" w:type="auto"/>
            <w:shd w:val="clear" w:color="auto" w:fill="00695C"/>
          </w:tcPr>
          <w:p w14:paraId="671A950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Symbol</w:t>
            </w:r>
          </w:p>
        </w:tc>
        <w:tc>
          <w:tcPr>
            <w:tcW w:w="0" w:type="auto"/>
            <w:shd w:val="clear" w:color="auto" w:fill="00695C"/>
          </w:tcPr>
          <w:p w14:paraId="01D4A290" w14:textId="1026DA62"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Physical Constraint</w:t>
            </w:r>
          </w:p>
        </w:tc>
        <w:tc>
          <w:tcPr>
            <w:tcW w:w="0" w:type="auto"/>
            <w:shd w:val="clear" w:color="auto" w:fill="00695C"/>
          </w:tcPr>
          <w:p w14:paraId="556D207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Epoch 1 Weight</w:t>
            </w:r>
          </w:p>
        </w:tc>
        <w:tc>
          <w:tcPr>
            <w:tcW w:w="0" w:type="auto"/>
            <w:shd w:val="clear" w:color="auto" w:fill="00695C"/>
          </w:tcPr>
          <w:p w14:paraId="5682566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Epoch 47 Weight</w:t>
            </w:r>
          </w:p>
        </w:tc>
      </w:tr>
      <w:tr w:rsidR="00C20D47" w:rsidRPr="00252856" w14:paraId="54C3BB85" w14:textId="77777777">
        <w:tc>
          <w:tcPr>
            <w:tcW w:w="0" w:type="auto"/>
          </w:tcPr>
          <w:p w14:paraId="5D47893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 Temperature MSE</w:t>
            </w:r>
          </w:p>
        </w:tc>
        <w:tc>
          <w:tcPr>
            <w:tcW w:w="0" w:type="auto"/>
          </w:tcPr>
          <w:p w14:paraId="1C670268" w14:textId="77777777" w:rsidR="00065B71" w:rsidRPr="00252856" w:rsidRDefault="00000000" w:rsidP="00A31330">
            <w:pPr>
              <w:pStyle w:val="Compact"/>
              <w:spacing w:line="360" w:lineRule="auto"/>
              <w:jc w:val="both"/>
              <w:rPr>
                <w:rFonts w:ascii="Arial" w:hAnsi="Arial" w:cs="Arial"/>
                <w:color w:val="000000" w:themeColor="text1"/>
              </w:rPr>
            </w:pPr>
            <m:oMathPara>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w:rPr>
                        <w:rFonts w:ascii="Cambria Math" w:hAnsi="Cambria Math" w:cs="Arial"/>
                        <w:color w:val="000000" w:themeColor="text1"/>
                      </w:rPr>
                      <m:t>T</m:t>
                    </m:r>
                  </m:sub>
                </m:sSub>
              </m:oMath>
            </m:oMathPara>
          </w:p>
        </w:tc>
        <w:tc>
          <w:tcPr>
            <w:tcW w:w="0" w:type="auto"/>
          </w:tcPr>
          <w:p w14:paraId="36D40EF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Data fidelity (</w:t>
            </w:r>
            <m:oMath>
              <m:r>
                <w:rPr>
                  <w:rFonts w:ascii="Cambria Math" w:hAnsi="Cambria Math" w:cs="Arial"/>
                  <w:color w:val="000000" w:themeColor="text1"/>
                </w:rPr>
                <m:t>ΔT</m:t>
              </m:r>
            </m:oMath>
            <w:r w:rsidRPr="00252856">
              <w:rPr>
                <w:rFonts w:ascii="Arial" w:hAnsi="Arial" w:cs="Arial"/>
                <w:color w:val="000000" w:themeColor="text1"/>
                <w:sz w:val="17"/>
              </w:rPr>
              <w:t>)</w:t>
            </w:r>
          </w:p>
        </w:tc>
        <w:tc>
          <w:tcPr>
            <w:tcW w:w="0" w:type="auto"/>
          </w:tcPr>
          <w:p w14:paraId="004E387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w:t>
            </w:r>
          </w:p>
        </w:tc>
        <w:tc>
          <w:tcPr>
            <w:tcW w:w="0" w:type="auto"/>
          </w:tcPr>
          <w:p w14:paraId="53D95CA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4.0</w:t>
            </w:r>
          </w:p>
        </w:tc>
      </w:tr>
      <w:tr w:rsidR="00C20D47" w:rsidRPr="00252856" w14:paraId="386AEE66" w14:textId="77777777">
        <w:tc>
          <w:tcPr>
            <w:tcW w:w="0" w:type="auto"/>
          </w:tcPr>
          <w:p w14:paraId="73FDD18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 Strain MSE</w:t>
            </w:r>
          </w:p>
        </w:tc>
        <w:tc>
          <w:tcPr>
            <w:tcW w:w="0" w:type="auto"/>
          </w:tcPr>
          <w:p w14:paraId="6B5C1DAE" w14:textId="77777777" w:rsidR="00065B71" w:rsidRPr="00252856" w:rsidRDefault="00000000" w:rsidP="00A31330">
            <w:pPr>
              <w:pStyle w:val="Compact"/>
              <w:spacing w:line="360" w:lineRule="auto"/>
              <w:jc w:val="both"/>
              <w:rPr>
                <w:rFonts w:ascii="Arial" w:hAnsi="Arial" w:cs="Arial"/>
                <w:color w:val="000000" w:themeColor="text1"/>
              </w:rPr>
            </w:pPr>
            <m:oMathPara>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w:rPr>
                        <w:rFonts w:ascii="Cambria Math" w:hAnsi="Cambria Math" w:cs="Arial"/>
                        <w:color w:val="000000" w:themeColor="text1"/>
                      </w:rPr>
                      <m:t>ε</m:t>
                    </m:r>
                  </m:sub>
                </m:sSub>
              </m:oMath>
            </m:oMathPara>
          </w:p>
        </w:tc>
        <w:tc>
          <w:tcPr>
            <w:tcW w:w="0" w:type="auto"/>
          </w:tcPr>
          <w:p w14:paraId="47EB7CF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Data fidelity (</w:t>
            </w:r>
            <m:oMath>
              <m:r>
                <w:rPr>
                  <w:rFonts w:ascii="Cambria Math" w:hAnsi="Cambria Math" w:cs="Arial"/>
                  <w:color w:val="000000" w:themeColor="text1"/>
                </w:rPr>
                <m:t>ε</m:t>
              </m:r>
            </m:oMath>
            <w:r w:rsidRPr="00252856">
              <w:rPr>
                <w:rFonts w:ascii="Arial" w:hAnsi="Arial" w:cs="Arial"/>
                <w:color w:val="000000" w:themeColor="text1"/>
                <w:sz w:val="17"/>
              </w:rPr>
              <w:t>)</w:t>
            </w:r>
          </w:p>
        </w:tc>
        <w:tc>
          <w:tcPr>
            <w:tcW w:w="0" w:type="auto"/>
          </w:tcPr>
          <w:p w14:paraId="3025169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0.5</w:t>
            </w:r>
          </w:p>
        </w:tc>
        <w:tc>
          <w:tcPr>
            <w:tcW w:w="0" w:type="auto"/>
          </w:tcPr>
          <w:p w14:paraId="19DFC3E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0.5</w:t>
            </w:r>
          </w:p>
        </w:tc>
      </w:tr>
      <w:tr w:rsidR="00C20D47" w:rsidRPr="00252856" w14:paraId="086ACCCE" w14:textId="77777777">
        <w:tc>
          <w:tcPr>
            <w:tcW w:w="0" w:type="auto"/>
          </w:tcPr>
          <w:p w14:paraId="7948A07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 FBG optical</w:t>
            </w:r>
          </w:p>
        </w:tc>
        <w:tc>
          <w:tcPr>
            <w:tcW w:w="0" w:type="auto"/>
          </w:tcPr>
          <w:p w14:paraId="7240ADCC" w14:textId="77777777" w:rsidR="00065B71" w:rsidRPr="00252856" w:rsidRDefault="00000000" w:rsidP="00A31330">
            <w:pPr>
              <w:pStyle w:val="Compact"/>
              <w:spacing w:line="360" w:lineRule="auto"/>
              <w:jc w:val="both"/>
              <w:rPr>
                <w:rFonts w:ascii="Arial" w:hAnsi="Arial" w:cs="Arial"/>
                <w:color w:val="000000" w:themeColor="text1"/>
              </w:rPr>
            </w:pPr>
            <m:oMathPara>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FBG</m:t>
                    </m:r>
                  </m:sub>
                </m:sSub>
              </m:oMath>
            </m:oMathPara>
          </w:p>
        </w:tc>
        <w:tc>
          <w:tcPr>
            <w:tcW w:w="0" w:type="auto"/>
          </w:tcPr>
          <w:p w14:paraId="365870B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Bragg consistency</w:t>
            </w:r>
          </w:p>
        </w:tc>
        <w:tc>
          <w:tcPr>
            <w:tcW w:w="0" w:type="auto"/>
          </w:tcPr>
          <w:p w14:paraId="79E8A47F"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oMath>
            </m:oMathPara>
          </w:p>
        </w:tc>
        <w:tc>
          <w:tcPr>
            <w:tcW w:w="0" w:type="auto"/>
          </w:tcPr>
          <w:p w14:paraId="6CFB86AF"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8</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3</m:t>
                    </m:r>
                  </m:sup>
                </m:sSup>
              </m:oMath>
            </m:oMathPara>
          </w:p>
        </w:tc>
      </w:tr>
      <w:tr w:rsidR="00C20D47" w:rsidRPr="00252856" w14:paraId="0C3065FC" w14:textId="77777777">
        <w:tc>
          <w:tcPr>
            <w:tcW w:w="0" w:type="auto"/>
          </w:tcPr>
          <w:p w14:paraId="043FBD9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 Thermal PDE</w:t>
            </w:r>
          </w:p>
        </w:tc>
        <w:tc>
          <w:tcPr>
            <w:tcW w:w="0" w:type="auto"/>
          </w:tcPr>
          <w:p w14:paraId="1C596A5B" w14:textId="77777777" w:rsidR="00065B71" w:rsidRPr="00252856" w:rsidRDefault="00000000" w:rsidP="00A31330">
            <w:pPr>
              <w:pStyle w:val="Compact"/>
              <w:spacing w:line="360" w:lineRule="auto"/>
              <w:jc w:val="both"/>
              <w:rPr>
                <w:rFonts w:ascii="Arial" w:hAnsi="Arial" w:cs="Arial"/>
                <w:color w:val="000000" w:themeColor="text1"/>
              </w:rPr>
            </w:pPr>
            <m:oMathPara>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PDE</m:t>
                    </m:r>
                  </m:sub>
                </m:sSub>
              </m:oMath>
            </m:oMathPara>
          </w:p>
        </w:tc>
        <w:tc>
          <w:tcPr>
            <w:tcW w:w="0" w:type="auto"/>
          </w:tcPr>
          <w:p w14:paraId="2D51DB6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Heat conduction</w:t>
            </w:r>
          </w:p>
        </w:tc>
        <w:tc>
          <w:tcPr>
            <w:tcW w:w="0" w:type="auto"/>
          </w:tcPr>
          <w:p w14:paraId="385A0C87"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oMath>
            </m:oMathPara>
          </w:p>
        </w:tc>
        <w:tc>
          <w:tcPr>
            <w:tcW w:w="0" w:type="auto"/>
          </w:tcPr>
          <w:p w14:paraId="719F6D48"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8</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3</m:t>
                    </m:r>
                  </m:sup>
                </m:sSup>
              </m:oMath>
            </m:oMathPara>
          </w:p>
        </w:tc>
      </w:tr>
      <w:tr w:rsidR="00C20D47" w:rsidRPr="00252856" w14:paraId="00B64774" w14:textId="77777777">
        <w:tc>
          <w:tcPr>
            <w:tcW w:w="0" w:type="auto"/>
          </w:tcPr>
          <w:p w14:paraId="37C52DB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 Energy conservation</w:t>
            </w:r>
          </w:p>
        </w:tc>
        <w:tc>
          <w:tcPr>
            <w:tcW w:w="0" w:type="auto"/>
          </w:tcPr>
          <w:p w14:paraId="2277B606" w14:textId="77777777" w:rsidR="00065B71" w:rsidRPr="00252856" w:rsidRDefault="00000000" w:rsidP="00A31330">
            <w:pPr>
              <w:pStyle w:val="Compact"/>
              <w:spacing w:line="360" w:lineRule="auto"/>
              <w:jc w:val="both"/>
              <w:rPr>
                <w:rFonts w:ascii="Arial" w:hAnsi="Arial" w:cs="Arial"/>
                <w:color w:val="000000" w:themeColor="text1"/>
              </w:rPr>
            </w:pPr>
            <m:oMathPara>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eng</m:t>
                    </m:r>
                  </m:sub>
                </m:sSub>
              </m:oMath>
            </m:oMathPara>
          </w:p>
        </w:tc>
        <w:tc>
          <w:tcPr>
            <w:tcW w:w="0" w:type="auto"/>
          </w:tcPr>
          <w:p w14:paraId="658ED74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Thermodynamic balance</w:t>
            </w:r>
          </w:p>
        </w:tc>
        <w:tc>
          <w:tcPr>
            <w:tcW w:w="0" w:type="auto"/>
          </w:tcPr>
          <w:p w14:paraId="33E58321" w14:textId="77777777" w:rsidR="00065B71" w:rsidRPr="00252856" w:rsidRDefault="00000000" w:rsidP="00A31330">
            <w:pPr>
              <w:pStyle w:val="Compact"/>
              <w:spacing w:line="360" w:lineRule="auto"/>
              <w:jc w:val="both"/>
              <w:rPr>
                <w:rFonts w:ascii="Arial" w:hAnsi="Arial" w:cs="Arial"/>
                <w:color w:val="000000" w:themeColor="text1"/>
              </w:rPr>
            </w:pPr>
            <m:oMathPara>
              <m:oMath>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7</m:t>
                    </m:r>
                  </m:sup>
                </m:sSup>
              </m:oMath>
            </m:oMathPara>
          </w:p>
        </w:tc>
        <w:tc>
          <w:tcPr>
            <w:tcW w:w="0" w:type="auto"/>
          </w:tcPr>
          <w:p w14:paraId="06E455A5"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4</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oMath>
            </m:oMathPara>
          </w:p>
        </w:tc>
      </w:tr>
      <w:tr w:rsidR="00C20D47" w:rsidRPr="00252856" w14:paraId="244D118F" w14:textId="77777777">
        <w:tc>
          <w:tcPr>
            <w:tcW w:w="0" w:type="auto"/>
          </w:tcPr>
          <w:p w14:paraId="6BDFDC9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6. Strain-rate bound</w:t>
            </w:r>
          </w:p>
        </w:tc>
        <w:tc>
          <w:tcPr>
            <w:tcW w:w="0" w:type="auto"/>
          </w:tcPr>
          <w:p w14:paraId="061DA60F" w14:textId="77777777" w:rsidR="00065B71" w:rsidRPr="00252856" w:rsidRDefault="00000000" w:rsidP="00A31330">
            <w:pPr>
              <w:pStyle w:val="Compact"/>
              <w:spacing w:line="360" w:lineRule="auto"/>
              <w:jc w:val="both"/>
              <w:rPr>
                <w:rFonts w:ascii="Arial" w:hAnsi="Arial" w:cs="Arial"/>
                <w:color w:val="000000" w:themeColor="text1"/>
              </w:rPr>
            </w:pPr>
            <m:oMathPara>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rate</m:t>
                    </m:r>
                  </m:sub>
                </m:sSub>
              </m:oMath>
            </m:oMathPara>
          </w:p>
        </w:tc>
        <w:tc>
          <w:tcPr>
            <w:tcW w:w="0" w:type="auto"/>
          </w:tcPr>
          <w:p w14:paraId="3A78445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Diffusion kinetics</w:t>
            </w:r>
          </w:p>
        </w:tc>
        <w:tc>
          <w:tcPr>
            <w:tcW w:w="0" w:type="auto"/>
          </w:tcPr>
          <w:p w14:paraId="32E3CFD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0.02</w:t>
            </w:r>
          </w:p>
        </w:tc>
        <w:tc>
          <w:tcPr>
            <w:tcW w:w="0" w:type="auto"/>
          </w:tcPr>
          <w:p w14:paraId="68A886E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0.02</w:t>
            </w:r>
          </w:p>
        </w:tc>
      </w:tr>
      <w:tr w:rsidR="00C20D47" w:rsidRPr="00252856" w14:paraId="53D07E44" w14:textId="77777777">
        <w:tc>
          <w:tcPr>
            <w:tcW w:w="0" w:type="auto"/>
          </w:tcPr>
          <w:p w14:paraId="3BA75E2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7. Yield feasibility</w:t>
            </w:r>
          </w:p>
        </w:tc>
        <w:tc>
          <w:tcPr>
            <w:tcW w:w="0" w:type="auto"/>
          </w:tcPr>
          <w:p w14:paraId="1ED4221D" w14:textId="77777777" w:rsidR="00065B71" w:rsidRPr="00252856" w:rsidRDefault="00000000" w:rsidP="00A31330">
            <w:pPr>
              <w:pStyle w:val="Compact"/>
              <w:spacing w:line="360" w:lineRule="auto"/>
              <w:jc w:val="both"/>
              <w:rPr>
                <w:rFonts w:ascii="Arial" w:hAnsi="Arial" w:cs="Arial"/>
                <w:color w:val="000000" w:themeColor="text1"/>
              </w:rPr>
            </w:pPr>
            <m:oMathPara>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yield</m:t>
                    </m:r>
                  </m:sub>
                </m:sSub>
              </m:oMath>
            </m:oMathPara>
          </w:p>
        </w:tc>
        <w:tc>
          <w:tcPr>
            <w:tcW w:w="0" w:type="auto"/>
          </w:tcPr>
          <w:p w14:paraId="4B2D767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Solid mechanics</w:t>
            </w:r>
          </w:p>
        </w:tc>
        <w:tc>
          <w:tcPr>
            <w:tcW w:w="0" w:type="auto"/>
          </w:tcPr>
          <w:p w14:paraId="2A27B650"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1.6</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3</m:t>
                    </m:r>
                  </m:sup>
                </m:sSup>
              </m:oMath>
            </m:oMathPara>
          </w:p>
        </w:tc>
        <w:tc>
          <w:tcPr>
            <w:tcW w:w="0" w:type="auto"/>
          </w:tcPr>
          <w:p w14:paraId="5089DC2D"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6.4</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2</m:t>
                    </m:r>
                  </m:sup>
                </m:sSup>
              </m:oMath>
            </m:oMathPara>
          </w:p>
        </w:tc>
      </w:tr>
      <w:tr w:rsidR="00C20D47" w:rsidRPr="00252856" w14:paraId="575822F2" w14:textId="77777777" w:rsidTr="009C76C4">
        <w:tc>
          <w:tcPr>
            <w:tcW w:w="0" w:type="auto"/>
          </w:tcPr>
          <w:p w14:paraId="0088E15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8. SOC feasibility</w:t>
            </w:r>
          </w:p>
        </w:tc>
        <w:tc>
          <w:tcPr>
            <w:tcW w:w="0" w:type="auto"/>
          </w:tcPr>
          <w:p w14:paraId="1E391934" w14:textId="77777777" w:rsidR="00065B71" w:rsidRPr="00252856" w:rsidRDefault="00000000" w:rsidP="00A31330">
            <w:pPr>
              <w:pStyle w:val="Compact"/>
              <w:spacing w:line="360" w:lineRule="auto"/>
              <w:jc w:val="both"/>
              <w:rPr>
                <w:rFonts w:ascii="Arial" w:hAnsi="Arial" w:cs="Arial"/>
                <w:color w:val="000000" w:themeColor="text1"/>
              </w:rPr>
            </w:pPr>
            <m:oMathPara>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SOC</m:t>
                    </m:r>
                  </m:sub>
                </m:sSub>
              </m:oMath>
            </m:oMathPara>
          </w:p>
        </w:tc>
        <w:tc>
          <w:tcPr>
            <w:tcW w:w="0" w:type="auto"/>
          </w:tcPr>
          <w:p w14:paraId="0F889086" w14:textId="4E9E3D56"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Electrochemical</w:t>
            </w:r>
          </w:p>
        </w:tc>
        <w:tc>
          <w:tcPr>
            <w:tcW w:w="0" w:type="auto"/>
          </w:tcPr>
          <w:p w14:paraId="051D1F3D"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4</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oMath>
            </m:oMathPara>
          </w:p>
        </w:tc>
        <w:tc>
          <w:tcPr>
            <w:tcW w:w="0" w:type="auto"/>
          </w:tcPr>
          <w:p w14:paraId="49442BFB"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1.6</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2</m:t>
                    </m:r>
                  </m:sup>
                </m:sSup>
              </m:oMath>
            </m:oMathPara>
          </w:p>
        </w:tc>
      </w:tr>
      <w:tr w:rsidR="00C20D47" w:rsidRPr="00252856" w14:paraId="4D04B839" w14:textId="77777777" w:rsidTr="009C76C4">
        <w:tc>
          <w:tcPr>
            <w:tcW w:w="0" w:type="auto"/>
            <w:tcBorders>
              <w:bottom w:val="single" w:sz="4" w:space="0" w:color="auto"/>
            </w:tcBorders>
          </w:tcPr>
          <w:p w14:paraId="6B418F81" w14:textId="00EB7EA3"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9. Temporal smoothing</w:t>
            </w:r>
          </w:p>
        </w:tc>
        <w:tc>
          <w:tcPr>
            <w:tcW w:w="0" w:type="auto"/>
            <w:tcBorders>
              <w:bottom w:val="single" w:sz="4" w:space="0" w:color="auto"/>
            </w:tcBorders>
          </w:tcPr>
          <w:p w14:paraId="4D2B2FCA" w14:textId="77777777" w:rsidR="00065B71" w:rsidRPr="00252856" w:rsidRDefault="00000000" w:rsidP="00A31330">
            <w:pPr>
              <w:pStyle w:val="Compact"/>
              <w:spacing w:line="360" w:lineRule="auto"/>
              <w:jc w:val="both"/>
              <w:rPr>
                <w:rFonts w:ascii="Arial" w:hAnsi="Arial" w:cs="Arial"/>
                <w:color w:val="000000" w:themeColor="text1"/>
              </w:rPr>
            </w:pPr>
            <m:oMathPara>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sm</m:t>
                    </m:r>
                  </m:sub>
                </m:sSub>
              </m:oMath>
            </m:oMathPara>
          </w:p>
        </w:tc>
        <w:tc>
          <w:tcPr>
            <w:tcW w:w="0" w:type="auto"/>
            <w:tcBorders>
              <w:bottom w:val="single" w:sz="4" w:space="0" w:color="auto"/>
            </w:tcBorders>
          </w:tcPr>
          <w:p w14:paraId="0CD52FD4" w14:textId="03C7BE88"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Physical continuity</w:t>
            </w:r>
          </w:p>
        </w:tc>
        <w:tc>
          <w:tcPr>
            <w:tcW w:w="0" w:type="auto"/>
            <w:tcBorders>
              <w:bottom w:val="single" w:sz="4" w:space="0" w:color="auto"/>
            </w:tcBorders>
          </w:tcPr>
          <w:p w14:paraId="69988A84"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5</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3</m:t>
                    </m:r>
                  </m:sup>
                </m:sSup>
              </m:oMath>
            </m:oMathPara>
          </w:p>
        </w:tc>
        <w:tc>
          <w:tcPr>
            <w:tcW w:w="0" w:type="auto"/>
            <w:tcBorders>
              <w:bottom w:val="single" w:sz="4" w:space="0" w:color="auto"/>
            </w:tcBorders>
          </w:tcPr>
          <w:p w14:paraId="1C06D421"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5</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3</m:t>
                    </m:r>
                  </m:sup>
                </m:sSup>
              </m:oMath>
            </m:oMathPara>
          </w:p>
        </w:tc>
      </w:tr>
    </w:tbl>
    <w:p w14:paraId="491C526D" w14:textId="0B26D8FF" w:rsidR="00065B71" w:rsidRPr="00252856" w:rsidRDefault="004A24B4" w:rsidP="00A31330">
      <w:pPr>
        <w:pStyle w:val="2"/>
        <w:spacing w:line="360" w:lineRule="auto"/>
        <w:jc w:val="both"/>
        <w:rPr>
          <w:rFonts w:ascii="Arial" w:hAnsi="Arial" w:cs="Arial"/>
          <w:color w:val="000000" w:themeColor="text1"/>
        </w:rPr>
      </w:pPr>
      <w:bookmarkStart w:id="31" w:name="s6.2-terms-12-data-fidelity-losses"/>
      <w:bookmarkEnd w:id="30"/>
      <w:r w:rsidRPr="00252856">
        <w:rPr>
          <w:rFonts w:ascii="Arial" w:hAnsi="Arial" w:cs="Arial"/>
          <w:color w:val="000000" w:themeColor="text1"/>
        </w:rPr>
        <w:lastRenderedPageBreak/>
        <w:t>S6.2 Terms 1–2: Data Fidelity Losses</w:t>
      </w:r>
    </w:p>
    <w:p w14:paraId="5E92F2C4" w14:textId="5F677EEE"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supervised MSE losses operate in </w:t>
      </w:r>
      <w:proofErr w:type="spellStart"/>
      <w:r w:rsidRPr="00252856">
        <w:rPr>
          <w:rFonts w:ascii="Arial" w:hAnsi="Arial" w:cs="Arial"/>
          <w:color w:val="000000" w:themeColor="text1"/>
        </w:rPr>
        <w:t>normalised</w:t>
      </w:r>
      <w:proofErr w:type="spellEnd"/>
      <w:r w:rsidRPr="00252856">
        <w:rPr>
          <w:rFonts w:ascii="Arial" w:hAnsi="Arial" w:cs="Arial"/>
          <w:color w:val="000000" w:themeColor="text1"/>
        </w:rPr>
        <w:t xml:space="preserve"> space to ensure scale invariance:</w:t>
      </w:r>
    </w:p>
    <w:p w14:paraId="46783ADF"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w:rPr>
                  <w:rFonts w:ascii="Cambria Math" w:hAnsi="Cambria Math" w:cs="Arial"/>
                  <w:color w:val="000000" w:themeColor="text1"/>
                </w:rPr>
                <m:t>T</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NW</m:t>
              </m:r>
            </m:den>
          </m:f>
          <m:nary>
            <m:naryPr>
              <m:chr m:val="∑"/>
              <m:limLoc m:val="undOvr"/>
              <m:ctrlPr>
                <w:rPr>
                  <w:rFonts w:ascii="Cambria Math" w:hAnsi="Cambria Math" w:cs="Arial"/>
                  <w:color w:val="000000" w:themeColor="text1"/>
                </w:rPr>
              </m:ctrlPr>
            </m:naryPr>
            <m:sub>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1</m:t>
              </m:r>
            </m:sub>
            <m:sup>
              <m:r>
                <w:rPr>
                  <w:rFonts w:ascii="Cambria Math" w:hAnsi="Cambria Math" w:cs="Arial"/>
                  <w:color w:val="000000" w:themeColor="text1"/>
                </w:rPr>
                <m:t>N</m:t>
              </m:r>
            </m:sup>
            <m:e>
              <m:nary>
                <m:naryPr>
                  <m:chr m:val="∑"/>
                  <m:limLoc m:val="undOvr"/>
                  <m:ctrlPr>
                    <w:rPr>
                      <w:rFonts w:ascii="Cambria Math" w:hAnsi="Cambria Math" w:cs="Arial"/>
                      <w:color w:val="000000" w:themeColor="text1"/>
                    </w:rPr>
                  </m:ctrlPr>
                </m:naryPr>
                <m:sub>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up>
                  <m:r>
                    <w:rPr>
                      <w:rFonts w:ascii="Cambria Math" w:hAnsi="Cambria Math" w:cs="Arial"/>
                      <w:color w:val="000000" w:themeColor="text1"/>
                    </w:rPr>
                    <m:t>W</m:t>
                  </m:r>
                </m:sup>
                <m:e>
                  <m:sSup>
                    <m:sSupPr>
                      <m:ctrlPr>
                        <w:rPr>
                          <w:rFonts w:ascii="Cambria Math" w:hAnsi="Cambria Math" w:cs="Arial"/>
                          <w:color w:val="000000" w:themeColor="text1"/>
                        </w:rPr>
                      </m:ctrlPr>
                    </m:sSupPr>
                    <m:e>
                      <m:d>
                        <m:dPr>
                          <m:ctrlPr>
                            <w:rPr>
                              <w:rFonts w:ascii="Cambria Math" w:hAnsi="Cambria Math" w:cs="Arial"/>
                              <w:color w:val="000000" w:themeColor="text1"/>
                            </w:rPr>
                          </m:ctrlPr>
                        </m:dPr>
                        <m:e>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T</m:t>
                              </m:r>
                              <m:r>
                                <m:rPr>
                                  <m:sty m:val="p"/>
                                </m:rPr>
                                <w:rPr>
                                  <w:rFonts w:ascii="Cambria Math" w:hAnsi="Cambria Math" w:cs="Arial"/>
                                  <w:color w:val="000000" w:themeColor="text1"/>
                                </w:rPr>
                                <m:t>,</m:t>
                              </m:r>
                              <m:r>
                                <w:rPr>
                                  <w:rFonts w:ascii="Cambria Math" w:hAnsi="Cambria Math" w:cs="Arial"/>
                                  <w:color w:val="000000" w:themeColor="text1"/>
                                </w:rPr>
                                <m:t>nk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y</m:t>
                              </m:r>
                            </m:e>
                            <m:sub>
                              <m:r>
                                <w:rPr>
                                  <w:rFonts w:ascii="Cambria Math" w:hAnsi="Cambria Math" w:cs="Arial"/>
                                  <w:color w:val="000000" w:themeColor="text1"/>
                                </w:rPr>
                                <m:t>T</m:t>
                              </m:r>
                              <m:r>
                                <m:rPr>
                                  <m:sty m:val="p"/>
                                </m:rPr>
                                <w:rPr>
                                  <w:rFonts w:ascii="Cambria Math" w:hAnsi="Cambria Math" w:cs="Arial"/>
                                  <w:color w:val="000000" w:themeColor="text1"/>
                                </w:rPr>
                                <m:t>,</m:t>
                              </m:r>
                              <m:r>
                                <w:rPr>
                                  <w:rFonts w:ascii="Cambria Math" w:hAnsi="Cambria Math" w:cs="Arial"/>
                                  <w:color w:val="000000" w:themeColor="text1"/>
                                </w:rPr>
                                <m:t>nk</m:t>
                              </m:r>
                            </m:sub>
                          </m:sSub>
                        </m:e>
                      </m:d>
                    </m:e>
                    <m:sup>
                      <m:r>
                        <w:rPr>
                          <w:rFonts w:ascii="Cambria Math" w:hAnsi="Cambria Math" w:cs="Arial"/>
                          <w:color w:val="000000" w:themeColor="text1"/>
                        </w:rPr>
                        <m:t>2</m:t>
                      </m:r>
                    </m:sup>
                  </m:sSup>
                </m:e>
              </m:nary>
            </m:e>
          </m:nary>
        </m:oMath>
      </m:oMathPara>
    </w:p>
    <w:p w14:paraId="0D77458C"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w:rPr>
                  <w:rFonts w:ascii="Cambria Math" w:hAnsi="Cambria Math" w:cs="Arial"/>
                  <w:color w:val="000000" w:themeColor="text1"/>
                </w:rPr>
                <m:t>ε</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NW</m:t>
              </m:r>
            </m:den>
          </m:f>
          <m:nary>
            <m:naryPr>
              <m:chr m:val="∑"/>
              <m:limLoc m:val="undOvr"/>
              <m:ctrlPr>
                <w:rPr>
                  <w:rFonts w:ascii="Cambria Math" w:hAnsi="Cambria Math" w:cs="Arial"/>
                  <w:color w:val="000000" w:themeColor="text1"/>
                </w:rPr>
              </m:ctrlPr>
            </m:naryPr>
            <m:sub>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1</m:t>
              </m:r>
            </m:sub>
            <m:sup>
              <m:r>
                <w:rPr>
                  <w:rFonts w:ascii="Cambria Math" w:hAnsi="Cambria Math" w:cs="Arial"/>
                  <w:color w:val="000000" w:themeColor="text1"/>
                </w:rPr>
                <m:t>N</m:t>
              </m:r>
            </m:sup>
            <m:e>
              <m:nary>
                <m:naryPr>
                  <m:chr m:val="∑"/>
                  <m:limLoc m:val="undOvr"/>
                  <m:ctrlPr>
                    <w:rPr>
                      <w:rFonts w:ascii="Cambria Math" w:hAnsi="Cambria Math" w:cs="Arial"/>
                      <w:color w:val="000000" w:themeColor="text1"/>
                    </w:rPr>
                  </m:ctrlPr>
                </m:naryPr>
                <m:sub>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up>
                  <m:r>
                    <w:rPr>
                      <w:rFonts w:ascii="Cambria Math" w:hAnsi="Cambria Math" w:cs="Arial"/>
                      <w:color w:val="000000" w:themeColor="text1"/>
                    </w:rPr>
                    <m:t>W</m:t>
                  </m:r>
                </m:sup>
                <m:e>
                  <m:sSup>
                    <m:sSupPr>
                      <m:ctrlPr>
                        <w:rPr>
                          <w:rFonts w:ascii="Cambria Math" w:hAnsi="Cambria Math" w:cs="Arial"/>
                          <w:color w:val="000000" w:themeColor="text1"/>
                        </w:rPr>
                      </m:ctrlPr>
                    </m:sSupPr>
                    <m:e>
                      <m:d>
                        <m:dPr>
                          <m:ctrlPr>
                            <w:rPr>
                              <w:rFonts w:ascii="Cambria Math" w:hAnsi="Cambria Math" w:cs="Arial"/>
                              <w:color w:val="000000" w:themeColor="text1"/>
                            </w:rPr>
                          </m:ctrlPr>
                        </m:dPr>
                        <m:e>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ε</m:t>
                              </m:r>
                              <m:r>
                                <m:rPr>
                                  <m:sty m:val="p"/>
                                </m:rPr>
                                <w:rPr>
                                  <w:rFonts w:ascii="Cambria Math" w:hAnsi="Cambria Math" w:cs="Arial"/>
                                  <w:color w:val="000000" w:themeColor="text1"/>
                                </w:rPr>
                                <m:t>,</m:t>
                              </m:r>
                              <m:r>
                                <w:rPr>
                                  <w:rFonts w:ascii="Cambria Math" w:hAnsi="Cambria Math" w:cs="Arial"/>
                                  <w:color w:val="000000" w:themeColor="text1"/>
                                </w:rPr>
                                <m:t>nk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y</m:t>
                              </m:r>
                            </m:e>
                            <m:sub>
                              <m:r>
                                <w:rPr>
                                  <w:rFonts w:ascii="Cambria Math" w:hAnsi="Cambria Math" w:cs="Arial"/>
                                  <w:color w:val="000000" w:themeColor="text1"/>
                                </w:rPr>
                                <m:t>ε</m:t>
                              </m:r>
                              <m:r>
                                <m:rPr>
                                  <m:sty m:val="p"/>
                                </m:rPr>
                                <w:rPr>
                                  <w:rFonts w:ascii="Cambria Math" w:hAnsi="Cambria Math" w:cs="Arial"/>
                                  <w:color w:val="000000" w:themeColor="text1"/>
                                </w:rPr>
                                <m:t>,</m:t>
                              </m:r>
                              <m:r>
                                <w:rPr>
                                  <w:rFonts w:ascii="Cambria Math" w:hAnsi="Cambria Math" w:cs="Arial"/>
                                  <w:color w:val="000000" w:themeColor="text1"/>
                                </w:rPr>
                                <m:t>nk</m:t>
                              </m:r>
                            </m:sub>
                          </m:sSub>
                        </m:e>
                      </m:d>
                    </m:e>
                    <m:sup>
                      <m:r>
                        <w:rPr>
                          <w:rFonts w:ascii="Cambria Math" w:hAnsi="Cambria Math" w:cs="Arial"/>
                          <w:color w:val="000000" w:themeColor="text1"/>
                        </w:rPr>
                        <m:t>2</m:t>
                      </m:r>
                    </m:sup>
                  </m:sSup>
                </m:e>
              </m:nary>
            </m:e>
          </m:nary>
        </m:oMath>
      </m:oMathPara>
    </w:p>
    <w:p w14:paraId="33B3B8BE" w14:textId="4616D224"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asymmetric weighting </w:t>
      </w:r>
      <m:oMath>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ε</m:t>
            </m:r>
          </m:sub>
        </m:sSub>
        <m:r>
          <m:rPr>
            <m:sty m:val="p"/>
          </m:rPr>
          <w:rPr>
            <w:rFonts w:ascii="Cambria Math" w:hAnsi="Cambria Math" w:cs="Arial"/>
            <w:color w:val="000000" w:themeColor="text1"/>
          </w:rPr>
          <m:t>=</m:t>
        </m:r>
        <m:r>
          <w:rPr>
            <w:rFonts w:ascii="Cambria Math" w:hAnsi="Cambria Math" w:cs="Arial"/>
            <w:color w:val="000000" w:themeColor="text1"/>
          </w:rPr>
          <m:t>2.5</m:t>
        </m:r>
        <m:r>
          <m:rPr>
            <m:sty m:val="p"/>
          </m:rPr>
          <w:rPr>
            <w:rFonts w:ascii="Cambria Math" w:hAnsi="Cambria Math" w:cs="Arial"/>
            <w:color w:val="000000" w:themeColor="text1"/>
          </w:rPr>
          <m:t>/</m:t>
        </m:r>
        <m:r>
          <w:rPr>
            <w:rFonts w:ascii="Cambria Math" w:hAnsi="Cambria Math" w:cs="Arial"/>
            <w:color w:val="000000" w:themeColor="text1"/>
          </w:rPr>
          <m:t>0.5</m:t>
        </m:r>
        <m:r>
          <m:rPr>
            <m:sty m:val="p"/>
          </m:rPr>
          <w:rPr>
            <w:rFonts w:ascii="Cambria Math" w:hAnsi="Cambria Math" w:cs="Arial"/>
            <w:color w:val="000000" w:themeColor="text1"/>
          </w:rPr>
          <m:t>=</m:t>
        </m:r>
        <m:r>
          <w:rPr>
            <w:rFonts w:ascii="Cambria Math" w:hAnsi="Cambria Math" w:cs="Arial"/>
            <w:color w:val="000000" w:themeColor="text1"/>
          </w:rPr>
          <m:t>5.0</m:t>
        </m:r>
      </m:oMath>
      <w:r w:rsidRPr="00252856">
        <w:rPr>
          <w:rFonts w:ascii="Arial" w:hAnsi="Arial" w:cs="Arial"/>
          <w:color w:val="000000" w:themeColor="text1"/>
        </w:rPr>
        <w:t xml:space="preserve"> reflects the relative practical importance of temperature accuracy for BMS safety decisions, and the fact that temperature MAE in physical units (</w:t>
      </w:r>
      <m:oMath>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7.355</m:t>
        </m:r>
      </m:oMath>
      <w:r w:rsidRPr="00252856">
        <w:rPr>
          <w:rFonts w:ascii="Arial" w:hAnsi="Arial" w:cs="Arial"/>
          <w:color w:val="000000" w:themeColor="text1"/>
        </w:rPr>
        <w:t xml:space="preserve"> K) is 71× larger than the strain MAE (</w:t>
      </w:r>
      <m:oMath>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ε</m:t>
            </m:r>
          </m:sub>
        </m:sSub>
        <m:r>
          <m:rPr>
            <m:sty m:val="p"/>
          </m:rPr>
          <w:rPr>
            <w:rFonts w:ascii="Cambria Math" w:hAnsi="Cambria Math" w:cs="Arial"/>
            <w:color w:val="000000" w:themeColor="text1"/>
          </w:rPr>
          <m:t>=</m:t>
        </m:r>
        <m:r>
          <w:rPr>
            <w:rFonts w:ascii="Cambria Math" w:hAnsi="Cambria Math" w:cs="Arial"/>
            <w:color w:val="000000" w:themeColor="text1"/>
          </w:rPr>
          <m:t>1.032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oMath>
      <w:r w:rsidRPr="00252856">
        <w:rPr>
          <w:rFonts w:ascii="Arial" w:hAnsi="Arial" w:cs="Arial"/>
          <w:color w:val="000000" w:themeColor="text1"/>
        </w:rPr>
        <w:t>, equivalent to 103.2 μɛ), requiring proportionally stronger loss signal to achieve comparable convergence rates.</w:t>
      </w:r>
    </w:p>
    <w:p w14:paraId="10C3234C" w14:textId="36133AED" w:rsidR="00065B71" w:rsidRPr="00252856" w:rsidRDefault="004A24B4" w:rsidP="00A31330">
      <w:pPr>
        <w:pStyle w:val="2"/>
        <w:spacing w:line="360" w:lineRule="auto"/>
        <w:jc w:val="both"/>
        <w:rPr>
          <w:rFonts w:ascii="Arial" w:hAnsi="Arial" w:cs="Arial"/>
          <w:color w:val="000000" w:themeColor="text1"/>
        </w:rPr>
      </w:pPr>
      <w:bookmarkStart w:id="32" w:name="s6.3-term-3-fbg-optical-consistency-loss"/>
      <w:bookmarkEnd w:id="31"/>
      <w:r w:rsidRPr="00252856">
        <w:rPr>
          <w:rFonts w:ascii="Arial" w:hAnsi="Arial" w:cs="Arial"/>
          <w:color w:val="000000" w:themeColor="text1"/>
        </w:rPr>
        <w:t>S6.3 Term 3: FBG Optical Consistency Loss</w:t>
      </w:r>
    </w:p>
    <w:p w14:paraId="292DDF05"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FBG</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NW</m:t>
              </m:r>
            </m:den>
          </m:f>
          <m:nary>
            <m:naryPr>
              <m:chr m:val="∑"/>
              <m:limLoc m:val="undOvr"/>
              <m:supHide m:val="1"/>
              <m:ctrlPr>
                <w:rPr>
                  <w:rFonts w:ascii="Cambria Math" w:hAnsi="Cambria Math" w:cs="Arial"/>
                  <w:color w:val="000000" w:themeColor="text1"/>
                </w:rPr>
              </m:ctrlPr>
            </m:naryPr>
            <m:sub>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k</m:t>
              </m:r>
            </m:sub>
            <m:sup>
              <m:r>
                <w:rPr>
                  <w:rFonts w:ascii="Cambria Math" w:hAnsi="Cambria Math" w:cs="Arial"/>
                  <w:color w:val="000000" w:themeColor="text1"/>
                </w:rPr>
                <m:t>​</m:t>
              </m:r>
            </m:sup>
            <m:e>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m:t>
                  </m:r>
                </m:sub>
                <m:sup>
                  <m:r>
                    <w:rPr>
                      <w:rFonts w:ascii="Cambria Math" w:hAnsi="Cambria Math" w:cs="Arial"/>
                      <w:color w:val="000000" w:themeColor="text1"/>
                    </w:rPr>
                    <m:t>2</m:t>
                  </m:r>
                </m:sup>
              </m:sSubSup>
            </m:e>
          </m:nary>
          <m:d>
            <m:dPr>
              <m:ctrlPr>
                <w:rPr>
                  <w:rFonts w:ascii="Cambria Math" w:hAnsi="Cambria Math" w:cs="Arial"/>
                  <w:color w:val="000000" w:themeColor="text1"/>
                </w:rPr>
              </m:ctrlPr>
            </m:dPr>
            <m:e>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k</m:t>
              </m:r>
            </m:e>
          </m:d>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NW</m:t>
              </m:r>
              <m:sSubSup>
                <m:sSubSupPr>
                  <m:ctrlPr>
                    <w:rPr>
                      <w:rFonts w:ascii="Cambria Math" w:hAnsi="Cambria Math" w:cs="Arial"/>
                      <w:color w:val="000000" w:themeColor="text1"/>
                    </w:rPr>
                  </m:ctrlPr>
                </m:sSubSupPr>
                <m:e>
                  <m:r>
                    <w:rPr>
                      <w:rFonts w:ascii="Cambria Math" w:hAnsi="Cambria Math" w:cs="Arial"/>
                      <w:color w:val="000000" w:themeColor="text1"/>
                    </w:rPr>
                    <m:t>λ</m:t>
                  </m:r>
                </m:e>
                <m:sub>
                  <m:r>
                    <w:rPr>
                      <w:rFonts w:ascii="Cambria Math" w:hAnsi="Cambria Math" w:cs="Arial"/>
                      <w:color w:val="000000" w:themeColor="text1"/>
                    </w:rPr>
                    <m:t>B</m:t>
                  </m:r>
                </m:sub>
                <m:sup>
                  <m:r>
                    <w:rPr>
                      <w:rFonts w:ascii="Cambria Math" w:hAnsi="Cambria Math" w:cs="Arial"/>
                      <w:color w:val="000000" w:themeColor="text1"/>
                    </w:rPr>
                    <m:t>2</m:t>
                  </m:r>
                </m:sup>
              </m:sSubSup>
              <m:sSubSup>
                <m:sSubSupPr>
                  <m:ctrlPr>
                    <w:rPr>
                      <w:rFonts w:ascii="Cambria Math" w:hAnsi="Cambria Math" w:cs="Arial"/>
                      <w:color w:val="000000" w:themeColor="text1"/>
                    </w:rPr>
                  </m:ctrlPr>
                </m:sSubSupPr>
                <m:e>
                  <m:r>
                    <w:rPr>
                      <w:rFonts w:ascii="Cambria Math" w:hAnsi="Cambria Math" w:cs="Arial"/>
                      <w:color w:val="000000" w:themeColor="text1"/>
                    </w:rPr>
                    <m:t>σ</m:t>
                  </m:r>
                </m:e>
                <m:sub>
                  <m:r>
                    <m:rPr>
                      <m:sty m:val="p"/>
                    </m:rPr>
                    <w:rPr>
                      <w:rFonts w:ascii="Cambria Math" w:hAnsi="Cambria Math" w:cs="Arial"/>
                      <w:color w:val="000000" w:themeColor="text1"/>
                    </w:rPr>
                    <m:t>rel</m:t>
                  </m:r>
                </m:sub>
                <m:sup>
                  <m:r>
                    <w:rPr>
                      <w:rFonts w:ascii="Cambria Math" w:hAnsi="Cambria Math" w:cs="Arial"/>
                      <w:color w:val="000000" w:themeColor="text1"/>
                    </w:rPr>
                    <m:t>2</m:t>
                  </m:r>
                </m:sup>
              </m:sSubSup>
            </m:den>
          </m:f>
          <m:nary>
            <m:naryPr>
              <m:chr m:val="∑"/>
              <m:limLoc m:val="undOvr"/>
              <m:supHide m:val="1"/>
              <m:ctrlPr>
                <w:rPr>
                  <w:rFonts w:ascii="Cambria Math" w:hAnsi="Cambria Math" w:cs="Arial"/>
                  <w:color w:val="000000" w:themeColor="text1"/>
                </w:rPr>
              </m:ctrlPr>
            </m:naryPr>
            <m:sub>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k</m:t>
              </m:r>
            </m:sub>
            <m:sup>
              <m:r>
                <w:rPr>
                  <w:rFonts w:ascii="Cambria Math" w:hAnsi="Cambria Math" w:cs="Arial"/>
                  <w:color w:val="000000" w:themeColor="text1"/>
                </w:rPr>
                <m:t>​</m:t>
              </m:r>
            </m:sup>
            <m:e>
              <m:sSup>
                <m:sSupPr>
                  <m:ctrlPr>
                    <w:rPr>
                      <w:rFonts w:ascii="Cambria Math" w:hAnsi="Cambria Math" w:cs="Arial"/>
                      <w:color w:val="000000" w:themeColor="text1"/>
                    </w:rPr>
                  </m:ctrlPr>
                </m:sSupPr>
                <m:e>
                  <m:d>
                    <m:dPr>
                      <m:ctrlPr>
                        <w:rPr>
                          <w:rFonts w:ascii="Cambria Math" w:hAnsi="Cambria Math" w:cs="Arial"/>
                          <w:color w:val="000000" w:themeColor="text1"/>
                        </w:rPr>
                      </m:ctrlPr>
                    </m:dPr>
                    <m:e>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Δλ</m:t>
                              </m:r>
                            </m:e>
                          </m:acc>
                        </m:e>
                        <m:sub>
                          <m:r>
                            <w:rPr>
                              <w:rFonts w:ascii="Cambria Math" w:hAnsi="Cambria Math" w:cs="Arial"/>
                              <w:color w:val="000000" w:themeColor="text1"/>
                            </w:rPr>
                            <m:t>nk</m:t>
                          </m:r>
                        </m:sub>
                      </m:sSub>
                      <m:r>
                        <m:rPr>
                          <m:sty m:val="p"/>
                        </m:rPr>
                        <w:rPr>
                          <w:rFonts w:ascii="Cambria Math" w:hAnsi="Cambria Math" w:cs="Arial"/>
                          <w:color w:val="000000" w:themeColor="text1"/>
                        </w:rPr>
                        <m:t>-</m:t>
                      </m:r>
                      <m:r>
                        <w:rPr>
                          <w:rFonts w:ascii="Cambria Math" w:hAnsi="Cambria Math" w:cs="Arial"/>
                          <w:color w:val="000000" w:themeColor="text1"/>
                        </w:rPr>
                        <m:t>Δ</m:t>
                      </m:r>
                      <m:sSubSup>
                        <m:sSubSupPr>
                          <m:ctrlPr>
                            <w:rPr>
                              <w:rFonts w:ascii="Cambria Math" w:hAnsi="Cambria Math" w:cs="Arial"/>
                              <w:color w:val="000000" w:themeColor="text1"/>
                            </w:rPr>
                          </m:ctrlPr>
                        </m:sSubSupPr>
                        <m:e>
                          <m:r>
                            <w:rPr>
                              <w:rFonts w:ascii="Cambria Math" w:hAnsi="Cambria Math" w:cs="Arial"/>
                              <w:color w:val="000000" w:themeColor="text1"/>
                            </w:rPr>
                            <m:t>λ</m:t>
                          </m:r>
                        </m:e>
                        <m:sub>
                          <m:r>
                            <w:rPr>
                              <w:rFonts w:ascii="Cambria Math" w:hAnsi="Cambria Math" w:cs="Arial"/>
                              <w:color w:val="000000" w:themeColor="text1"/>
                            </w:rPr>
                            <m:t>nk</m:t>
                          </m:r>
                        </m:sub>
                        <m:sup>
                          <m:r>
                            <m:rPr>
                              <m:sty m:val="p"/>
                            </m:rPr>
                            <w:rPr>
                              <w:rFonts w:ascii="Cambria Math" w:hAnsi="Cambria Math" w:cs="Arial"/>
                              <w:color w:val="000000" w:themeColor="text1"/>
                            </w:rPr>
                            <m:t>meas</m:t>
                          </m:r>
                        </m:sup>
                      </m:sSubSup>
                    </m:e>
                  </m:d>
                </m:e>
                <m:sup>
                  <m:r>
                    <w:rPr>
                      <w:rFonts w:ascii="Cambria Math" w:hAnsi="Cambria Math" w:cs="Arial"/>
                      <w:color w:val="000000" w:themeColor="text1"/>
                    </w:rPr>
                    <m:t>2</m:t>
                  </m:r>
                </m:sup>
              </m:sSup>
            </m:e>
          </m:nary>
        </m:oMath>
      </m:oMathPara>
    </w:p>
    <w:p w14:paraId="5FD1966F"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Δλ</m:t>
                  </m:r>
                </m:e>
              </m:acc>
            </m:e>
            <m:sub>
              <m:r>
                <w:rPr>
                  <w:rFonts w:ascii="Cambria Math" w:hAnsi="Cambria Math" w:cs="Arial"/>
                  <w:color w:val="000000" w:themeColor="text1"/>
                </w:rPr>
                <m:t>nk</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ε</m:t>
                  </m:r>
                </m:sub>
              </m:sSub>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ε</m:t>
                      </m:r>
                    </m:e>
                  </m:acc>
                </m:e>
                <m:sub>
                  <m:r>
                    <w:rPr>
                      <w:rFonts w:ascii="Cambria Math" w:hAnsi="Cambria Math" w:cs="Arial"/>
                      <w:color w:val="000000" w:themeColor="text1"/>
                    </w:rPr>
                    <m:t>nk</m:t>
                  </m:r>
                </m:sub>
              </m:sSub>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ε</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T</m:t>
                  </m:r>
                </m:sub>
              </m:sSub>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ΔT</m:t>
                      </m:r>
                    </m:e>
                  </m:acc>
                </m:e>
                <m:sub>
                  <m:r>
                    <w:rPr>
                      <w:rFonts w:ascii="Cambria Math" w:hAnsi="Cambria Math" w:cs="Arial"/>
                      <w:color w:val="000000" w:themeColor="text1"/>
                    </w:rPr>
                    <m:t>nk</m:t>
                  </m:r>
                </m:sub>
              </m:sSub>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T</m:t>
                  </m:r>
                </m:sub>
              </m:sSub>
            </m:e>
          </m:d>
        </m:oMath>
      </m:oMathPara>
    </w:p>
    <w:p w14:paraId="06851571" w14:textId="0787C626"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Note that the predictions are de-</w:t>
      </w:r>
      <w:proofErr w:type="spellStart"/>
      <w:r w:rsidRPr="00252856">
        <w:rPr>
          <w:rFonts w:ascii="Arial" w:hAnsi="Arial" w:cs="Arial"/>
          <w:color w:val="000000" w:themeColor="text1"/>
        </w:rPr>
        <w:t>normalised</w:t>
      </w:r>
      <w:proofErr w:type="spellEnd"/>
      <w:r w:rsidRPr="00252856">
        <w:rPr>
          <w:rFonts w:ascii="Arial" w:hAnsi="Arial" w:cs="Arial"/>
          <w:color w:val="000000" w:themeColor="text1"/>
        </w:rPr>
        <w:t xml:space="preserve"> before computing </w:t>
      </w:r>
      <m:oMath>
        <m:acc>
          <m:accPr>
            <m:ctrlPr>
              <w:rPr>
                <w:rFonts w:ascii="Cambria Math" w:hAnsi="Cambria Math" w:cs="Arial"/>
                <w:color w:val="000000" w:themeColor="text1"/>
              </w:rPr>
            </m:ctrlPr>
          </m:accPr>
          <m:e>
            <m:r>
              <w:rPr>
                <w:rFonts w:ascii="Cambria Math" w:hAnsi="Cambria Math" w:cs="Arial"/>
                <w:color w:val="000000" w:themeColor="text1"/>
              </w:rPr>
              <m:t>Δλ</m:t>
            </m:r>
          </m:e>
        </m:acc>
      </m:oMath>
      <w:r w:rsidRPr="00252856">
        <w:rPr>
          <w:rFonts w:ascii="Arial" w:hAnsi="Arial" w:cs="Arial"/>
          <w:color w:val="000000" w:themeColor="text1"/>
        </w:rPr>
        <w:t xml:space="preserve">, so this loss operates in physical units and enforces the actual Bragg constraint. The denominator </w:t>
      </w:r>
      <m:oMath>
        <m:sSubSup>
          <m:sSubSupPr>
            <m:ctrlPr>
              <w:rPr>
                <w:rFonts w:ascii="Cambria Math" w:hAnsi="Cambria Math" w:cs="Arial"/>
                <w:color w:val="000000" w:themeColor="text1"/>
              </w:rPr>
            </m:ctrlPr>
          </m:sSubSupPr>
          <m:e>
            <m:r>
              <w:rPr>
                <w:rFonts w:ascii="Cambria Math" w:hAnsi="Cambria Math" w:cs="Arial"/>
                <w:color w:val="000000" w:themeColor="text1"/>
              </w:rPr>
              <m:t>λ</m:t>
            </m:r>
          </m:e>
          <m:sub>
            <m:r>
              <w:rPr>
                <w:rFonts w:ascii="Cambria Math" w:hAnsi="Cambria Math" w:cs="Arial"/>
                <w:color w:val="000000" w:themeColor="text1"/>
              </w:rPr>
              <m:t>B</m:t>
            </m:r>
          </m:sub>
          <m:sup>
            <m:r>
              <w:rPr>
                <w:rFonts w:ascii="Cambria Math" w:hAnsi="Cambria Math" w:cs="Arial"/>
                <w:color w:val="000000" w:themeColor="text1"/>
              </w:rPr>
              <m:t>2</m:t>
            </m:r>
          </m:sup>
        </m:sSubSup>
        <m:sSubSup>
          <m:sSubSupPr>
            <m:ctrlPr>
              <w:rPr>
                <w:rFonts w:ascii="Cambria Math" w:hAnsi="Cambria Math" w:cs="Arial"/>
                <w:color w:val="000000" w:themeColor="text1"/>
              </w:rPr>
            </m:ctrlPr>
          </m:sSubSupPr>
          <m:e>
            <m:r>
              <w:rPr>
                <w:rFonts w:ascii="Cambria Math" w:hAnsi="Cambria Math" w:cs="Arial"/>
                <w:color w:val="000000" w:themeColor="text1"/>
              </w:rPr>
              <m:t>σ</m:t>
            </m:r>
          </m:e>
          <m:sub>
            <m:r>
              <m:rPr>
                <m:sty m:val="p"/>
              </m:rPr>
              <w:rPr>
                <w:rFonts w:ascii="Cambria Math" w:hAnsi="Cambria Math" w:cs="Arial"/>
                <w:color w:val="000000" w:themeColor="text1"/>
              </w:rPr>
              <m:t>rel</m:t>
            </m:r>
          </m:sub>
          <m:sup>
            <m:r>
              <w:rPr>
                <w:rFonts w:ascii="Cambria Math" w:hAnsi="Cambria Math" w:cs="Arial"/>
                <w:color w:val="000000" w:themeColor="text1"/>
              </w:rPr>
              <m:t>2</m:t>
            </m:r>
          </m:sup>
        </m:sSubSup>
        <m:r>
          <m:rPr>
            <m:sty m:val="p"/>
          </m:rPr>
          <w:rPr>
            <w:rFonts w:ascii="Cambria Math" w:hAnsi="Cambria Math" w:cs="Arial"/>
            <w:color w:val="000000" w:themeColor="text1"/>
          </w:rPr>
          <m:t>=</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r>
                  <w:rPr>
                    <w:rFonts w:ascii="Cambria Math" w:hAnsi="Cambria Math" w:cs="Arial"/>
                    <w:color w:val="000000" w:themeColor="text1"/>
                  </w:rPr>
                  <m:t>1550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9</m:t>
                    </m:r>
                  </m:sup>
                </m:sSup>
              </m:e>
            </m:d>
          </m:e>
          <m:sup>
            <m:r>
              <w:rPr>
                <w:rFonts w:ascii="Cambria Math" w:hAnsi="Cambria Math" w:cs="Arial"/>
                <w:color w:val="000000" w:themeColor="text1"/>
              </w:rPr>
              <m:t>2</m:t>
            </m:r>
          </m:sup>
        </m:sSup>
        <m:r>
          <m:rPr>
            <m:sty m:val="p"/>
          </m:rPr>
          <w:rPr>
            <w:rFonts w:ascii="Cambria Math" w:hAnsi="Cambria Math" w:cs="Arial"/>
            <w:color w:val="000000" w:themeColor="text1"/>
          </w:rPr>
          <m:t>×</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r>
                  <w:rPr>
                    <w:rFonts w:ascii="Cambria Math" w:hAnsi="Cambria Math" w:cs="Arial"/>
                    <w:color w:val="000000" w:themeColor="text1"/>
                  </w:rPr>
                  <m:t>1.29</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e>
            </m:d>
          </m:e>
          <m:sup>
            <m:r>
              <w:rPr>
                <w:rFonts w:ascii="Cambria Math" w:hAnsi="Cambria Math" w:cs="Arial"/>
                <w:color w:val="000000" w:themeColor="text1"/>
              </w:rPr>
              <m:t>2</m:t>
            </m:r>
          </m:sup>
        </m:sSup>
        <m:r>
          <m:rPr>
            <m:sty m:val="p"/>
          </m:rPr>
          <w:rPr>
            <w:rFonts w:ascii="Cambria Math" w:hAnsi="Cambria Math" w:cs="Arial"/>
            <w:color w:val="000000" w:themeColor="text1"/>
          </w:rPr>
          <m:t>=</m:t>
        </m:r>
        <m:r>
          <w:rPr>
            <w:rFonts w:ascii="Cambria Math" w:hAnsi="Cambria Math" w:cs="Arial"/>
            <w:color w:val="000000" w:themeColor="text1"/>
          </w:rPr>
          <m:t>4.00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24</m:t>
            </m:r>
          </m:sup>
        </m:sSup>
      </m:oMath>
      <w:r w:rsidRPr="00252856">
        <w:rPr>
          <w:rFonts w:ascii="Arial" w:hAnsi="Arial" w:cs="Arial"/>
          <w:color w:val="000000" w:themeColor="text1"/>
        </w:rPr>
        <w:t xml:space="preserve"> m</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2</m:t>
            </m:r>
          </m:sup>
        </m:sSup>
      </m:oMath>
      <w:r w:rsidRPr="00252856">
        <w:rPr>
          <w:rFonts w:ascii="Arial" w:hAnsi="Arial" w:cs="Arial"/>
          <w:color w:val="000000" w:themeColor="text1"/>
        </w:rPr>
        <w:t xml:space="preserve"> normalises the residual by the measurement noise variance, giving </w:t>
      </w: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FBG</m:t>
            </m:r>
          </m:sub>
        </m:sSub>
        <m:r>
          <m:rPr>
            <m:sty m:val="p"/>
          </m:rPr>
          <w:rPr>
            <w:rFonts w:ascii="Cambria Math" w:hAnsi="Cambria Math" w:cs="Arial"/>
            <w:color w:val="000000" w:themeColor="text1"/>
          </w:rPr>
          <m:t>=</m:t>
        </m:r>
        <m:r>
          <w:rPr>
            <w:rFonts w:ascii="Cambria Math" w:hAnsi="Cambria Math" w:cs="Arial"/>
            <w:color w:val="000000" w:themeColor="text1"/>
          </w:rPr>
          <m:t>1</m:t>
        </m:r>
      </m:oMath>
      <w:r w:rsidRPr="00252856">
        <w:rPr>
          <w:rFonts w:ascii="Arial" w:hAnsi="Arial" w:cs="Arial"/>
          <w:color w:val="000000" w:themeColor="text1"/>
        </w:rPr>
        <w:t xml:space="preserve"> when predictions are consistent to within one noise standard deviation.</w:t>
      </w:r>
    </w:p>
    <w:p w14:paraId="3A943FDB" w14:textId="77777777" w:rsidR="00065B71" w:rsidRPr="00252856" w:rsidRDefault="004A24B4" w:rsidP="00A31330">
      <w:pPr>
        <w:pStyle w:val="2"/>
        <w:spacing w:line="360" w:lineRule="auto"/>
        <w:jc w:val="both"/>
        <w:rPr>
          <w:rFonts w:ascii="Arial" w:hAnsi="Arial" w:cs="Arial"/>
          <w:color w:val="000000" w:themeColor="text1"/>
        </w:rPr>
      </w:pPr>
      <w:bookmarkStart w:id="33" w:name="s6.4-term-4-pde-thermal-residual-loss"/>
      <w:bookmarkEnd w:id="32"/>
      <w:r w:rsidRPr="00252856">
        <w:rPr>
          <w:rFonts w:ascii="Arial" w:hAnsi="Arial" w:cs="Arial"/>
          <w:color w:val="000000" w:themeColor="text1"/>
        </w:rPr>
        <w:t>S6.4 Term 4: PDE Thermal Residual Loss</w:t>
      </w:r>
    </w:p>
    <w:p w14:paraId="64628A0D"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PDE</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N</m:t>
              </m:r>
              <m:d>
                <m:dPr>
                  <m:ctrlPr>
                    <w:rPr>
                      <w:rFonts w:ascii="Cambria Math" w:hAnsi="Cambria Math" w:cs="Arial"/>
                      <w:color w:val="000000" w:themeColor="text1"/>
                    </w:rPr>
                  </m:ctrlPr>
                </m:dPr>
                <m:e>
                  <m:r>
                    <w:rPr>
                      <w:rFonts w:ascii="Cambria Math" w:hAnsi="Cambria Math" w:cs="Arial"/>
                      <w:color w:val="000000" w:themeColor="text1"/>
                    </w:rPr>
                    <m:t>W</m:t>
                  </m:r>
                  <m:r>
                    <m:rPr>
                      <m:sty m:val="p"/>
                    </m:rPr>
                    <w:rPr>
                      <w:rFonts w:ascii="Cambria Math" w:hAnsi="Cambria Math" w:cs="Arial"/>
                      <w:color w:val="000000" w:themeColor="text1"/>
                    </w:rPr>
                    <m:t>-</m:t>
                  </m:r>
                  <m:r>
                    <w:rPr>
                      <w:rFonts w:ascii="Cambria Math" w:hAnsi="Cambria Math" w:cs="Arial"/>
                      <w:color w:val="000000" w:themeColor="text1"/>
                    </w:rPr>
                    <m:t>1</m:t>
                  </m:r>
                </m:e>
              </m:d>
            </m:den>
          </m:f>
          <m:nary>
            <m:naryPr>
              <m:chr m:val="∑"/>
              <m:limLoc m:val="undOvr"/>
              <m:ctrlPr>
                <w:rPr>
                  <w:rFonts w:ascii="Cambria Math" w:hAnsi="Cambria Math" w:cs="Arial"/>
                  <w:color w:val="000000" w:themeColor="text1"/>
                </w:rPr>
              </m:ctrlPr>
            </m:naryPr>
            <m:sub>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up>
              <m:r>
                <w:rPr>
                  <w:rFonts w:ascii="Cambria Math" w:hAnsi="Cambria Math" w:cs="Arial"/>
                  <w:color w:val="000000" w:themeColor="text1"/>
                </w:rPr>
                <m:t>W</m:t>
              </m:r>
              <m:r>
                <m:rPr>
                  <m:sty m:val="p"/>
                </m:rPr>
                <w:rPr>
                  <w:rFonts w:ascii="Cambria Math" w:hAnsi="Cambria Math" w:cs="Arial"/>
                  <w:color w:val="000000" w:themeColor="text1"/>
                </w:rPr>
                <m:t>-</m:t>
              </m:r>
              <m:r>
                <w:rPr>
                  <w:rFonts w:ascii="Cambria Math" w:hAnsi="Cambria Math" w:cs="Arial"/>
                  <w:color w:val="000000" w:themeColor="text1"/>
                </w:rPr>
                <m:t>1</m:t>
              </m:r>
            </m:sup>
            <m:e>
              <m:sSup>
                <m:sSupPr>
                  <m:ctrlPr>
                    <w:rPr>
                      <w:rFonts w:ascii="Cambria Math" w:hAnsi="Cambria Math" w:cs="Arial"/>
                      <w:color w:val="000000" w:themeColor="text1"/>
                    </w:rPr>
                  </m:ctrlPr>
                </m:sSupPr>
                <m:e>
                  <m:d>
                    <m:dPr>
                      <m:ctrlPr>
                        <w:rPr>
                          <w:rFonts w:ascii="Cambria Math" w:hAnsi="Cambria Math" w:cs="Arial"/>
                          <w:color w:val="000000" w:themeColor="text1"/>
                        </w:rPr>
                      </m:ctrlPr>
                    </m:dPr>
                    <m:e>
                      <m:sSubSup>
                        <m:sSubSupPr>
                          <m:ctrlPr>
                            <w:rPr>
                              <w:rFonts w:ascii="Cambria Math" w:hAnsi="Cambria Math" w:cs="Arial"/>
                              <w:color w:val="000000" w:themeColor="text1"/>
                            </w:rPr>
                          </m:ctrlPr>
                        </m:sSubSupPr>
                        <m:e>
                          <m:r>
                            <m:rPr>
                              <m:scr m:val="script"/>
                              <m:sty m:val="p"/>
                            </m:rPr>
                            <w:rPr>
                              <w:rFonts w:ascii="Cambria Math" w:hAnsi="Cambria Math" w:cs="Arial"/>
                              <w:color w:val="000000" w:themeColor="text1"/>
                            </w:rPr>
                            <m:t>R</m:t>
                          </m:r>
                        </m:e>
                        <m:sub>
                          <m:r>
                            <m:rPr>
                              <m:sty m:val="p"/>
                            </m:rPr>
                            <w:rPr>
                              <w:rFonts w:ascii="Cambria Math" w:hAnsi="Cambria Math" w:cs="Arial"/>
                              <w:color w:val="000000" w:themeColor="text1"/>
                            </w:rPr>
                            <m:t>PDE</m:t>
                          </m:r>
                        </m:sub>
                        <m:sup>
                          <m:d>
                            <m:dPr>
                              <m:ctrlPr>
                                <w:rPr>
                                  <w:rFonts w:ascii="Cambria Math" w:hAnsi="Cambria Math" w:cs="Arial"/>
                                  <w:color w:val="000000" w:themeColor="text1"/>
                                </w:rPr>
                              </m:ctrlPr>
                            </m:dPr>
                            <m:e>
                              <m:r>
                                <w:rPr>
                                  <w:rFonts w:ascii="Cambria Math" w:hAnsi="Cambria Math" w:cs="Arial"/>
                                  <w:color w:val="000000" w:themeColor="text1"/>
                                </w:rPr>
                                <m:t>nk</m:t>
                              </m:r>
                            </m:e>
                          </m:d>
                        </m:sup>
                      </m:sSubSup>
                    </m:e>
                  </m:d>
                </m:e>
                <m:sup>
                  <m:r>
                    <w:rPr>
                      <w:rFonts w:ascii="Cambria Math" w:hAnsi="Cambria Math" w:cs="Arial"/>
                      <w:color w:val="000000" w:themeColor="text1"/>
                    </w:rPr>
                    <m:t>2</m:t>
                  </m:r>
                </m:sup>
              </m:sSup>
            </m:e>
          </m:nary>
        </m:oMath>
      </m:oMathPara>
    </w:p>
    <w:p w14:paraId="3356F83B"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m:rPr>
                  <m:scr m:val="script"/>
                  <m:sty m:val="p"/>
                </m:rPr>
                <w:rPr>
                  <w:rFonts w:ascii="Cambria Math" w:hAnsi="Cambria Math" w:cs="Arial"/>
                  <w:color w:val="000000" w:themeColor="text1"/>
                </w:rPr>
                <m:t>R</m:t>
              </m:r>
            </m:e>
            <m:sub>
              <m:r>
                <m:rPr>
                  <m:sty m:val="p"/>
                </m:rPr>
                <w:rPr>
                  <w:rFonts w:ascii="Cambria Math" w:hAnsi="Cambria Math" w:cs="Arial"/>
                  <w:color w:val="000000" w:themeColor="text1"/>
                </w:rPr>
                <m:t>PDE</m:t>
              </m:r>
            </m:sub>
            <m:sup>
              <m:d>
                <m:dPr>
                  <m:ctrlPr>
                    <w:rPr>
                      <w:rFonts w:ascii="Cambria Math" w:hAnsi="Cambria Math" w:cs="Arial"/>
                      <w:color w:val="000000" w:themeColor="text1"/>
                    </w:rPr>
                  </m:ctrlPr>
                </m:dPr>
                <m:e>
                  <m:r>
                    <w:rPr>
                      <w:rFonts w:ascii="Cambria Math" w:hAnsi="Cambria Math" w:cs="Arial"/>
                      <w:color w:val="000000" w:themeColor="text1"/>
                    </w:rPr>
                    <m:t>nk</m:t>
                  </m:r>
                </m:e>
              </m:d>
            </m:sup>
          </m:sSubSup>
          <m:r>
            <m:rPr>
              <m:sty m:val="p"/>
            </m:rPr>
            <w:rPr>
              <w:rFonts w:ascii="Cambria Math" w:hAnsi="Cambria Math" w:cs="Arial"/>
              <w:color w:val="000000" w:themeColor="text1"/>
            </w:rPr>
            <m:t>=</m:t>
          </m:r>
          <m:r>
            <w:rPr>
              <w:rFonts w:ascii="Cambria Math" w:hAnsi="Cambria Math" w:cs="Arial"/>
              <w:color w:val="000000" w:themeColor="text1"/>
            </w:rPr>
            <m:t>ρ</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p</m:t>
              </m:r>
            </m:sub>
          </m:sSub>
          <m:f>
            <m:fPr>
              <m:ctrlPr>
                <w:rPr>
                  <w:rFonts w:ascii="Cambria Math" w:hAnsi="Cambria Math" w:cs="Arial"/>
                  <w:color w:val="000000" w:themeColor="text1"/>
                </w:rPr>
              </m:ctrlPr>
            </m:fPr>
            <m:num>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w:rPr>
                          <w:rFonts w:ascii="Cambria Math" w:hAnsi="Cambria Math" w:cs="Arial"/>
                          <w:color w:val="000000" w:themeColor="text1"/>
                        </w:rPr>
                        <m:t>T</m:t>
                      </m:r>
                    </m:e>
                  </m:acc>
                </m:e>
                <m:sup>
                  <m:d>
                    <m:dPr>
                      <m:ctrlPr>
                        <w:rPr>
                          <w:rFonts w:ascii="Cambria Math" w:hAnsi="Cambria Math" w:cs="Arial"/>
                          <w:color w:val="000000" w:themeColor="text1"/>
                        </w:rPr>
                      </m:ctrlPr>
                    </m:dPr>
                    <m:e>
                      <m:r>
                        <w:rPr>
                          <w:rFonts w:ascii="Cambria Math" w:hAnsi="Cambria Math" w:cs="Arial"/>
                          <w:color w:val="000000" w:themeColor="text1"/>
                        </w:rPr>
                        <m:t>nk</m:t>
                      </m:r>
                      <m:r>
                        <m:rPr>
                          <m:sty m:val="p"/>
                        </m:rPr>
                        <w:rPr>
                          <w:rFonts w:ascii="Cambria Math" w:hAnsi="Cambria Math" w:cs="Arial"/>
                          <w:color w:val="000000" w:themeColor="text1"/>
                        </w:rPr>
                        <m:t>+</m:t>
                      </m:r>
                      <m:r>
                        <w:rPr>
                          <w:rFonts w:ascii="Cambria Math" w:hAnsi="Cambria Math" w:cs="Arial"/>
                          <w:color w:val="000000" w:themeColor="text1"/>
                        </w:rPr>
                        <m:t>1</m:t>
                      </m:r>
                    </m:e>
                  </m:d>
                </m:sup>
              </m:sSup>
              <m:r>
                <m:rPr>
                  <m:sty m:val="p"/>
                </m:rPr>
                <w:rPr>
                  <w:rFonts w:ascii="Cambria Math" w:hAnsi="Cambria Math" w:cs="Arial"/>
                  <w:color w:val="000000" w:themeColor="text1"/>
                </w:rPr>
                <m:t>-</m:t>
              </m:r>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w:rPr>
                          <w:rFonts w:ascii="Cambria Math" w:hAnsi="Cambria Math" w:cs="Arial"/>
                          <w:color w:val="000000" w:themeColor="text1"/>
                        </w:rPr>
                        <m:t>T</m:t>
                      </m:r>
                    </m:e>
                  </m:acc>
                </m:e>
                <m:sup>
                  <m:d>
                    <m:dPr>
                      <m:ctrlPr>
                        <w:rPr>
                          <w:rFonts w:ascii="Cambria Math" w:hAnsi="Cambria Math" w:cs="Arial"/>
                          <w:color w:val="000000" w:themeColor="text1"/>
                        </w:rPr>
                      </m:ctrlPr>
                    </m:dPr>
                    <m:e>
                      <m:r>
                        <w:rPr>
                          <w:rFonts w:ascii="Cambria Math" w:hAnsi="Cambria Math" w:cs="Arial"/>
                          <w:color w:val="000000" w:themeColor="text1"/>
                        </w:rPr>
                        <m:t>nk</m:t>
                      </m:r>
                    </m:e>
                  </m:d>
                </m:sup>
              </m:sSup>
            </m:num>
            <m:den>
              <m:r>
                <w:rPr>
                  <w:rFonts w:ascii="Cambria Math" w:hAnsi="Cambria Math" w:cs="Arial"/>
                  <w:color w:val="000000" w:themeColor="text1"/>
                </w:rPr>
                <m:t>Δt</m:t>
              </m:r>
            </m:den>
          </m:f>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Q</m:t>
              </m:r>
            </m:e>
            <m:sub>
              <m:r>
                <m:rPr>
                  <m:sty m:val="p"/>
                </m:rPr>
                <w:rPr>
                  <w:rFonts w:ascii="Cambria Math" w:hAnsi="Cambria Math" w:cs="Arial"/>
                  <w:color w:val="000000" w:themeColor="text1"/>
                </w:rPr>
                <m:t>gen</m:t>
              </m:r>
            </m:sub>
            <m:sup>
              <m:d>
                <m:dPr>
                  <m:ctrlPr>
                    <w:rPr>
                      <w:rFonts w:ascii="Cambria Math" w:hAnsi="Cambria Math" w:cs="Arial"/>
                      <w:color w:val="000000" w:themeColor="text1"/>
                    </w:rPr>
                  </m:ctrlPr>
                </m:dPr>
                <m:e>
                  <m:r>
                    <w:rPr>
                      <w:rFonts w:ascii="Cambria Math" w:hAnsi="Cambria Math" w:cs="Arial"/>
                      <w:color w:val="000000" w:themeColor="text1"/>
                    </w:rPr>
                    <m:t>nk</m:t>
                  </m:r>
                </m:e>
              </m:d>
            </m:sup>
          </m:sSubSup>
          <m:r>
            <m:rPr>
              <m:sty m:val="p"/>
            </m:rPr>
            <w:rPr>
              <w:rFonts w:ascii="Cambria Math" w:hAnsi="Cambria Math" w:cs="Arial"/>
              <w:color w:val="000000" w:themeColor="text1"/>
            </w:rPr>
            <m:t>+</m:t>
          </m:r>
          <m:r>
            <w:rPr>
              <w:rFonts w:ascii="Cambria Math" w:hAnsi="Cambria Math" w:cs="Arial"/>
              <w:color w:val="000000" w:themeColor="text1"/>
            </w:rPr>
            <m:t>h</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s</m:t>
                  </m:r>
                </m:sub>
              </m:sSub>
            </m:num>
            <m:den>
              <m:r>
                <w:rPr>
                  <w:rFonts w:ascii="Cambria Math" w:hAnsi="Cambria Math" w:cs="Arial"/>
                  <w:color w:val="000000" w:themeColor="text1"/>
                </w:rPr>
                <m:t>V</m:t>
              </m:r>
            </m:den>
          </m:f>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w:rPr>
                      <w:rFonts w:ascii="Cambria Math" w:hAnsi="Cambria Math" w:cs="Arial"/>
                      <w:color w:val="000000" w:themeColor="text1"/>
                    </w:rPr>
                    <m:t>T</m:t>
                  </m:r>
                </m:e>
              </m:acc>
            </m:e>
            <m:sup>
              <m:d>
                <m:dPr>
                  <m:ctrlPr>
                    <w:rPr>
                      <w:rFonts w:ascii="Cambria Math" w:hAnsi="Cambria Math" w:cs="Arial"/>
                      <w:color w:val="000000" w:themeColor="text1"/>
                    </w:rPr>
                  </m:ctrlPr>
                </m:dPr>
                <m:e>
                  <m:r>
                    <w:rPr>
                      <w:rFonts w:ascii="Cambria Math" w:hAnsi="Cambria Math" w:cs="Arial"/>
                      <w:color w:val="000000" w:themeColor="text1"/>
                    </w:rPr>
                    <m:t>nk</m:t>
                  </m:r>
                </m:e>
              </m:d>
            </m:sup>
          </m:sSup>
        </m:oMath>
      </m:oMathPara>
    </w:p>
    <w:p w14:paraId="2A7DAB4E"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All quantities in Eq. (S73) are in physical units (K, W/m</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3</m:t>
            </m:r>
          </m:sup>
        </m:sSup>
      </m:oMath>
      <w:r w:rsidRPr="00252856">
        <w:rPr>
          <w:rFonts w:ascii="Arial" w:hAnsi="Arial" w:cs="Arial"/>
          <w:color w:val="000000" w:themeColor="text1"/>
        </w:rPr>
        <w:t xml:space="preserve">), requiring de-normalisation of </w:t>
      </w:r>
      <m:oMath>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w:rPr>
                    <w:rFonts w:ascii="Cambria Math" w:hAnsi="Cambria Math" w:cs="Arial"/>
                    <w:color w:val="000000" w:themeColor="text1"/>
                  </w:rPr>
                  <m:t>T</m:t>
                </m:r>
              </m:e>
            </m:acc>
          </m:e>
          <m:sup>
            <m:d>
              <m:dPr>
                <m:ctrlPr>
                  <w:rPr>
                    <w:rFonts w:ascii="Cambria Math" w:hAnsi="Cambria Math" w:cs="Arial"/>
                    <w:color w:val="000000" w:themeColor="text1"/>
                  </w:rPr>
                </m:ctrlPr>
              </m:dPr>
              <m:e>
                <m:r>
                  <w:rPr>
                    <w:rFonts w:ascii="Cambria Math" w:hAnsi="Cambria Math" w:cs="Arial"/>
                    <w:color w:val="000000" w:themeColor="text1"/>
                  </w:rPr>
                  <m:t>nk</m:t>
                </m:r>
              </m:e>
            </m:d>
          </m:sup>
        </m:sSup>
        <m:r>
          <m:rPr>
            <m:sty m:val="p"/>
          </m:rPr>
          <w:rPr>
            <w:rFonts w:ascii="Cambria Math" w:hAnsi="Cambria Math" w:cs="Arial"/>
            <w:color w:val="000000" w:themeColor="text1"/>
          </w:rPr>
          <m:t>=</m:t>
        </m:r>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T</m:t>
            </m:r>
            <m:r>
              <m:rPr>
                <m:sty m:val="p"/>
              </m:rPr>
              <w:rPr>
                <w:rFonts w:ascii="Cambria Math" w:hAnsi="Cambria Math" w:cs="Arial"/>
                <w:color w:val="000000" w:themeColor="text1"/>
              </w:rPr>
              <m:t>,</m:t>
            </m:r>
            <m:r>
              <w:rPr>
                <w:rFonts w:ascii="Cambria Math" w:hAnsi="Cambria Math" w:cs="Arial"/>
                <w:color w:val="000000" w:themeColor="text1"/>
              </w:rPr>
              <m:t>nk</m:t>
            </m:r>
          </m:sub>
        </m:sSub>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μ</m:t>
            </m:r>
          </m:e>
          <m:sub>
            <m:r>
              <w:rPr>
                <w:rFonts w:ascii="Cambria Math" w:hAnsi="Cambria Math" w:cs="Arial"/>
                <w:color w:val="000000" w:themeColor="text1"/>
              </w:rPr>
              <m:t>T</m:t>
            </m:r>
          </m:sub>
        </m:sSub>
      </m:oMath>
      <w:r w:rsidRPr="00252856">
        <w:rPr>
          <w:rFonts w:ascii="Arial" w:hAnsi="Arial" w:cs="Arial"/>
          <w:color w:val="000000" w:themeColor="text1"/>
        </w:rPr>
        <w:t>. The residual has units of W/m</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3</m:t>
            </m:r>
          </m:sup>
        </m:sSup>
      </m:oMath>
      <w:r w:rsidRPr="00252856">
        <w:rPr>
          <w:rFonts w:ascii="Arial" w:hAnsi="Arial" w:cs="Arial"/>
          <w:color w:val="000000" w:themeColor="text1"/>
        </w:rPr>
        <w:t xml:space="preserve">; its epoch-1 value of </w:t>
      </w:r>
      <m:oMath>
        <m:r>
          <w:rPr>
            <w:rFonts w:ascii="Cambria Math" w:hAnsi="Cambria Math" w:cs="Arial"/>
            <w:color w:val="000000" w:themeColor="text1"/>
          </w:rPr>
          <m:t>3.57</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7</m:t>
            </m:r>
          </m:sup>
        </m:sSup>
      </m:oMath>
      <w:r w:rsidRPr="00252856">
        <w:rPr>
          <w:rFonts w:ascii="Arial" w:hAnsi="Arial" w:cs="Arial"/>
          <w:color w:val="000000" w:themeColor="text1"/>
        </w:rPr>
        <w:t xml:space="preserve"> W/m</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3</m:t>
            </m:r>
          </m:sup>
        </m:sSup>
      </m:oMath>
      <w:r w:rsidRPr="00252856">
        <w:rPr>
          <w:rFonts w:ascii="Arial" w:hAnsi="Arial" w:cs="Arial"/>
          <w:color w:val="000000" w:themeColor="text1"/>
        </w:rPr>
        <w:t xml:space="preserve"> corresponds to a temperature prediction error of:</w:t>
      </w:r>
    </w:p>
    <w:p w14:paraId="322187D5" w14:textId="77777777" w:rsidR="00065B71" w:rsidRPr="00252856" w:rsidRDefault="004A24B4" w:rsidP="00A31330">
      <w:pPr>
        <w:pStyle w:val="a0"/>
        <w:spacing w:after="80" w:line="360" w:lineRule="auto"/>
        <w:jc w:val="both"/>
        <w:rPr>
          <w:rFonts w:ascii="Arial" w:hAnsi="Arial" w:cs="Arial"/>
          <w:color w:val="000000" w:themeColor="text1"/>
        </w:rPr>
      </w:pPr>
      <m:oMathPara>
        <m:oMathParaPr>
          <m:jc m:val="center"/>
        </m:oMathParaPr>
        <m:oMath>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T</m:t>
              </m:r>
            </m:e>
            <m:sub>
              <m:r>
                <m:rPr>
                  <m:sty m:val="p"/>
                </m:rPr>
                <w:rPr>
                  <w:rFonts w:ascii="Cambria Math" w:hAnsi="Cambria Math" w:cs="Arial"/>
                  <w:color w:val="000000" w:themeColor="text1"/>
                </w:rPr>
                <m:t>error</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R</m:t>
                  </m:r>
                </m:e>
                <m:sub>
                  <m:r>
                    <m:rPr>
                      <m:sty m:val="p"/>
                    </m:rPr>
                    <w:rPr>
                      <w:rFonts w:ascii="Cambria Math" w:hAnsi="Cambria Math" w:cs="Arial"/>
                      <w:color w:val="000000" w:themeColor="text1"/>
                    </w:rPr>
                    <m:t>PDE</m:t>
                  </m:r>
                </m:sub>
              </m:sSub>
              <m:r>
                <m:rPr>
                  <m:sty m:val="p"/>
                </m:rPr>
                <w:rPr>
                  <w:rFonts w:ascii="Cambria Math" w:hAnsi="Cambria Math" w:cs="Arial"/>
                  <w:color w:val="000000" w:themeColor="text1"/>
                </w:rPr>
                <m:t>⋅</m:t>
              </m:r>
              <m:r>
                <w:rPr>
                  <w:rFonts w:ascii="Cambria Math" w:hAnsi="Cambria Math" w:cs="Arial"/>
                  <w:color w:val="000000" w:themeColor="text1"/>
                </w:rPr>
                <m:t>Δt</m:t>
              </m:r>
            </m:num>
            <m:den>
              <m:r>
                <w:rPr>
                  <w:rFonts w:ascii="Cambria Math" w:hAnsi="Cambria Math" w:cs="Arial"/>
                  <w:color w:val="000000" w:themeColor="text1"/>
                </w:rPr>
                <m:t>ρ</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p</m:t>
                  </m:r>
                </m:sub>
              </m:sSub>
            </m:den>
          </m:f>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3.57</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7</m:t>
                  </m:r>
                </m:sup>
              </m:sSup>
              <m:r>
                <m:rPr>
                  <m:sty m:val="p"/>
                </m:rPr>
                <w:rPr>
                  <w:rFonts w:ascii="Cambria Math" w:hAnsi="Cambria Math" w:cs="Arial"/>
                  <w:color w:val="000000" w:themeColor="text1"/>
                </w:rPr>
                <m:t>×</m:t>
              </m:r>
              <m:r>
                <w:rPr>
                  <w:rFonts w:ascii="Cambria Math" w:hAnsi="Cambria Math" w:cs="Arial"/>
                  <w:color w:val="000000" w:themeColor="text1"/>
                </w:rPr>
                <m:t>0.01</m:t>
              </m:r>
            </m:num>
            <m:den>
              <m:r>
                <w:rPr>
                  <w:rFonts w:ascii="Cambria Math" w:hAnsi="Cambria Math" w:cs="Arial"/>
                  <w:color w:val="000000" w:themeColor="text1"/>
                </w:rPr>
                <m:t>2.50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6</m:t>
                  </m:r>
                </m:sup>
              </m:sSup>
            </m:den>
          </m:f>
          <m:r>
            <m:rPr>
              <m:sty m:val="p"/>
            </m:rPr>
            <w:rPr>
              <w:rFonts w:ascii="Cambria Math" w:hAnsi="Cambria Math" w:cs="Arial"/>
              <w:color w:val="000000" w:themeColor="text1"/>
            </w:rPr>
            <m:t>=</m:t>
          </m:r>
          <m:r>
            <w:rPr>
              <w:rFonts w:ascii="Cambria Math" w:hAnsi="Cambria Math" w:cs="Arial"/>
              <w:color w:val="000000" w:themeColor="text1"/>
            </w:rPr>
            <m:t>0.143 </m:t>
          </m:r>
          <m:r>
            <m:rPr>
              <m:sty m:val="p"/>
            </m:rPr>
            <w:rPr>
              <w:rFonts w:ascii="Cambria Math" w:hAnsi="Cambria Math" w:cs="Arial"/>
              <w:color w:val="000000" w:themeColor="text1"/>
            </w:rPr>
            <m:t>K/step</m:t>
          </m:r>
        </m:oMath>
      </m:oMathPara>
    </w:p>
    <w:p w14:paraId="4B64CE92"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lastRenderedPageBreak/>
        <w:t xml:space="preserve">By epoch 47, this reduces to </w:t>
      </w:r>
      <m:oMath>
        <m:r>
          <m:rPr>
            <m:sty m:val="p"/>
          </m:rPr>
          <w:rPr>
            <w:rFonts w:ascii="Cambria Math" w:hAnsi="Cambria Math" w:cs="Arial"/>
            <w:color w:val="000000" w:themeColor="text1"/>
          </w:rPr>
          <m:t>≈</m:t>
        </m:r>
        <m:r>
          <w:rPr>
            <w:rFonts w:ascii="Cambria Math" w:hAnsi="Cambria Math" w:cs="Arial"/>
            <w:color w:val="000000" w:themeColor="text1"/>
          </w:rPr>
          <m:t>0.080</m:t>
        </m:r>
      </m:oMath>
      <w:r w:rsidRPr="00252856">
        <w:rPr>
          <w:rFonts w:ascii="Arial" w:hAnsi="Arial" w:cs="Arial"/>
          <w:color w:val="000000" w:themeColor="text1"/>
        </w:rPr>
        <w:t xml:space="preserve"> K/step, consistent with the observed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color w:val="000000" w:themeColor="text1"/>
        </w:rPr>
        <w:t xml:space="preserve"> improvement.</w:t>
      </w:r>
    </w:p>
    <w:p w14:paraId="755588DC" w14:textId="77777777" w:rsidR="00065B71" w:rsidRPr="00252856" w:rsidRDefault="004A24B4" w:rsidP="00A31330">
      <w:pPr>
        <w:pStyle w:val="2"/>
        <w:spacing w:line="360" w:lineRule="auto"/>
        <w:jc w:val="both"/>
        <w:rPr>
          <w:rFonts w:ascii="Arial" w:hAnsi="Arial" w:cs="Arial"/>
          <w:color w:val="000000" w:themeColor="text1"/>
        </w:rPr>
      </w:pPr>
      <w:bookmarkStart w:id="34" w:name="X24f371a409ace5f5afe72a9ad2a459ded450aee"/>
      <w:bookmarkEnd w:id="33"/>
      <w:r w:rsidRPr="00252856">
        <w:rPr>
          <w:rFonts w:ascii="Arial" w:hAnsi="Arial" w:cs="Arial"/>
          <w:color w:val="000000" w:themeColor="text1"/>
        </w:rPr>
        <w:t>S6.5 Term 5: Global Energy Conservation Loss</w:t>
      </w:r>
    </w:p>
    <w:p w14:paraId="6D70473F"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Unlike Term 4 (which enforces the differential equation pointwise), Term 5 enforces thermodynamic integral balance over the entire window:</w:t>
      </w:r>
    </w:p>
    <w:p w14:paraId="076A2850"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m:rPr>
                  <m:scr m:val="script"/>
                  <m:sty m:val="p"/>
                </m:rPr>
                <w:rPr>
                  <w:rFonts w:ascii="Cambria Math" w:hAnsi="Cambria Math" w:cs="Arial"/>
                  <w:color w:val="000000" w:themeColor="text1"/>
                </w:rPr>
                <m:t>R</m:t>
              </m:r>
            </m:e>
            <m:sub>
              <m:r>
                <m:rPr>
                  <m:sty m:val="p"/>
                </m:rPr>
                <w:rPr>
                  <w:rFonts w:ascii="Cambria Math" w:hAnsi="Cambria Math" w:cs="Arial"/>
                  <w:color w:val="000000" w:themeColor="text1"/>
                </w:rPr>
                <m:t>eng</m:t>
              </m:r>
            </m:sub>
            <m:sup>
              <m:d>
                <m:dPr>
                  <m:ctrlPr>
                    <w:rPr>
                      <w:rFonts w:ascii="Cambria Math" w:hAnsi="Cambria Math" w:cs="Arial"/>
                      <w:color w:val="000000" w:themeColor="text1"/>
                    </w:rPr>
                  </m:ctrlPr>
                </m:dPr>
                <m:e>
                  <m:r>
                    <w:rPr>
                      <w:rFonts w:ascii="Cambria Math" w:hAnsi="Cambria Math" w:cs="Arial"/>
                      <w:color w:val="000000" w:themeColor="text1"/>
                    </w:rPr>
                    <m:t>nk</m:t>
                  </m:r>
                </m:e>
              </m:d>
            </m:sup>
          </m:sSubSup>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Q</m:t>
              </m:r>
            </m:e>
            <m:sub>
              <m:r>
                <m:rPr>
                  <m:sty m:val="p"/>
                </m:rPr>
                <w:rPr>
                  <w:rFonts w:ascii="Cambria Math" w:hAnsi="Cambria Math" w:cs="Arial"/>
                  <w:color w:val="000000" w:themeColor="text1"/>
                </w:rPr>
                <m:t>gen</m:t>
              </m:r>
            </m:sub>
            <m:sup>
              <m:d>
                <m:dPr>
                  <m:ctrlPr>
                    <w:rPr>
                      <w:rFonts w:ascii="Cambria Math" w:hAnsi="Cambria Math" w:cs="Arial"/>
                      <w:color w:val="000000" w:themeColor="text1"/>
                    </w:rPr>
                  </m:ctrlPr>
                </m:dPr>
                <m:e>
                  <m:r>
                    <w:rPr>
                      <w:rFonts w:ascii="Cambria Math" w:hAnsi="Cambria Math" w:cs="Arial"/>
                      <w:color w:val="000000" w:themeColor="text1"/>
                    </w:rPr>
                    <m:t>nk</m:t>
                  </m:r>
                </m:e>
              </m:d>
            </m:sup>
          </m:sSubSup>
          <m:r>
            <m:rPr>
              <m:sty m:val="p"/>
            </m:rPr>
            <w:rPr>
              <w:rFonts w:ascii="Cambria Math" w:hAnsi="Cambria Math" w:cs="Arial"/>
              <w:color w:val="000000" w:themeColor="text1"/>
            </w:rPr>
            <m:t>-</m:t>
          </m:r>
          <m:r>
            <w:rPr>
              <w:rFonts w:ascii="Cambria Math" w:hAnsi="Cambria Math" w:cs="Arial"/>
              <w:color w:val="000000" w:themeColor="text1"/>
            </w:rPr>
            <m:t>ρ</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p</m:t>
              </m:r>
            </m:sub>
          </m:sSub>
          <m:f>
            <m:fPr>
              <m:ctrlPr>
                <w:rPr>
                  <w:rFonts w:ascii="Cambria Math" w:hAnsi="Cambria Math" w:cs="Arial"/>
                  <w:color w:val="000000" w:themeColor="text1"/>
                </w:rPr>
              </m:ctrlPr>
            </m:fPr>
            <m:num>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w:rPr>
                          <w:rFonts w:ascii="Cambria Math" w:hAnsi="Cambria Math" w:cs="Arial"/>
                          <w:color w:val="000000" w:themeColor="text1"/>
                        </w:rPr>
                        <m:t>T</m:t>
                      </m:r>
                    </m:e>
                  </m:acc>
                </m:e>
                <m:sup>
                  <m:d>
                    <m:dPr>
                      <m:ctrlPr>
                        <w:rPr>
                          <w:rFonts w:ascii="Cambria Math" w:hAnsi="Cambria Math" w:cs="Arial"/>
                          <w:color w:val="000000" w:themeColor="text1"/>
                        </w:rPr>
                      </m:ctrlPr>
                    </m:dPr>
                    <m:e>
                      <m:r>
                        <w:rPr>
                          <w:rFonts w:ascii="Cambria Math" w:hAnsi="Cambria Math" w:cs="Arial"/>
                          <w:color w:val="000000" w:themeColor="text1"/>
                        </w:rPr>
                        <m:t>nk</m:t>
                      </m:r>
                      <m:r>
                        <m:rPr>
                          <m:sty m:val="p"/>
                        </m:rPr>
                        <w:rPr>
                          <w:rFonts w:ascii="Cambria Math" w:hAnsi="Cambria Math" w:cs="Arial"/>
                          <w:color w:val="000000" w:themeColor="text1"/>
                        </w:rPr>
                        <m:t>+</m:t>
                      </m:r>
                      <m:r>
                        <w:rPr>
                          <w:rFonts w:ascii="Cambria Math" w:hAnsi="Cambria Math" w:cs="Arial"/>
                          <w:color w:val="000000" w:themeColor="text1"/>
                        </w:rPr>
                        <m:t>1</m:t>
                      </m:r>
                    </m:e>
                  </m:d>
                </m:sup>
              </m:sSup>
              <m:r>
                <m:rPr>
                  <m:sty m:val="p"/>
                </m:rPr>
                <w:rPr>
                  <w:rFonts w:ascii="Cambria Math" w:hAnsi="Cambria Math" w:cs="Arial"/>
                  <w:color w:val="000000" w:themeColor="text1"/>
                </w:rPr>
                <m:t>-</m:t>
              </m:r>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w:rPr>
                          <w:rFonts w:ascii="Cambria Math" w:hAnsi="Cambria Math" w:cs="Arial"/>
                          <w:color w:val="000000" w:themeColor="text1"/>
                        </w:rPr>
                        <m:t>T</m:t>
                      </m:r>
                    </m:e>
                  </m:acc>
                </m:e>
                <m:sup>
                  <m:d>
                    <m:dPr>
                      <m:ctrlPr>
                        <w:rPr>
                          <w:rFonts w:ascii="Cambria Math" w:hAnsi="Cambria Math" w:cs="Arial"/>
                          <w:color w:val="000000" w:themeColor="text1"/>
                        </w:rPr>
                      </m:ctrlPr>
                    </m:dPr>
                    <m:e>
                      <m:r>
                        <w:rPr>
                          <w:rFonts w:ascii="Cambria Math" w:hAnsi="Cambria Math" w:cs="Arial"/>
                          <w:color w:val="000000" w:themeColor="text1"/>
                        </w:rPr>
                        <m:t>nk</m:t>
                      </m:r>
                      <m:r>
                        <m:rPr>
                          <m:sty m:val="p"/>
                        </m:rPr>
                        <w:rPr>
                          <w:rFonts w:ascii="Cambria Math" w:hAnsi="Cambria Math" w:cs="Arial"/>
                          <w:color w:val="000000" w:themeColor="text1"/>
                        </w:rPr>
                        <m:t>-</m:t>
                      </m:r>
                      <m:r>
                        <w:rPr>
                          <w:rFonts w:ascii="Cambria Math" w:hAnsi="Cambria Math" w:cs="Arial"/>
                          <w:color w:val="000000" w:themeColor="text1"/>
                        </w:rPr>
                        <m:t>1</m:t>
                      </m:r>
                    </m:e>
                  </m:d>
                </m:sup>
              </m:sSup>
            </m:num>
            <m:den>
              <m:r>
                <w:rPr>
                  <w:rFonts w:ascii="Cambria Math" w:hAnsi="Cambria Math" w:cs="Arial"/>
                  <w:color w:val="000000" w:themeColor="text1"/>
                </w:rPr>
                <m:t>2Δt</m:t>
              </m:r>
            </m:den>
          </m:f>
          <m:r>
            <m:rPr>
              <m:sty m:val="p"/>
            </m:rPr>
            <w:rPr>
              <w:rFonts w:ascii="Cambria Math" w:hAnsi="Cambria Math" w:cs="Arial"/>
              <w:color w:val="000000" w:themeColor="text1"/>
            </w:rPr>
            <m:t>-</m:t>
          </m:r>
          <m:r>
            <w:rPr>
              <w:rFonts w:ascii="Cambria Math" w:hAnsi="Cambria Math" w:cs="Arial"/>
              <w:color w:val="000000" w:themeColor="text1"/>
            </w:rPr>
            <m:t>h</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s</m:t>
                  </m:r>
                </m:sub>
              </m:sSub>
            </m:num>
            <m:den>
              <m:r>
                <w:rPr>
                  <w:rFonts w:ascii="Cambria Math" w:hAnsi="Cambria Math" w:cs="Arial"/>
                  <w:color w:val="000000" w:themeColor="text1"/>
                </w:rPr>
                <m:t>V</m:t>
              </m:r>
            </m:den>
          </m:f>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w:rPr>
                      <w:rFonts w:ascii="Cambria Math" w:hAnsi="Cambria Math" w:cs="Arial"/>
                      <w:color w:val="000000" w:themeColor="text1"/>
                    </w:rPr>
                    <m:t>T</m:t>
                  </m:r>
                </m:e>
              </m:acc>
            </m:e>
            <m:sup>
              <m:d>
                <m:dPr>
                  <m:ctrlPr>
                    <w:rPr>
                      <w:rFonts w:ascii="Cambria Math" w:hAnsi="Cambria Math" w:cs="Arial"/>
                      <w:color w:val="000000" w:themeColor="text1"/>
                    </w:rPr>
                  </m:ctrlPr>
                </m:dPr>
                <m:e>
                  <m:r>
                    <w:rPr>
                      <w:rFonts w:ascii="Cambria Math" w:hAnsi="Cambria Math" w:cs="Arial"/>
                      <w:color w:val="000000" w:themeColor="text1"/>
                    </w:rPr>
                    <m:t>nk</m:t>
                  </m:r>
                </m:e>
              </m:d>
            </m:sup>
          </m:sSup>
        </m:oMath>
      </m:oMathPara>
    </w:p>
    <w:p w14:paraId="0E99323F"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eng</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N</m:t>
              </m:r>
              <m:d>
                <m:dPr>
                  <m:ctrlPr>
                    <w:rPr>
                      <w:rFonts w:ascii="Cambria Math" w:hAnsi="Cambria Math" w:cs="Arial"/>
                      <w:color w:val="000000" w:themeColor="text1"/>
                    </w:rPr>
                  </m:ctrlPr>
                </m:dPr>
                <m:e>
                  <m:r>
                    <w:rPr>
                      <w:rFonts w:ascii="Cambria Math" w:hAnsi="Cambria Math" w:cs="Arial"/>
                      <w:color w:val="000000" w:themeColor="text1"/>
                    </w:rPr>
                    <m:t>W</m:t>
                  </m:r>
                  <m:r>
                    <m:rPr>
                      <m:sty m:val="p"/>
                    </m:rPr>
                    <w:rPr>
                      <w:rFonts w:ascii="Cambria Math" w:hAnsi="Cambria Math" w:cs="Arial"/>
                      <w:color w:val="000000" w:themeColor="text1"/>
                    </w:rPr>
                    <m:t>-</m:t>
                  </m:r>
                  <m:r>
                    <w:rPr>
                      <w:rFonts w:ascii="Cambria Math" w:hAnsi="Cambria Math" w:cs="Arial"/>
                      <w:color w:val="000000" w:themeColor="text1"/>
                    </w:rPr>
                    <m:t>2</m:t>
                  </m:r>
                </m:e>
              </m:d>
            </m:den>
          </m:f>
          <m:nary>
            <m:naryPr>
              <m:chr m:val="∑"/>
              <m:limLoc m:val="undOvr"/>
              <m:ctrlPr>
                <w:rPr>
                  <w:rFonts w:ascii="Cambria Math" w:hAnsi="Cambria Math" w:cs="Arial"/>
                  <w:color w:val="000000" w:themeColor="text1"/>
                </w:rPr>
              </m:ctrlPr>
            </m:naryPr>
            <m:sub>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2</m:t>
              </m:r>
            </m:sub>
            <m:sup>
              <m:r>
                <w:rPr>
                  <w:rFonts w:ascii="Cambria Math" w:hAnsi="Cambria Math" w:cs="Arial"/>
                  <w:color w:val="000000" w:themeColor="text1"/>
                </w:rPr>
                <m:t>W</m:t>
              </m:r>
              <m:r>
                <m:rPr>
                  <m:sty m:val="p"/>
                </m:rPr>
                <w:rPr>
                  <w:rFonts w:ascii="Cambria Math" w:hAnsi="Cambria Math" w:cs="Arial"/>
                  <w:color w:val="000000" w:themeColor="text1"/>
                </w:rPr>
                <m:t>-</m:t>
              </m:r>
              <m:r>
                <w:rPr>
                  <w:rFonts w:ascii="Cambria Math" w:hAnsi="Cambria Math" w:cs="Arial"/>
                  <w:color w:val="000000" w:themeColor="text1"/>
                </w:rPr>
                <m:t>1</m:t>
              </m:r>
            </m:sup>
            <m:e>
              <m:sSup>
                <m:sSupPr>
                  <m:ctrlPr>
                    <w:rPr>
                      <w:rFonts w:ascii="Cambria Math" w:hAnsi="Cambria Math" w:cs="Arial"/>
                      <w:color w:val="000000" w:themeColor="text1"/>
                    </w:rPr>
                  </m:ctrlPr>
                </m:sSupPr>
                <m:e>
                  <m:d>
                    <m:dPr>
                      <m:ctrlPr>
                        <w:rPr>
                          <w:rFonts w:ascii="Cambria Math" w:hAnsi="Cambria Math" w:cs="Arial"/>
                          <w:color w:val="000000" w:themeColor="text1"/>
                        </w:rPr>
                      </m:ctrlPr>
                    </m:dPr>
                    <m:e>
                      <m:sSubSup>
                        <m:sSubSupPr>
                          <m:ctrlPr>
                            <w:rPr>
                              <w:rFonts w:ascii="Cambria Math" w:hAnsi="Cambria Math" w:cs="Arial"/>
                              <w:color w:val="000000" w:themeColor="text1"/>
                            </w:rPr>
                          </m:ctrlPr>
                        </m:sSubSupPr>
                        <m:e>
                          <m:r>
                            <m:rPr>
                              <m:scr m:val="script"/>
                              <m:sty m:val="p"/>
                            </m:rPr>
                            <w:rPr>
                              <w:rFonts w:ascii="Cambria Math" w:hAnsi="Cambria Math" w:cs="Arial"/>
                              <w:color w:val="000000" w:themeColor="text1"/>
                            </w:rPr>
                            <m:t>R</m:t>
                          </m:r>
                        </m:e>
                        <m:sub>
                          <m:r>
                            <m:rPr>
                              <m:sty m:val="p"/>
                            </m:rPr>
                            <w:rPr>
                              <w:rFonts w:ascii="Cambria Math" w:hAnsi="Cambria Math" w:cs="Arial"/>
                              <w:color w:val="000000" w:themeColor="text1"/>
                            </w:rPr>
                            <m:t>eng</m:t>
                          </m:r>
                        </m:sub>
                        <m:sup>
                          <m:d>
                            <m:dPr>
                              <m:ctrlPr>
                                <w:rPr>
                                  <w:rFonts w:ascii="Cambria Math" w:hAnsi="Cambria Math" w:cs="Arial"/>
                                  <w:color w:val="000000" w:themeColor="text1"/>
                                </w:rPr>
                              </m:ctrlPr>
                            </m:dPr>
                            <m:e>
                              <m:r>
                                <w:rPr>
                                  <w:rFonts w:ascii="Cambria Math" w:hAnsi="Cambria Math" w:cs="Arial"/>
                                  <w:color w:val="000000" w:themeColor="text1"/>
                                </w:rPr>
                                <m:t>nk</m:t>
                              </m:r>
                            </m:e>
                          </m:d>
                        </m:sup>
                      </m:sSubSup>
                    </m:e>
                  </m:d>
                </m:e>
                <m:sup>
                  <m:r>
                    <w:rPr>
                      <w:rFonts w:ascii="Cambria Math" w:hAnsi="Cambria Math" w:cs="Arial"/>
                      <w:color w:val="000000" w:themeColor="text1"/>
                    </w:rPr>
                    <m:t>2</m:t>
                  </m:r>
                </m:sup>
              </m:sSup>
            </m:e>
          </m:nary>
        </m:oMath>
      </m:oMathPara>
    </w:p>
    <w:p w14:paraId="262962AC"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w:t>
      </w:r>
      <w:proofErr w:type="spellStart"/>
      <w:r w:rsidRPr="00252856">
        <w:rPr>
          <w:rFonts w:ascii="Arial" w:hAnsi="Arial" w:cs="Arial"/>
          <w:color w:val="000000" w:themeColor="text1"/>
        </w:rPr>
        <w:t>centre</w:t>
      </w:r>
      <w:proofErr w:type="spellEnd"/>
      <w:r w:rsidRPr="00252856">
        <w:rPr>
          <w:rFonts w:ascii="Arial" w:hAnsi="Arial" w:cs="Arial"/>
          <w:color w:val="000000" w:themeColor="text1"/>
        </w:rPr>
        <w:t xml:space="preserve">-difference approximation in Eq. (S75) achieves second-order accuracy </w:t>
      </w:r>
      <m:oMath>
        <m:r>
          <w:rPr>
            <w:rFonts w:ascii="Cambria Math" w:hAnsi="Cambria Math" w:cs="Arial"/>
            <w:color w:val="000000" w:themeColor="text1"/>
          </w:rPr>
          <m:t>O</m:t>
        </m:r>
        <m:d>
          <m:dPr>
            <m:ctrlPr>
              <w:rPr>
                <w:rFonts w:ascii="Cambria Math" w:hAnsi="Cambria Math" w:cs="Arial"/>
                <w:color w:val="000000" w:themeColor="text1"/>
              </w:rPr>
            </m:ctrlPr>
          </m:dPr>
          <m:e>
            <m:r>
              <w:rPr>
                <w:rFonts w:ascii="Cambria Math" w:hAnsi="Cambria Math" w:cs="Arial"/>
                <w:color w:val="000000" w:themeColor="text1"/>
              </w:rPr>
              <m:t>Δ</m:t>
            </m:r>
            <m:sSup>
              <m:sSupPr>
                <m:ctrlPr>
                  <w:rPr>
                    <w:rFonts w:ascii="Cambria Math" w:hAnsi="Cambria Math" w:cs="Arial"/>
                    <w:color w:val="000000" w:themeColor="text1"/>
                  </w:rPr>
                </m:ctrlPr>
              </m:sSupPr>
              <m:e>
                <m:r>
                  <w:rPr>
                    <w:rFonts w:ascii="Cambria Math" w:hAnsi="Cambria Math" w:cs="Arial"/>
                    <w:color w:val="000000" w:themeColor="text1"/>
                  </w:rPr>
                  <m:t>t</m:t>
                </m:r>
              </m:e>
              <m:sup>
                <m:r>
                  <w:rPr>
                    <w:rFonts w:ascii="Cambria Math" w:hAnsi="Cambria Math" w:cs="Arial"/>
                    <w:color w:val="000000" w:themeColor="text1"/>
                  </w:rPr>
                  <m:t>2</m:t>
                </m:r>
              </m:sup>
            </m:sSup>
          </m:e>
        </m:d>
      </m:oMath>
      <w:r w:rsidRPr="00252856">
        <w:rPr>
          <w:rFonts w:ascii="Arial" w:hAnsi="Arial" w:cs="Arial"/>
          <w:color w:val="000000" w:themeColor="text1"/>
        </w:rPr>
        <w:t xml:space="preserve"> versus the forward-difference’s </w:t>
      </w:r>
      <m:oMath>
        <m:r>
          <w:rPr>
            <w:rFonts w:ascii="Cambria Math" w:hAnsi="Cambria Math" w:cs="Arial"/>
            <w:color w:val="000000" w:themeColor="text1"/>
          </w:rPr>
          <m:t>O</m:t>
        </m:r>
        <m:d>
          <m:dPr>
            <m:ctrlPr>
              <w:rPr>
                <w:rFonts w:ascii="Cambria Math" w:hAnsi="Cambria Math" w:cs="Arial"/>
                <w:color w:val="000000" w:themeColor="text1"/>
              </w:rPr>
            </m:ctrlPr>
          </m:dPr>
          <m:e>
            <m:r>
              <w:rPr>
                <w:rFonts w:ascii="Cambria Math" w:hAnsi="Cambria Math" w:cs="Arial"/>
                <w:color w:val="000000" w:themeColor="text1"/>
              </w:rPr>
              <m:t>Δt</m:t>
            </m:r>
          </m:e>
        </m:d>
      </m:oMath>
      <w:r w:rsidRPr="00252856">
        <w:rPr>
          <w:rFonts w:ascii="Arial" w:hAnsi="Arial" w:cs="Arial"/>
          <w:color w:val="000000" w:themeColor="text1"/>
        </w:rPr>
        <w:t>, providing a more accurate constraint at the cost of requiring two boundary points (</w:t>
      </w:r>
      <m:oMath>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oMath>
      <w:r w:rsidRPr="00252856">
        <w:rPr>
          <w:rFonts w:ascii="Arial" w:hAnsi="Arial" w:cs="Arial"/>
          <w:color w:val="000000" w:themeColor="text1"/>
        </w:rPr>
        <w:t xml:space="preserve"> and </w:t>
      </w:r>
      <m:oMath>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W</m:t>
        </m:r>
      </m:oMath>
      <w:r w:rsidRPr="00252856">
        <w:rPr>
          <w:rFonts w:ascii="Arial" w:hAnsi="Arial" w:cs="Arial"/>
          <w:color w:val="000000" w:themeColor="text1"/>
        </w:rPr>
        <w:t xml:space="preserve"> are excluded). The weight </w:t>
      </w:r>
      <m:oMath>
        <m:sSub>
          <m:sSubPr>
            <m:ctrlPr>
              <w:rPr>
                <w:rFonts w:ascii="Cambria Math" w:hAnsi="Cambria Math" w:cs="Arial"/>
                <w:color w:val="000000" w:themeColor="text1"/>
              </w:rPr>
            </m:ctrlPr>
          </m:sSubPr>
          <m:e>
            <m:r>
              <w:rPr>
                <w:rFonts w:ascii="Cambria Math" w:hAnsi="Cambria Math" w:cs="Arial"/>
                <w:color w:val="000000" w:themeColor="text1"/>
              </w:rPr>
              <m:t>w</m:t>
            </m:r>
          </m:e>
          <m:sub>
            <m:r>
              <m:rPr>
                <m:sty m:val="p"/>
              </m:rPr>
              <w:rPr>
                <w:rFonts w:ascii="Cambria Math" w:hAnsi="Cambria Math" w:cs="Arial"/>
                <w:color w:val="000000" w:themeColor="text1"/>
              </w:rPr>
              <m:t>eng</m:t>
            </m:r>
          </m:sub>
        </m:sSub>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7</m:t>
            </m:r>
          </m:sup>
        </m:sSup>
      </m:oMath>
      <w:r w:rsidRPr="00252856">
        <w:rPr>
          <w:rFonts w:ascii="Arial" w:hAnsi="Arial" w:cs="Arial"/>
          <w:color w:val="000000" w:themeColor="text1"/>
        </w:rPr>
        <w:t xml:space="preserve"> is initially very small because the units (</w:t>
      </w:r>
      <m:oMath>
        <m:sSup>
          <m:sSupPr>
            <m:ctrlPr>
              <w:rPr>
                <w:rFonts w:ascii="Cambria Math" w:hAnsi="Cambria Math" w:cs="Arial"/>
                <w:color w:val="000000" w:themeColor="text1"/>
              </w:rPr>
            </m:ctrlPr>
          </m:sSupPr>
          <m:e>
            <m:r>
              <m:rPr>
                <m:sty m:val="p"/>
              </m:rPr>
              <w:rPr>
                <w:rFonts w:ascii="Cambria Math" w:hAnsi="Cambria Math" w:cs="Arial"/>
                <w:color w:val="000000" w:themeColor="text1"/>
              </w:rPr>
              <m:t>W</m:t>
            </m:r>
          </m:e>
          <m:sup>
            <m:r>
              <w:rPr>
                <w:rFonts w:ascii="Cambria Math" w:hAnsi="Cambria Math" w:cs="Arial"/>
                <w:color w:val="000000" w:themeColor="text1"/>
              </w:rPr>
              <m:t>2</m:t>
            </m:r>
          </m:sup>
        </m:sSup>
        <m:r>
          <m:rPr>
            <m:sty m:val="p"/>
          </m:rPr>
          <w:rPr>
            <w:rFonts w:ascii="Cambria Math" w:hAnsi="Cambria Math" w:cs="Arial"/>
            <w:color w:val="000000" w:themeColor="text1"/>
          </w:rPr>
          <m:t>/</m:t>
        </m:r>
        <m:sSup>
          <m:sSupPr>
            <m:ctrlPr>
              <w:rPr>
                <w:rFonts w:ascii="Cambria Math" w:hAnsi="Cambria Math" w:cs="Arial"/>
                <w:color w:val="000000" w:themeColor="text1"/>
              </w:rPr>
            </m:ctrlPr>
          </m:sSupPr>
          <m:e>
            <m:r>
              <m:rPr>
                <m:sty m:val="p"/>
              </m:rPr>
              <w:rPr>
                <w:rFonts w:ascii="Cambria Math" w:hAnsi="Cambria Math" w:cs="Arial"/>
                <w:color w:val="000000" w:themeColor="text1"/>
              </w:rPr>
              <m:t>m</m:t>
            </m:r>
          </m:e>
          <m:sup>
            <m:r>
              <w:rPr>
                <w:rFonts w:ascii="Cambria Math" w:hAnsi="Cambria Math" w:cs="Arial"/>
                <w:color w:val="000000" w:themeColor="text1"/>
              </w:rPr>
              <m:t>6</m:t>
            </m:r>
          </m:sup>
        </m:sSup>
      </m:oMath>
      <w:r w:rsidRPr="00252856">
        <w:rPr>
          <w:rFonts w:ascii="Arial" w:hAnsi="Arial" w:cs="Arial"/>
          <w:color w:val="000000" w:themeColor="text1"/>
        </w:rPr>
        <w:t xml:space="preserve">) of the squared residual are much larger than those of </w:t>
      </w: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w:rPr>
                <w:rFonts w:ascii="Cambria Math" w:hAnsi="Cambria Math" w:cs="Arial"/>
                <w:color w:val="000000" w:themeColor="text1"/>
              </w:rPr>
              <m:t>T</m:t>
            </m:r>
          </m:sub>
        </m:sSub>
      </m:oMath>
      <w:r w:rsidRPr="00252856">
        <w:rPr>
          <w:rFonts w:ascii="Arial" w:hAnsi="Arial" w:cs="Arial"/>
          <w:color w:val="000000" w:themeColor="text1"/>
        </w:rPr>
        <w:t xml:space="preserve"> (dimensionless normalised), and the weight must compensate for this dimensional mismatch.</w:t>
      </w:r>
    </w:p>
    <w:p w14:paraId="1CBB146A" w14:textId="77777777" w:rsidR="00065B71" w:rsidRPr="00252856" w:rsidRDefault="004A24B4" w:rsidP="00A31330">
      <w:pPr>
        <w:pStyle w:val="2"/>
        <w:spacing w:line="360" w:lineRule="auto"/>
        <w:jc w:val="both"/>
        <w:rPr>
          <w:rFonts w:ascii="Arial" w:hAnsi="Arial" w:cs="Arial"/>
          <w:color w:val="000000" w:themeColor="text1"/>
        </w:rPr>
      </w:pPr>
      <w:bookmarkStart w:id="35" w:name="X6c7c66e4f892d19733dfe0952916cdfa5da782a"/>
      <w:bookmarkEnd w:id="34"/>
      <w:r w:rsidRPr="00252856">
        <w:rPr>
          <w:rFonts w:ascii="Arial" w:hAnsi="Arial" w:cs="Arial"/>
          <w:color w:val="000000" w:themeColor="text1"/>
        </w:rPr>
        <w:t>S6.6 Term 6: Strain-Rate Bound Loss (</w:t>
      </w:r>
      <w:proofErr w:type="spellStart"/>
      <w:r w:rsidRPr="00252856">
        <w:rPr>
          <w:rFonts w:ascii="Arial" w:hAnsi="Arial" w:cs="Arial"/>
          <w:color w:val="000000" w:themeColor="text1"/>
        </w:rPr>
        <w:t>ReLU</w:t>
      </w:r>
      <w:proofErr w:type="spellEnd"/>
      <w:r w:rsidRPr="00252856">
        <w:rPr>
          <w:rFonts w:ascii="Arial" w:hAnsi="Arial" w:cs="Arial"/>
          <w:color w:val="000000" w:themeColor="text1"/>
        </w:rPr>
        <w:t xml:space="preserve"> Hinge)</w:t>
      </w:r>
    </w:p>
    <w:p w14:paraId="500AD543"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rate</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N</m:t>
              </m:r>
              <m:d>
                <m:dPr>
                  <m:ctrlPr>
                    <w:rPr>
                      <w:rFonts w:ascii="Cambria Math" w:hAnsi="Cambria Math" w:cs="Arial"/>
                      <w:color w:val="000000" w:themeColor="text1"/>
                    </w:rPr>
                  </m:ctrlPr>
                </m:dPr>
                <m:e>
                  <m:r>
                    <w:rPr>
                      <w:rFonts w:ascii="Cambria Math" w:hAnsi="Cambria Math" w:cs="Arial"/>
                      <w:color w:val="000000" w:themeColor="text1"/>
                    </w:rPr>
                    <m:t>W</m:t>
                  </m:r>
                  <m:r>
                    <m:rPr>
                      <m:sty m:val="p"/>
                    </m:rPr>
                    <w:rPr>
                      <w:rFonts w:ascii="Cambria Math" w:hAnsi="Cambria Math" w:cs="Arial"/>
                      <w:color w:val="000000" w:themeColor="text1"/>
                    </w:rPr>
                    <m:t>-</m:t>
                  </m:r>
                  <m:r>
                    <w:rPr>
                      <w:rFonts w:ascii="Cambria Math" w:hAnsi="Cambria Math" w:cs="Arial"/>
                      <w:color w:val="000000" w:themeColor="text1"/>
                    </w:rPr>
                    <m:t>1</m:t>
                  </m:r>
                </m:e>
              </m:d>
            </m:den>
          </m:f>
          <m:nary>
            <m:naryPr>
              <m:chr m:val="∑"/>
              <m:limLoc m:val="undOvr"/>
              <m:ctrlPr>
                <w:rPr>
                  <w:rFonts w:ascii="Cambria Math" w:hAnsi="Cambria Math" w:cs="Arial"/>
                  <w:color w:val="000000" w:themeColor="text1"/>
                </w:rPr>
              </m:ctrlPr>
            </m:naryPr>
            <m:sub>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up>
              <m:r>
                <w:rPr>
                  <w:rFonts w:ascii="Cambria Math" w:hAnsi="Cambria Math" w:cs="Arial"/>
                  <w:color w:val="000000" w:themeColor="text1"/>
                </w:rPr>
                <m:t>W</m:t>
              </m:r>
              <m:r>
                <m:rPr>
                  <m:sty m:val="p"/>
                </m:rPr>
                <w:rPr>
                  <w:rFonts w:ascii="Cambria Math" w:hAnsi="Cambria Math" w:cs="Arial"/>
                  <w:color w:val="000000" w:themeColor="text1"/>
                </w:rPr>
                <m:t>-</m:t>
              </m:r>
              <m:r>
                <w:rPr>
                  <w:rFonts w:ascii="Cambria Math" w:hAnsi="Cambria Math" w:cs="Arial"/>
                  <w:color w:val="000000" w:themeColor="text1"/>
                </w:rPr>
                <m:t>1</m:t>
              </m:r>
            </m:sup>
            <m:e>
              <m:r>
                <m:rPr>
                  <m:sty m:val="p"/>
                </m:rPr>
                <w:rPr>
                  <w:rFonts w:ascii="Cambria Math" w:hAnsi="Cambria Math" w:cs="Arial"/>
                  <w:color w:val="000000" w:themeColor="text1"/>
                </w:rPr>
                <m:t>ReLU</m:t>
              </m:r>
            </m:e>
          </m:nary>
          <m:r>
            <w:rPr>
              <w:rFonts w:ascii="Cambria Math" w:hAnsi="Cambria Math" w:cs="Arial"/>
              <w:color w:val="000000" w:themeColor="text1"/>
            </w:rPr>
            <m:t>​</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d>
                    <m:dPr>
                      <m:begChr m:val="|"/>
                      <m:endChr m:val="|"/>
                      <m:ctrlPr>
                        <w:rPr>
                          <w:rFonts w:ascii="Cambria Math" w:hAnsi="Cambria Math" w:cs="Arial"/>
                          <w:color w:val="000000" w:themeColor="text1"/>
                        </w:rPr>
                      </m:ctrlPr>
                    </m:dPr>
                    <m:e>
                      <m:f>
                        <m:fPr>
                          <m:ctrlPr>
                            <w:rPr>
                              <w:rFonts w:ascii="Cambria Math" w:hAnsi="Cambria Math" w:cs="Arial"/>
                              <w:color w:val="000000" w:themeColor="text1"/>
                            </w:rPr>
                          </m:ctrlPr>
                        </m:fPr>
                        <m:num>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w:rPr>
                                      <w:rFonts w:ascii="Cambria Math" w:hAnsi="Cambria Math" w:cs="Arial"/>
                                      <w:color w:val="000000" w:themeColor="text1"/>
                                    </w:rPr>
                                    <m:t>ε</m:t>
                                  </m:r>
                                </m:e>
                              </m:acc>
                            </m:e>
                            <m:sup>
                              <m:d>
                                <m:dPr>
                                  <m:ctrlPr>
                                    <w:rPr>
                                      <w:rFonts w:ascii="Cambria Math" w:hAnsi="Cambria Math" w:cs="Arial"/>
                                      <w:color w:val="000000" w:themeColor="text1"/>
                                    </w:rPr>
                                  </m:ctrlPr>
                                </m:dPr>
                                <m:e>
                                  <m:r>
                                    <w:rPr>
                                      <w:rFonts w:ascii="Cambria Math" w:hAnsi="Cambria Math" w:cs="Arial"/>
                                      <w:color w:val="000000" w:themeColor="text1"/>
                                    </w:rPr>
                                    <m:t>nk</m:t>
                                  </m:r>
                                  <m:r>
                                    <m:rPr>
                                      <m:sty m:val="p"/>
                                    </m:rPr>
                                    <w:rPr>
                                      <w:rFonts w:ascii="Cambria Math" w:hAnsi="Cambria Math" w:cs="Arial"/>
                                      <w:color w:val="000000" w:themeColor="text1"/>
                                    </w:rPr>
                                    <m:t>+</m:t>
                                  </m:r>
                                  <m:r>
                                    <w:rPr>
                                      <w:rFonts w:ascii="Cambria Math" w:hAnsi="Cambria Math" w:cs="Arial"/>
                                      <w:color w:val="000000" w:themeColor="text1"/>
                                    </w:rPr>
                                    <m:t>1</m:t>
                                  </m:r>
                                </m:e>
                              </m:d>
                            </m:sup>
                          </m:sSup>
                          <m:r>
                            <m:rPr>
                              <m:sty m:val="p"/>
                            </m:rPr>
                            <w:rPr>
                              <w:rFonts w:ascii="Cambria Math" w:hAnsi="Cambria Math" w:cs="Arial"/>
                              <w:color w:val="000000" w:themeColor="text1"/>
                            </w:rPr>
                            <m:t>-</m:t>
                          </m:r>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w:rPr>
                                      <w:rFonts w:ascii="Cambria Math" w:hAnsi="Cambria Math" w:cs="Arial"/>
                                      <w:color w:val="000000" w:themeColor="text1"/>
                                    </w:rPr>
                                    <m:t>ε</m:t>
                                  </m:r>
                                </m:e>
                              </m:acc>
                            </m:e>
                            <m:sup>
                              <m:d>
                                <m:dPr>
                                  <m:ctrlPr>
                                    <w:rPr>
                                      <w:rFonts w:ascii="Cambria Math" w:hAnsi="Cambria Math" w:cs="Arial"/>
                                      <w:color w:val="000000" w:themeColor="text1"/>
                                    </w:rPr>
                                  </m:ctrlPr>
                                </m:dPr>
                                <m:e>
                                  <m:r>
                                    <w:rPr>
                                      <w:rFonts w:ascii="Cambria Math" w:hAnsi="Cambria Math" w:cs="Arial"/>
                                      <w:color w:val="000000" w:themeColor="text1"/>
                                    </w:rPr>
                                    <m:t>nk</m:t>
                                  </m:r>
                                </m:e>
                              </m:d>
                            </m:sup>
                          </m:sSup>
                        </m:num>
                        <m:den>
                          <m:r>
                            <w:rPr>
                              <w:rFonts w:ascii="Cambria Math" w:hAnsi="Cambria Math" w:cs="Arial"/>
                              <w:color w:val="000000" w:themeColor="text1"/>
                            </w:rPr>
                            <m:t>Δt</m:t>
                          </m:r>
                        </m:den>
                      </m:f>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w:rPr>
                              <w:rFonts w:ascii="Cambria Math" w:hAnsi="Cambria Math" w:cs="Arial"/>
                              <w:color w:val="000000" w:themeColor="text1"/>
                            </w:rPr>
                            <m:t>ε</m:t>
                          </m:r>
                        </m:e>
                      </m:acc>
                    </m:e>
                    <m:sub>
                      <m:r>
                        <m:rPr>
                          <m:sty m:val="p"/>
                        </m:rPr>
                        <w:rPr>
                          <w:rFonts w:ascii="Cambria Math" w:hAnsi="Cambria Math" w:cs="Arial"/>
                          <w:color w:val="000000" w:themeColor="text1"/>
                        </w:rPr>
                        <m:t>max</m:t>
                      </m:r>
                    </m:sub>
                  </m:sSub>
                </m:e>
              </m:d>
            </m:e>
            <m:sup>
              <m:r>
                <w:rPr>
                  <w:rFonts w:ascii="Cambria Math" w:hAnsi="Cambria Math" w:cs="Arial"/>
                  <w:color w:val="000000" w:themeColor="text1"/>
                </w:rPr>
                <m:t>2</m:t>
              </m:r>
            </m:sup>
          </m:sSup>
        </m:oMath>
      </m:oMathPara>
    </w:p>
    <w:p w14:paraId="4AA4525E"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asymmetric penalty (zero for feasible states, quadratic for violations) implements a soft one-sided constraint. The maximum physically achievable strain rate </w:t>
      </w:r>
      <m:oMath>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w:rPr>
                    <w:rFonts w:ascii="Cambria Math" w:hAnsi="Cambria Math" w:cs="Arial"/>
                    <w:color w:val="000000" w:themeColor="text1"/>
                  </w:rPr>
                  <m:t>ε</m:t>
                </m:r>
              </m:e>
            </m:acc>
          </m:e>
          <m:sub>
            <m:r>
              <m:rPr>
                <m:sty m:val="p"/>
              </m:rPr>
              <w:rPr>
                <w:rFonts w:ascii="Cambria Math" w:hAnsi="Cambria Math" w:cs="Arial"/>
                <w:color w:val="000000" w:themeColor="text1"/>
              </w:rPr>
              <m:t>max</m:t>
            </m:r>
          </m:sub>
        </m:sSub>
        <m:r>
          <m:rPr>
            <m:sty m:val="p"/>
          </m:rPr>
          <w:rPr>
            <w:rFonts w:ascii="Cambria Math" w:hAnsi="Cambria Math" w:cs="Arial"/>
            <w:color w:val="000000" w:themeColor="text1"/>
          </w:rPr>
          <m:t>=</m:t>
        </m:r>
        <m:r>
          <w:rPr>
            <w:rFonts w:ascii="Cambria Math" w:hAnsi="Cambria Math" w:cs="Arial"/>
            <w:color w:val="000000" w:themeColor="text1"/>
          </w:rPr>
          <m:t>6.00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oMath>
      <w:r w:rsidRPr="00252856">
        <w:rPr>
          <w:rFonts w:ascii="Arial" w:hAnsi="Arial" w:cs="Arial"/>
          <w:color w:val="000000" w:themeColor="text1"/>
        </w:rPr>
        <w:t xml:space="preserve"> s</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r w:rsidRPr="00252856">
        <w:rPr>
          <w:rFonts w:ascii="Arial" w:hAnsi="Arial" w:cs="Arial"/>
          <w:color w:val="000000" w:themeColor="text1"/>
        </w:rPr>
        <w:t xml:space="preserve"> is derived from the lithium diffusion timescale:</w:t>
      </w:r>
    </w:p>
    <w:p w14:paraId="1CF8B0A0"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τ</m:t>
              </m:r>
            </m:e>
            <m:sub>
              <m:r>
                <m:rPr>
                  <m:sty m:val="p"/>
                </m:rPr>
                <w:rPr>
                  <w:rFonts w:ascii="Cambria Math" w:hAnsi="Cambria Math" w:cs="Arial"/>
                  <w:color w:val="000000" w:themeColor="text1"/>
                </w:rPr>
                <m:t>diff</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sSubSup>
                <m:sSubSupPr>
                  <m:ctrlPr>
                    <w:rPr>
                      <w:rFonts w:ascii="Cambria Math" w:hAnsi="Cambria Math" w:cs="Arial"/>
                      <w:color w:val="000000" w:themeColor="text1"/>
                    </w:rPr>
                  </m:ctrlPr>
                </m:sSubSupPr>
                <m:e>
                  <m:r>
                    <w:rPr>
                      <w:rFonts w:ascii="Cambria Math" w:hAnsi="Cambria Math" w:cs="Arial"/>
                      <w:color w:val="000000" w:themeColor="text1"/>
                    </w:rPr>
                    <m:t>R</m:t>
                  </m:r>
                </m:e>
                <m:sub>
                  <m:r>
                    <w:rPr>
                      <w:rFonts w:ascii="Cambria Math" w:hAnsi="Cambria Math" w:cs="Arial"/>
                      <w:color w:val="000000" w:themeColor="text1"/>
                    </w:rPr>
                    <m:t>p</m:t>
                  </m:r>
                </m:sub>
                <m:sup>
                  <m:r>
                    <w:rPr>
                      <w:rFonts w:ascii="Cambria Math" w:hAnsi="Cambria Math" w:cs="Arial"/>
                      <w:color w:val="000000" w:themeColor="text1"/>
                    </w:rPr>
                    <m:t>2</m:t>
                  </m:r>
                </m:sup>
              </m:sSubSup>
            </m:num>
            <m:den>
              <m:sSub>
                <m:sSubPr>
                  <m:ctrlPr>
                    <w:rPr>
                      <w:rFonts w:ascii="Cambria Math" w:hAnsi="Cambria Math" w:cs="Arial"/>
                      <w:color w:val="000000" w:themeColor="text1"/>
                    </w:rPr>
                  </m:ctrlPr>
                </m:sSubPr>
                <m:e>
                  <m:r>
                    <w:rPr>
                      <w:rFonts w:ascii="Cambria Math" w:hAnsi="Cambria Math" w:cs="Arial"/>
                      <w:color w:val="000000" w:themeColor="text1"/>
                    </w:rPr>
                    <m:t>D</m:t>
                  </m:r>
                </m:e>
                <m:sub>
                  <m:r>
                    <w:rPr>
                      <w:rFonts w:ascii="Cambria Math" w:hAnsi="Cambria Math" w:cs="Arial"/>
                      <w:color w:val="000000" w:themeColor="text1"/>
                    </w:rPr>
                    <m:t>s</m:t>
                  </m:r>
                </m:sub>
              </m:sSub>
              <m:sSup>
                <m:sSupPr>
                  <m:ctrlPr>
                    <w:rPr>
                      <w:rFonts w:ascii="Cambria Math" w:hAnsi="Cambria Math" w:cs="Arial"/>
                      <w:color w:val="000000" w:themeColor="text1"/>
                    </w:rPr>
                  </m:ctrlPr>
                </m:sSupPr>
                <m:e>
                  <m:r>
                    <w:rPr>
                      <w:rFonts w:ascii="Cambria Math" w:hAnsi="Cambria Math" w:cs="Arial"/>
                      <w:color w:val="000000" w:themeColor="text1"/>
                    </w:rPr>
                    <m:t>π</m:t>
                  </m:r>
                </m:e>
                <m:sup>
                  <m:r>
                    <w:rPr>
                      <w:rFonts w:ascii="Cambria Math" w:hAnsi="Cambria Math" w:cs="Arial"/>
                      <w:color w:val="000000" w:themeColor="text1"/>
                    </w:rPr>
                    <m:t>2</m:t>
                  </m:r>
                </m:sup>
              </m:sSup>
            </m:den>
          </m:f>
          <m:r>
            <m:rPr>
              <m:sty m:val="p"/>
            </m:rPr>
            <w:rPr>
              <w:rFonts w:ascii="Cambria Math" w:hAnsi="Cambria Math" w:cs="Arial"/>
              <w:color w:val="000000" w:themeColor="text1"/>
            </w:rPr>
            <m:t>=</m:t>
          </m:r>
          <m:f>
            <m:fPr>
              <m:ctrlPr>
                <w:rPr>
                  <w:rFonts w:ascii="Cambria Math" w:hAnsi="Cambria Math" w:cs="Arial"/>
                  <w:color w:val="000000" w:themeColor="text1"/>
                </w:rPr>
              </m:ctrlPr>
            </m:fPr>
            <m:num>
              <m:sSup>
                <m:sSupPr>
                  <m:ctrlPr>
                    <w:rPr>
                      <w:rFonts w:ascii="Cambria Math" w:hAnsi="Cambria Math" w:cs="Arial"/>
                      <w:color w:val="000000" w:themeColor="text1"/>
                    </w:rPr>
                  </m:ctrlPr>
                </m:sSupPr>
                <m:e>
                  <m:d>
                    <m:dPr>
                      <m:ctrlPr>
                        <w:rPr>
                          <w:rFonts w:ascii="Cambria Math" w:hAnsi="Cambria Math" w:cs="Arial"/>
                          <w:color w:val="000000" w:themeColor="text1"/>
                        </w:rPr>
                      </m:ctrlPr>
                    </m:dPr>
                    <m:e>
                      <m:r>
                        <w:rPr>
                          <w:rFonts w:ascii="Cambria Math" w:hAnsi="Cambria Math" w:cs="Arial"/>
                          <w:color w:val="000000" w:themeColor="text1"/>
                        </w:rPr>
                        <m:t>8</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e>
                  </m:d>
                </m:e>
                <m:sup>
                  <m:r>
                    <w:rPr>
                      <w:rFonts w:ascii="Cambria Math" w:hAnsi="Cambria Math" w:cs="Arial"/>
                      <w:color w:val="000000" w:themeColor="text1"/>
                    </w:rPr>
                    <m:t>2</m:t>
                  </m:r>
                </m:sup>
              </m:sSup>
            </m:num>
            <m:den>
              <m:r>
                <w:rPr>
                  <w:rFonts w:ascii="Cambria Math" w:hAnsi="Cambria Math" w:cs="Arial"/>
                  <w:color w:val="000000" w:themeColor="text1"/>
                </w:rPr>
                <m:t>3.9</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14</m:t>
                  </m:r>
                </m:sup>
              </m:sSup>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π</m:t>
                  </m:r>
                </m:e>
                <m:sup>
                  <m:r>
                    <w:rPr>
                      <w:rFonts w:ascii="Cambria Math" w:hAnsi="Cambria Math" w:cs="Arial"/>
                      <w:color w:val="000000" w:themeColor="text1"/>
                    </w:rPr>
                    <m:t>2</m:t>
                  </m:r>
                </m:sup>
              </m:sSup>
            </m:den>
          </m:f>
          <m:r>
            <m:rPr>
              <m:sty m:val="p"/>
            </m:rPr>
            <w:rPr>
              <w:rFonts w:ascii="Cambria Math" w:hAnsi="Cambria Math" w:cs="Arial"/>
              <w:color w:val="000000" w:themeColor="text1"/>
            </w:rPr>
            <m:t>=</m:t>
          </m:r>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660 </m:t>
          </m:r>
          <m:r>
            <m:rPr>
              <m:sty m:val="p"/>
            </m:rPr>
            <w:rPr>
              <w:rFonts w:ascii="Cambria Math" w:hAnsi="Cambria Math" w:cs="Arial"/>
              <w:color w:val="000000" w:themeColor="text1"/>
            </w:rPr>
            <m:t>s</m:t>
          </m:r>
        </m:oMath>
      </m:oMathPara>
    </w:p>
    <w:p w14:paraId="0B9CA0C0"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maximum strain rate corresponds to the fastest physically possible intercalation at 8C rate:</w:t>
      </w:r>
    </w:p>
    <w:p w14:paraId="12CFA930"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w:rPr>
                      <w:rFonts w:ascii="Cambria Math" w:hAnsi="Cambria Math" w:cs="Arial"/>
                      <w:color w:val="000000" w:themeColor="text1"/>
                    </w:rPr>
                    <m:t>ε</m:t>
                  </m:r>
                </m:e>
              </m:acc>
            </m:e>
            <m:sub>
              <m:r>
                <m:rPr>
                  <m:sty m:val="p"/>
                </m:rPr>
                <w:rPr>
                  <w:rFonts w:ascii="Cambria Math" w:hAnsi="Cambria Math" w:cs="Arial"/>
                  <w:color w:val="000000" w:themeColor="text1"/>
                </w:rPr>
                <m:t>max</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max</m:t>
                  </m:r>
                </m:sub>
              </m:sSub>
            </m:num>
            <m:den>
              <m:sSub>
                <m:sSubPr>
                  <m:ctrlPr>
                    <w:rPr>
                      <w:rFonts w:ascii="Cambria Math" w:hAnsi="Cambria Math" w:cs="Arial"/>
                      <w:color w:val="000000" w:themeColor="text1"/>
                    </w:rPr>
                  </m:ctrlPr>
                </m:sSubPr>
                <m:e>
                  <m:r>
                    <w:rPr>
                      <w:rFonts w:ascii="Cambria Math" w:hAnsi="Cambria Math" w:cs="Arial"/>
                      <w:color w:val="000000" w:themeColor="text1"/>
                    </w:rPr>
                    <m:t>τ</m:t>
                  </m:r>
                </m:e>
                <m:sub>
                  <m:r>
                    <m:rPr>
                      <m:sty m:val="p"/>
                    </m:rPr>
                    <w:rPr>
                      <w:rFonts w:ascii="Cambria Math" w:hAnsi="Cambria Math" w:cs="Arial"/>
                      <w:color w:val="000000" w:themeColor="text1"/>
                    </w:rPr>
                    <m:t>diff</m:t>
                  </m:r>
                </m:sub>
              </m:sSub>
              <m:r>
                <m:rPr>
                  <m:sty m:val="p"/>
                </m:rPr>
                <w:rPr>
                  <w:rFonts w:ascii="Cambria Math" w:hAnsi="Cambria Math" w:cs="Arial"/>
                  <w:color w:val="000000" w:themeColor="text1"/>
                </w:rPr>
                <m:t>/</m:t>
              </m:r>
              <m:r>
                <w:rPr>
                  <w:rFonts w:ascii="Cambria Math" w:hAnsi="Cambria Math" w:cs="Arial"/>
                  <w:color w:val="000000" w:themeColor="text1"/>
                </w:rPr>
                <m:t>8</m:t>
              </m:r>
            </m:den>
          </m:f>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4.15</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num>
            <m:den>
              <m:r>
                <w:rPr>
                  <w:rFonts w:ascii="Cambria Math" w:hAnsi="Cambria Math" w:cs="Arial"/>
                  <w:color w:val="000000" w:themeColor="text1"/>
                </w:rPr>
                <m:t>1660</m:t>
              </m:r>
              <m:r>
                <m:rPr>
                  <m:sty m:val="p"/>
                </m:rPr>
                <w:rPr>
                  <w:rFonts w:ascii="Cambria Math" w:hAnsi="Cambria Math" w:cs="Arial"/>
                  <w:color w:val="000000" w:themeColor="text1"/>
                </w:rPr>
                <m:t>/</m:t>
              </m:r>
              <m:r>
                <w:rPr>
                  <w:rFonts w:ascii="Cambria Math" w:hAnsi="Cambria Math" w:cs="Arial"/>
                  <w:color w:val="000000" w:themeColor="text1"/>
                </w:rPr>
                <m:t>8</m:t>
              </m:r>
            </m:den>
          </m:f>
          <m:r>
            <m:rPr>
              <m:sty m:val="p"/>
            </m:rPr>
            <w:rPr>
              <w:rFonts w:ascii="Cambria Math" w:hAnsi="Cambria Math" w:cs="Arial"/>
              <w:color w:val="000000" w:themeColor="text1"/>
            </w:rPr>
            <m:t>=</m:t>
          </m:r>
          <m:r>
            <w:rPr>
              <w:rFonts w:ascii="Cambria Math" w:hAnsi="Cambria Math" w:cs="Arial"/>
              <w:color w:val="000000" w:themeColor="text1"/>
            </w:rPr>
            <m:t>2.0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r>
            <w:rPr>
              <w:rFonts w:ascii="Cambria Math" w:hAnsi="Cambria Math" w:cs="Arial"/>
              <w:color w:val="000000" w:themeColor="text1"/>
            </w:rPr>
            <m:t> </m:t>
          </m:r>
          <m:sSup>
            <m:sSupPr>
              <m:ctrlPr>
                <w:rPr>
                  <w:rFonts w:ascii="Cambria Math" w:hAnsi="Cambria Math" w:cs="Arial"/>
                  <w:color w:val="000000" w:themeColor="text1"/>
                </w:rPr>
              </m:ctrlPr>
            </m:sSupPr>
            <m:e>
              <m:r>
                <m:rPr>
                  <m:sty m:val="p"/>
                </m:rPr>
                <w:rPr>
                  <w:rFonts w:ascii="Cambria Math" w:hAnsi="Cambria Math" w:cs="Arial"/>
                  <w:color w:val="000000" w:themeColor="text1"/>
                </w:rPr>
                <m:t>s</m:t>
              </m:r>
            </m:e>
            <m:sup>
              <m:r>
                <m:rPr>
                  <m:sty m:val="p"/>
                </m:rPr>
                <w:rPr>
                  <w:rFonts w:ascii="Cambria Math" w:hAnsi="Cambria Math" w:cs="Arial"/>
                  <w:color w:val="000000" w:themeColor="text1"/>
                </w:rPr>
                <m:t>-</m:t>
              </m:r>
              <m:r>
                <w:rPr>
                  <w:rFonts w:ascii="Cambria Math" w:hAnsi="Cambria Math" w:cs="Arial"/>
                  <w:color w:val="000000" w:themeColor="text1"/>
                </w:rPr>
                <m:t>1</m:t>
              </m:r>
            </m:sup>
          </m:sSup>
        </m:oMath>
      </m:oMathPara>
    </w:p>
    <w:p w14:paraId="439A5C32"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value </w:t>
      </w:r>
      <m:oMath>
        <m:r>
          <w:rPr>
            <w:rFonts w:ascii="Cambria Math" w:hAnsi="Cambria Math" w:cs="Arial"/>
            <w:color w:val="000000" w:themeColor="text1"/>
          </w:rPr>
          <m:t>6.00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oMath>
      <w:r w:rsidRPr="00252856">
        <w:rPr>
          <w:rFonts w:ascii="Arial" w:hAnsi="Arial" w:cs="Arial"/>
          <w:color w:val="000000" w:themeColor="text1"/>
        </w:rPr>
        <w:t xml:space="preserve"> s</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r w:rsidRPr="00252856">
        <w:rPr>
          <w:rFonts w:ascii="Arial" w:hAnsi="Arial" w:cs="Arial"/>
          <w:color w:val="000000" w:themeColor="text1"/>
        </w:rPr>
        <w:t xml:space="preserve"> used in training is set 300× more permissive than this theoretical bound to avoid over-constraining the training at early epochs when prediction errors are large.</w:t>
      </w:r>
    </w:p>
    <w:p w14:paraId="13CFC821" w14:textId="77777777" w:rsidR="00065B71" w:rsidRPr="00252856" w:rsidRDefault="004A24B4" w:rsidP="00A31330">
      <w:pPr>
        <w:pStyle w:val="2"/>
        <w:spacing w:line="360" w:lineRule="auto"/>
        <w:jc w:val="both"/>
        <w:rPr>
          <w:rFonts w:ascii="Arial" w:hAnsi="Arial" w:cs="Arial"/>
          <w:color w:val="000000" w:themeColor="text1"/>
        </w:rPr>
      </w:pPr>
      <w:bookmarkStart w:id="36" w:name="Xec62d1abd059bf329784a6182cb88a55ebae086"/>
      <w:bookmarkEnd w:id="35"/>
      <w:r w:rsidRPr="00252856">
        <w:rPr>
          <w:rFonts w:ascii="Arial" w:hAnsi="Arial" w:cs="Arial"/>
          <w:color w:val="000000" w:themeColor="text1"/>
        </w:rPr>
        <w:t>S6.7 Terms 7–9: Yield, SOC, and Smoothing Losses</w:t>
      </w:r>
    </w:p>
    <w:p w14:paraId="253D44ED"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b/>
          <w:bCs/>
          <w:color w:val="000000" w:themeColor="text1"/>
        </w:rPr>
        <w:t>Term 7 — Yield feasibility:</w:t>
      </w:r>
    </w:p>
    <w:p w14:paraId="3A89EEA5"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yield</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NW</m:t>
              </m:r>
            </m:den>
          </m:f>
          <m:nary>
            <m:naryPr>
              <m:chr m:val="∑"/>
              <m:limLoc m:val="undOvr"/>
              <m:supHide m:val="1"/>
              <m:ctrlPr>
                <w:rPr>
                  <w:rFonts w:ascii="Cambria Math" w:hAnsi="Cambria Math" w:cs="Arial"/>
                  <w:color w:val="000000" w:themeColor="text1"/>
                </w:rPr>
              </m:ctrlPr>
            </m:naryPr>
            <m:sub>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k</m:t>
              </m:r>
            </m:sub>
            <m:sup>
              <m:r>
                <w:rPr>
                  <w:rFonts w:ascii="Cambria Math" w:hAnsi="Cambria Math" w:cs="Arial"/>
                  <w:color w:val="000000" w:themeColor="text1"/>
                </w:rPr>
                <m:t>​</m:t>
              </m:r>
            </m:sup>
            <m:e>
              <m:r>
                <m:rPr>
                  <m:sty m:val="p"/>
                </m:rPr>
                <w:rPr>
                  <w:rFonts w:ascii="Cambria Math" w:hAnsi="Cambria Math" w:cs="Arial"/>
                  <w:color w:val="000000" w:themeColor="text1"/>
                </w:rPr>
                <m:t>ReLU</m:t>
              </m:r>
            </m:e>
          </m:nary>
          <m:r>
            <w:rPr>
              <w:rFonts w:ascii="Cambria Math" w:hAnsi="Cambria Math" w:cs="Arial"/>
              <w:color w:val="000000" w:themeColor="text1"/>
            </w:rPr>
            <m:t>​</m:t>
          </m:r>
          <m:r>
            <m:rPr>
              <m:sty m:val="p"/>
            </m:rPr>
            <w:rPr>
              <w:rFonts w:ascii="Cambria Math" w:hAnsi="Cambria Math" w:cs="Arial"/>
              <w:color w:val="000000" w:themeColor="text1"/>
            </w:rPr>
            <m:t>(</m:t>
          </m:r>
          <m:d>
            <m:dPr>
              <m:begChr m:val="|"/>
              <m:endChr m:val="|"/>
              <m:ctrlPr>
                <w:rPr>
                  <w:rFonts w:ascii="Cambria Math" w:hAnsi="Cambria Math" w:cs="Arial"/>
                  <w:color w:val="000000" w:themeColor="text1"/>
                </w:rPr>
              </m:ctrlPr>
            </m:dPr>
            <m:e>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w:rPr>
                          <w:rFonts w:ascii="Cambria Math" w:hAnsi="Cambria Math" w:cs="Arial"/>
                          <w:color w:val="000000" w:themeColor="text1"/>
                        </w:rPr>
                        <m:t>ε</m:t>
                      </m:r>
                    </m:e>
                  </m:acc>
                </m:e>
                <m:sup>
                  <m:d>
                    <m:dPr>
                      <m:ctrlPr>
                        <w:rPr>
                          <w:rFonts w:ascii="Cambria Math" w:hAnsi="Cambria Math" w:cs="Arial"/>
                          <w:color w:val="000000" w:themeColor="text1"/>
                        </w:rPr>
                      </m:ctrlPr>
                    </m:dPr>
                    <m:e>
                      <m:r>
                        <w:rPr>
                          <w:rFonts w:ascii="Cambria Math" w:hAnsi="Cambria Math" w:cs="Arial"/>
                          <w:color w:val="000000" w:themeColor="text1"/>
                        </w:rPr>
                        <m:t>nk</m:t>
                      </m:r>
                    </m:e>
                  </m:d>
                </m:sup>
              </m:sSup>
            </m:e>
          </m:d>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ε</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μ</m:t>
              </m:r>
            </m:e>
            <m:sub>
              <m:r>
                <w:rPr>
                  <w:rFonts w:ascii="Cambria Math" w:hAnsi="Cambria Math" w:cs="Arial"/>
                  <w:color w:val="000000" w:themeColor="text1"/>
                </w:rPr>
                <m:t>ε</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yield</m:t>
              </m:r>
            </m:sub>
          </m:sSub>
          <m:sSup>
            <m:sSupPr>
              <m:ctrlPr>
                <w:rPr>
                  <w:rFonts w:ascii="Cambria Math" w:hAnsi="Cambria Math" w:cs="Arial"/>
                  <w:color w:val="000000" w:themeColor="text1"/>
                </w:rPr>
              </m:ctrlPr>
            </m:sSupPr>
            <m:e>
              <m:r>
                <m:rPr>
                  <m:sty m:val="p"/>
                </m:rPr>
                <w:rPr>
                  <w:rFonts w:ascii="Cambria Math" w:hAnsi="Cambria Math" w:cs="Arial"/>
                  <w:color w:val="000000" w:themeColor="text1"/>
                </w:rPr>
                <m:t>)</m:t>
              </m:r>
            </m:e>
            <m:sup>
              <m:r>
                <w:rPr>
                  <w:rFonts w:ascii="Cambria Math" w:hAnsi="Cambria Math" w:cs="Arial"/>
                  <w:color w:val="000000" w:themeColor="text1"/>
                </w:rPr>
                <m:t>2</m:t>
              </m:r>
            </m:sup>
          </m:sSup>
        </m:oMath>
      </m:oMathPara>
    </w:p>
    <w:p w14:paraId="589512C5"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Note that predictions are de-</w:t>
      </w:r>
      <w:proofErr w:type="spellStart"/>
      <w:r w:rsidRPr="00252856">
        <w:rPr>
          <w:rFonts w:ascii="Arial" w:hAnsi="Arial" w:cs="Arial"/>
          <w:color w:val="000000" w:themeColor="text1"/>
        </w:rPr>
        <w:t>normalised</w:t>
      </w:r>
      <w:proofErr w:type="spellEnd"/>
      <w:r w:rsidRPr="00252856">
        <w:rPr>
          <w:rFonts w:ascii="Arial" w:hAnsi="Arial" w:cs="Arial"/>
          <w:color w:val="000000" w:themeColor="text1"/>
        </w:rPr>
        <w:t xml:space="preserve"> before comparison with the yield strain </w:t>
      </w: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yield</m:t>
            </m:r>
          </m:sub>
        </m:sSub>
        <m:r>
          <m:rPr>
            <m:sty m:val="p"/>
          </m:rPr>
          <w:rPr>
            <w:rFonts w:ascii="Cambria Math" w:hAnsi="Cambria Math" w:cs="Arial"/>
            <w:color w:val="000000" w:themeColor="text1"/>
          </w:rPr>
          <m:t>=</m:t>
        </m:r>
        <m:r>
          <w:rPr>
            <w:rFonts w:ascii="Cambria Math" w:hAnsi="Cambria Math" w:cs="Arial"/>
            <w:color w:val="000000" w:themeColor="text1"/>
          </w:rPr>
          <m:t>0.02</m:t>
        </m:r>
      </m:oMath>
      <w:r w:rsidRPr="00252856">
        <w:rPr>
          <w:rFonts w:ascii="Arial" w:hAnsi="Arial" w:cs="Arial"/>
          <w:color w:val="000000" w:themeColor="text1"/>
        </w:rPr>
        <w:t xml:space="preserve"> (2%), since the yield constraint must operate in physical units.</w:t>
      </w:r>
    </w:p>
    <w:p w14:paraId="69FDFFCF"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Term 8 — SOC feasibility:</w:t>
      </w:r>
    </w:p>
    <w:p w14:paraId="504B85C9"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SOC</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NW</m:t>
              </m:r>
            </m:den>
          </m:f>
          <m:nary>
            <m:naryPr>
              <m:chr m:val="∑"/>
              <m:limLoc m:val="undOvr"/>
              <m:supHide m:val="1"/>
              <m:ctrlPr>
                <w:rPr>
                  <w:rFonts w:ascii="Cambria Math" w:hAnsi="Cambria Math" w:cs="Arial"/>
                  <w:color w:val="000000" w:themeColor="text1"/>
                </w:rPr>
              </m:ctrlPr>
            </m:naryPr>
            <m:sub>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k</m:t>
              </m:r>
            </m:sub>
            <m:sup>
              <m:r>
                <w:rPr>
                  <w:rFonts w:ascii="Cambria Math" w:hAnsi="Cambria Math" w:cs="Arial"/>
                  <w:color w:val="000000" w:themeColor="text1"/>
                </w:rPr>
                <m:t>​</m:t>
              </m:r>
            </m:sup>
            <m:e>
              <m:d>
                <m:dPr>
                  <m:begChr m:val="["/>
                  <m:endChr m:val="]"/>
                  <m:ctrlPr>
                    <w:rPr>
                      <w:rFonts w:ascii="Cambria Math" w:hAnsi="Cambria Math" w:cs="Arial"/>
                      <w:color w:val="000000" w:themeColor="text1"/>
                    </w:rPr>
                  </m:ctrlPr>
                </m:dPr>
                <m:e>
                  <m:r>
                    <m:rPr>
                      <m:sty m:val="p"/>
                    </m:rPr>
                    <w:rPr>
                      <w:rFonts w:ascii="Cambria Math" w:hAnsi="Cambria Math" w:cs="Arial"/>
                      <w:color w:val="000000" w:themeColor="text1"/>
                    </w:rPr>
                    <m:t>ReLU</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r>
                            <m:rPr>
                              <m:sty m:val="p"/>
                            </m:rPr>
                            <w:rPr>
                              <w:rFonts w:ascii="Cambria Math" w:hAnsi="Cambria Math" w:cs="Arial"/>
                              <w:color w:val="000000" w:themeColor="text1"/>
                            </w:rPr>
                            <m:t>-</m:t>
                          </m:r>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m:rPr>
                                      <m:sty m:val="p"/>
                                    </m:rPr>
                                    <w:rPr>
                                      <w:rFonts w:ascii="Cambria Math" w:hAnsi="Cambria Math" w:cs="Arial"/>
                                      <w:color w:val="000000" w:themeColor="text1"/>
                                    </w:rPr>
                                    <m:t>SOC</m:t>
                                  </m:r>
                                </m:e>
                              </m:acc>
                            </m:e>
                            <m:sup>
                              <m:d>
                                <m:dPr>
                                  <m:ctrlPr>
                                    <w:rPr>
                                      <w:rFonts w:ascii="Cambria Math" w:hAnsi="Cambria Math" w:cs="Arial"/>
                                      <w:color w:val="000000" w:themeColor="text1"/>
                                    </w:rPr>
                                  </m:ctrlPr>
                                </m:dPr>
                                <m:e>
                                  <m:r>
                                    <w:rPr>
                                      <w:rFonts w:ascii="Cambria Math" w:hAnsi="Cambria Math" w:cs="Arial"/>
                                      <w:color w:val="000000" w:themeColor="text1"/>
                                    </w:rPr>
                                    <m:t>nk</m:t>
                                  </m:r>
                                </m:e>
                              </m:d>
                            </m:sup>
                          </m:sSup>
                        </m:e>
                      </m:d>
                    </m:e>
                    <m:sup>
                      <m:r>
                        <w:rPr>
                          <w:rFonts w:ascii="Cambria Math" w:hAnsi="Cambria Math" w:cs="Arial"/>
                          <w:color w:val="000000" w:themeColor="text1"/>
                        </w:rPr>
                        <m:t>2</m:t>
                      </m:r>
                    </m:sup>
                  </m:sSup>
                  <m:r>
                    <m:rPr>
                      <m:sty m:val="p"/>
                    </m:rPr>
                    <w:rPr>
                      <w:rFonts w:ascii="Cambria Math" w:hAnsi="Cambria Math" w:cs="Arial"/>
                      <w:color w:val="000000" w:themeColor="text1"/>
                    </w:rPr>
                    <m:t>+ReLU</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m:rPr>
                                      <m:sty m:val="p"/>
                                    </m:rPr>
                                    <w:rPr>
                                      <w:rFonts w:ascii="Cambria Math" w:hAnsi="Cambria Math" w:cs="Arial"/>
                                      <w:color w:val="000000" w:themeColor="text1"/>
                                    </w:rPr>
                                    <m:t>SOC</m:t>
                                  </m:r>
                                </m:e>
                              </m:acc>
                            </m:e>
                            <m:sup>
                              <m:d>
                                <m:dPr>
                                  <m:ctrlPr>
                                    <w:rPr>
                                      <w:rFonts w:ascii="Cambria Math" w:hAnsi="Cambria Math" w:cs="Arial"/>
                                      <w:color w:val="000000" w:themeColor="text1"/>
                                    </w:rPr>
                                  </m:ctrlPr>
                                </m:dPr>
                                <m:e>
                                  <m:r>
                                    <w:rPr>
                                      <w:rFonts w:ascii="Cambria Math" w:hAnsi="Cambria Math" w:cs="Arial"/>
                                      <w:color w:val="000000" w:themeColor="text1"/>
                                    </w:rPr>
                                    <m:t>nk</m:t>
                                  </m:r>
                                </m:e>
                              </m:d>
                            </m:sup>
                          </m:sSup>
                          <m:r>
                            <m:rPr>
                              <m:sty m:val="p"/>
                            </m:rPr>
                            <w:rPr>
                              <w:rFonts w:ascii="Cambria Math" w:hAnsi="Cambria Math" w:cs="Arial"/>
                              <w:color w:val="000000" w:themeColor="text1"/>
                            </w:rPr>
                            <m:t>-</m:t>
                          </m:r>
                          <m:r>
                            <w:rPr>
                              <w:rFonts w:ascii="Cambria Math" w:hAnsi="Cambria Math" w:cs="Arial"/>
                              <w:color w:val="000000" w:themeColor="text1"/>
                            </w:rPr>
                            <m:t>1</m:t>
                          </m:r>
                        </m:e>
                      </m:d>
                    </m:e>
                    <m:sup>
                      <m:r>
                        <w:rPr>
                          <w:rFonts w:ascii="Cambria Math" w:hAnsi="Cambria Math" w:cs="Arial"/>
                          <w:color w:val="000000" w:themeColor="text1"/>
                        </w:rPr>
                        <m:t>2</m:t>
                      </m:r>
                    </m:sup>
                  </m:sSup>
                </m:e>
              </m:d>
            </m:e>
          </m:nary>
        </m:oMath>
      </m:oMathPara>
    </w:p>
    <w:p w14:paraId="7C5844D6"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m:rPr>
                      <m:sty m:val="p"/>
                    </m:rPr>
                    <w:rPr>
                      <w:rFonts w:ascii="Cambria Math" w:hAnsi="Cambria Math" w:cs="Arial"/>
                      <w:color w:val="000000" w:themeColor="text1"/>
                    </w:rPr>
                    <m:t>SOC</m:t>
                  </m:r>
                </m:e>
              </m:acc>
            </m:e>
            <m:sup>
              <m:d>
                <m:dPr>
                  <m:ctrlPr>
                    <w:rPr>
                      <w:rFonts w:ascii="Cambria Math" w:hAnsi="Cambria Math" w:cs="Arial"/>
                      <w:color w:val="000000" w:themeColor="text1"/>
                    </w:rPr>
                  </m:ctrlPr>
                </m:dPr>
                <m:e>
                  <m:r>
                    <w:rPr>
                      <w:rFonts w:ascii="Cambria Math" w:hAnsi="Cambria Math" w:cs="Arial"/>
                      <w:color w:val="000000" w:themeColor="text1"/>
                    </w:rPr>
                    <m:t>nk</m:t>
                  </m:r>
                </m:e>
              </m:d>
            </m:sup>
          </m:sSup>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m:rPr>
                  <m:sty m:val="p"/>
                </m:rPr>
                <w:rPr>
                  <w:rFonts w:ascii="Cambria Math" w:hAnsi="Cambria Math" w:cs="Arial"/>
                  <w:color w:val="000000" w:themeColor="text1"/>
                </w:rPr>
                <m:t>SOC</m:t>
              </m:r>
            </m:e>
            <m:sub>
              <m:r>
                <w:rPr>
                  <w:rFonts w:ascii="Cambria Math" w:hAnsi="Cambria Math" w:cs="Arial"/>
                  <w:color w:val="000000" w:themeColor="text1"/>
                </w:rPr>
                <m:t>0</m:t>
              </m:r>
            </m:sub>
            <m:sup>
              <m:d>
                <m:dPr>
                  <m:ctrlPr>
                    <w:rPr>
                      <w:rFonts w:ascii="Cambria Math" w:hAnsi="Cambria Math" w:cs="Arial"/>
                      <w:color w:val="000000" w:themeColor="text1"/>
                    </w:rPr>
                  </m:ctrlPr>
                </m:dPr>
                <m:e>
                  <m:r>
                    <w:rPr>
                      <w:rFonts w:ascii="Cambria Math" w:hAnsi="Cambria Math" w:cs="Arial"/>
                      <w:color w:val="000000" w:themeColor="text1"/>
                    </w:rPr>
                    <m:t>n</m:t>
                  </m:r>
                </m:e>
              </m:d>
            </m:sup>
          </m:sSubSup>
          <m:r>
            <m:rPr>
              <m:sty m:val="p"/>
            </m:rPr>
            <w:rPr>
              <w:rFonts w:ascii="Cambria Math" w:hAnsi="Cambria Math" w:cs="Arial"/>
              <w:color w:val="000000" w:themeColor="text1"/>
            </w:rPr>
            <m:t>-</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η</m:t>
                  </m:r>
                </m:e>
                <m:sub>
                  <m:r>
                    <m:rPr>
                      <m:sty m:val="p"/>
                    </m:rPr>
                    <w:rPr>
                      <w:rFonts w:ascii="Cambria Math" w:hAnsi="Cambria Math" w:cs="Arial"/>
                      <w:color w:val="000000" w:themeColor="text1"/>
                    </w:rPr>
                    <m:t>CE</m:t>
                  </m:r>
                </m:sub>
              </m:sSub>
            </m:num>
            <m:den>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cap</m:t>
                  </m:r>
                </m:sub>
              </m:sSub>
            </m:den>
          </m:f>
          <m:nary>
            <m:naryPr>
              <m:chr m:val="∑"/>
              <m:limLoc m:val="undOvr"/>
              <m:ctrlPr>
                <w:rPr>
                  <w:rFonts w:ascii="Cambria Math" w:hAnsi="Cambria Math" w:cs="Arial"/>
                  <w:color w:val="000000" w:themeColor="text1"/>
                </w:rPr>
              </m:ctrlPr>
            </m:naryPr>
            <m:sub>
              <m:r>
                <w:rPr>
                  <w:rFonts w:ascii="Cambria Math" w:hAnsi="Cambria Math" w:cs="Arial"/>
                  <w:color w:val="000000" w:themeColor="text1"/>
                </w:rPr>
                <m:t>j</m:t>
              </m:r>
              <m:r>
                <m:rPr>
                  <m:sty m:val="p"/>
                </m:rPr>
                <w:rPr>
                  <w:rFonts w:ascii="Cambria Math" w:hAnsi="Cambria Math" w:cs="Arial"/>
                  <w:color w:val="000000" w:themeColor="text1"/>
                </w:rPr>
                <m:t>=</m:t>
              </m:r>
              <m:r>
                <w:rPr>
                  <w:rFonts w:ascii="Cambria Math" w:hAnsi="Cambria Math" w:cs="Arial"/>
                  <w:color w:val="000000" w:themeColor="text1"/>
                </w:rPr>
                <m:t>0</m:t>
              </m:r>
            </m:sub>
            <m:sup>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p>
            <m:e>
              <m:sSup>
                <m:sSupPr>
                  <m:ctrlPr>
                    <w:rPr>
                      <w:rFonts w:ascii="Cambria Math" w:hAnsi="Cambria Math" w:cs="Arial"/>
                      <w:color w:val="000000" w:themeColor="text1"/>
                    </w:rPr>
                  </m:ctrlPr>
                </m:sSupPr>
                <m:e>
                  <m:r>
                    <w:rPr>
                      <w:rFonts w:ascii="Cambria Math" w:hAnsi="Cambria Math" w:cs="Arial"/>
                      <w:color w:val="000000" w:themeColor="text1"/>
                    </w:rPr>
                    <m:t>I</m:t>
                  </m:r>
                </m:e>
                <m:sup>
                  <m:d>
                    <m:dPr>
                      <m:ctrlPr>
                        <w:rPr>
                          <w:rFonts w:ascii="Cambria Math" w:hAnsi="Cambria Math" w:cs="Arial"/>
                          <w:color w:val="000000" w:themeColor="text1"/>
                        </w:rPr>
                      </m:ctrlPr>
                    </m:dPr>
                    <m:e>
                      <m:r>
                        <w:rPr>
                          <w:rFonts w:ascii="Cambria Math" w:hAnsi="Cambria Math" w:cs="Arial"/>
                          <w:color w:val="000000" w:themeColor="text1"/>
                        </w:rPr>
                        <m:t>nj</m:t>
                      </m:r>
                    </m:e>
                  </m:d>
                </m:sup>
              </m:sSup>
            </m:e>
          </m:nary>
          <m:r>
            <w:rPr>
              <w:rFonts w:ascii="Cambria Math" w:hAnsi="Cambria Math" w:cs="Arial"/>
              <w:color w:val="000000" w:themeColor="text1"/>
            </w:rPr>
            <m:t>Δt</m:t>
          </m:r>
        </m:oMath>
      </m:oMathPara>
    </w:p>
    <w:p w14:paraId="6155B742"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the predicted SOC is estimated by Coulomb counting from the initial SOC </w:t>
      </w:r>
      <m:oMath>
        <m:sSubSup>
          <m:sSubSupPr>
            <m:ctrlPr>
              <w:rPr>
                <w:rFonts w:ascii="Cambria Math" w:hAnsi="Cambria Math" w:cs="Arial"/>
                <w:color w:val="000000" w:themeColor="text1"/>
              </w:rPr>
            </m:ctrlPr>
          </m:sSubSupPr>
          <m:e>
            <m:r>
              <m:rPr>
                <m:sty m:val="p"/>
              </m:rPr>
              <w:rPr>
                <w:rFonts w:ascii="Cambria Math" w:hAnsi="Cambria Math" w:cs="Arial"/>
                <w:color w:val="000000" w:themeColor="text1"/>
              </w:rPr>
              <m:t>SOC</m:t>
            </m:r>
          </m:e>
          <m:sub>
            <m:r>
              <w:rPr>
                <w:rFonts w:ascii="Cambria Math" w:hAnsi="Cambria Math" w:cs="Arial"/>
                <w:color w:val="000000" w:themeColor="text1"/>
              </w:rPr>
              <m:t>0</m:t>
            </m:r>
          </m:sub>
          <m:sup>
            <m:d>
              <m:dPr>
                <m:ctrlPr>
                  <w:rPr>
                    <w:rFonts w:ascii="Cambria Math" w:hAnsi="Cambria Math" w:cs="Arial"/>
                    <w:color w:val="000000" w:themeColor="text1"/>
                  </w:rPr>
                </m:ctrlPr>
              </m:dPr>
              <m:e>
                <m:r>
                  <w:rPr>
                    <w:rFonts w:ascii="Cambria Math" w:hAnsi="Cambria Math" w:cs="Arial"/>
                    <w:color w:val="000000" w:themeColor="text1"/>
                  </w:rPr>
                  <m:t>n</m:t>
                </m:r>
              </m:e>
            </m:d>
          </m:sup>
        </m:sSubSup>
      </m:oMath>
      <w:r w:rsidRPr="00252856">
        <w:rPr>
          <w:rFonts w:ascii="Arial" w:hAnsi="Arial" w:cs="Arial"/>
          <w:color w:val="000000" w:themeColor="text1"/>
        </w:rPr>
        <w:t xml:space="preserve"> (provided as input) and the measured current </w:t>
      </w:r>
      <m:oMath>
        <m:sSup>
          <m:sSupPr>
            <m:ctrlPr>
              <w:rPr>
                <w:rFonts w:ascii="Cambria Math" w:hAnsi="Cambria Math" w:cs="Arial"/>
                <w:color w:val="000000" w:themeColor="text1"/>
              </w:rPr>
            </m:ctrlPr>
          </m:sSupPr>
          <m:e>
            <m:r>
              <w:rPr>
                <w:rFonts w:ascii="Cambria Math" w:hAnsi="Cambria Math" w:cs="Arial"/>
                <w:color w:val="000000" w:themeColor="text1"/>
              </w:rPr>
              <m:t>I</m:t>
            </m:r>
          </m:e>
          <m:sup>
            <m:d>
              <m:dPr>
                <m:ctrlPr>
                  <w:rPr>
                    <w:rFonts w:ascii="Cambria Math" w:hAnsi="Cambria Math" w:cs="Arial"/>
                    <w:color w:val="000000" w:themeColor="text1"/>
                  </w:rPr>
                </m:ctrlPr>
              </m:dPr>
              <m:e>
                <m:r>
                  <w:rPr>
                    <w:rFonts w:ascii="Cambria Math" w:hAnsi="Cambria Math" w:cs="Arial"/>
                    <w:color w:val="000000" w:themeColor="text1"/>
                  </w:rPr>
                  <m:t>nj</m:t>
                </m:r>
              </m:e>
            </m:d>
          </m:sup>
        </m:sSup>
      </m:oMath>
      <w:r w:rsidRPr="00252856">
        <w:rPr>
          <w:rFonts w:ascii="Arial" w:hAnsi="Arial" w:cs="Arial"/>
          <w:color w:val="000000" w:themeColor="text1"/>
        </w:rPr>
        <w:t xml:space="preserve"> over the window, with Coulombic efficiency </w:t>
      </w:r>
      <m:oMath>
        <m:sSub>
          <m:sSubPr>
            <m:ctrlPr>
              <w:rPr>
                <w:rFonts w:ascii="Cambria Math" w:hAnsi="Cambria Math" w:cs="Arial"/>
                <w:color w:val="000000" w:themeColor="text1"/>
              </w:rPr>
            </m:ctrlPr>
          </m:sSubPr>
          <m:e>
            <m:r>
              <w:rPr>
                <w:rFonts w:ascii="Cambria Math" w:hAnsi="Cambria Math" w:cs="Arial"/>
                <w:color w:val="000000" w:themeColor="text1"/>
              </w:rPr>
              <m:t>η</m:t>
            </m:r>
          </m:e>
          <m:sub>
            <m:r>
              <m:rPr>
                <m:sty m:val="p"/>
              </m:rPr>
              <w:rPr>
                <w:rFonts w:ascii="Cambria Math" w:hAnsi="Cambria Math" w:cs="Arial"/>
                <w:color w:val="000000" w:themeColor="text1"/>
              </w:rPr>
              <m:t>CE</m:t>
            </m:r>
          </m:sub>
        </m:sSub>
        <m:r>
          <m:rPr>
            <m:sty m:val="p"/>
          </m:rPr>
          <w:rPr>
            <w:rFonts w:ascii="Cambria Math" w:hAnsi="Cambria Math" w:cs="Arial"/>
            <w:color w:val="000000" w:themeColor="text1"/>
          </w:rPr>
          <m:t>=</m:t>
        </m:r>
        <m:r>
          <w:rPr>
            <w:rFonts w:ascii="Cambria Math" w:hAnsi="Cambria Math" w:cs="Arial"/>
            <w:color w:val="000000" w:themeColor="text1"/>
          </w:rPr>
          <m:t>0.995</m:t>
        </m:r>
      </m:oMath>
      <w:r w:rsidRPr="00252856">
        <w:rPr>
          <w:rFonts w:ascii="Arial" w:hAnsi="Arial" w:cs="Arial"/>
          <w:color w:val="000000" w:themeColor="text1"/>
        </w:rPr>
        <w:t xml:space="preserve"> and capacity </w:t>
      </w:r>
      <m:oMath>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cap</m:t>
            </m:r>
          </m:sub>
        </m:sSub>
        <m:r>
          <m:rPr>
            <m:sty m:val="p"/>
          </m:rPr>
          <w:rPr>
            <w:rFonts w:ascii="Cambria Math" w:hAnsi="Cambria Math" w:cs="Arial"/>
            <w:color w:val="000000" w:themeColor="text1"/>
          </w:rPr>
          <m:t>=</m:t>
        </m:r>
        <m:r>
          <w:rPr>
            <w:rFonts w:ascii="Cambria Math" w:hAnsi="Cambria Math" w:cs="Arial"/>
            <w:color w:val="000000" w:themeColor="text1"/>
          </w:rPr>
          <m:t>75</m:t>
        </m:r>
      </m:oMath>
      <w:r w:rsidRPr="00252856">
        <w:rPr>
          <w:rFonts w:ascii="Arial" w:hAnsi="Arial" w:cs="Arial"/>
          <w:color w:val="000000" w:themeColor="text1"/>
        </w:rPr>
        <w:t xml:space="preserve"> Ah. The constraint ensures that the accumulated current integral does not imply an unphysical SOC.</w:t>
      </w:r>
    </w:p>
    <w:p w14:paraId="30644003" w14:textId="0F1F883E"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Term 9 — Temporal smoothing:</w:t>
      </w:r>
    </w:p>
    <w:p w14:paraId="10F86F2F"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sm</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N</m:t>
              </m:r>
              <m:d>
                <m:dPr>
                  <m:ctrlPr>
                    <w:rPr>
                      <w:rFonts w:ascii="Cambria Math" w:hAnsi="Cambria Math" w:cs="Arial"/>
                      <w:color w:val="000000" w:themeColor="text1"/>
                    </w:rPr>
                  </m:ctrlPr>
                </m:dPr>
                <m:e>
                  <m:r>
                    <w:rPr>
                      <w:rFonts w:ascii="Cambria Math" w:hAnsi="Cambria Math" w:cs="Arial"/>
                      <w:color w:val="000000" w:themeColor="text1"/>
                    </w:rPr>
                    <m:t>W</m:t>
                  </m:r>
                  <m:r>
                    <m:rPr>
                      <m:sty m:val="p"/>
                    </m:rPr>
                    <w:rPr>
                      <w:rFonts w:ascii="Cambria Math" w:hAnsi="Cambria Math" w:cs="Arial"/>
                      <w:color w:val="000000" w:themeColor="text1"/>
                    </w:rPr>
                    <m:t>-</m:t>
                  </m:r>
                  <m:r>
                    <w:rPr>
                      <w:rFonts w:ascii="Cambria Math" w:hAnsi="Cambria Math" w:cs="Arial"/>
                      <w:color w:val="000000" w:themeColor="text1"/>
                    </w:rPr>
                    <m:t>1</m:t>
                  </m:r>
                </m:e>
              </m:d>
            </m:den>
          </m:f>
          <m:nary>
            <m:naryPr>
              <m:chr m:val="∑"/>
              <m:limLoc m:val="undOvr"/>
              <m:ctrlPr>
                <w:rPr>
                  <w:rFonts w:ascii="Cambria Math" w:hAnsi="Cambria Math" w:cs="Arial"/>
                  <w:color w:val="000000" w:themeColor="text1"/>
                </w:rPr>
              </m:ctrlPr>
            </m:naryPr>
            <m:sub>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up>
              <m:r>
                <w:rPr>
                  <w:rFonts w:ascii="Cambria Math" w:hAnsi="Cambria Math" w:cs="Arial"/>
                  <w:color w:val="000000" w:themeColor="text1"/>
                </w:rPr>
                <m:t>W</m:t>
              </m:r>
              <m:r>
                <m:rPr>
                  <m:sty m:val="p"/>
                </m:rPr>
                <w:rPr>
                  <w:rFonts w:ascii="Cambria Math" w:hAnsi="Cambria Math" w:cs="Arial"/>
                  <w:color w:val="000000" w:themeColor="text1"/>
                </w:rPr>
                <m:t>-</m:t>
              </m:r>
              <m:r>
                <w:rPr>
                  <w:rFonts w:ascii="Cambria Math" w:hAnsi="Cambria Math" w:cs="Arial"/>
                  <w:color w:val="000000" w:themeColor="text1"/>
                </w:rPr>
                <m:t>1</m:t>
              </m:r>
            </m:sup>
            <m:e>
              <m:d>
                <m:dPr>
                  <m:begChr m:val="["/>
                  <m:endChr m:val="]"/>
                  <m:ctrlPr>
                    <w:rPr>
                      <w:rFonts w:ascii="Cambria Math" w:hAnsi="Cambria Math" w:cs="Arial"/>
                      <w:color w:val="000000" w:themeColor="text1"/>
                    </w:rPr>
                  </m:ctrlPr>
                </m:dPr>
                <m:e>
                  <m:sSup>
                    <m:sSupPr>
                      <m:ctrlPr>
                        <w:rPr>
                          <w:rFonts w:ascii="Cambria Math" w:hAnsi="Cambria Math" w:cs="Arial"/>
                          <w:color w:val="000000" w:themeColor="text1"/>
                        </w:rPr>
                      </m:ctrlPr>
                    </m:sSupPr>
                    <m:e>
                      <m:d>
                        <m:dPr>
                          <m:ctrlPr>
                            <w:rPr>
                              <w:rFonts w:ascii="Cambria Math" w:hAnsi="Cambria Math" w:cs="Arial"/>
                              <w:color w:val="000000" w:themeColor="text1"/>
                            </w:rPr>
                          </m:ctrlPr>
                        </m:dPr>
                        <m:e>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T</m:t>
                              </m:r>
                              <m:r>
                                <m:rPr>
                                  <m:sty m:val="p"/>
                                </m:rPr>
                                <w:rPr>
                                  <w:rFonts w:ascii="Cambria Math" w:hAnsi="Cambria Math" w:cs="Arial"/>
                                  <w:color w:val="000000" w:themeColor="text1"/>
                                </w:rPr>
                                <m:t>,</m:t>
                              </m:r>
                              <m:r>
                                <w:rPr>
                                  <w:rFonts w:ascii="Cambria Math" w:hAnsi="Cambria Math" w:cs="Arial"/>
                                  <w:color w:val="000000" w:themeColor="text1"/>
                                </w:rPr>
                                <m:t>nk</m:t>
                              </m:r>
                              <m:r>
                                <m:rPr>
                                  <m:sty m:val="p"/>
                                </m:rPr>
                                <w:rPr>
                                  <w:rFonts w:ascii="Cambria Math" w:hAnsi="Cambria Math" w:cs="Arial"/>
                                  <w:color w:val="000000" w:themeColor="text1"/>
                                </w:rPr>
                                <m:t>+</m:t>
                              </m:r>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T</m:t>
                              </m:r>
                              <m:r>
                                <m:rPr>
                                  <m:sty m:val="p"/>
                                </m:rPr>
                                <w:rPr>
                                  <w:rFonts w:ascii="Cambria Math" w:hAnsi="Cambria Math" w:cs="Arial"/>
                                  <w:color w:val="000000" w:themeColor="text1"/>
                                </w:rPr>
                                <m:t>,</m:t>
                              </m:r>
                              <m:r>
                                <w:rPr>
                                  <w:rFonts w:ascii="Cambria Math" w:hAnsi="Cambria Math" w:cs="Arial"/>
                                  <w:color w:val="000000" w:themeColor="text1"/>
                                </w:rPr>
                                <m:t>nk</m:t>
                              </m:r>
                            </m:sub>
                          </m:sSub>
                        </m:e>
                      </m:d>
                    </m:e>
                    <m:sup>
                      <m:r>
                        <w:rPr>
                          <w:rFonts w:ascii="Cambria Math" w:hAnsi="Cambria Math" w:cs="Arial"/>
                          <w:color w:val="000000" w:themeColor="text1"/>
                        </w:rPr>
                        <m:t>2</m:t>
                      </m:r>
                    </m:sup>
                  </m:sSup>
                  <m:r>
                    <m:rPr>
                      <m:sty m:val="p"/>
                    </m:rPr>
                    <w:rPr>
                      <w:rFonts w:ascii="Cambria Math" w:hAnsi="Cambria Math" w:cs="Arial"/>
                      <w:color w:val="000000" w:themeColor="text1"/>
                    </w:rPr>
                    <m:t>+</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ε</m:t>
                              </m:r>
                              <m:r>
                                <m:rPr>
                                  <m:sty m:val="p"/>
                                </m:rPr>
                                <w:rPr>
                                  <w:rFonts w:ascii="Cambria Math" w:hAnsi="Cambria Math" w:cs="Arial"/>
                                  <w:color w:val="000000" w:themeColor="text1"/>
                                </w:rPr>
                                <m:t>,</m:t>
                              </m:r>
                              <m:r>
                                <w:rPr>
                                  <w:rFonts w:ascii="Cambria Math" w:hAnsi="Cambria Math" w:cs="Arial"/>
                                  <w:color w:val="000000" w:themeColor="text1"/>
                                </w:rPr>
                                <m:t>nk</m:t>
                              </m:r>
                              <m:r>
                                <m:rPr>
                                  <m:sty m:val="p"/>
                                </m:rPr>
                                <w:rPr>
                                  <w:rFonts w:ascii="Cambria Math" w:hAnsi="Cambria Math" w:cs="Arial"/>
                                  <w:color w:val="000000" w:themeColor="text1"/>
                                </w:rPr>
                                <m:t>+</m:t>
                              </m:r>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ε</m:t>
                              </m:r>
                              <m:r>
                                <m:rPr>
                                  <m:sty m:val="p"/>
                                </m:rPr>
                                <w:rPr>
                                  <w:rFonts w:ascii="Cambria Math" w:hAnsi="Cambria Math" w:cs="Arial"/>
                                  <w:color w:val="000000" w:themeColor="text1"/>
                                </w:rPr>
                                <m:t>,</m:t>
                              </m:r>
                              <m:r>
                                <w:rPr>
                                  <w:rFonts w:ascii="Cambria Math" w:hAnsi="Cambria Math" w:cs="Arial"/>
                                  <w:color w:val="000000" w:themeColor="text1"/>
                                </w:rPr>
                                <m:t>nk</m:t>
                              </m:r>
                            </m:sub>
                          </m:sSub>
                        </m:e>
                      </m:d>
                    </m:e>
                    <m:sup>
                      <m:r>
                        <w:rPr>
                          <w:rFonts w:ascii="Cambria Math" w:hAnsi="Cambria Math" w:cs="Arial"/>
                          <w:color w:val="000000" w:themeColor="text1"/>
                        </w:rPr>
                        <m:t>2</m:t>
                      </m:r>
                    </m:sup>
                  </m:sSup>
                </m:e>
              </m:d>
            </m:e>
          </m:nary>
        </m:oMath>
      </m:oMathPara>
    </w:p>
    <w:p w14:paraId="25CE2B7A" w14:textId="6877E51D"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This first-order finite-difference smoothing operates on </w:t>
      </w:r>
      <w:proofErr w:type="spellStart"/>
      <w:r w:rsidRPr="00252856">
        <w:rPr>
          <w:rFonts w:ascii="Arial" w:hAnsi="Arial" w:cs="Arial"/>
          <w:color w:val="000000" w:themeColor="text1"/>
        </w:rPr>
        <w:t>normalised</w:t>
      </w:r>
      <w:proofErr w:type="spellEnd"/>
      <w:r w:rsidRPr="00252856">
        <w:rPr>
          <w:rFonts w:ascii="Arial" w:hAnsi="Arial" w:cs="Arial"/>
          <w:color w:val="000000" w:themeColor="text1"/>
        </w:rPr>
        <w:t xml:space="preserve"> predictions, </w:t>
      </w:r>
      <w:proofErr w:type="spellStart"/>
      <w:r w:rsidRPr="00252856">
        <w:rPr>
          <w:rFonts w:ascii="Arial" w:hAnsi="Arial" w:cs="Arial"/>
          <w:color w:val="000000" w:themeColor="text1"/>
        </w:rPr>
        <w:t>penalising</w:t>
      </w:r>
      <w:proofErr w:type="spellEnd"/>
      <w:r w:rsidRPr="00252856">
        <w:rPr>
          <w:rFonts w:ascii="Arial" w:hAnsi="Arial" w:cs="Arial"/>
          <w:color w:val="000000" w:themeColor="text1"/>
        </w:rPr>
        <w:t xml:space="preserve"> high-frequency oscillations in proportion to their squared amplitude. The weight </w:t>
      </w:r>
      <m:oMath>
        <m:sSub>
          <m:sSubPr>
            <m:ctrlPr>
              <w:rPr>
                <w:rFonts w:ascii="Cambria Math" w:hAnsi="Cambria Math" w:cs="Arial"/>
                <w:color w:val="000000" w:themeColor="text1"/>
              </w:rPr>
            </m:ctrlPr>
          </m:sSubPr>
          <m:e>
            <m:r>
              <w:rPr>
                <w:rFonts w:ascii="Cambria Math" w:hAnsi="Cambria Math" w:cs="Arial"/>
                <w:color w:val="000000" w:themeColor="text1"/>
              </w:rPr>
              <m:t>w</m:t>
            </m:r>
          </m:e>
          <m:sub>
            <m:r>
              <m:rPr>
                <m:sty m:val="p"/>
              </m:rPr>
              <w:rPr>
                <w:rFonts w:ascii="Cambria Math" w:hAnsi="Cambria Math" w:cs="Arial"/>
                <w:color w:val="000000" w:themeColor="text1"/>
              </w:rPr>
              <m:t>sm</m:t>
            </m:r>
          </m:sub>
        </m:sSub>
        <m:r>
          <m:rPr>
            <m:sty m:val="p"/>
          </m:rPr>
          <w:rPr>
            <w:rFonts w:ascii="Cambria Math" w:hAnsi="Cambria Math" w:cs="Arial"/>
            <w:color w:val="000000" w:themeColor="text1"/>
          </w:rPr>
          <m:t>=</m:t>
        </m:r>
        <m:r>
          <w:rPr>
            <w:rFonts w:ascii="Cambria Math" w:hAnsi="Cambria Math" w:cs="Arial"/>
            <w:color w:val="000000" w:themeColor="text1"/>
          </w:rPr>
          <m:t>5</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3</m:t>
            </m:r>
          </m:sup>
        </m:sSup>
      </m:oMath>
      <w:r w:rsidRPr="00252856">
        <w:rPr>
          <w:rFonts w:ascii="Arial" w:hAnsi="Arial" w:cs="Arial"/>
          <w:color w:val="000000" w:themeColor="text1"/>
        </w:rPr>
        <w:t xml:space="preserve"> is held constant throughout training, providing a stable background regulariser. The second-order smoothing (penalising curvature) was also evaluated but found to be too restrictive — it penalised physically legitimate rapid strain transients during emergency braking, raising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ε</m:t>
            </m:r>
          </m:sub>
        </m:sSub>
      </m:oMath>
      <w:r w:rsidRPr="00252856">
        <w:rPr>
          <w:rFonts w:ascii="Arial" w:hAnsi="Arial" w:cs="Arial"/>
          <w:color w:val="000000" w:themeColor="text1"/>
        </w:rPr>
        <w:t xml:space="preserve"> by 3.2 μɛ on the test set.</w:t>
      </w:r>
    </w:p>
    <w:p w14:paraId="2305F48C" w14:textId="66807795" w:rsidR="007B25C3" w:rsidRPr="00E626AA" w:rsidRDefault="004A24B4" w:rsidP="00E626AA">
      <w:pPr>
        <w:pStyle w:val="2"/>
        <w:spacing w:line="360" w:lineRule="auto"/>
        <w:jc w:val="both"/>
        <w:rPr>
          <w:rFonts w:ascii="Arial" w:hAnsi="Arial" w:cs="Arial"/>
          <w:color w:val="000000" w:themeColor="text1"/>
        </w:rPr>
      </w:pPr>
      <w:bookmarkStart w:id="37" w:name="Xf21b8490026afb32026ddc029727585fceccf44"/>
      <w:bookmarkEnd w:id="36"/>
      <w:r w:rsidRPr="00252856">
        <w:rPr>
          <w:rFonts w:ascii="Arial" w:hAnsi="Arial" w:cs="Arial"/>
          <w:color w:val="000000" w:themeColor="text1"/>
        </w:rPr>
        <w:t>S6.8 Physics Weight Scheduling — Proof of Convergence</w:t>
      </w:r>
    </w:p>
    <w:p w14:paraId="0BF38BC1"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dynamic weight schedule for Terms 3–5 and 7–8 follows:</w:t>
      </w:r>
    </w:p>
    <w:p w14:paraId="19452197"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w:rPr>
                  <w:rFonts w:ascii="Cambria Math" w:hAnsi="Cambria Math" w:cs="Arial"/>
                  <w:color w:val="000000" w:themeColor="text1"/>
                </w:rPr>
                <m:t>w</m:t>
              </m:r>
            </m:e>
            <m:sub>
              <m:r>
                <w:rPr>
                  <w:rFonts w:ascii="Cambria Math" w:hAnsi="Cambria Math" w:cs="Arial"/>
                  <w:color w:val="000000" w:themeColor="text1"/>
                </w:rPr>
                <m:t>i</m:t>
              </m:r>
            </m:sub>
            <m:sup>
              <m:d>
                <m:dPr>
                  <m:ctrlPr>
                    <w:rPr>
                      <w:rFonts w:ascii="Cambria Math" w:hAnsi="Cambria Math" w:cs="Arial"/>
                      <w:color w:val="000000" w:themeColor="text1"/>
                    </w:rPr>
                  </m:ctrlPr>
                </m:dPr>
                <m:e>
                  <m:r>
                    <w:rPr>
                      <w:rFonts w:ascii="Cambria Math" w:hAnsi="Cambria Math" w:cs="Arial"/>
                      <w:color w:val="000000" w:themeColor="text1"/>
                    </w:rPr>
                    <m:t>e</m:t>
                  </m:r>
                </m:e>
              </m:d>
            </m:sup>
          </m:sSubSup>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w</m:t>
              </m:r>
            </m:e>
            <m:sub>
              <m:r>
                <w:rPr>
                  <w:rFonts w:ascii="Cambria Math" w:hAnsi="Cambria Math" w:cs="Arial"/>
                  <w:color w:val="000000" w:themeColor="text1"/>
                </w:rPr>
                <m:t>i</m:t>
              </m:r>
            </m:sub>
            <m:sup>
              <m:d>
                <m:dPr>
                  <m:ctrlPr>
                    <w:rPr>
                      <w:rFonts w:ascii="Cambria Math" w:hAnsi="Cambria Math" w:cs="Arial"/>
                      <w:color w:val="000000" w:themeColor="text1"/>
                    </w:rPr>
                  </m:ctrlPr>
                </m:dPr>
                <m:e>
                  <m:r>
                    <w:rPr>
                      <w:rFonts w:ascii="Cambria Math" w:hAnsi="Cambria Math" w:cs="Arial"/>
                      <w:color w:val="000000" w:themeColor="text1"/>
                    </w:rPr>
                    <m:t>0</m:t>
                  </m:r>
                </m:e>
              </m:d>
            </m:sup>
          </m:sSubSup>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40</m:t>
              </m:r>
            </m:e>
            <m:sup>
              <m:r>
                <w:rPr>
                  <w:rFonts w:ascii="Cambria Math" w:hAnsi="Cambria Math" w:cs="Arial"/>
                  <w:color w:val="000000" w:themeColor="text1"/>
                </w:rPr>
                <m:t>e</m:t>
              </m:r>
              <m:r>
                <m:rPr>
                  <m:sty m:val="p"/>
                </m:rPr>
                <w:rPr>
                  <w:rFonts w:ascii="Cambria Math" w:hAnsi="Cambria Math" w:cs="Arial"/>
                  <w:color w:val="000000" w:themeColor="text1"/>
                </w:rPr>
                <m:t>/</m:t>
              </m:r>
              <m:r>
                <w:rPr>
                  <w:rFonts w:ascii="Cambria Math" w:hAnsi="Cambria Math" w:cs="Arial"/>
                  <w:color w:val="000000" w:themeColor="text1"/>
                </w:rPr>
                <m:t>47</m:t>
              </m:r>
            </m:sup>
          </m:sSup>
        </m:oMath>
      </m:oMathPara>
    </w:p>
    <w:p w14:paraId="0C26535C"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At epoch </w:t>
      </w:r>
      <m:oMath>
        <m:r>
          <w:rPr>
            <w:rFonts w:ascii="Cambria Math" w:hAnsi="Cambria Math" w:cs="Arial"/>
            <w:color w:val="000000" w:themeColor="text1"/>
          </w:rPr>
          <m:t>e</m:t>
        </m:r>
        <m:r>
          <m:rPr>
            <m:sty m:val="p"/>
          </m:rPr>
          <w:rPr>
            <w:rFonts w:ascii="Cambria Math" w:hAnsi="Cambria Math" w:cs="Arial"/>
            <w:color w:val="000000" w:themeColor="text1"/>
          </w:rPr>
          <m:t>=</m:t>
        </m:r>
        <m:r>
          <w:rPr>
            <w:rFonts w:ascii="Cambria Math" w:hAnsi="Cambria Math" w:cs="Arial"/>
            <w:color w:val="000000" w:themeColor="text1"/>
          </w:rPr>
          <m:t>47</m:t>
        </m:r>
      </m:oMath>
      <w:r w:rsidRPr="00252856">
        <w:rPr>
          <w:rFonts w:ascii="Arial" w:hAnsi="Arial" w:cs="Arial"/>
          <w:color w:val="000000" w:themeColor="text1"/>
        </w:rPr>
        <w:t xml:space="preserve">: </w:t>
      </w:r>
      <m:oMath>
        <m:sSubSup>
          <m:sSubSupPr>
            <m:ctrlPr>
              <w:rPr>
                <w:rFonts w:ascii="Cambria Math" w:hAnsi="Cambria Math" w:cs="Arial"/>
                <w:color w:val="000000" w:themeColor="text1"/>
              </w:rPr>
            </m:ctrlPr>
          </m:sSubSupPr>
          <m:e>
            <m:r>
              <w:rPr>
                <w:rFonts w:ascii="Cambria Math" w:hAnsi="Cambria Math" w:cs="Arial"/>
                <w:color w:val="000000" w:themeColor="text1"/>
              </w:rPr>
              <m:t>w</m:t>
            </m:r>
          </m:e>
          <m:sub>
            <m:r>
              <w:rPr>
                <w:rFonts w:ascii="Cambria Math" w:hAnsi="Cambria Math" w:cs="Arial"/>
                <w:color w:val="000000" w:themeColor="text1"/>
              </w:rPr>
              <m:t>i</m:t>
            </m:r>
          </m:sub>
          <m:sup>
            <m:d>
              <m:dPr>
                <m:ctrlPr>
                  <w:rPr>
                    <w:rFonts w:ascii="Cambria Math" w:hAnsi="Cambria Math" w:cs="Arial"/>
                    <w:color w:val="000000" w:themeColor="text1"/>
                  </w:rPr>
                </m:ctrlPr>
              </m:dPr>
              <m:e>
                <m:r>
                  <w:rPr>
                    <w:rFonts w:ascii="Cambria Math" w:hAnsi="Cambria Math" w:cs="Arial"/>
                    <w:color w:val="000000" w:themeColor="text1"/>
                  </w:rPr>
                  <m:t>47</m:t>
                </m:r>
              </m:e>
            </m:d>
          </m:sup>
        </m:sSubSup>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w</m:t>
            </m:r>
          </m:e>
          <m:sub>
            <m:r>
              <w:rPr>
                <w:rFonts w:ascii="Cambria Math" w:hAnsi="Cambria Math" w:cs="Arial"/>
                <w:color w:val="000000" w:themeColor="text1"/>
              </w:rPr>
              <m:t>i</m:t>
            </m:r>
          </m:sub>
          <m:sup>
            <m:d>
              <m:dPr>
                <m:ctrlPr>
                  <w:rPr>
                    <w:rFonts w:ascii="Cambria Math" w:hAnsi="Cambria Math" w:cs="Arial"/>
                    <w:color w:val="000000" w:themeColor="text1"/>
                  </w:rPr>
                </m:ctrlPr>
              </m:dPr>
              <m:e>
                <m:r>
                  <w:rPr>
                    <w:rFonts w:ascii="Cambria Math" w:hAnsi="Cambria Math" w:cs="Arial"/>
                    <w:color w:val="000000" w:themeColor="text1"/>
                  </w:rPr>
                  <m:t>0</m:t>
                </m:r>
              </m:e>
            </m:d>
          </m:sup>
        </m:sSubSup>
        <m:r>
          <m:rPr>
            <m:sty m:val="p"/>
          </m:rPr>
          <w:rPr>
            <w:rFonts w:ascii="Cambria Math" w:hAnsi="Cambria Math" w:cs="Arial"/>
            <w:color w:val="000000" w:themeColor="text1"/>
          </w:rPr>
          <m:t>×</m:t>
        </m:r>
        <m:r>
          <w:rPr>
            <w:rFonts w:ascii="Cambria Math" w:hAnsi="Cambria Math" w:cs="Arial"/>
            <w:color w:val="000000" w:themeColor="text1"/>
          </w:rPr>
          <m:t>40</m:t>
        </m:r>
      </m:oMath>
      <w:r w:rsidRPr="00252856">
        <w:rPr>
          <w:rFonts w:ascii="Arial" w:hAnsi="Arial" w:cs="Arial"/>
          <w:color w:val="000000" w:themeColor="text1"/>
        </w:rPr>
        <w:t>, a 40× amplification. The total physics loss contribution at epoch 47 relative to epoch 1:</w:t>
      </w:r>
    </w:p>
    <w:p w14:paraId="3558980F"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f>
            <m:fPr>
              <m:ctrlPr>
                <w:rPr>
                  <w:rFonts w:ascii="Cambria Math" w:hAnsi="Cambria Math" w:cs="Arial"/>
                  <w:color w:val="000000" w:themeColor="text1"/>
                </w:rPr>
              </m:ctrlPr>
            </m:fPr>
            <m:num>
              <m:nary>
                <m:naryPr>
                  <m:chr m:val="∑"/>
                  <m:limLoc m:val="undOvr"/>
                  <m:supHide m:val="1"/>
                  <m:ctrlPr>
                    <w:rPr>
                      <w:rFonts w:ascii="Cambria Math" w:hAnsi="Cambria Math" w:cs="Arial"/>
                      <w:color w:val="000000" w:themeColor="text1"/>
                    </w:rPr>
                  </m:ctrlPr>
                </m:naryPr>
                <m:sub>
                  <m:r>
                    <w:rPr>
                      <w:rFonts w:ascii="Cambria Math" w:hAnsi="Cambria Math" w:cs="Arial"/>
                      <w:color w:val="000000" w:themeColor="text1"/>
                    </w:rPr>
                    <m:t>i</m:t>
                  </m:r>
                </m:sub>
                <m:sup>
                  <m:r>
                    <w:rPr>
                      <w:rFonts w:ascii="Cambria Math" w:hAnsi="Cambria Math" w:cs="Arial"/>
                      <w:color w:val="000000" w:themeColor="text1"/>
                    </w:rPr>
                    <m:t>​</m:t>
                  </m:r>
                </m:sup>
                <m:e>
                  <m:sSubSup>
                    <m:sSubSupPr>
                      <m:ctrlPr>
                        <w:rPr>
                          <w:rFonts w:ascii="Cambria Math" w:hAnsi="Cambria Math" w:cs="Arial"/>
                          <w:color w:val="000000" w:themeColor="text1"/>
                        </w:rPr>
                      </m:ctrlPr>
                    </m:sSubSupPr>
                    <m:e>
                      <m:r>
                        <w:rPr>
                          <w:rFonts w:ascii="Cambria Math" w:hAnsi="Cambria Math" w:cs="Arial"/>
                          <w:color w:val="000000" w:themeColor="text1"/>
                        </w:rPr>
                        <m:t>w</m:t>
                      </m:r>
                    </m:e>
                    <m:sub>
                      <m:r>
                        <w:rPr>
                          <w:rFonts w:ascii="Cambria Math" w:hAnsi="Cambria Math" w:cs="Arial"/>
                          <w:color w:val="000000" w:themeColor="text1"/>
                        </w:rPr>
                        <m:t>i</m:t>
                      </m:r>
                    </m:sub>
                    <m:sup>
                      <m:d>
                        <m:dPr>
                          <m:ctrlPr>
                            <w:rPr>
                              <w:rFonts w:ascii="Cambria Math" w:hAnsi="Cambria Math" w:cs="Arial"/>
                              <w:color w:val="000000" w:themeColor="text1"/>
                            </w:rPr>
                          </m:ctrlPr>
                        </m:dPr>
                        <m:e>
                          <m:r>
                            <w:rPr>
                              <w:rFonts w:ascii="Cambria Math" w:hAnsi="Cambria Math" w:cs="Arial"/>
                              <w:color w:val="000000" w:themeColor="text1"/>
                            </w:rPr>
                            <m:t>47</m:t>
                          </m:r>
                        </m:e>
                      </m:d>
                    </m:sup>
                  </m:sSubSup>
                </m:e>
              </m:nary>
              <m:sSubSup>
                <m:sSubSupPr>
                  <m:ctrlPr>
                    <w:rPr>
                      <w:rFonts w:ascii="Cambria Math" w:hAnsi="Cambria Math" w:cs="Arial"/>
                      <w:color w:val="000000" w:themeColor="text1"/>
                    </w:rPr>
                  </m:ctrlPr>
                </m:sSubSupPr>
                <m:e>
                  <m:r>
                    <m:rPr>
                      <m:scr m:val="script"/>
                      <m:sty m:val="p"/>
                    </m:rPr>
                    <w:rPr>
                      <w:rFonts w:ascii="Cambria Math" w:hAnsi="Cambria Math" w:cs="Arial"/>
                      <w:color w:val="000000" w:themeColor="text1"/>
                    </w:rPr>
                    <m:t>L</m:t>
                  </m:r>
                </m:e>
                <m:sub>
                  <m:r>
                    <w:rPr>
                      <w:rFonts w:ascii="Cambria Math" w:hAnsi="Cambria Math" w:cs="Arial"/>
                      <w:color w:val="000000" w:themeColor="text1"/>
                    </w:rPr>
                    <m:t>i</m:t>
                  </m:r>
                </m:sub>
                <m:sup>
                  <m:d>
                    <m:dPr>
                      <m:ctrlPr>
                        <w:rPr>
                          <w:rFonts w:ascii="Cambria Math" w:hAnsi="Cambria Math" w:cs="Arial"/>
                          <w:color w:val="000000" w:themeColor="text1"/>
                        </w:rPr>
                      </m:ctrlPr>
                    </m:dPr>
                    <m:e>
                      <m:r>
                        <w:rPr>
                          <w:rFonts w:ascii="Cambria Math" w:hAnsi="Cambria Math" w:cs="Arial"/>
                          <w:color w:val="000000" w:themeColor="text1"/>
                        </w:rPr>
                        <m:t>47</m:t>
                      </m:r>
                    </m:e>
                  </m:d>
                </m:sup>
              </m:sSubSup>
            </m:num>
            <m:den>
              <m:nary>
                <m:naryPr>
                  <m:chr m:val="∑"/>
                  <m:limLoc m:val="undOvr"/>
                  <m:supHide m:val="1"/>
                  <m:ctrlPr>
                    <w:rPr>
                      <w:rFonts w:ascii="Cambria Math" w:hAnsi="Cambria Math" w:cs="Arial"/>
                      <w:color w:val="000000" w:themeColor="text1"/>
                    </w:rPr>
                  </m:ctrlPr>
                </m:naryPr>
                <m:sub>
                  <m:r>
                    <w:rPr>
                      <w:rFonts w:ascii="Cambria Math" w:hAnsi="Cambria Math" w:cs="Arial"/>
                      <w:color w:val="000000" w:themeColor="text1"/>
                    </w:rPr>
                    <m:t>i</m:t>
                  </m:r>
                </m:sub>
                <m:sup>
                  <m:r>
                    <w:rPr>
                      <w:rFonts w:ascii="Cambria Math" w:hAnsi="Cambria Math" w:cs="Arial"/>
                      <w:color w:val="000000" w:themeColor="text1"/>
                    </w:rPr>
                    <m:t>​</m:t>
                  </m:r>
                </m:sup>
                <m:e>
                  <m:sSubSup>
                    <m:sSubSupPr>
                      <m:ctrlPr>
                        <w:rPr>
                          <w:rFonts w:ascii="Cambria Math" w:hAnsi="Cambria Math" w:cs="Arial"/>
                          <w:color w:val="000000" w:themeColor="text1"/>
                        </w:rPr>
                      </m:ctrlPr>
                    </m:sSubSupPr>
                    <m:e>
                      <m:r>
                        <w:rPr>
                          <w:rFonts w:ascii="Cambria Math" w:hAnsi="Cambria Math" w:cs="Arial"/>
                          <w:color w:val="000000" w:themeColor="text1"/>
                        </w:rPr>
                        <m:t>w</m:t>
                      </m:r>
                    </m:e>
                    <m:sub>
                      <m:r>
                        <w:rPr>
                          <w:rFonts w:ascii="Cambria Math" w:hAnsi="Cambria Math" w:cs="Arial"/>
                          <w:color w:val="000000" w:themeColor="text1"/>
                        </w:rPr>
                        <m:t>i</m:t>
                      </m:r>
                    </m:sub>
                    <m:sup>
                      <m:d>
                        <m:dPr>
                          <m:ctrlPr>
                            <w:rPr>
                              <w:rFonts w:ascii="Cambria Math" w:hAnsi="Cambria Math" w:cs="Arial"/>
                              <w:color w:val="000000" w:themeColor="text1"/>
                            </w:rPr>
                          </m:ctrlPr>
                        </m:dPr>
                        <m:e>
                          <m:r>
                            <w:rPr>
                              <w:rFonts w:ascii="Cambria Math" w:hAnsi="Cambria Math" w:cs="Arial"/>
                              <w:color w:val="000000" w:themeColor="text1"/>
                            </w:rPr>
                            <m:t>1</m:t>
                          </m:r>
                        </m:e>
                      </m:d>
                    </m:sup>
                  </m:sSubSup>
                </m:e>
              </m:nary>
              <m:sSubSup>
                <m:sSubSupPr>
                  <m:ctrlPr>
                    <w:rPr>
                      <w:rFonts w:ascii="Cambria Math" w:hAnsi="Cambria Math" w:cs="Arial"/>
                      <w:color w:val="000000" w:themeColor="text1"/>
                    </w:rPr>
                  </m:ctrlPr>
                </m:sSubSupPr>
                <m:e>
                  <m:r>
                    <m:rPr>
                      <m:scr m:val="script"/>
                      <m:sty m:val="p"/>
                    </m:rPr>
                    <w:rPr>
                      <w:rFonts w:ascii="Cambria Math" w:hAnsi="Cambria Math" w:cs="Arial"/>
                      <w:color w:val="000000" w:themeColor="text1"/>
                    </w:rPr>
                    <m:t>L</m:t>
                  </m:r>
                </m:e>
                <m:sub>
                  <m:r>
                    <w:rPr>
                      <w:rFonts w:ascii="Cambria Math" w:hAnsi="Cambria Math" w:cs="Arial"/>
                      <w:color w:val="000000" w:themeColor="text1"/>
                    </w:rPr>
                    <m:t>i</m:t>
                  </m:r>
                </m:sub>
                <m:sup>
                  <m:d>
                    <m:dPr>
                      <m:ctrlPr>
                        <w:rPr>
                          <w:rFonts w:ascii="Cambria Math" w:hAnsi="Cambria Math" w:cs="Arial"/>
                          <w:color w:val="000000" w:themeColor="text1"/>
                        </w:rPr>
                      </m:ctrlPr>
                    </m:dPr>
                    <m:e>
                      <m:r>
                        <w:rPr>
                          <w:rFonts w:ascii="Cambria Math" w:hAnsi="Cambria Math" w:cs="Arial"/>
                          <w:color w:val="000000" w:themeColor="text1"/>
                        </w:rPr>
                        <m:t>1</m:t>
                      </m:r>
                    </m:e>
                  </m:d>
                </m:sup>
              </m:sSubSup>
            </m:den>
          </m:f>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40</m:t>
              </m:r>
              <m:r>
                <m:rPr>
                  <m:sty m:val="p"/>
                </m:rPr>
                <w:rPr>
                  <w:rFonts w:ascii="Cambria Math" w:hAnsi="Cambria Math" w:cs="Arial"/>
                  <w:color w:val="000000" w:themeColor="text1"/>
                </w:rPr>
                <m:t>×</m:t>
              </m:r>
              <m:nary>
                <m:naryPr>
                  <m:chr m:val="∑"/>
                  <m:limLoc m:val="undOvr"/>
                  <m:supHide m:val="1"/>
                  <m:ctrlPr>
                    <w:rPr>
                      <w:rFonts w:ascii="Cambria Math" w:hAnsi="Cambria Math" w:cs="Arial"/>
                      <w:color w:val="000000" w:themeColor="text1"/>
                    </w:rPr>
                  </m:ctrlPr>
                </m:naryPr>
                <m:sub>
                  <m:r>
                    <w:rPr>
                      <w:rFonts w:ascii="Cambria Math" w:hAnsi="Cambria Math" w:cs="Arial"/>
                      <w:color w:val="000000" w:themeColor="text1"/>
                    </w:rPr>
                    <m:t>i</m:t>
                  </m:r>
                </m:sub>
                <m:sup>
                  <m:r>
                    <w:rPr>
                      <w:rFonts w:ascii="Cambria Math" w:hAnsi="Cambria Math" w:cs="Arial"/>
                      <w:color w:val="000000" w:themeColor="text1"/>
                    </w:rPr>
                    <m:t>​</m:t>
                  </m:r>
                </m:sup>
                <m:e>
                  <m:sSubSup>
                    <m:sSubSupPr>
                      <m:ctrlPr>
                        <w:rPr>
                          <w:rFonts w:ascii="Cambria Math" w:hAnsi="Cambria Math" w:cs="Arial"/>
                          <w:color w:val="000000" w:themeColor="text1"/>
                        </w:rPr>
                      </m:ctrlPr>
                    </m:sSubSupPr>
                    <m:e>
                      <m:r>
                        <w:rPr>
                          <w:rFonts w:ascii="Cambria Math" w:hAnsi="Cambria Math" w:cs="Arial"/>
                          <w:color w:val="000000" w:themeColor="text1"/>
                        </w:rPr>
                        <m:t>w</m:t>
                      </m:r>
                    </m:e>
                    <m:sub>
                      <m:r>
                        <w:rPr>
                          <w:rFonts w:ascii="Cambria Math" w:hAnsi="Cambria Math" w:cs="Arial"/>
                          <w:color w:val="000000" w:themeColor="text1"/>
                        </w:rPr>
                        <m:t>i</m:t>
                      </m:r>
                    </m:sub>
                    <m:sup>
                      <m:d>
                        <m:dPr>
                          <m:ctrlPr>
                            <w:rPr>
                              <w:rFonts w:ascii="Cambria Math" w:hAnsi="Cambria Math" w:cs="Arial"/>
                              <w:color w:val="000000" w:themeColor="text1"/>
                            </w:rPr>
                          </m:ctrlPr>
                        </m:dPr>
                        <m:e>
                          <m:r>
                            <w:rPr>
                              <w:rFonts w:ascii="Cambria Math" w:hAnsi="Cambria Math" w:cs="Arial"/>
                              <w:color w:val="000000" w:themeColor="text1"/>
                            </w:rPr>
                            <m:t>1</m:t>
                          </m:r>
                        </m:e>
                      </m:d>
                    </m:sup>
                  </m:sSubSup>
                </m:e>
              </m:nary>
              <m:sSubSup>
                <m:sSubSupPr>
                  <m:ctrlPr>
                    <w:rPr>
                      <w:rFonts w:ascii="Cambria Math" w:hAnsi="Cambria Math" w:cs="Arial"/>
                      <w:color w:val="000000" w:themeColor="text1"/>
                    </w:rPr>
                  </m:ctrlPr>
                </m:sSubSupPr>
                <m:e>
                  <m:r>
                    <m:rPr>
                      <m:scr m:val="script"/>
                      <m:sty m:val="p"/>
                    </m:rPr>
                    <w:rPr>
                      <w:rFonts w:ascii="Cambria Math" w:hAnsi="Cambria Math" w:cs="Arial"/>
                      <w:color w:val="000000" w:themeColor="text1"/>
                    </w:rPr>
                    <m:t>L</m:t>
                  </m:r>
                </m:e>
                <m:sub>
                  <m:r>
                    <w:rPr>
                      <w:rFonts w:ascii="Cambria Math" w:hAnsi="Cambria Math" w:cs="Arial"/>
                      <w:color w:val="000000" w:themeColor="text1"/>
                    </w:rPr>
                    <m:t>i</m:t>
                  </m:r>
                </m:sub>
                <m:sup>
                  <m:d>
                    <m:dPr>
                      <m:ctrlPr>
                        <w:rPr>
                          <w:rFonts w:ascii="Cambria Math" w:hAnsi="Cambria Math" w:cs="Arial"/>
                          <w:color w:val="000000" w:themeColor="text1"/>
                        </w:rPr>
                      </m:ctrlPr>
                    </m:dPr>
                    <m:e>
                      <m:r>
                        <w:rPr>
                          <w:rFonts w:ascii="Cambria Math" w:hAnsi="Cambria Math" w:cs="Arial"/>
                          <w:color w:val="000000" w:themeColor="text1"/>
                        </w:rPr>
                        <m:t>47</m:t>
                      </m:r>
                    </m:e>
                  </m:d>
                </m:sup>
              </m:sSubSup>
            </m:num>
            <m:den>
              <m:nary>
                <m:naryPr>
                  <m:chr m:val="∑"/>
                  <m:limLoc m:val="undOvr"/>
                  <m:supHide m:val="1"/>
                  <m:ctrlPr>
                    <w:rPr>
                      <w:rFonts w:ascii="Cambria Math" w:hAnsi="Cambria Math" w:cs="Arial"/>
                      <w:color w:val="000000" w:themeColor="text1"/>
                    </w:rPr>
                  </m:ctrlPr>
                </m:naryPr>
                <m:sub>
                  <m:r>
                    <w:rPr>
                      <w:rFonts w:ascii="Cambria Math" w:hAnsi="Cambria Math" w:cs="Arial"/>
                      <w:color w:val="000000" w:themeColor="text1"/>
                    </w:rPr>
                    <m:t>i</m:t>
                  </m:r>
                </m:sub>
                <m:sup>
                  <m:r>
                    <w:rPr>
                      <w:rFonts w:ascii="Cambria Math" w:hAnsi="Cambria Math" w:cs="Arial"/>
                      <w:color w:val="000000" w:themeColor="text1"/>
                    </w:rPr>
                    <m:t>​</m:t>
                  </m:r>
                </m:sup>
                <m:e>
                  <m:sSubSup>
                    <m:sSubSupPr>
                      <m:ctrlPr>
                        <w:rPr>
                          <w:rFonts w:ascii="Cambria Math" w:hAnsi="Cambria Math" w:cs="Arial"/>
                          <w:color w:val="000000" w:themeColor="text1"/>
                        </w:rPr>
                      </m:ctrlPr>
                    </m:sSubSupPr>
                    <m:e>
                      <m:r>
                        <w:rPr>
                          <w:rFonts w:ascii="Cambria Math" w:hAnsi="Cambria Math" w:cs="Arial"/>
                          <w:color w:val="000000" w:themeColor="text1"/>
                        </w:rPr>
                        <m:t>w</m:t>
                      </m:r>
                    </m:e>
                    <m:sub>
                      <m:r>
                        <w:rPr>
                          <w:rFonts w:ascii="Cambria Math" w:hAnsi="Cambria Math" w:cs="Arial"/>
                          <w:color w:val="000000" w:themeColor="text1"/>
                        </w:rPr>
                        <m:t>i</m:t>
                      </m:r>
                    </m:sub>
                    <m:sup>
                      <m:d>
                        <m:dPr>
                          <m:ctrlPr>
                            <w:rPr>
                              <w:rFonts w:ascii="Cambria Math" w:hAnsi="Cambria Math" w:cs="Arial"/>
                              <w:color w:val="000000" w:themeColor="text1"/>
                            </w:rPr>
                          </m:ctrlPr>
                        </m:dPr>
                        <m:e>
                          <m:r>
                            <w:rPr>
                              <w:rFonts w:ascii="Cambria Math" w:hAnsi="Cambria Math" w:cs="Arial"/>
                              <w:color w:val="000000" w:themeColor="text1"/>
                            </w:rPr>
                            <m:t>1</m:t>
                          </m:r>
                        </m:e>
                      </m:d>
                    </m:sup>
                  </m:sSubSup>
                </m:e>
              </m:nary>
              <m:sSubSup>
                <m:sSubSupPr>
                  <m:ctrlPr>
                    <w:rPr>
                      <w:rFonts w:ascii="Cambria Math" w:hAnsi="Cambria Math" w:cs="Arial"/>
                      <w:color w:val="000000" w:themeColor="text1"/>
                    </w:rPr>
                  </m:ctrlPr>
                </m:sSubSupPr>
                <m:e>
                  <m:r>
                    <m:rPr>
                      <m:scr m:val="script"/>
                      <m:sty m:val="p"/>
                    </m:rPr>
                    <w:rPr>
                      <w:rFonts w:ascii="Cambria Math" w:hAnsi="Cambria Math" w:cs="Arial"/>
                      <w:color w:val="000000" w:themeColor="text1"/>
                    </w:rPr>
                    <m:t>L</m:t>
                  </m:r>
                </m:e>
                <m:sub>
                  <m:r>
                    <w:rPr>
                      <w:rFonts w:ascii="Cambria Math" w:hAnsi="Cambria Math" w:cs="Arial"/>
                      <w:color w:val="000000" w:themeColor="text1"/>
                    </w:rPr>
                    <m:t>i</m:t>
                  </m:r>
                </m:sub>
                <m:sup>
                  <m:d>
                    <m:dPr>
                      <m:ctrlPr>
                        <w:rPr>
                          <w:rFonts w:ascii="Cambria Math" w:hAnsi="Cambria Math" w:cs="Arial"/>
                          <w:color w:val="000000" w:themeColor="text1"/>
                        </w:rPr>
                      </m:ctrlPr>
                    </m:dPr>
                    <m:e>
                      <m:r>
                        <w:rPr>
                          <w:rFonts w:ascii="Cambria Math" w:hAnsi="Cambria Math" w:cs="Arial"/>
                          <w:color w:val="000000" w:themeColor="text1"/>
                        </w:rPr>
                        <m:t>1</m:t>
                      </m:r>
                    </m:e>
                  </m:d>
                </m:sup>
              </m:sSubSup>
            </m:den>
          </m:f>
        </m:oMath>
      </m:oMathPara>
    </w:p>
    <w:p w14:paraId="35474FFB" w14:textId="4DB82CA9" w:rsidR="009F154E" w:rsidRPr="00252856" w:rsidRDefault="004A24B4" w:rsidP="0049482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lastRenderedPageBreak/>
        <w:t xml:space="preserve">Since </w:t>
      </w:r>
      <m:oMath>
        <m:sSubSup>
          <m:sSubSupPr>
            <m:ctrlPr>
              <w:rPr>
                <w:rFonts w:ascii="Cambria Math" w:hAnsi="Cambria Math" w:cs="Arial"/>
                <w:color w:val="000000" w:themeColor="text1"/>
              </w:rPr>
            </m:ctrlPr>
          </m:sSubSupPr>
          <m:e>
            <m:r>
              <m:rPr>
                <m:scr m:val="script"/>
                <m:sty m:val="p"/>
              </m:rPr>
              <w:rPr>
                <w:rFonts w:ascii="Cambria Math" w:hAnsi="Cambria Math" w:cs="Arial"/>
                <w:color w:val="000000" w:themeColor="text1"/>
              </w:rPr>
              <m:t>L</m:t>
            </m:r>
          </m:e>
          <m:sub>
            <m:r>
              <w:rPr>
                <w:rFonts w:ascii="Cambria Math" w:hAnsi="Cambria Math" w:cs="Arial"/>
                <w:color w:val="000000" w:themeColor="text1"/>
              </w:rPr>
              <m:t>i</m:t>
            </m:r>
          </m:sub>
          <m:sup>
            <m:d>
              <m:dPr>
                <m:ctrlPr>
                  <w:rPr>
                    <w:rFonts w:ascii="Cambria Math" w:hAnsi="Cambria Math" w:cs="Arial"/>
                    <w:color w:val="000000" w:themeColor="text1"/>
                  </w:rPr>
                </m:ctrlPr>
              </m:dPr>
              <m:e>
                <m:r>
                  <w:rPr>
                    <w:rFonts w:ascii="Cambria Math" w:hAnsi="Cambria Math" w:cs="Arial"/>
                    <w:color w:val="000000" w:themeColor="text1"/>
                  </w:rPr>
                  <m:t>47</m:t>
                </m:r>
              </m:e>
            </m:d>
          </m:sup>
        </m:sSubSup>
        <m:r>
          <m:rPr>
            <m:sty m:val="p"/>
          </m:rPr>
          <w:rPr>
            <w:rFonts w:ascii="Cambria Math" w:hAnsi="Cambria Math" w:cs="Arial"/>
            <w:color w:val="000000" w:themeColor="text1"/>
          </w:rPr>
          <m:t>&lt;</m:t>
        </m:r>
        <m:sSubSup>
          <m:sSubSupPr>
            <m:ctrlPr>
              <w:rPr>
                <w:rFonts w:ascii="Cambria Math" w:hAnsi="Cambria Math" w:cs="Arial"/>
                <w:color w:val="000000" w:themeColor="text1"/>
              </w:rPr>
            </m:ctrlPr>
          </m:sSubSupPr>
          <m:e>
            <m:r>
              <m:rPr>
                <m:scr m:val="script"/>
                <m:sty m:val="p"/>
              </m:rPr>
              <w:rPr>
                <w:rFonts w:ascii="Cambria Math" w:hAnsi="Cambria Math" w:cs="Arial"/>
                <w:color w:val="000000" w:themeColor="text1"/>
              </w:rPr>
              <m:t>L</m:t>
            </m:r>
          </m:e>
          <m:sub>
            <m:r>
              <w:rPr>
                <w:rFonts w:ascii="Cambria Math" w:hAnsi="Cambria Math" w:cs="Arial"/>
                <w:color w:val="000000" w:themeColor="text1"/>
              </w:rPr>
              <m:t>i</m:t>
            </m:r>
          </m:sub>
          <m:sup>
            <m:d>
              <m:dPr>
                <m:ctrlPr>
                  <w:rPr>
                    <w:rFonts w:ascii="Cambria Math" w:hAnsi="Cambria Math" w:cs="Arial"/>
                    <w:color w:val="000000" w:themeColor="text1"/>
                  </w:rPr>
                </m:ctrlPr>
              </m:dPr>
              <m:e>
                <m:r>
                  <w:rPr>
                    <w:rFonts w:ascii="Cambria Math" w:hAnsi="Cambria Math" w:cs="Arial"/>
                    <w:color w:val="000000" w:themeColor="text1"/>
                  </w:rPr>
                  <m:t>1</m:t>
                </m:r>
              </m:e>
            </m:d>
          </m:sup>
        </m:sSubSup>
      </m:oMath>
      <w:r w:rsidRPr="00252856">
        <w:rPr>
          <w:rFonts w:ascii="Arial" w:hAnsi="Arial" w:cs="Arial"/>
          <w:color w:val="000000" w:themeColor="text1"/>
        </w:rPr>
        <w:t xml:space="preserve"> for all nine terms (all residuals show an overall decreasing trend, with no systematic rebound observed across the 47-epoch Stage-3 record), but the 40× weight amplification dominates, the total weighted loss increases from 0.553 to 0.808. The apparent loss increase is therefore a measurement artefact of the weight schedule, not a deterioration in model quality. The true physical quality metric — each unweighted residual </w:t>
      </w: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w:rPr>
                <w:rFonts w:ascii="Cambria Math" w:hAnsi="Cambria Math" w:cs="Arial"/>
                <w:color w:val="000000" w:themeColor="text1"/>
              </w:rPr>
              <m:t>i</m:t>
            </m:r>
          </m:sub>
        </m:sSub>
      </m:oMath>
      <w:r w:rsidRPr="00252856">
        <w:rPr>
          <w:rFonts w:ascii="Arial" w:hAnsi="Arial" w:cs="Arial"/>
          <w:color w:val="000000" w:themeColor="text1"/>
        </w:rPr>
        <w:t xml:space="preserve"> — shows an overall decreasing trend throughout training, as shown in Supplementary Fig. S1.</w:t>
      </w:r>
    </w:p>
    <w:p w14:paraId="6092AFBC" w14:textId="77777777" w:rsidR="00065B71" w:rsidRPr="00252856" w:rsidRDefault="004A24B4" w:rsidP="00FE4420">
      <w:pPr>
        <w:pStyle w:val="1"/>
        <w:spacing w:before="240" w:line="360" w:lineRule="auto"/>
        <w:jc w:val="both"/>
        <w:rPr>
          <w:rFonts w:ascii="Arial" w:hAnsi="Arial" w:cs="Arial"/>
          <w:color w:val="000000" w:themeColor="text1"/>
        </w:rPr>
      </w:pPr>
      <w:bookmarkStart w:id="38" w:name="Xf6e0a9e969cdf5475b81aa8c442a59e31fefd82"/>
      <w:bookmarkEnd w:id="29"/>
      <w:bookmarkEnd w:id="37"/>
      <w:r w:rsidRPr="00252856">
        <w:rPr>
          <w:rFonts w:ascii="Arial" w:hAnsi="Arial" w:cs="Arial"/>
          <w:color w:val="000000" w:themeColor="text1"/>
        </w:rPr>
        <w:t>Section S7: Dataset Construction and Statistical Analysis</w:t>
      </w:r>
    </w:p>
    <w:p w14:paraId="766C9F0D" w14:textId="77777777" w:rsidR="00065B71" w:rsidRPr="00252856" w:rsidRDefault="004A24B4" w:rsidP="00A31330">
      <w:pPr>
        <w:pStyle w:val="2"/>
        <w:spacing w:line="360" w:lineRule="auto"/>
        <w:jc w:val="both"/>
        <w:rPr>
          <w:rFonts w:ascii="Arial" w:hAnsi="Arial" w:cs="Arial"/>
          <w:color w:val="000000" w:themeColor="text1"/>
        </w:rPr>
      </w:pPr>
      <w:bookmarkStart w:id="39" w:name="s7.1-p2d-simulation-parameter-space"/>
      <w:r w:rsidRPr="00252856">
        <w:rPr>
          <w:rFonts w:ascii="Arial" w:hAnsi="Arial" w:cs="Arial"/>
          <w:color w:val="000000" w:themeColor="text1"/>
        </w:rPr>
        <w:t>S7.1 P2D Simulation Parameter Space</w:t>
      </w:r>
    </w:p>
    <w:p w14:paraId="401EBB2C"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full dataset was generated by sweeping the P2D DFN model across a structured parameter grid designed to cover the envelope of real-world EV operating conditions. Supplementary Table S3 documents the simulation parameter space.</w:t>
      </w:r>
    </w:p>
    <w:p w14:paraId="75FF4DCA"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Supplementary Table S3. P2D Simulation Parameter Space</w:t>
      </w:r>
    </w:p>
    <w:tbl>
      <w:tblPr>
        <w:tblStyle w:val="Table"/>
        <w:tblW w:w="5000" w:type="pct"/>
        <w:tblInd w:w="0" w:type="dxa"/>
        <w:tblLook w:val="04A0" w:firstRow="1" w:lastRow="0" w:firstColumn="1" w:lastColumn="0" w:noHBand="0" w:noVBand="1"/>
      </w:tblPr>
      <w:tblGrid>
        <w:gridCol w:w="2381"/>
        <w:gridCol w:w="3980"/>
        <w:gridCol w:w="1239"/>
        <w:gridCol w:w="1760"/>
      </w:tblGrid>
      <w:tr w:rsidR="00C20D47" w:rsidRPr="00252856" w14:paraId="32DCE9DA" w14:textId="77777777" w:rsidTr="00065B71">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695C"/>
          </w:tcPr>
          <w:p w14:paraId="5E58312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Parameter</w:t>
            </w:r>
          </w:p>
        </w:tc>
        <w:tc>
          <w:tcPr>
            <w:tcW w:w="0" w:type="auto"/>
            <w:shd w:val="clear" w:color="auto" w:fill="00695C"/>
          </w:tcPr>
          <w:p w14:paraId="7863494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Range</w:t>
            </w:r>
          </w:p>
        </w:tc>
        <w:tc>
          <w:tcPr>
            <w:tcW w:w="0" w:type="auto"/>
            <w:shd w:val="clear" w:color="auto" w:fill="00695C"/>
          </w:tcPr>
          <w:p w14:paraId="1400643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Distribution</w:t>
            </w:r>
          </w:p>
        </w:tc>
        <w:tc>
          <w:tcPr>
            <w:tcW w:w="0" w:type="auto"/>
            <w:shd w:val="clear" w:color="auto" w:fill="00695C"/>
          </w:tcPr>
          <w:p w14:paraId="6E11906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Number of Values</w:t>
            </w:r>
          </w:p>
        </w:tc>
      </w:tr>
      <w:tr w:rsidR="00C20D47" w:rsidRPr="00252856" w14:paraId="1C0B29DE" w14:textId="77777777">
        <w:tc>
          <w:tcPr>
            <w:tcW w:w="0" w:type="auto"/>
          </w:tcPr>
          <w:p w14:paraId="6004198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Initial SOC</w:t>
            </w:r>
          </w:p>
        </w:tc>
        <w:tc>
          <w:tcPr>
            <w:tcW w:w="0" w:type="auto"/>
          </w:tcPr>
          <w:p w14:paraId="1855096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0.10 to 0.95</w:t>
            </w:r>
          </w:p>
        </w:tc>
        <w:tc>
          <w:tcPr>
            <w:tcW w:w="0" w:type="auto"/>
          </w:tcPr>
          <w:p w14:paraId="115632F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Uniform</w:t>
            </w:r>
          </w:p>
        </w:tc>
        <w:tc>
          <w:tcPr>
            <w:tcW w:w="0" w:type="auto"/>
          </w:tcPr>
          <w:p w14:paraId="32EF292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17</w:t>
            </w:r>
          </w:p>
        </w:tc>
      </w:tr>
      <w:tr w:rsidR="00C20D47" w:rsidRPr="00252856" w14:paraId="7CA1E45E" w14:textId="77777777">
        <w:tc>
          <w:tcPr>
            <w:tcW w:w="0" w:type="auto"/>
          </w:tcPr>
          <w:p w14:paraId="7351FBE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 xml:space="preserve">Ambient temperature </w:t>
            </w:r>
            <m:oMath>
              <m:sSub>
                <m:sSubPr>
                  <m:ctrlPr>
                    <w:rPr>
                      <w:rFonts w:ascii="Cambria Math" w:hAnsi="Cambria Math" w:cs="Arial"/>
                      <w:color w:val="000000" w:themeColor="text1"/>
                    </w:rPr>
                  </m:ctrlPr>
                </m:sSubPr>
                <m:e>
                  <m:r>
                    <w:rPr>
                      <w:rFonts w:ascii="Cambria Math" w:hAnsi="Cambria Math" w:cs="Arial"/>
                      <w:color w:val="000000" w:themeColor="text1"/>
                    </w:rPr>
                    <m:t>T</m:t>
                  </m:r>
                </m:e>
                <m:sub>
                  <m:r>
                    <m:rPr>
                      <m:sty m:val="p"/>
                    </m:rPr>
                    <w:rPr>
                      <w:rFonts w:ascii="Cambria Math" w:hAnsi="Cambria Math" w:cs="Arial"/>
                      <w:color w:val="000000" w:themeColor="text1"/>
                    </w:rPr>
                    <m:t>amb</m:t>
                  </m:r>
                </m:sub>
              </m:sSub>
            </m:oMath>
          </w:p>
        </w:tc>
        <w:tc>
          <w:tcPr>
            <w:tcW w:w="0" w:type="auto"/>
          </w:tcPr>
          <w:p w14:paraId="2B3A512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278–318 K</w:t>
            </w:r>
          </w:p>
        </w:tc>
        <w:tc>
          <w:tcPr>
            <w:tcW w:w="0" w:type="auto"/>
          </w:tcPr>
          <w:p w14:paraId="7747CC2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Uniform</w:t>
            </w:r>
          </w:p>
        </w:tc>
        <w:tc>
          <w:tcPr>
            <w:tcW w:w="0" w:type="auto"/>
          </w:tcPr>
          <w:p w14:paraId="186F307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w:t>
            </w:r>
          </w:p>
        </w:tc>
      </w:tr>
      <w:tr w:rsidR="00C20D47" w:rsidRPr="00252856" w14:paraId="7451A1C3" w14:textId="77777777">
        <w:tc>
          <w:tcPr>
            <w:tcW w:w="0" w:type="auto"/>
          </w:tcPr>
          <w:p w14:paraId="69C2E66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Drive cycle type</w:t>
            </w:r>
          </w:p>
        </w:tc>
        <w:tc>
          <w:tcPr>
            <w:tcW w:w="0" w:type="auto"/>
          </w:tcPr>
          <w:p w14:paraId="750CF75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UDDS/WLTP/Highway/</w:t>
            </w:r>
            <w:proofErr w:type="spellStart"/>
            <w:r w:rsidRPr="00252856">
              <w:rPr>
                <w:rFonts w:ascii="Arial" w:hAnsi="Arial" w:cs="Arial"/>
                <w:color w:val="000000" w:themeColor="text1"/>
                <w:sz w:val="17"/>
              </w:rPr>
              <w:t>FastCharge</w:t>
            </w:r>
            <w:proofErr w:type="spellEnd"/>
            <w:r w:rsidRPr="00252856">
              <w:rPr>
                <w:rFonts w:ascii="Arial" w:hAnsi="Arial" w:cs="Arial"/>
                <w:color w:val="000000" w:themeColor="text1"/>
                <w:sz w:val="17"/>
              </w:rPr>
              <w:t>/Emergency</w:t>
            </w:r>
          </w:p>
        </w:tc>
        <w:tc>
          <w:tcPr>
            <w:tcW w:w="0" w:type="auto"/>
          </w:tcPr>
          <w:p w14:paraId="0D7AD31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Categorical</w:t>
            </w:r>
          </w:p>
        </w:tc>
        <w:tc>
          <w:tcPr>
            <w:tcW w:w="0" w:type="auto"/>
          </w:tcPr>
          <w:p w14:paraId="3C00588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w:t>
            </w:r>
          </w:p>
        </w:tc>
      </w:tr>
      <w:tr w:rsidR="00C20D47" w:rsidRPr="00252856" w14:paraId="18C5C34C" w14:textId="77777777">
        <w:tc>
          <w:tcPr>
            <w:tcW w:w="0" w:type="auto"/>
          </w:tcPr>
          <w:p w14:paraId="7AB7AAC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Drive cycle scaling</w:t>
            </w:r>
          </w:p>
        </w:tc>
        <w:tc>
          <w:tcPr>
            <w:tcW w:w="0" w:type="auto"/>
          </w:tcPr>
          <w:p w14:paraId="7320692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 to 1.2×</w:t>
            </w:r>
          </w:p>
        </w:tc>
        <w:tc>
          <w:tcPr>
            <w:tcW w:w="0" w:type="auto"/>
          </w:tcPr>
          <w:p w14:paraId="3D6E6ED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Uniform</w:t>
            </w:r>
          </w:p>
        </w:tc>
        <w:tc>
          <w:tcPr>
            <w:tcW w:w="0" w:type="auto"/>
          </w:tcPr>
          <w:p w14:paraId="509FAD3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w:t>
            </w:r>
          </w:p>
        </w:tc>
      </w:tr>
      <w:tr w:rsidR="00C20D47" w:rsidRPr="00252856" w14:paraId="33E8F744" w14:textId="77777777" w:rsidTr="00964D32">
        <w:tc>
          <w:tcPr>
            <w:tcW w:w="0" w:type="auto"/>
          </w:tcPr>
          <w:p w14:paraId="75E1EEA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 xml:space="preserve">Cooling coefficient </w:t>
            </w:r>
            <m:oMath>
              <m:r>
                <w:rPr>
                  <w:rFonts w:ascii="Cambria Math" w:hAnsi="Cambria Math" w:cs="Arial"/>
                  <w:color w:val="000000" w:themeColor="text1"/>
                </w:rPr>
                <m:t>h</m:t>
              </m:r>
            </m:oMath>
          </w:p>
        </w:tc>
        <w:tc>
          <w:tcPr>
            <w:tcW w:w="0" w:type="auto"/>
          </w:tcPr>
          <w:p w14:paraId="778E92A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8–15 W m</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2</m:t>
                  </m:r>
                </m:sup>
              </m:sSup>
            </m:oMath>
            <w:r w:rsidRPr="00252856">
              <w:rPr>
                <w:rFonts w:ascii="Arial" w:hAnsi="Arial" w:cs="Arial"/>
                <w:color w:val="000000" w:themeColor="text1"/>
                <w:sz w:val="17"/>
              </w:rPr>
              <w:t xml:space="preserve"> K</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p>
        </w:tc>
        <w:tc>
          <w:tcPr>
            <w:tcW w:w="0" w:type="auto"/>
          </w:tcPr>
          <w:p w14:paraId="339C096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Uniform</w:t>
            </w:r>
          </w:p>
        </w:tc>
        <w:tc>
          <w:tcPr>
            <w:tcW w:w="0" w:type="auto"/>
          </w:tcPr>
          <w:p w14:paraId="0422537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w:t>
            </w:r>
          </w:p>
        </w:tc>
      </w:tr>
      <w:tr w:rsidR="00C20D47" w:rsidRPr="00252856" w14:paraId="44512339" w14:textId="77777777" w:rsidTr="00964D32">
        <w:tc>
          <w:tcPr>
            <w:tcW w:w="0" w:type="auto"/>
            <w:tcBorders>
              <w:bottom w:val="single" w:sz="4" w:space="0" w:color="auto"/>
            </w:tcBorders>
          </w:tcPr>
          <w:p w14:paraId="0B62A8EC" w14:textId="77777777" w:rsidR="00065B71" w:rsidRPr="00252856" w:rsidRDefault="00000000" w:rsidP="00A31330">
            <w:pPr>
              <w:pStyle w:val="Compact"/>
              <w:spacing w:line="360" w:lineRule="auto"/>
              <w:jc w:val="both"/>
              <w:rPr>
                <w:rFonts w:ascii="Arial" w:hAnsi="Arial" w:cs="Arial"/>
                <w:color w:val="000000" w:themeColor="text1"/>
              </w:rPr>
            </w:pPr>
            <m:oMath>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0</m:t>
                  </m:r>
                </m:sub>
              </m:sSub>
            </m:oMath>
            <w:r w:rsidR="004A24B4" w:rsidRPr="00252856">
              <w:rPr>
                <w:rFonts w:ascii="Arial" w:hAnsi="Arial" w:cs="Arial"/>
                <w:color w:val="000000" w:themeColor="text1"/>
                <w:sz w:val="17"/>
              </w:rPr>
              <w:t xml:space="preserve"> spread</w:t>
            </w:r>
          </w:p>
        </w:tc>
        <w:tc>
          <w:tcPr>
            <w:tcW w:w="0" w:type="auto"/>
            <w:tcBorders>
              <w:bottom w:val="single" w:sz="4" w:space="0" w:color="auto"/>
            </w:tcBorders>
          </w:tcPr>
          <w:p w14:paraId="62F7289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±15% of nominal</w:t>
            </w:r>
          </w:p>
        </w:tc>
        <w:tc>
          <w:tcPr>
            <w:tcW w:w="0" w:type="auto"/>
            <w:tcBorders>
              <w:bottom w:val="single" w:sz="4" w:space="0" w:color="auto"/>
            </w:tcBorders>
          </w:tcPr>
          <w:p w14:paraId="3EDC43C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Uniform</w:t>
            </w:r>
          </w:p>
        </w:tc>
        <w:tc>
          <w:tcPr>
            <w:tcW w:w="0" w:type="auto"/>
            <w:tcBorders>
              <w:bottom w:val="single" w:sz="4" w:space="0" w:color="auto"/>
            </w:tcBorders>
          </w:tcPr>
          <w:p w14:paraId="232101D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w:t>
            </w:r>
          </w:p>
        </w:tc>
      </w:tr>
    </w:tbl>
    <w:p w14:paraId="77C1146D"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 xml:space="preserve">Total unique simulation configurations: </w:t>
      </w:r>
      <m:oMath>
        <m:r>
          <w:rPr>
            <w:rFonts w:ascii="Cambria Math" w:hAnsi="Cambria Math" w:cs="Arial"/>
            <w:color w:val="000000" w:themeColor="text1"/>
          </w:rPr>
          <m:t>17</m:t>
        </m:r>
        <m:r>
          <m:rPr>
            <m:sty m:val="p"/>
          </m:rPr>
          <w:rPr>
            <w:rFonts w:ascii="Cambria Math" w:hAnsi="Cambria Math" w:cs="Arial"/>
            <w:color w:val="000000" w:themeColor="text1"/>
          </w:rPr>
          <m:t>×</m:t>
        </m:r>
        <m:r>
          <w:rPr>
            <w:rFonts w:ascii="Cambria Math" w:hAnsi="Cambria Math" w:cs="Arial"/>
            <w:color w:val="000000" w:themeColor="text1"/>
          </w:rPr>
          <m:t>5</m:t>
        </m:r>
        <m:r>
          <m:rPr>
            <m:sty m:val="p"/>
          </m:rPr>
          <w:rPr>
            <w:rFonts w:ascii="Cambria Math" w:hAnsi="Cambria Math" w:cs="Arial"/>
            <w:color w:val="000000" w:themeColor="text1"/>
          </w:rPr>
          <m:t>×</m:t>
        </m:r>
        <m:r>
          <w:rPr>
            <w:rFonts w:ascii="Cambria Math" w:hAnsi="Cambria Math" w:cs="Arial"/>
            <w:color w:val="000000" w:themeColor="text1"/>
          </w:rPr>
          <m:t>5</m:t>
        </m:r>
        <m:r>
          <m:rPr>
            <m:sty m:val="p"/>
          </m:rPr>
          <w:rPr>
            <w:rFonts w:ascii="Cambria Math" w:hAnsi="Cambria Math" w:cs="Arial"/>
            <w:color w:val="000000" w:themeColor="text1"/>
          </w:rPr>
          <m:t>×</m:t>
        </m:r>
        <m:r>
          <w:rPr>
            <w:rFonts w:ascii="Cambria Math" w:hAnsi="Cambria Math" w:cs="Arial"/>
            <w:color w:val="000000" w:themeColor="text1"/>
          </w:rPr>
          <m:t>3</m:t>
        </m:r>
        <m:r>
          <m:rPr>
            <m:sty m:val="p"/>
          </m:rPr>
          <w:rPr>
            <w:rFonts w:ascii="Cambria Math" w:hAnsi="Cambria Math" w:cs="Arial"/>
            <w:color w:val="000000" w:themeColor="text1"/>
          </w:rPr>
          <m:t>×</m:t>
        </m:r>
        <m:r>
          <w:rPr>
            <w:rFonts w:ascii="Cambria Math" w:hAnsi="Cambria Math" w:cs="Arial"/>
            <w:color w:val="000000" w:themeColor="text1"/>
          </w:rPr>
          <m:t>3</m:t>
        </m:r>
        <m:r>
          <m:rPr>
            <m:sty m:val="p"/>
          </m:rPr>
          <w:rPr>
            <w:rFonts w:ascii="Cambria Math" w:hAnsi="Cambria Math" w:cs="Arial"/>
            <w:color w:val="000000" w:themeColor="text1"/>
          </w:rPr>
          <m:t>×</m:t>
        </m:r>
        <m:r>
          <w:rPr>
            <w:rFonts w:ascii="Cambria Math" w:hAnsi="Cambria Math" w:cs="Arial"/>
            <w:color w:val="000000" w:themeColor="text1"/>
          </w:rPr>
          <m:t>3</m:t>
        </m:r>
        <m:r>
          <m:rPr>
            <m:sty m:val="p"/>
          </m:rPr>
          <w:rPr>
            <w:rFonts w:ascii="Cambria Math" w:hAnsi="Cambria Math" w:cs="Arial"/>
            <w:color w:val="000000" w:themeColor="text1"/>
          </w:rPr>
          <m:t>=</m:t>
        </m:r>
        <m:r>
          <w:rPr>
            <w:rFonts w:ascii="Cambria Math" w:hAnsi="Cambria Math" w:cs="Arial"/>
            <w:color w:val="000000" w:themeColor="text1"/>
          </w:rPr>
          <m:t>11</m:t>
        </m:r>
        <m:r>
          <m:rPr>
            <m:sty m:val="p"/>
          </m:rPr>
          <w:rPr>
            <w:rFonts w:ascii="Cambria Math" w:hAnsi="Cambria Math" w:cs="Arial"/>
            <w:color w:val="000000" w:themeColor="text1"/>
          </w:rPr>
          <m:t>,</m:t>
        </m:r>
        <m:r>
          <w:rPr>
            <w:rFonts w:ascii="Cambria Math" w:hAnsi="Cambria Math" w:cs="Arial"/>
            <w:color w:val="000000" w:themeColor="text1"/>
          </w:rPr>
          <m:t>475</m:t>
        </m:r>
      </m:oMath>
      <w:r w:rsidRPr="00252856">
        <w:rPr>
          <w:rFonts w:ascii="Arial" w:hAnsi="Arial" w:cs="Arial"/>
          <w:color w:val="000000" w:themeColor="text1"/>
        </w:rPr>
        <w:t xml:space="preserve"> (not all combinations were run; 60 representative trajectories were selected to cover the parameter space with emphasis on high-stress operating conditions).</w:t>
      </w:r>
    </w:p>
    <w:p w14:paraId="453987D1" w14:textId="77777777" w:rsidR="00065B71" w:rsidRPr="00252856" w:rsidRDefault="004A24B4" w:rsidP="00A31330">
      <w:pPr>
        <w:pStyle w:val="2"/>
        <w:spacing w:line="360" w:lineRule="auto"/>
        <w:jc w:val="both"/>
        <w:rPr>
          <w:rFonts w:ascii="Arial" w:hAnsi="Arial" w:cs="Arial"/>
          <w:color w:val="000000" w:themeColor="text1"/>
        </w:rPr>
      </w:pPr>
      <w:bookmarkStart w:id="40" w:name="s7.2-sliding-window-statistics"/>
      <w:bookmarkEnd w:id="39"/>
      <w:r w:rsidRPr="00252856">
        <w:rPr>
          <w:rFonts w:ascii="Arial" w:hAnsi="Arial" w:cs="Arial"/>
          <w:color w:val="000000" w:themeColor="text1"/>
        </w:rPr>
        <w:t>S7.2 Sliding Window Statistics</w:t>
      </w:r>
    </w:p>
    <w:p w14:paraId="4B1C3E42"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sliding window strategy generates highly overlapping samples with 75% overlap (stride 32, window 128). The relationship between original time series length and window count is:</w:t>
      </w:r>
    </w:p>
    <w:p w14:paraId="158D41F2"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w:rPr>
                  <w:rFonts w:ascii="Cambria Math" w:hAnsi="Cambria Math" w:cs="Arial"/>
                  <w:color w:val="000000" w:themeColor="text1"/>
                </w:rPr>
                <m:t>N</m:t>
              </m:r>
            </m:e>
            <m:sub>
              <m:r>
                <m:rPr>
                  <m:sty m:val="p"/>
                </m:rPr>
                <w:rPr>
                  <w:rFonts w:ascii="Cambria Math" w:hAnsi="Cambria Math" w:cs="Arial"/>
                  <w:color w:val="000000" w:themeColor="text1"/>
                </w:rPr>
                <m:t>windows</m:t>
              </m:r>
            </m:sub>
            <m:sup>
              <m:d>
                <m:dPr>
                  <m:ctrlPr>
                    <w:rPr>
                      <w:rFonts w:ascii="Cambria Math" w:hAnsi="Cambria Math" w:cs="Arial"/>
                      <w:color w:val="000000" w:themeColor="text1"/>
                    </w:rPr>
                  </m:ctrlPr>
                </m:dPr>
                <m:e>
                  <m:r>
                    <w:rPr>
                      <w:rFonts w:ascii="Cambria Math" w:hAnsi="Cambria Math" w:cs="Arial"/>
                      <w:color w:val="000000" w:themeColor="text1"/>
                    </w:rPr>
                    <m:t>f</m:t>
                  </m:r>
                </m:e>
              </m:d>
            </m:sup>
          </m:sSubSup>
          <m:r>
            <m:rPr>
              <m:sty m:val="p"/>
            </m:rPr>
            <w:rPr>
              <w:rFonts w:ascii="Cambria Math" w:hAnsi="Cambria Math" w:cs="Arial"/>
              <w:color w:val="000000" w:themeColor="text1"/>
            </w:rPr>
            <m:t>=</m:t>
          </m:r>
          <m:d>
            <m:dPr>
              <m:begChr m:val="⌊"/>
              <m:endChr m:val="⌋"/>
              <m:ctrlPr>
                <w:rPr>
                  <w:rFonts w:ascii="Cambria Math" w:hAnsi="Cambria Math" w:cs="Arial"/>
                  <w:color w:val="000000" w:themeColor="text1"/>
                </w:rPr>
              </m:ctrlPr>
            </m:dPr>
            <m:e>
              <m:f>
                <m:fPr>
                  <m:ctrlPr>
                    <w:rPr>
                      <w:rFonts w:ascii="Cambria Math" w:hAnsi="Cambria Math" w:cs="Arial"/>
                      <w:color w:val="000000" w:themeColor="text1"/>
                    </w:rPr>
                  </m:ctrlPr>
                </m:fPr>
                <m:num>
                  <m:sSubSup>
                    <m:sSubSupPr>
                      <m:ctrlPr>
                        <w:rPr>
                          <w:rFonts w:ascii="Cambria Math" w:hAnsi="Cambria Math" w:cs="Arial"/>
                          <w:color w:val="000000" w:themeColor="text1"/>
                        </w:rPr>
                      </m:ctrlPr>
                    </m:sSubSupPr>
                    <m:e>
                      <m:r>
                        <w:rPr>
                          <w:rFonts w:ascii="Cambria Math" w:hAnsi="Cambria Math" w:cs="Arial"/>
                          <w:color w:val="000000" w:themeColor="text1"/>
                        </w:rPr>
                        <m:t>N</m:t>
                      </m:r>
                    </m:e>
                    <m:sub>
                      <m:r>
                        <m:rPr>
                          <m:sty m:val="p"/>
                        </m:rPr>
                        <w:rPr>
                          <w:rFonts w:ascii="Cambria Math" w:hAnsi="Cambria Math" w:cs="Arial"/>
                          <w:color w:val="000000" w:themeColor="text1"/>
                        </w:rPr>
                        <m:t>steps</m:t>
                      </m:r>
                    </m:sub>
                    <m:sup>
                      <m:d>
                        <m:dPr>
                          <m:ctrlPr>
                            <w:rPr>
                              <w:rFonts w:ascii="Cambria Math" w:hAnsi="Cambria Math" w:cs="Arial"/>
                              <w:color w:val="000000" w:themeColor="text1"/>
                            </w:rPr>
                          </m:ctrlPr>
                        </m:dPr>
                        <m:e>
                          <m:r>
                            <w:rPr>
                              <w:rFonts w:ascii="Cambria Math" w:hAnsi="Cambria Math" w:cs="Arial"/>
                              <w:color w:val="000000" w:themeColor="text1"/>
                            </w:rPr>
                            <m:t>f</m:t>
                          </m:r>
                        </m:e>
                      </m:d>
                    </m:sup>
                  </m:sSubSup>
                  <m:r>
                    <m:rPr>
                      <m:sty m:val="p"/>
                    </m:rPr>
                    <w:rPr>
                      <w:rFonts w:ascii="Cambria Math" w:hAnsi="Cambria Math" w:cs="Arial"/>
                      <w:color w:val="000000" w:themeColor="text1"/>
                    </w:rPr>
                    <m:t>-</m:t>
                  </m:r>
                  <m:r>
                    <w:rPr>
                      <w:rFonts w:ascii="Cambria Math" w:hAnsi="Cambria Math" w:cs="Arial"/>
                      <w:color w:val="000000" w:themeColor="text1"/>
                    </w:rPr>
                    <m:t>W</m:t>
                  </m:r>
                </m:num>
                <m:den>
                  <m:r>
                    <w:rPr>
                      <w:rFonts w:ascii="Cambria Math" w:hAnsi="Cambria Math" w:cs="Arial"/>
                      <w:color w:val="000000" w:themeColor="text1"/>
                    </w:rPr>
                    <m:t>s</m:t>
                  </m:r>
                </m:den>
              </m:f>
            </m:e>
          </m:d>
          <m:r>
            <m:rPr>
              <m:sty m:val="p"/>
            </m:rPr>
            <w:rPr>
              <w:rFonts w:ascii="Cambria Math" w:hAnsi="Cambria Math" w:cs="Arial"/>
              <w:color w:val="000000" w:themeColor="text1"/>
            </w:rPr>
            <m:t>+</m:t>
          </m:r>
          <m:r>
            <w:rPr>
              <w:rFonts w:ascii="Cambria Math" w:hAnsi="Cambria Math" w:cs="Arial"/>
              <w:color w:val="000000" w:themeColor="text1"/>
            </w:rPr>
            <m:t>1</m:t>
          </m:r>
        </m:oMath>
      </m:oMathPara>
    </w:p>
    <w:p w14:paraId="67279DD4"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For a typical 1-hour simulation file at 100 Hz (</w:t>
      </w:r>
      <m:oMath>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steps</m:t>
            </m:r>
          </m:sub>
        </m:sSub>
        <m:r>
          <m:rPr>
            <m:sty m:val="p"/>
          </m:rPr>
          <w:rPr>
            <w:rFonts w:ascii="Cambria Math" w:hAnsi="Cambria Math" w:cs="Arial"/>
            <w:color w:val="000000" w:themeColor="text1"/>
          </w:rPr>
          <m:t>=</m:t>
        </m:r>
        <m:r>
          <w:rPr>
            <w:rFonts w:ascii="Cambria Math" w:hAnsi="Cambria Math" w:cs="Arial"/>
            <w:color w:val="000000" w:themeColor="text1"/>
          </w:rPr>
          <m:t>360</m:t>
        </m:r>
        <m:r>
          <m:rPr>
            <m:sty m:val="p"/>
          </m:rPr>
          <w:rPr>
            <w:rFonts w:ascii="Cambria Math" w:hAnsi="Cambria Math" w:cs="Arial"/>
            <w:color w:val="000000" w:themeColor="text1"/>
          </w:rPr>
          <m:t>,</m:t>
        </m:r>
        <m:r>
          <w:rPr>
            <w:rFonts w:ascii="Cambria Math" w:hAnsi="Cambria Math" w:cs="Arial"/>
            <w:color w:val="000000" w:themeColor="text1"/>
          </w:rPr>
          <m:t>000</m:t>
        </m:r>
      </m:oMath>
      <w:r w:rsidRPr="00252856">
        <w:rPr>
          <w:rFonts w:ascii="Arial" w:hAnsi="Arial" w:cs="Arial"/>
          <w:color w:val="000000" w:themeColor="text1"/>
        </w:rPr>
        <w:t>):</w:t>
      </w:r>
    </w:p>
    <w:p w14:paraId="75DEC1B4"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w:rPr>
                  <w:rFonts w:ascii="Cambria Math" w:hAnsi="Cambria Math" w:cs="Arial"/>
                  <w:color w:val="000000" w:themeColor="text1"/>
                </w:rPr>
                <m:t>N</m:t>
              </m:r>
            </m:e>
            <m:sub>
              <m:r>
                <m:rPr>
                  <m:sty m:val="p"/>
                </m:rPr>
                <w:rPr>
                  <w:rFonts w:ascii="Cambria Math" w:hAnsi="Cambria Math" w:cs="Arial"/>
                  <w:color w:val="000000" w:themeColor="text1"/>
                </w:rPr>
                <m:t>windows</m:t>
              </m:r>
            </m:sub>
            <m:sup>
              <m:r>
                <m:rPr>
                  <m:sty m:val="p"/>
                </m:rPr>
                <w:rPr>
                  <w:rFonts w:ascii="Cambria Math" w:hAnsi="Cambria Math" w:cs="Arial"/>
                  <w:color w:val="000000" w:themeColor="text1"/>
                </w:rPr>
                <m:t>typical</m:t>
              </m:r>
            </m:sup>
          </m:sSubSup>
          <m:r>
            <m:rPr>
              <m:sty m:val="p"/>
            </m:rPr>
            <w:rPr>
              <w:rFonts w:ascii="Cambria Math" w:hAnsi="Cambria Math" w:cs="Arial"/>
              <w:color w:val="000000" w:themeColor="text1"/>
            </w:rPr>
            <m:t>=</m:t>
          </m:r>
          <m:d>
            <m:dPr>
              <m:begChr m:val="⌊"/>
              <m:endChr m:val="⌋"/>
              <m:ctrlPr>
                <w:rPr>
                  <w:rFonts w:ascii="Cambria Math" w:hAnsi="Cambria Math" w:cs="Arial"/>
                  <w:color w:val="000000" w:themeColor="text1"/>
                </w:rPr>
              </m:ctrlPr>
            </m:dPr>
            <m:e>
              <m:f>
                <m:fPr>
                  <m:ctrlPr>
                    <w:rPr>
                      <w:rFonts w:ascii="Cambria Math" w:hAnsi="Cambria Math" w:cs="Arial"/>
                      <w:color w:val="000000" w:themeColor="text1"/>
                    </w:rPr>
                  </m:ctrlPr>
                </m:fPr>
                <m:num>
                  <m:r>
                    <w:rPr>
                      <w:rFonts w:ascii="Cambria Math" w:hAnsi="Cambria Math" w:cs="Arial"/>
                      <w:color w:val="000000" w:themeColor="text1"/>
                    </w:rPr>
                    <m:t>360</m:t>
                  </m:r>
                  <m:r>
                    <m:rPr>
                      <m:sty m:val="p"/>
                    </m:rPr>
                    <w:rPr>
                      <w:rFonts w:ascii="Cambria Math" w:hAnsi="Cambria Math" w:cs="Arial"/>
                      <w:color w:val="000000" w:themeColor="text1"/>
                    </w:rPr>
                    <m:t>,</m:t>
                  </m:r>
                  <m:r>
                    <w:rPr>
                      <w:rFonts w:ascii="Cambria Math" w:hAnsi="Cambria Math" w:cs="Arial"/>
                      <w:color w:val="000000" w:themeColor="text1"/>
                    </w:rPr>
                    <m:t>000</m:t>
                  </m:r>
                  <m:r>
                    <m:rPr>
                      <m:sty m:val="p"/>
                    </m:rPr>
                    <w:rPr>
                      <w:rFonts w:ascii="Cambria Math" w:hAnsi="Cambria Math" w:cs="Arial"/>
                      <w:color w:val="000000" w:themeColor="text1"/>
                    </w:rPr>
                    <m:t>-</m:t>
                  </m:r>
                  <m:r>
                    <w:rPr>
                      <w:rFonts w:ascii="Cambria Math" w:hAnsi="Cambria Math" w:cs="Arial"/>
                      <w:color w:val="000000" w:themeColor="text1"/>
                    </w:rPr>
                    <m:t>128</m:t>
                  </m:r>
                </m:num>
                <m:den>
                  <m:r>
                    <w:rPr>
                      <w:rFonts w:ascii="Cambria Math" w:hAnsi="Cambria Math" w:cs="Arial"/>
                      <w:color w:val="000000" w:themeColor="text1"/>
                    </w:rPr>
                    <m:t>32</m:t>
                  </m:r>
                </m:den>
              </m:f>
            </m:e>
          </m:d>
          <m:r>
            <m:rPr>
              <m:sty m:val="p"/>
            </m:rPr>
            <w:rPr>
              <w:rFonts w:ascii="Cambria Math" w:hAnsi="Cambria Math" w:cs="Arial"/>
              <w:color w:val="000000" w:themeColor="text1"/>
            </w:rPr>
            <m:t>+</m:t>
          </m:r>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11</m:t>
          </m:r>
          <m:r>
            <m:rPr>
              <m:sty m:val="p"/>
            </m:rPr>
            <w:rPr>
              <w:rFonts w:ascii="Cambria Math" w:hAnsi="Cambria Math" w:cs="Arial"/>
              <w:color w:val="000000" w:themeColor="text1"/>
            </w:rPr>
            <m:t>,</m:t>
          </m:r>
          <m:r>
            <w:rPr>
              <w:rFonts w:ascii="Cambria Math" w:hAnsi="Cambria Math" w:cs="Arial"/>
              <w:color w:val="000000" w:themeColor="text1"/>
            </w:rPr>
            <m:t>244 </m:t>
          </m:r>
          <m:r>
            <m:rPr>
              <m:sty m:val="p"/>
            </m:rPr>
            <w:rPr>
              <w:rFonts w:ascii="Cambria Math" w:hAnsi="Cambria Math" w:cs="Arial"/>
              <w:color w:val="000000" w:themeColor="text1"/>
            </w:rPr>
            <m:t>windows</m:t>
          </m:r>
        </m:oMath>
      </m:oMathPara>
    </w:p>
    <w:p w14:paraId="7DBA019C"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lastRenderedPageBreak/>
        <w:t>The high overlap (75%) introduces temporal autocorrelation between adjacent windows. The effective number of statistically independent samples is approximately:</w:t>
      </w:r>
    </w:p>
    <w:p w14:paraId="63DCBB2D"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eff</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windows</m:t>
                  </m:r>
                </m:sub>
              </m:sSub>
            </m:num>
            <m:den>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2</m:t>
              </m:r>
              <m:nary>
                <m:naryPr>
                  <m:chr m:val="∑"/>
                  <m:limLoc m:val="undOvr"/>
                  <m:ctrlPr>
                    <w:rPr>
                      <w:rFonts w:ascii="Cambria Math" w:hAnsi="Cambria Math" w:cs="Arial"/>
                      <w:color w:val="000000" w:themeColor="text1"/>
                    </w:rPr>
                  </m:ctrlPr>
                </m:naryPr>
                <m:sub>
                  <m:r>
                    <w:rPr>
                      <w:rFonts w:ascii="Cambria Math" w:hAnsi="Cambria Math" w:cs="Arial"/>
                      <w:color w:val="000000" w:themeColor="text1"/>
                    </w:rPr>
                    <m:t>j</m:t>
                  </m:r>
                  <m:r>
                    <m:rPr>
                      <m:sty m:val="p"/>
                    </m:rPr>
                    <w:rPr>
                      <w:rFonts w:ascii="Cambria Math" w:hAnsi="Cambria Math" w:cs="Arial"/>
                      <w:color w:val="000000" w:themeColor="text1"/>
                    </w:rPr>
                    <m:t>=</m:t>
                  </m:r>
                  <m:r>
                    <w:rPr>
                      <w:rFonts w:ascii="Cambria Math" w:hAnsi="Cambria Math" w:cs="Arial"/>
                      <w:color w:val="000000" w:themeColor="text1"/>
                    </w:rPr>
                    <m:t>1</m:t>
                  </m:r>
                </m:sub>
                <m:sup>
                  <m:r>
                    <m:rPr>
                      <m:sty m:val="p"/>
                    </m:rPr>
                    <w:rPr>
                      <w:rFonts w:ascii="Cambria Math" w:hAnsi="Cambria Math" w:cs="Arial"/>
                      <w:color w:val="000000" w:themeColor="text1"/>
                    </w:rPr>
                    <m:t>∞</m:t>
                  </m:r>
                </m:sup>
                <m:e>
                  <m:sSub>
                    <m:sSubPr>
                      <m:ctrlPr>
                        <w:rPr>
                          <w:rFonts w:ascii="Cambria Math" w:hAnsi="Cambria Math" w:cs="Arial"/>
                          <w:color w:val="000000" w:themeColor="text1"/>
                        </w:rPr>
                      </m:ctrlPr>
                    </m:sSubPr>
                    <m:e>
                      <m:r>
                        <w:rPr>
                          <w:rFonts w:ascii="Cambria Math" w:hAnsi="Cambria Math" w:cs="Arial"/>
                          <w:color w:val="000000" w:themeColor="text1"/>
                        </w:rPr>
                        <m:t>ρ</m:t>
                      </m:r>
                    </m:e>
                    <m:sub>
                      <m:r>
                        <w:rPr>
                          <w:rFonts w:ascii="Cambria Math" w:hAnsi="Cambria Math" w:cs="Arial"/>
                          <w:color w:val="000000" w:themeColor="text1"/>
                        </w:rPr>
                        <m:t>j</m:t>
                      </m:r>
                    </m:sub>
                  </m:sSub>
                </m:e>
              </m:nary>
            </m:den>
          </m:f>
        </m:oMath>
      </m:oMathPara>
    </w:p>
    <w:p w14:paraId="260590C8"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sSub>
          <m:sSubPr>
            <m:ctrlPr>
              <w:rPr>
                <w:rFonts w:ascii="Cambria Math" w:hAnsi="Cambria Math" w:cs="Arial"/>
                <w:color w:val="000000" w:themeColor="text1"/>
              </w:rPr>
            </m:ctrlPr>
          </m:sSubPr>
          <m:e>
            <m:r>
              <w:rPr>
                <w:rFonts w:ascii="Cambria Math" w:hAnsi="Cambria Math" w:cs="Arial"/>
                <w:color w:val="000000" w:themeColor="text1"/>
              </w:rPr>
              <m:t>ρ</m:t>
            </m:r>
          </m:e>
          <m:sub>
            <m:r>
              <w:rPr>
                <w:rFonts w:ascii="Cambria Math" w:hAnsi="Cambria Math" w:cs="Arial"/>
                <w:color w:val="000000" w:themeColor="text1"/>
              </w:rPr>
              <m:t>j</m:t>
            </m:r>
          </m:sub>
        </m:sSub>
      </m:oMath>
      <w:r w:rsidRPr="00252856">
        <w:rPr>
          <w:rFonts w:ascii="Arial" w:hAnsi="Arial" w:cs="Arial"/>
          <w:color w:val="000000" w:themeColor="text1"/>
        </w:rPr>
        <w:t xml:space="preserve"> is the lag-</w:t>
      </w:r>
      <m:oMath>
        <m:r>
          <w:rPr>
            <w:rFonts w:ascii="Cambria Math" w:hAnsi="Cambria Math" w:cs="Arial"/>
            <w:color w:val="000000" w:themeColor="text1"/>
          </w:rPr>
          <m:t>j</m:t>
        </m:r>
      </m:oMath>
      <w:r w:rsidRPr="00252856">
        <w:rPr>
          <w:rFonts w:ascii="Arial" w:hAnsi="Arial" w:cs="Arial"/>
          <w:color w:val="000000" w:themeColor="text1"/>
        </w:rPr>
        <w:t xml:space="preserve"> autocorrelation. For the temperature channel with a thermal time constant of approximately 100 s (10,000 steps at 100 Hz), the autocorrelation function decays with characteristic lag </w:t>
      </w:r>
      <m:oMath>
        <m:sSub>
          <m:sSubPr>
            <m:ctrlPr>
              <w:rPr>
                <w:rFonts w:ascii="Cambria Math" w:hAnsi="Cambria Math" w:cs="Arial"/>
                <w:color w:val="000000" w:themeColor="text1"/>
              </w:rPr>
            </m:ctrlPr>
          </m:sSubPr>
          <m:e>
            <m:r>
              <w:rPr>
                <w:rFonts w:ascii="Cambria Math" w:hAnsi="Cambria Math" w:cs="Arial"/>
                <w:color w:val="000000" w:themeColor="text1"/>
              </w:rPr>
              <m:t>τ</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100 </m:t>
        </m:r>
        <m:r>
          <m:rPr>
            <m:sty m:val="p"/>
          </m:rPr>
          <w:rPr>
            <w:rFonts w:ascii="Cambria Math" w:hAnsi="Cambria Math" w:cs="Arial"/>
            <w:color w:val="000000" w:themeColor="text1"/>
          </w:rPr>
          <m:t>s/</m:t>
        </m:r>
        <m:r>
          <w:rPr>
            <w:rFonts w:ascii="Cambria Math" w:hAnsi="Cambria Math" w:cs="Arial"/>
            <w:color w:val="000000" w:themeColor="text1"/>
          </w:rPr>
          <m:t>Δt</m:t>
        </m:r>
        <m:r>
          <m:rPr>
            <m:sty m:val="p"/>
          </m:rPr>
          <w:rPr>
            <w:rFonts w:ascii="Cambria Math" w:hAnsi="Cambria Math" w:cs="Arial"/>
            <w:color w:val="000000" w:themeColor="text1"/>
          </w:rPr>
          <m:t>=</m:t>
        </m:r>
        <m:r>
          <w:rPr>
            <w:rFonts w:ascii="Cambria Math" w:hAnsi="Cambria Math" w:cs="Arial"/>
            <w:color w:val="000000" w:themeColor="text1"/>
          </w:rPr>
          <m:t>10</m:t>
        </m:r>
        <m:r>
          <m:rPr>
            <m:sty m:val="p"/>
          </m:rPr>
          <w:rPr>
            <w:rFonts w:ascii="Cambria Math" w:hAnsi="Cambria Math" w:cs="Arial"/>
            <w:color w:val="000000" w:themeColor="text1"/>
          </w:rPr>
          <m:t>,</m:t>
        </m:r>
        <m:r>
          <w:rPr>
            <w:rFonts w:ascii="Cambria Math" w:hAnsi="Cambria Math" w:cs="Arial"/>
            <w:color w:val="000000" w:themeColor="text1"/>
          </w:rPr>
          <m:t>000</m:t>
        </m:r>
      </m:oMath>
      <w:r w:rsidRPr="00252856">
        <w:rPr>
          <w:rFonts w:ascii="Arial" w:hAnsi="Arial" w:cs="Arial"/>
          <w:color w:val="000000" w:themeColor="text1"/>
        </w:rPr>
        <w:t xml:space="preserve"> steps. The effective sample count:</w:t>
      </w:r>
    </w:p>
    <w:p w14:paraId="3E8FFD8E"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w:rPr>
                  <w:rFonts w:ascii="Cambria Math" w:hAnsi="Cambria Math" w:cs="Arial"/>
                  <w:color w:val="000000" w:themeColor="text1"/>
                </w:rPr>
                <m:t>N</m:t>
              </m:r>
            </m:e>
            <m:sub>
              <m:r>
                <m:rPr>
                  <m:sty m:val="p"/>
                </m:rPr>
                <w:rPr>
                  <w:rFonts w:ascii="Cambria Math" w:hAnsi="Cambria Math" w:cs="Arial"/>
                  <w:color w:val="000000" w:themeColor="text1"/>
                </w:rPr>
                <m:t>eff</m:t>
              </m:r>
            </m:sub>
            <m:sup>
              <m:r>
                <w:rPr>
                  <w:rFonts w:ascii="Cambria Math" w:hAnsi="Cambria Math" w:cs="Arial"/>
                  <w:color w:val="000000" w:themeColor="text1"/>
                </w:rPr>
                <m:t>T</m:t>
              </m:r>
            </m:sup>
          </m:sSubSup>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49</m:t>
              </m:r>
              <m:r>
                <m:rPr>
                  <m:sty m:val="p"/>
                </m:rPr>
                <w:rPr>
                  <w:rFonts w:ascii="Cambria Math" w:hAnsi="Cambria Math" w:cs="Arial"/>
                  <w:color w:val="000000" w:themeColor="text1"/>
                </w:rPr>
                <m:t>,</m:t>
              </m:r>
              <m:r>
                <w:rPr>
                  <w:rFonts w:ascii="Cambria Math" w:hAnsi="Cambria Math" w:cs="Arial"/>
                  <w:color w:val="000000" w:themeColor="text1"/>
                </w:rPr>
                <m:t>466</m:t>
              </m:r>
            </m:num>
            <m:den>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2</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τ</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W</m:t>
              </m:r>
            </m:den>
          </m:f>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49</m:t>
              </m:r>
              <m:r>
                <m:rPr>
                  <m:sty m:val="p"/>
                </m:rPr>
                <w:rPr>
                  <w:rFonts w:ascii="Cambria Math" w:hAnsi="Cambria Math" w:cs="Arial"/>
                  <w:color w:val="000000" w:themeColor="text1"/>
                </w:rPr>
                <m:t>,</m:t>
              </m:r>
              <m:r>
                <w:rPr>
                  <w:rFonts w:ascii="Cambria Math" w:hAnsi="Cambria Math" w:cs="Arial"/>
                  <w:color w:val="000000" w:themeColor="text1"/>
                </w:rPr>
                <m:t>466</m:t>
              </m:r>
            </m:num>
            <m:den>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2</m:t>
              </m:r>
              <m:r>
                <m:rPr>
                  <m:sty m:val="p"/>
                </m:rPr>
                <w:rPr>
                  <w:rFonts w:ascii="Cambria Math" w:hAnsi="Cambria Math" w:cs="Arial"/>
                  <w:color w:val="000000" w:themeColor="text1"/>
                </w:rPr>
                <m:t>×</m:t>
              </m:r>
              <m:r>
                <w:rPr>
                  <w:rFonts w:ascii="Cambria Math" w:hAnsi="Cambria Math" w:cs="Arial"/>
                  <w:color w:val="000000" w:themeColor="text1"/>
                </w:rPr>
                <m:t>10</m:t>
              </m:r>
              <m:r>
                <m:rPr>
                  <m:sty m:val="p"/>
                </m:rPr>
                <w:rPr>
                  <w:rFonts w:ascii="Cambria Math" w:hAnsi="Cambria Math" w:cs="Arial"/>
                  <w:color w:val="000000" w:themeColor="text1"/>
                </w:rPr>
                <m:t>,</m:t>
              </m:r>
              <m:r>
                <w:rPr>
                  <w:rFonts w:ascii="Cambria Math" w:hAnsi="Cambria Math" w:cs="Arial"/>
                  <w:color w:val="000000" w:themeColor="text1"/>
                </w:rPr>
                <m:t>000</m:t>
              </m:r>
              <m:r>
                <m:rPr>
                  <m:sty m:val="p"/>
                </m:rPr>
                <w:rPr>
                  <w:rFonts w:ascii="Cambria Math" w:hAnsi="Cambria Math" w:cs="Arial"/>
                  <w:color w:val="000000" w:themeColor="text1"/>
                </w:rPr>
                <m:t>/</m:t>
              </m:r>
              <m:r>
                <w:rPr>
                  <w:rFonts w:ascii="Cambria Math" w:hAnsi="Cambria Math" w:cs="Arial"/>
                  <w:color w:val="000000" w:themeColor="text1"/>
                </w:rPr>
                <m:t>128</m:t>
              </m:r>
            </m:den>
          </m:f>
          <m:r>
            <m:rPr>
              <m:sty m:val="p"/>
            </m:rPr>
            <w:rPr>
              <w:rFonts w:ascii="Cambria Math" w:hAnsi="Cambria Math" w:cs="Arial"/>
              <w:color w:val="000000" w:themeColor="text1"/>
            </w:rPr>
            <m:t>≈</m:t>
          </m:r>
          <m:r>
            <w:rPr>
              <w:rFonts w:ascii="Cambria Math" w:hAnsi="Cambria Math" w:cs="Arial"/>
              <w:color w:val="000000" w:themeColor="text1"/>
            </w:rPr>
            <m:t>316 </m:t>
          </m:r>
          <m:r>
            <m:rPr>
              <m:nor/>
            </m:rPr>
            <w:rPr>
              <w:rFonts w:ascii="Arial" w:hAnsi="Arial" w:cs="Arial"/>
              <w:color w:val="000000" w:themeColor="text1"/>
            </w:rPr>
            <m:t>independent thermal samples</m:t>
          </m:r>
        </m:oMath>
      </m:oMathPara>
    </w:p>
    <w:p w14:paraId="34FF1391"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This reflects the fundamental statistical challenge of battery thermal modelling: the physical system has long memory, and even 49,466 windows represent fewer than 320 thermally independent trajectories. The physics constraints are essential precisely because they provide supervisory signal that is not dependent on sample count.</w:t>
      </w:r>
    </w:p>
    <w:p w14:paraId="389E797E" w14:textId="77777777" w:rsidR="00065B71" w:rsidRPr="00252856" w:rsidRDefault="004A24B4" w:rsidP="00A31330">
      <w:pPr>
        <w:pStyle w:val="2"/>
        <w:spacing w:line="360" w:lineRule="auto"/>
        <w:jc w:val="both"/>
        <w:rPr>
          <w:rFonts w:ascii="Arial" w:hAnsi="Arial" w:cs="Arial"/>
          <w:color w:val="000000" w:themeColor="text1"/>
        </w:rPr>
      </w:pPr>
      <w:bookmarkStart w:id="41" w:name="s7.3-drive-cycle-characteristics"/>
      <w:bookmarkEnd w:id="40"/>
      <w:r w:rsidRPr="00252856">
        <w:rPr>
          <w:rFonts w:ascii="Arial" w:hAnsi="Arial" w:cs="Arial"/>
          <w:color w:val="000000" w:themeColor="text1"/>
        </w:rPr>
        <w:t>S7.3 Drive Cycle Characteristics</w:t>
      </w:r>
    </w:p>
    <w:p w14:paraId="32A7AC1E"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b/>
          <w:bCs/>
          <w:color w:val="000000" w:themeColor="text1"/>
        </w:rPr>
        <w:t>Supplementary Table S4. Drive Cycle Statistics</w:t>
      </w:r>
    </w:p>
    <w:tbl>
      <w:tblPr>
        <w:tblStyle w:val="Table"/>
        <w:tblW w:w="5000" w:type="pct"/>
        <w:tblInd w:w="0" w:type="dxa"/>
        <w:tblLook w:val="04A0" w:firstRow="1" w:lastRow="0" w:firstColumn="1" w:lastColumn="0" w:noHBand="0" w:noVBand="1"/>
      </w:tblPr>
      <w:tblGrid>
        <w:gridCol w:w="1533"/>
        <w:gridCol w:w="677"/>
        <w:gridCol w:w="1542"/>
        <w:gridCol w:w="1148"/>
        <w:gridCol w:w="1889"/>
        <w:gridCol w:w="1332"/>
        <w:gridCol w:w="1239"/>
      </w:tblGrid>
      <w:tr w:rsidR="00C20D47" w:rsidRPr="00252856" w14:paraId="6BE72D62" w14:textId="77777777" w:rsidTr="00065B71">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695C"/>
          </w:tcPr>
          <w:p w14:paraId="6582D07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Drive Cycle</w:t>
            </w:r>
          </w:p>
        </w:tc>
        <w:tc>
          <w:tcPr>
            <w:tcW w:w="0" w:type="auto"/>
            <w:shd w:val="clear" w:color="auto" w:fill="00695C"/>
          </w:tcPr>
          <w:p w14:paraId="66844FB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Files</w:t>
            </w:r>
          </w:p>
        </w:tc>
        <w:tc>
          <w:tcPr>
            <w:tcW w:w="0" w:type="auto"/>
            <w:shd w:val="clear" w:color="auto" w:fill="00695C"/>
          </w:tcPr>
          <w:p w14:paraId="7CF28A7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Duration (min)</w:t>
            </w:r>
          </w:p>
        </w:tc>
        <w:tc>
          <w:tcPr>
            <w:tcW w:w="0" w:type="auto"/>
            <w:shd w:val="clear" w:color="auto" w:fill="00695C"/>
          </w:tcPr>
          <w:p w14:paraId="7FB82FB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 xml:space="preserve">Peak </w:t>
            </w:r>
            <m:oMath>
              <m:r>
                <w:rPr>
                  <w:rFonts w:ascii="Cambria Math" w:hAnsi="Cambria Math" w:cs="Arial"/>
                  <w:color w:val="000000" w:themeColor="text1"/>
                </w:rPr>
                <m:t>I</m:t>
              </m:r>
            </m:oMath>
            <w:r w:rsidRPr="00252856">
              <w:rPr>
                <w:rFonts w:ascii="Arial" w:hAnsi="Arial" w:cs="Arial"/>
                <w:b/>
                <w:color w:val="000000" w:themeColor="text1"/>
                <w:sz w:val="17"/>
              </w:rPr>
              <w:t xml:space="preserve"> (A)</w:t>
            </w:r>
          </w:p>
        </w:tc>
        <w:tc>
          <w:tcPr>
            <w:tcW w:w="0" w:type="auto"/>
            <w:shd w:val="clear" w:color="auto" w:fill="00695C"/>
          </w:tcPr>
          <w:p w14:paraId="580C140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 xml:space="preserve">Mean </w:t>
            </w:r>
            <m:oMath>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oMath>
            <w:r w:rsidRPr="00252856">
              <w:rPr>
                <w:rFonts w:ascii="Arial" w:hAnsi="Arial" w:cs="Arial"/>
                <w:b/>
                <w:color w:val="000000" w:themeColor="text1"/>
                <w:sz w:val="17"/>
              </w:rPr>
              <w:t xml:space="preserve"> (W/m</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3</m:t>
                  </m:r>
                </m:sup>
              </m:sSup>
            </m:oMath>
            <w:r w:rsidRPr="00252856">
              <w:rPr>
                <w:rFonts w:ascii="Arial" w:hAnsi="Arial" w:cs="Arial"/>
                <w:b/>
                <w:color w:val="000000" w:themeColor="text1"/>
                <w:sz w:val="17"/>
              </w:rPr>
              <w:t>)</w:t>
            </w:r>
          </w:p>
        </w:tc>
        <w:tc>
          <w:tcPr>
            <w:tcW w:w="0" w:type="auto"/>
            <w:shd w:val="clear" w:color="auto" w:fill="00695C"/>
          </w:tcPr>
          <w:p w14:paraId="6269AE4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 xml:space="preserve">Peak </w:t>
            </w:r>
            <m:oMath>
              <m:r>
                <w:rPr>
                  <w:rFonts w:ascii="Cambria Math" w:hAnsi="Cambria Math" w:cs="Arial"/>
                  <w:color w:val="000000" w:themeColor="text1"/>
                </w:rPr>
                <m:t>ΔT</m:t>
              </m:r>
            </m:oMath>
            <w:r w:rsidRPr="00252856">
              <w:rPr>
                <w:rFonts w:ascii="Arial" w:hAnsi="Arial" w:cs="Arial"/>
                <w:b/>
                <w:color w:val="000000" w:themeColor="text1"/>
                <w:sz w:val="17"/>
              </w:rPr>
              <w:t xml:space="preserve"> (K)</w:t>
            </w:r>
          </w:p>
        </w:tc>
        <w:tc>
          <w:tcPr>
            <w:tcW w:w="0" w:type="auto"/>
            <w:shd w:val="clear" w:color="auto" w:fill="00695C"/>
          </w:tcPr>
          <w:p w14:paraId="0B4EDFA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 xml:space="preserve">Peak </w:t>
            </w:r>
            <m:oMath>
              <m:r>
                <w:rPr>
                  <w:rFonts w:ascii="Cambria Math" w:hAnsi="Cambria Math" w:cs="Arial"/>
                  <w:color w:val="000000" w:themeColor="text1"/>
                </w:rPr>
                <m:t>ε</m:t>
              </m:r>
            </m:oMath>
            <w:r w:rsidRPr="00252856">
              <w:rPr>
                <w:rFonts w:ascii="Arial" w:hAnsi="Arial" w:cs="Arial"/>
                <w:b/>
                <w:color w:val="000000" w:themeColor="text1"/>
                <w:sz w:val="17"/>
              </w:rPr>
              <w:t xml:space="preserve"> (μɛ)</w:t>
            </w:r>
          </w:p>
        </w:tc>
      </w:tr>
      <w:tr w:rsidR="00C20D47" w:rsidRPr="00252856" w14:paraId="46349DD7" w14:textId="77777777">
        <w:tc>
          <w:tcPr>
            <w:tcW w:w="0" w:type="auto"/>
          </w:tcPr>
          <w:p w14:paraId="1EC5046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UDDS</w:t>
            </w:r>
          </w:p>
        </w:tc>
        <w:tc>
          <w:tcPr>
            <w:tcW w:w="0" w:type="auto"/>
          </w:tcPr>
          <w:p w14:paraId="0746002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15</w:t>
            </w:r>
          </w:p>
        </w:tc>
        <w:tc>
          <w:tcPr>
            <w:tcW w:w="0" w:type="auto"/>
          </w:tcPr>
          <w:p w14:paraId="2380251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22.9 each</w:t>
            </w:r>
          </w:p>
        </w:tc>
        <w:tc>
          <w:tcPr>
            <w:tcW w:w="0" w:type="auto"/>
          </w:tcPr>
          <w:p w14:paraId="061ADBA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120</w:t>
            </w:r>
          </w:p>
        </w:tc>
        <w:tc>
          <w:tcPr>
            <w:tcW w:w="0" w:type="auto"/>
          </w:tcPr>
          <w:p w14:paraId="4F69BE1B"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5.2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4</m:t>
                    </m:r>
                  </m:sup>
                </m:sSup>
              </m:oMath>
            </m:oMathPara>
          </w:p>
        </w:tc>
        <w:tc>
          <w:tcPr>
            <w:tcW w:w="0" w:type="auto"/>
          </w:tcPr>
          <w:p w14:paraId="26AEF83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8.3</w:t>
            </w:r>
          </w:p>
        </w:tc>
        <w:tc>
          <w:tcPr>
            <w:tcW w:w="0" w:type="auto"/>
          </w:tcPr>
          <w:p w14:paraId="2175FB4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145</w:t>
            </w:r>
          </w:p>
        </w:tc>
      </w:tr>
      <w:tr w:rsidR="00C20D47" w:rsidRPr="00252856" w14:paraId="6151D044" w14:textId="77777777">
        <w:tc>
          <w:tcPr>
            <w:tcW w:w="0" w:type="auto"/>
          </w:tcPr>
          <w:p w14:paraId="6B9827E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WLTP</w:t>
            </w:r>
          </w:p>
        </w:tc>
        <w:tc>
          <w:tcPr>
            <w:tcW w:w="0" w:type="auto"/>
          </w:tcPr>
          <w:p w14:paraId="473FD13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15</w:t>
            </w:r>
          </w:p>
        </w:tc>
        <w:tc>
          <w:tcPr>
            <w:tcW w:w="0" w:type="auto"/>
          </w:tcPr>
          <w:p w14:paraId="7649EE0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29.7 each</w:t>
            </w:r>
          </w:p>
        </w:tc>
        <w:tc>
          <w:tcPr>
            <w:tcW w:w="0" w:type="auto"/>
          </w:tcPr>
          <w:p w14:paraId="0D3DE54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150</w:t>
            </w:r>
          </w:p>
        </w:tc>
        <w:tc>
          <w:tcPr>
            <w:tcW w:w="0" w:type="auto"/>
          </w:tcPr>
          <w:p w14:paraId="1A91A126"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9.7</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4</m:t>
                    </m:r>
                  </m:sup>
                </m:sSup>
              </m:oMath>
            </m:oMathPara>
          </w:p>
        </w:tc>
        <w:tc>
          <w:tcPr>
            <w:tcW w:w="0" w:type="auto"/>
          </w:tcPr>
          <w:p w14:paraId="5FDFE5C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14.7</w:t>
            </w:r>
          </w:p>
        </w:tc>
        <w:tc>
          <w:tcPr>
            <w:tcW w:w="0" w:type="auto"/>
          </w:tcPr>
          <w:p w14:paraId="2B7FCFC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225</w:t>
            </w:r>
          </w:p>
        </w:tc>
      </w:tr>
      <w:tr w:rsidR="00C20D47" w:rsidRPr="00252856" w14:paraId="26B533B3" w14:textId="77777777">
        <w:tc>
          <w:tcPr>
            <w:tcW w:w="0" w:type="auto"/>
          </w:tcPr>
          <w:p w14:paraId="1AAFA08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Highway</w:t>
            </w:r>
          </w:p>
        </w:tc>
        <w:tc>
          <w:tcPr>
            <w:tcW w:w="0" w:type="auto"/>
          </w:tcPr>
          <w:p w14:paraId="5EAE8DD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15</w:t>
            </w:r>
          </w:p>
        </w:tc>
        <w:tc>
          <w:tcPr>
            <w:tcW w:w="0" w:type="auto"/>
          </w:tcPr>
          <w:p w14:paraId="69839A4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41.5 each</w:t>
            </w:r>
          </w:p>
        </w:tc>
        <w:tc>
          <w:tcPr>
            <w:tcW w:w="0" w:type="auto"/>
          </w:tcPr>
          <w:p w14:paraId="78C1E88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80</w:t>
            </w:r>
          </w:p>
        </w:tc>
        <w:tc>
          <w:tcPr>
            <w:tcW w:w="0" w:type="auto"/>
          </w:tcPr>
          <w:p w14:paraId="4202B4B3"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2.8</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5</m:t>
                    </m:r>
                  </m:sup>
                </m:sSup>
              </m:oMath>
            </m:oMathPara>
          </w:p>
        </w:tc>
        <w:tc>
          <w:tcPr>
            <w:tcW w:w="0" w:type="auto"/>
          </w:tcPr>
          <w:p w14:paraId="7CDB044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20.1</w:t>
            </w:r>
          </w:p>
        </w:tc>
        <w:tc>
          <w:tcPr>
            <w:tcW w:w="0" w:type="auto"/>
          </w:tcPr>
          <w:p w14:paraId="793FFC0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318</w:t>
            </w:r>
          </w:p>
        </w:tc>
      </w:tr>
      <w:tr w:rsidR="00C20D47" w:rsidRPr="00252856" w14:paraId="7B66FF60" w14:textId="77777777">
        <w:tc>
          <w:tcPr>
            <w:tcW w:w="0" w:type="auto"/>
          </w:tcPr>
          <w:p w14:paraId="108D1DB1" w14:textId="77777777" w:rsidR="00065B71" w:rsidRPr="00252856" w:rsidRDefault="004A24B4" w:rsidP="00A31330">
            <w:pPr>
              <w:pStyle w:val="Compact"/>
              <w:spacing w:line="360" w:lineRule="auto"/>
              <w:jc w:val="both"/>
              <w:rPr>
                <w:rFonts w:ascii="Arial" w:hAnsi="Arial" w:cs="Arial"/>
                <w:color w:val="000000" w:themeColor="text1"/>
              </w:rPr>
            </w:pPr>
            <w:proofErr w:type="spellStart"/>
            <w:r w:rsidRPr="00252856">
              <w:rPr>
                <w:rFonts w:ascii="Arial" w:hAnsi="Arial" w:cs="Arial"/>
                <w:color w:val="000000" w:themeColor="text1"/>
                <w:sz w:val="17"/>
              </w:rPr>
              <w:t>FastCharge</w:t>
            </w:r>
            <w:proofErr w:type="spellEnd"/>
            <w:r w:rsidRPr="00252856">
              <w:rPr>
                <w:rFonts w:ascii="Arial" w:hAnsi="Arial" w:cs="Arial"/>
                <w:color w:val="000000" w:themeColor="text1"/>
                <w:sz w:val="17"/>
              </w:rPr>
              <w:t xml:space="preserve"> 2C</w:t>
            </w:r>
          </w:p>
        </w:tc>
        <w:tc>
          <w:tcPr>
            <w:tcW w:w="0" w:type="auto"/>
          </w:tcPr>
          <w:p w14:paraId="10B8C39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8</w:t>
            </w:r>
          </w:p>
        </w:tc>
        <w:tc>
          <w:tcPr>
            <w:tcW w:w="0" w:type="auto"/>
          </w:tcPr>
          <w:p w14:paraId="1B34BC8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35.0 each</w:t>
            </w:r>
          </w:p>
        </w:tc>
        <w:tc>
          <w:tcPr>
            <w:tcW w:w="0" w:type="auto"/>
          </w:tcPr>
          <w:p w14:paraId="5131F2E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200</w:t>
            </w:r>
          </w:p>
        </w:tc>
        <w:tc>
          <w:tcPr>
            <w:tcW w:w="0" w:type="auto"/>
          </w:tcPr>
          <w:p w14:paraId="0440F3B9"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7.9</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5</m:t>
                    </m:r>
                  </m:sup>
                </m:sSup>
              </m:oMath>
            </m:oMathPara>
          </w:p>
        </w:tc>
        <w:tc>
          <w:tcPr>
            <w:tcW w:w="0" w:type="auto"/>
          </w:tcPr>
          <w:p w14:paraId="4AD2A53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38.4</w:t>
            </w:r>
          </w:p>
        </w:tc>
        <w:tc>
          <w:tcPr>
            <w:tcW w:w="0" w:type="auto"/>
          </w:tcPr>
          <w:p w14:paraId="0E194B3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382</w:t>
            </w:r>
          </w:p>
        </w:tc>
      </w:tr>
      <w:tr w:rsidR="00C20D47" w:rsidRPr="00252856" w14:paraId="43E4C095" w14:textId="77777777" w:rsidTr="00FE4420">
        <w:tc>
          <w:tcPr>
            <w:tcW w:w="0" w:type="auto"/>
          </w:tcPr>
          <w:p w14:paraId="395FFEE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Emergency</w:t>
            </w:r>
          </w:p>
        </w:tc>
        <w:tc>
          <w:tcPr>
            <w:tcW w:w="0" w:type="auto"/>
          </w:tcPr>
          <w:p w14:paraId="32C20B6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7</w:t>
            </w:r>
          </w:p>
        </w:tc>
        <w:tc>
          <w:tcPr>
            <w:tcW w:w="0" w:type="auto"/>
          </w:tcPr>
          <w:p w14:paraId="593D40F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12.0 each</w:t>
            </w:r>
          </w:p>
        </w:tc>
        <w:tc>
          <w:tcPr>
            <w:tcW w:w="0" w:type="auto"/>
          </w:tcPr>
          <w:p w14:paraId="1DF1506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180</w:t>
            </w:r>
          </w:p>
        </w:tc>
        <w:tc>
          <w:tcPr>
            <w:tcW w:w="0" w:type="auto"/>
          </w:tcPr>
          <w:p w14:paraId="4DA6DDCE"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6.1</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5</m:t>
                    </m:r>
                  </m:sup>
                </m:sSup>
              </m:oMath>
            </m:oMathPara>
          </w:p>
        </w:tc>
        <w:tc>
          <w:tcPr>
            <w:tcW w:w="0" w:type="auto"/>
          </w:tcPr>
          <w:p w14:paraId="159805E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23.5</w:t>
            </w:r>
          </w:p>
        </w:tc>
        <w:tc>
          <w:tcPr>
            <w:tcW w:w="0" w:type="auto"/>
          </w:tcPr>
          <w:p w14:paraId="0426144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415</w:t>
            </w:r>
          </w:p>
        </w:tc>
      </w:tr>
      <w:tr w:rsidR="00C20D47" w:rsidRPr="00252856" w14:paraId="3E898A02" w14:textId="77777777" w:rsidTr="00FE4420">
        <w:tc>
          <w:tcPr>
            <w:tcW w:w="0" w:type="auto"/>
            <w:tcBorders>
              <w:bottom w:val="single" w:sz="4" w:space="0" w:color="auto"/>
            </w:tcBorders>
          </w:tcPr>
          <w:p w14:paraId="39BCF75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Total</w:t>
            </w:r>
          </w:p>
        </w:tc>
        <w:tc>
          <w:tcPr>
            <w:tcW w:w="0" w:type="auto"/>
            <w:tcBorders>
              <w:bottom w:val="single" w:sz="4" w:space="0" w:color="auto"/>
            </w:tcBorders>
          </w:tcPr>
          <w:p w14:paraId="2169649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60</w:t>
            </w:r>
          </w:p>
        </w:tc>
        <w:tc>
          <w:tcPr>
            <w:tcW w:w="0" w:type="auto"/>
            <w:tcBorders>
              <w:bottom w:val="single" w:sz="4" w:space="0" w:color="auto"/>
            </w:tcBorders>
          </w:tcPr>
          <w:p w14:paraId="634530E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w:t>
            </w:r>
          </w:p>
        </w:tc>
        <w:tc>
          <w:tcPr>
            <w:tcW w:w="0" w:type="auto"/>
            <w:tcBorders>
              <w:bottom w:val="single" w:sz="4" w:space="0" w:color="auto"/>
            </w:tcBorders>
          </w:tcPr>
          <w:p w14:paraId="7072CAC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w:t>
            </w:r>
          </w:p>
        </w:tc>
        <w:tc>
          <w:tcPr>
            <w:tcW w:w="0" w:type="auto"/>
            <w:tcBorders>
              <w:bottom w:val="single" w:sz="4" w:space="0" w:color="auto"/>
            </w:tcBorders>
          </w:tcPr>
          <w:p w14:paraId="7EDA874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w:t>
            </w:r>
          </w:p>
        </w:tc>
        <w:tc>
          <w:tcPr>
            <w:tcW w:w="0" w:type="auto"/>
            <w:tcBorders>
              <w:bottom w:val="single" w:sz="4" w:space="0" w:color="auto"/>
            </w:tcBorders>
          </w:tcPr>
          <w:p w14:paraId="20850EE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w:t>
            </w:r>
          </w:p>
        </w:tc>
        <w:tc>
          <w:tcPr>
            <w:tcW w:w="0" w:type="auto"/>
            <w:tcBorders>
              <w:bottom w:val="single" w:sz="4" w:space="0" w:color="auto"/>
            </w:tcBorders>
          </w:tcPr>
          <w:p w14:paraId="2B9998D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w:t>
            </w:r>
          </w:p>
        </w:tc>
      </w:tr>
    </w:tbl>
    <w:p w14:paraId="3D804C03" w14:textId="77777777" w:rsidR="00065B71" w:rsidRPr="00252856" w:rsidRDefault="004A24B4" w:rsidP="00A31330">
      <w:pPr>
        <w:pStyle w:val="2"/>
        <w:spacing w:line="360" w:lineRule="auto"/>
        <w:jc w:val="both"/>
        <w:rPr>
          <w:rFonts w:ascii="Arial" w:hAnsi="Arial" w:cs="Arial"/>
          <w:color w:val="000000" w:themeColor="text1"/>
        </w:rPr>
      </w:pPr>
      <w:bookmarkStart w:id="42" w:name="X223d3ebe896ef592516579d5e7138b6ca7a1f77"/>
      <w:bookmarkEnd w:id="41"/>
      <w:r w:rsidRPr="00252856">
        <w:rPr>
          <w:rFonts w:ascii="Arial" w:hAnsi="Arial" w:cs="Arial"/>
          <w:color w:val="000000" w:themeColor="text1"/>
        </w:rPr>
        <w:t xml:space="preserve">S7.4 Z-Score </w:t>
      </w:r>
      <w:proofErr w:type="spellStart"/>
      <w:r w:rsidRPr="00252856">
        <w:rPr>
          <w:rFonts w:ascii="Arial" w:hAnsi="Arial" w:cs="Arial"/>
          <w:color w:val="000000" w:themeColor="text1"/>
        </w:rPr>
        <w:t>Normalisation</w:t>
      </w:r>
      <w:proofErr w:type="spellEnd"/>
      <w:r w:rsidRPr="00252856">
        <w:rPr>
          <w:rFonts w:ascii="Arial" w:hAnsi="Arial" w:cs="Arial"/>
          <w:color w:val="000000" w:themeColor="text1"/>
        </w:rPr>
        <w:t xml:space="preserve"> Statistics and Justification</w:t>
      </w:r>
    </w:p>
    <w:p w14:paraId="1EF69AB2"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 xml:space="preserve">Supplementary Table S5. </w:t>
      </w:r>
      <w:proofErr w:type="spellStart"/>
      <w:r w:rsidRPr="00252856">
        <w:rPr>
          <w:rFonts w:ascii="Arial" w:hAnsi="Arial" w:cs="Arial"/>
          <w:b/>
          <w:bCs/>
          <w:color w:val="000000" w:themeColor="text1"/>
        </w:rPr>
        <w:t>Normalisation</w:t>
      </w:r>
      <w:proofErr w:type="spellEnd"/>
      <w:r w:rsidRPr="00252856">
        <w:rPr>
          <w:rFonts w:ascii="Arial" w:hAnsi="Arial" w:cs="Arial"/>
          <w:b/>
          <w:bCs/>
          <w:color w:val="000000" w:themeColor="text1"/>
        </w:rPr>
        <w:t xml:space="preserve"> Statistics (Training Set)</w:t>
      </w:r>
    </w:p>
    <w:tbl>
      <w:tblPr>
        <w:tblStyle w:val="Table"/>
        <w:tblW w:w="5000" w:type="pct"/>
        <w:tblInd w:w="0" w:type="dxa"/>
        <w:tblLook w:val="04A0" w:firstRow="1" w:lastRow="0" w:firstColumn="1" w:lastColumn="0" w:noHBand="0" w:noVBand="1"/>
      </w:tblPr>
      <w:tblGrid>
        <w:gridCol w:w="1836"/>
        <w:gridCol w:w="2390"/>
        <w:gridCol w:w="2390"/>
        <w:gridCol w:w="1098"/>
        <w:gridCol w:w="1646"/>
      </w:tblGrid>
      <w:tr w:rsidR="00C20D47" w:rsidRPr="00252856" w14:paraId="520BEDA1" w14:textId="77777777" w:rsidTr="00FE4420">
        <w:trPr>
          <w:cnfStyle w:val="100000000000" w:firstRow="1" w:lastRow="0" w:firstColumn="0" w:lastColumn="0" w:oddVBand="0" w:evenVBand="0" w:oddHBand="0" w:evenHBand="0" w:firstRowFirstColumn="0" w:firstRowLastColumn="0" w:lastRowFirstColumn="0" w:lastRowLastColumn="0"/>
          <w:trHeight w:hRule="exact" w:val="340"/>
          <w:tblHeader/>
        </w:trPr>
        <w:tc>
          <w:tcPr>
            <w:tcW w:w="0" w:type="auto"/>
            <w:shd w:val="clear" w:color="auto" w:fill="00695C"/>
          </w:tcPr>
          <w:p w14:paraId="759957D5"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b/>
                <w:color w:val="000000" w:themeColor="text1"/>
                <w:sz w:val="17"/>
              </w:rPr>
              <w:t>Channel</w:t>
            </w:r>
          </w:p>
        </w:tc>
        <w:tc>
          <w:tcPr>
            <w:tcW w:w="0" w:type="auto"/>
            <w:shd w:val="clear" w:color="auto" w:fill="00695C"/>
          </w:tcPr>
          <w:p w14:paraId="16CB76ED" w14:textId="77777777" w:rsidR="00065B71" w:rsidRPr="00252856" w:rsidRDefault="004A24B4" w:rsidP="00494820">
            <w:pPr>
              <w:pStyle w:val="Compact"/>
              <w:spacing w:line="360" w:lineRule="auto"/>
              <w:jc w:val="center"/>
              <w:rPr>
                <w:rFonts w:ascii="Arial" w:hAnsi="Arial" w:cs="Arial"/>
                <w:color w:val="000000" w:themeColor="text1"/>
              </w:rPr>
            </w:pPr>
            <m:oMathPara>
              <m:oMath>
                <m:r>
                  <w:rPr>
                    <w:rFonts w:ascii="Cambria Math" w:hAnsi="Cambria Math" w:cs="Arial"/>
                    <w:color w:val="000000" w:themeColor="text1"/>
                  </w:rPr>
                  <m:t>μ</m:t>
                </m:r>
              </m:oMath>
            </m:oMathPara>
          </w:p>
        </w:tc>
        <w:tc>
          <w:tcPr>
            <w:tcW w:w="0" w:type="auto"/>
            <w:shd w:val="clear" w:color="auto" w:fill="00695C"/>
          </w:tcPr>
          <w:p w14:paraId="169E0EFC" w14:textId="77777777" w:rsidR="00065B71" w:rsidRPr="00252856" w:rsidRDefault="004A24B4" w:rsidP="00494820">
            <w:pPr>
              <w:pStyle w:val="Compact"/>
              <w:spacing w:line="360" w:lineRule="auto"/>
              <w:jc w:val="center"/>
              <w:rPr>
                <w:rFonts w:ascii="Arial" w:hAnsi="Arial" w:cs="Arial"/>
                <w:color w:val="000000" w:themeColor="text1"/>
              </w:rPr>
            </w:pPr>
            <m:oMathPara>
              <m:oMath>
                <m:r>
                  <w:rPr>
                    <w:rFonts w:ascii="Cambria Math" w:hAnsi="Cambria Math" w:cs="Arial"/>
                    <w:color w:val="000000" w:themeColor="text1"/>
                  </w:rPr>
                  <m:t>σ</m:t>
                </m:r>
              </m:oMath>
            </m:oMathPara>
          </w:p>
        </w:tc>
        <w:tc>
          <w:tcPr>
            <w:tcW w:w="0" w:type="auto"/>
            <w:shd w:val="clear" w:color="auto" w:fill="00695C"/>
          </w:tcPr>
          <w:p w14:paraId="48B18574"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b/>
                <w:color w:val="000000" w:themeColor="text1"/>
                <w:sz w:val="17"/>
              </w:rPr>
              <w:t>Unit</w:t>
            </w:r>
          </w:p>
        </w:tc>
        <w:tc>
          <w:tcPr>
            <w:tcW w:w="0" w:type="auto"/>
            <w:shd w:val="clear" w:color="auto" w:fill="00695C"/>
          </w:tcPr>
          <w:p w14:paraId="5D599DE9"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b/>
                <w:color w:val="000000" w:themeColor="text1"/>
                <w:sz w:val="17"/>
              </w:rPr>
              <w:t>Rationale</w:t>
            </w:r>
          </w:p>
        </w:tc>
      </w:tr>
      <w:tr w:rsidR="00C20D47" w:rsidRPr="00252856" w14:paraId="07674583" w14:textId="77777777" w:rsidTr="00FE4420">
        <w:trPr>
          <w:trHeight w:hRule="exact" w:val="340"/>
        </w:trPr>
        <w:tc>
          <w:tcPr>
            <w:tcW w:w="0" w:type="auto"/>
          </w:tcPr>
          <w:p w14:paraId="2EA8083D" w14:textId="77777777" w:rsidR="00065B71" w:rsidRPr="00252856" w:rsidRDefault="004A24B4" w:rsidP="00494820">
            <w:pPr>
              <w:pStyle w:val="Compact"/>
              <w:spacing w:line="360" w:lineRule="auto"/>
              <w:jc w:val="center"/>
              <w:rPr>
                <w:rFonts w:ascii="Arial" w:hAnsi="Arial" w:cs="Arial"/>
                <w:color w:val="000000" w:themeColor="text1"/>
              </w:rPr>
            </w:pPr>
            <m:oMathPara>
              <m:oMath>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oMath>
            </m:oMathPara>
          </w:p>
        </w:tc>
        <w:tc>
          <w:tcPr>
            <w:tcW w:w="0" w:type="auto"/>
          </w:tcPr>
          <w:p w14:paraId="7F50E253" w14:textId="77777777" w:rsidR="00065B71" w:rsidRPr="00252856" w:rsidRDefault="004A24B4" w:rsidP="00494820">
            <w:pPr>
              <w:pStyle w:val="Compact"/>
              <w:spacing w:line="360" w:lineRule="auto"/>
              <w:jc w:val="center"/>
              <w:rPr>
                <w:rFonts w:ascii="Arial" w:hAnsi="Arial" w:cs="Arial"/>
                <w:color w:val="000000" w:themeColor="text1"/>
              </w:rPr>
            </w:pPr>
            <m:oMathPara>
              <m:oMath>
                <m:r>
                  <w:rPr>
                    <w:rFonts w:ascii="Cambria Math" w:hAnsi="Cambria Math" w:cs="Arial"/>
                    <w:color w:val="000000" w:themeColor="text1"/>
                  </w:rPr>
                  <m:t>3.271</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10</m:t>
                    </m:r>
                  </m:sup>
                </m:sSup>
              </m:oMath>
            </m:oMathPara>
          </w:p>
        </w:tc>
        <w:tc>
          <w:tcPr>
            <w:tcW w:w="0" w:type="auto"/>
          </w:tcPr>
          <w:p w14:paraId="5D078602" w14:textId="77777777" w:rsidR="00065B71" w:rsidRPr="00252856" w:rsidRDefault="004A24B4" w:rsidP="00494820">
            <w:pPr>
              <w:pStyle w:val="Compact"/>
              <w:spacing w:line="360" w:lineRule="auto"/>
              <w:jc w:val="center"/>
              <w:rPr>
                <w:rFonts w:ascii="Arial" w:hAnsi="Arial" w:cs="Arial"/>
                <w:color w:val="000000" w:themeColor="text1"/>
              </w:rPr>
            </w:pPr>
            <m:oMathPara>
              <m:oMath>
                <m:r>
                  <w:rPr>
                    <w:rFonts w:ascii="Cambria Math" w:hAnsi="Cambria Math" w:cs="Arial"/>
                    <w:color w:val="000000" w:themeColor="text1"/>
                  </w:rPr>
                  <m:t>1.892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10</m:t>
                    </m:r>
                  </m:sup>
                </m:sSup>
              </m:oMath>
            </m:oMathPara>
          </w:p>
        </w:tc>
        <w:tc>
          <w:tcPr>
            <w:tcW w:w="0" w:type="auto"/>
          </w:tcPr>
          <w:p w14:paraId="04ACDE4F"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m</w:t>
            </w:r>
          </w:p>
        </w:tc>
        <w:tc>
          <w:tcPr>
            <w:tcW w:w="0" w:type="auto"/>
          </w:tcPr>
          <w:p w14:paraId="76D93F88"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Z-score</w:t>
            </w:r>
          </w:p>
        </w:tc>
      </w:tr>
      <w:tr w:rsidR="00C20D47" w:rsidRPr="00252856" w14:paraId="4F12C03D" w14:textId="77777777" w:rsidTr="00FE4420">
        <w:trPr>
          <w:trHeight w:hRule="exact" w:val="340"/>
        </w:trPr>
        <w:tc>
          <w:tcPr>
            <w:tcW w:w="0" w:type="auto"/>
          </w:tcPr>
          <w:p w14:paraId="1FE264DE" w14:textId="77777777" w:rsidR="00065B71" w:rsidRPr="00252856" w:rsidRDefault="004A24B4" w:rsidP="00494820">
            <w:pPr>
              <w:pStyle w:val="Compact"/>
              <w:spacing w:line="360" w:lineRule="auto"/>
              <w:jc w:val="center"/>
              <w:rPr>
                <w:rFonts w:ascii="Arial" w:hAnsi="Arial" w:cs="Arial"/>
                <w:color w:val="000000" w:themeColor="text1"/>
              </w:rPr>
            </w:pPr>
            <m:oMath>
              <m:r>
                <w:rPr>
                  <w:rFonts w:ascii="Cambria Math" w:hAnsi="Cambria Math" w:cs="Arial"/>
                  <w:color w:val="000000" w:themeColor="text1"/>
                </w:rPr>
                <m:t>I</m:t>
              </m:r>
            </m:oMath>
            <w:r w:rsidRPr="00252856">
              <w:rPr>
                <w:rFonts w:ascii="Arial" w:hAnsi="Arial" w:cs="Arial"/>
                <w:color w:val="000000" w:themeColor="text1"/>
                <w:sz w:val="17"/>
              </w:rPr>
              <w:t xml:space="preserve"> (current)</w:t>
            </w:r>
          </w:p>
        </w:tc>
        <w:tc>
          <w:tcPr>
            <w:tcW w:w="0" w:type="auto"/>
          </w:tcPr>
          <w:p w14:paraId="4B446DEB"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1.479</w:t>
            </w:r>
          </w:p>
        </w:tc>
        <w:tc>
          <w:tcPr>
            <w:tcW w:w="0" w:type="auto"/>
          </w:tcPr>
          <w:p w14:paraId="1B399EF9"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29.053</w:t>
            </w:r>
          </w:p>
        </w:tc>
        <w:tc>
          <w:tcPr>
            <w:tcW w:w="0" w:type="auto"/>
          </w:tcPr>
          <w:p w14:paraId="0C947EB1"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A</w:t>
            </w:r>
          </w:p>
        </w:tc>
        <w:tc>
          <w:tcPr>
            <w:tcW w:w="0" w:type="auto"/>
          </w:tcPr>
          <w:p w14:paraId="37CD03AC"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Z-score</w:t>
            </w:r>
          </w:p>
        </w:tc>
      </w:tr>
      <w:tr w:rsidR="00C20D47" w:rsidRPr="00252856" w14:paraId="325EB1BC" w14:textId="77777777" w:rsidTr="00FE4420">
        <w:trPr>
          <w:trHeight w:hRule="exact" w:val="340"/>
        </w:trPr>
        <w:tc>
          <w:tcPr>
            <w:tcW w:w="0" w:type="auto"/>
          </w:tcPr>
          <w:p w14:paraId="1D65CD70"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SOC</w:t>
            </w:r>
          </w:p>
        </w:tc>
        <w:tc>
          <w:tcPr>
            <w:tcW w:w="0" w:type="auto"/>
          </w:tcPr>
          <w:p w14:paraId="6586FD07"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0.582</w:t>
            </w:r>
          </w:p>
        </w:tc>
        <w:tc>
          <w:tcPr>
            <w:tcW w:w="0" w:type="auto"/>
          </w:tcPr>
          <w:p w14:paraId="06A5F05B"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0.191</w:t>
            </w:r>
          </w:p>
        </w:tc>
        <w:tc>
          <w:tcPr>
            <w:tcW w:w="0" w:type="auto"/>
          </w:tcPr>
          <w:p w14:paraId="27027B5F"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w:t>
            </w:r>
          </w:p>
        </w:tc>
        <w:tc>
          <w:tcPr>
            <w:tcW w:w="0" w:type="auto"/>
          </w:tcPr>
          <w:p w14:paraId="2543BAB6"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Z-score</w:t>
            </w:r>
          </w:p>
        </w:tc>
      </w:tr>
      <w:tr w:rsidR="00C20D47" w:rsidRPr="00252856" w14:paraId="4D5298EE" w14:textId="77777777" w:rsidTr="00FE4420">
        <w:trPr>
          <w:trHeight w:hRule="exact" w:val="340"/>
        </w:trPr>
        <w:tc>
          <w:tcPr>
            <w:tcW w:w="0" w:type="auto"/>
          </w:tcPr>
          <w:p w14:paraId="75D53610" w14:textId="77777777" w:rsidR="00065B71" w:rsidRPr="00252856" w:rsidRDefault="00000000" w:rsidP="00494820">
            <w:pPr>
              <w:pStyle w:val="Compact"/>
              <w:spacing w:line="360" w:lineRule="auto"/>
              <w:jc w:val="center"/>
              <w:rPr>
                <w:rFonts w:ascii="Arial" w:hAnsi="Arial" w:cs="Arial"/>
                <w:color w:val="000000" w:themeColor="text1"/>
              </w:rPr>
            </w:pPr>
            <m:oMathPara>
              <m:oMath>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oMath>
            </m:oMathPara>
          </w:p>
        </w:tc>
        <w:tc>
          <w:tcPr>
            <w:tcW w:w="0" w:type="auto"/>
          </w:tcPr>
          <w:p w14:paraId="0F87E992" w14:textId="77777777" w:rsidR="00065B71" w:rsidRPr="00252856" w:rsidRDefault="004A24B4" w:rsidP="00494820">
            <w:pPr>
              <w:pStyle w:val="Compact"/>
              <w:spacing w:line="360" w:lineRule="auto"/>
              <w:jc w:val="center"/>
              <w:rPr>
                <w:rFonts w:ascii="Arial" w:hAnsi="Arial" w:cs="Arial"/>
                <w:color w:val="000000" w:themeColor="text1"/>
              </w:rPr>
            </w:pPr>
            <m:oMathPara>
              <m:oMath>
                <m:r>
                  <w:rPr>
                    <w:rFonts w:ascii="Cambria Math" w:hAnsi="Cambria Math" w:cs="Arial"/>
                    <w:color w:val="000000" w:themeColor="text1"/>
                  </w:rPr>
                  <m:t>6.236</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4</m:t>
                    </m:r>
                  </m:sup>
                </m:sSup>
              </m:oMath>
            </m:oMathPara>
          </w:p>
        </w:tc>
        <w:tc>
          <w:tcPr>
            <w:tcW w:w="0" w:type="auto"/>
          </w:tcPr>
          <w:p w14:paraId="6C182CED" w14:textId="77777777" w:rsidR="00065B71" w:rsidRPr="00252856" w:rsidRDefault="004A24B4" w:rsidP="00494820">
            <w:pPr>
              <w:pStyle w:val="Compact"/>
              <w:spacing w:line="360" w:lineRule="auto"/>
              <w:jc w:val="center"/>
              <w:rPr>
                <w:rFonts w:ascii="Arial" w:hAnsi="Arial" w:cs="Arial"/>
                <w:color w:val="000000" w:themeColor="text1"/>
              </w:rPr>
            </w:pPr>
            <m:oMathPara>
              <m:oMath>
                <m:r>
                  <w:rPr>
                    <w:rFonts w:ascii="Cambria Math" w:hAnsi="Cambria Math" w:cs="Arial"/>
                    <w:color w:val="000000" w:themeColor="text1"/>
                  </w:rPr>
                  <m:t>1.699</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5</m:t>
                    </m:r>
                  </m:sup>
                </m:sSup>
              </m:oMath>
            </m:oMathPara>
          </w:p>
        </w:tc>
        <w:tc>
          <w:tcPr>
            <w:tcW w:w="0" w:type="auto"/>
          </w:tcPr>
          <w:p w14:paraId="76806459"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W/m</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3</m:t>
                  </m:r>
                </m:sup>
              </m:sSup>
            </m:oMath>
          </w:p>
        </w:tc>
        <w:tc>
          <w:tcPr>
            <w:tcW w:w="0" w:type="auto"/>
          </w:tcPr>
          <w:p w14:paraId="3696AC09"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Z-score</w:t>
            </w:r>
          </w:p>
        </w:tc>
      </w:tr>
      <w:tr w:rsidR="00C20D47" w:rsidRPr="00252856" w14:paraId="64070489" w14:textId="77777777" w:rsidTr="00FE4420">
        <w:trPr>
          <w:trHeight w:hRule="exact" w:val="340"/>
        </w:trPr>
        <w:tc>
          <w:tcPr>
            <w:tcW w:w="0" w:type="auto"/>
          </w:tcPr>
          <w:p w14:paraId="74C1BD1F" w14:textId="77777777" w:rsidR="00065B71" w:rsidRPr="00252856" w:rsidRDefault="004A24B4" w:rsidP="00494820">
            <w:pPr>
              <w:pStyle w:val="Compact"/>
              <w:spacing w:line="360" w:lineRule="auto"/>
              <w:jc w:val="center"/>
              <w:rPr>
                <w:rFonts w:ascii="Arial" w:hAnsi="Arial" w:cs="Arial"/>
                <w:color w:val="000000" w:themeColor="text1"/>
              </w:rPr>
            </w:pPr>
            <m:oMath>
              <m:r>
                <w:rPr>
                  <w:rFonts w:ascii="Cambria Math" w:hAnsi="Cambria Math" w:cs="Arial"/>
                  <w:color w:val="000000" w:themeColor="text1"/>
                </w:rPr>
                <m:t>ΔT</m:t>
              </m:r>
            </m:oMath>
            <w:r w:rsidRPr="00252856">
              <w:rPr>
                <w:rFonts w:ascii="Arial" w:hAnsi="Arial" w:cs="Arial"/>
                <w:color w:val="000000" w:themeColor="text1"/>
                <w:sz w:val="17"/>
              </w:rPr>
              <w:t xml:space="preserve"> (output)</w:t>
            </w:r>
          </w:p>
        </w:tc>
        <w:tc>
          <w:tcPr>
            <w:tcW w:w="0" w:type="auto"/>
          </w:tcPr>
          <w:p w14:paraId="47814639"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10.334</w:t>
            </w:r>
          </w:p>
        </w:tc>
        <w:tc>
          <w:tcPr>
            <w:tcW w:w="0" w:type="auto"/>
          </w:tcPr>
          <w:p w14:paraId="456FCB34"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7.355</w:t>
            </w:r>
          </w:p>
        </w:tc>
        <w:tc>
          <w:tcPr>
            <w:tcW w:w="0" w:type="auto"/>
          </w:tcPr>
          <w:p w14:paraId="6CD36334"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K</w:t>
            </w:r>
          </w:p>
        </w:tc>
        <w:tc>
          <w:tcPr>
            <w:tcW w:w="0" w:type="auto"/>
          </w:tcPr>
          <w:p w14:paraId="0491AF84"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Z-score</w:t>
            </w:r>
          </w:p>
        </w:tc>
      </w:tr>
      <w:tr w:rsidR="00C20D47" w:rsidRPr="00252856" w14:paraId="5FFC0CCD" w14:textId="77777777" w:rsidTr="00FE4420">
        <w:trPr>
          <w:trHeight w:hRule="exact" w:val="340"/>
        </w:trPr>
        <w:tc>
          <w:tcPr>
            <w:tcW w:w="0" w:type="auto"/>
            <w:tcBorders>
              <w:bottom w:val="single" w:sz="4" w:space="0" w:color="auto"/>
            </w:tcBorders>
          </w:tcPr>
          <w:p w14:paraId="7C45F4B3" w14:textId="77777777" w:rsidR="00065B71" w:rsidRPr="00252856" w:rsidRDefault="004A24B4" w:rsidP="00494820">
            <w:pPr>
              <w:pStyle w:val="Compact"/>
              <w:spacing w:line="360" w:lineRule="auto"/>
              <w:jc w:val="center"/>
              <w:rPr>
                <w:rFonts w:ascii="Arial" w:hAnsi="Arial" w:cs="Arial"/>
                <w:color w:val="000000" w:themeColor="text1"/>
              </w:rPr>
            </w:pPr>
            <m:oMath>
              <m:r>
                <w:rPr>
                  <w:rFonts w:ascii="Cambria Math" w:hAnsi="Cambria Math" w:cs="Arial"/>
                  <w:color w:val="000000" w:themeColor="text1"/>
                </w:rPr>
                <m:t>ε</m:t>
              </m:r>
            </m:oMath>
            <w:r w:rsidRPr="00252856">
              <w:rPr>
                <w:rFonts w:ascii="Arial" w:hAnsi="Arial" w:cs="Arial"/>
                <w:color w:val="000000" w:themeColor="text1"/>
                <w:sz w:val="17"/>
              </w:rPr>
              <w:t xml:space="preserve"> (output)</w:t>
            </w:r>
          </w:p>
        </w:tc>
        <w:tc>
          <w:tcPr>
            <w:tcW w:w="0" w:type="auto"/>
            <w:tcBorders>
              <w:bottom w:val="single" w:sz="4" w:space="0" w:color="auto"/>
            </w:tcBorders>
          </w:tcPr>
          <w:p w14:paraId="22C97DAD" w14:textId="77777777" w:rsidR="00065B71" w:rsidRPr="00252856" w:rsidRDefault="004A24B4" w:rsidP="00494820">
            <w:pPr>
              <w:pStyle w:val="Compact"/>
              <w:spacing w:line="360" w:lineRule="auto"/>
              <w:jc w:val="center"/>
              <w:rPr>
                <w:rFonts w:ascii="Arial" w:hAnsi="Arial" w:cs="Arial"/>
                <w:color w:val="000000" w:themeColor="text1"/>
              </w:rPr>
            </w:pPr>
            <m:oMathPara>
              <m:oMath>
                <m:r>
                  <w:rPr>
                    <w:rFonts w:ascii="Cambria Math" w:hAnsi="Cambria Math" w:cs="Arial"/>
                    <w:color w:val="000000" w:themeColor="text1"/>
                  </w:rPr>
                  <m:t>1.750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oMath>
            </m:oMathPara>
          </w:p>
        </w:tc>
        <w:tc>
          <w:tcPr>
            <w:tcW w:w="0" w:type="auto"/>
            <w:tcBorders>
              <w:bottom w:val="single" w:sz="4" w:space="0" w:color="auto"/>
            </w:tcBorders>
          </w:tcPr>
          <w:p w14:paraId="26E7190F" w14:textId="77777777" w:rsidR="00065B71" w:rsidRPr="00252856" w:rsidRDefault="004A24B4" w:rsidP="00494820">
            <w:pPr>
              <w:pStyle w:val="Compact"/>
              <w:spacing w:line="360" w:lineRule="auto"/>
              <w:jc w:val="center"/>
              <w:rPr>
                <w:rFonts w:ascii="Arial" w:hAnsi="Arial" w:cs="Arial"/>
                <w:color w:val="000000" w:themeColor="text1"/>
              </w:rPr>
            </w:pPr>
            <m:oMathPara>
              <m:oMath>
                <m:r>
                  <w:rPr>
                    <w:rFonts w:ascii="Cambria Math" w:hAnsi="Cambria Math" w:cs="Arial"/>
                    <w:color w:val="000000" w:themeColor="text1"/>
                  </w:rPr>
                  <m:t>1.032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oMath>
            </m:oMathPara>
          </w:p>
        </w:tc>
        <w:tc>
          <w:tcPr>
            <w:tcW w:w="0" w:type="auto"/>
            <w:tcBorders>
              <w:bottom w:val="single" w:sz="4" w:space="0" w:color="auto"/>
            </w:tcBorders>
          </w:tcPr>
          <w:p w14:paraId="0AB92BAB"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w:t>
            </w:r>
          </w:p>
        </w:tc>
        <w:tc>
          <w:tcPr>
            <w:tcW w:w="0" w:type="auto"/>
            <w:tcBorders>
              <w:bottom w:val="single" w:sz="4" w:space="0" w:color="auto"/>
            </w:tcBorders>
          </w:tcPr>
          <w:p w14:paraId="7CCD0314" w14:textId="77777777" w:rsidR="00065B71" w:rsidRPr="00252856" w:rsidRDefault="004A24B4" w:rsidP="00494820">
            <w:pPr>
              <w:pStyle w:val="Compact"/>
              <w:spacing w:line="360" w:lineRule="auto"/>
              <w:jc w:val="center"/>
              <w:rPr>
                <w:rFonts w:ascii="Arial" w:hAnsi="Arial" w:cs="Arial"/>
                <w:color w:val="000000" w:themeColor="text1"/>
              </w:rPr>
            </w:pPr>
            <w:r w:rsidRPr="00252856">
              <w:rPr>
                <w:rFonts w:ascii="Arial" w:hAnsi="Arial" w:cs="Arial"/>
                <w:color w:val="000000" w:themeColor="text1"/>
                <w:sz w:val="17"/>
              </w:rPr>
              <w:t>Z-score</w:t>
            </w:r>
          </w:p>
        </w:tc>
      </w:tr>
    </w:tbl>
    <w:p w14:paraId="46B6D64F" w14:textId="77777777" w:rsidR="00FE4420" w:rsidRPr="00252856" w:rsidRDefault="00FE4420" w:rsidP="00FE442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lastRenderedPageBreak/>
        <w:t xml:space="preserve">All features and labels are </w:t>
      </w:r>
      <w:proofErr w:type="spellStart"/>
      <w:r w:rsidRPr="00252856">
        <w:rPr>
          <w:rFonts w:ascii="Arial" w:hAnsi="Arial" w:cs="Arial"/>
          <w:color w:val="000000" w:themeColor="text1"/>
        </w:rPr>
        <w:t>normalised</w:t>
      </w:r>
      <w:proofErr w:type="spellEnd"/>
      <w:r w:rsidRPr="00252856">
        <w:rPr>
          <w:rFonts w:ascii="Arial" w:hAnsi="Arial" w:cs="Arial"/>
          <w:color w:val="000000" w:themeColor="text1"/>
        </w:rPr>
        <w:t xml:space="preserve"> to zero mean and unit variance using statistics computed exclusively from the training partition</w:t>
      </w:r>
      <w:r w:rsidRPr="006722B1">
        <w:t xml:space="preserve"> </w:t>
      </w:r>
      <w:r>
        <w:rPr>
          <w:rFonts w:ascii="Arial" w:hAnsi="Arial" w:cs="Arial"/>
          <w:color w:val="000000" w:themeColor="text1"/>
        </w:rPr>
        <w:fldChar w:fldCharType="begin"/>
      </w:r>
      <w:r>
        <w:rPr>
          <w:rFonts w:ascii="Arial" w:hAnsi="Arial" w:cs="Arial"/>
          <w:color w:val="000000" w:themeColor="text1"/>
        </w:rPr>
        <w:instrText xml:space="preserve"> ADDIN EN.CITE &lt;EndNote&gt;&lt;Cite&gt;&lt;Author&gt;Intriago&lt;/Author&gt;&lt;Year&gt;2025&lt;/Year&gt;&lt;RecNum&gt;70&lt;/RecNum&gt;&lt;DisplayText&gt;[9]&lt;/DisplayText&gt;&lt;record&gt;&lt;rec-number&gt;70&lt;/rec-number&gt;&lt;foreign-keys&gt;&lt;key app="EN" db-id="v0f2d0sr705dfaezpzqpdap2rwdx2pwfwapw" timestamp="1776246823"&gt;70&lt;/key&gt;&lt;/foreign-keys&gt;&lt;ref-type name="Journal Article"&gt;17&lt;/ref-type&gt;&lt;contributors&gt;&lt;authors&gt;&lt;author&gt;Intriago, Mariuxi Guillen&lt;/author&gt;&lt;author&gt;Cevallos, Roberth Alcívar&lt;/author&gt;&lt;/authors&gt;&lt;/contributors&gt;&lt;titles&gt;&lt;title&gt;Impacto de la normalización de datos en la precisión de modelos de aprendizaje supervisado&lt;/title&gt;&lt;secondary-title&gt;Revista de Investigaciones en Energía, Medio Ambiente y Tecnología (RIEMAT)&lt;/secondary-title&gt;&lt;/titles&gt;&lt;periodical&gt;&lt;full-title&gt;Revista de Investigaciones en Energía, Medio Ambiente y Tecnología (RIEMAT)&lt;/full-title&gt;&lt;/periodical&gt;&lt;dates&gt;&lt;year&gt;2025&lt;/year&gt;&lt;/dates&gt;&lt;isbn&gt;2588-0721&lt;/isbn&gt;&lt;urls&gt;&lt;/urls&gt;&lt;/record&gt;&lt;/Cite&gt;&lt;/EndNote&gt;</w:instrText>
      </w:r>
      <w:r>
        <w:rPr>
          <w:rFonts w:ascii="Arial" w:hAnsi="Arial" w:cs="Arial"/>
          <w:color w:val="000000" w:themeColor="text1"/>
        </w:rPr>
        <w:fldChar w:fldCharType="separate"/>
      </w:r>
      <w:r>
        <w:rPr>
          <w:rFonts w:ascii="Arial" w:hAnsi="Arial" w:cs="Arial"/>
          <w:noProof/>
          <w:color w:val="000000" w:themeColor="text1"/>
        </w:rPr>
        <w:t>[9]</w:t>
      </w:r>
      <w:r>
        <w:rPr>
          <w:rFonts w:ascii="Arial" w:hAnsi="Arial" w:cs="Arial"/>
          <w:color w:val="000000" w:themeColor="text1"/>
        </w:rPr>
        <w:fldChar w:fldCharType="end"/>
      </w:r>
      <w:r w:rsidRPr="00252856">
        <w:rPr>
          <w:rFonts w:ascii="Arial" w:hAnsi="Arial" w:cs="Arial"/>
          <w:color w:val="000000" w:themeColor="text1"/>
        </w:rPr>
        <w:t xml:space="preserve">. The </w:t>
      </w:r>
      <w:proofErr w:type="spellStart"/>
      <w:r w:rsidRPr="00252856">
        <w:rPr>
          <w:rFonts w:ascii="Arial" w:hAnsi="Arial" w:cs="Arial"/>
          <w:color w:val="000000" w:themeColor="text1"/>
        </w:rPr>
        <w:t>normalisation</w:t>
      </w:r>
      <w:proofErr w:type="spellEnd"/>
      <w:r w:rsidRPr="00252856">
        <w:rPr>
          <w:rFonts w:ascii="Arial" w:hAnsi="Arial" w:cs="Arial"/>
          <w:color w:val="000000" w:themeColor="text1"/>
        </w:rPr>
        <w:t xml:space="preserve"> statistics are frozen and applied identically to the validation and test partitions.</w:t>
      </w:r>
    </w:p>
    <w:p w14:paraId="6383FC19" w14:textId="54454874"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 xml:space="preserve">The choice of Z-score </w:t>
      </w:r>
      <w:proofErr w:type="spellStart"/>
      <w:r w:rsidRPr="00252856">
        <w:rPr>
          <w:rFonts w:ascii="Arial" w:hAnsi="Arial" w:cs="Arial"/>
          <w:color w:val="000000" w:themeColor="text1"/>
        </w:rPr>
        <w:t>normalisation</w:t>
      </w:r>
      <w:proofErr w:type="spellEnd"/>
      <w:r w:rsidRPr="00252856">
        <w:rPr>
          <w:rFonts w:ascii="Arial" w:hAnsi="Arial" w:cs="Arial"/>
          <w:color w:val="000000" w:themeColor="text1"/>
        </w:rPr>
        <w:t xml:space="preserve"> over min-max is motivated by the heavy tails in </w:t>
      </w:r>
      <m:oMath>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oMath>
      <w:r w:rsidRPr="00252856">
        <w:rPr>
          <w:rFonts w:ascii="Arial" w:hAnsi="Arial" w:cs="Arial"/>
          <w:color w:val="000000" w:themeColor="text1"/>
        </w:rPr>
        <w:t xml:space="preserve"> and </w:t>
      </w:r>
      <m:oMath>
        <m:r>
          <w:rPr>
            <w:rFonts w:ascii="Cambria Math" w:hAnsi="Cambria Math" w:cs="Arial"/>
            <w:color w:val="000000" w:themeColor="text1"/>
          </w:rPr>
          <m:t>I</m:t>
        </m:r>
      </m:oMath>
      <w:r w:rsidRPr="00252856">
        <w:rPr>
          <w:rFonts w:ascii="Arial" w:hAnsi="Arial" w:cs="Arial"/>
          <w:color w:val="000000" w:themeColor="text1"/>
        </w:rPr>
        <w:t xml:space="preserve"> distributions (kurtosis </w:t>
      </w:r>
      <m:oMath>
        <m:r>
          <m:rPr>
            <m:sty m:val="p"/>
          </m:rPr>
          <w:rPr>
            <w:rFonts w:ascii="Cambria Math" w:hAnsi="Cambria Math" w:cs="Arial"/>
            <w:color w:val="000000" w:themeColor="text1"/>
          </w:rPr>
          <m:t>≫</m:t>
        </m:r>
      </m:oMath>
      <w:r w:rsidRPr="00252856">
        <w:rPr>
          <w:rFonts w:ascii="Arial" w:hAnsi="Arial" w:cs="Arial"/>
          <w:color w:val="000000" w:themeColor="text1"/>
        </w:rPr>
        <w:t xml:space="preserve"> 3), which would cause min-max to squash the majority of the data into a narrow range. Z-score is more robust to outliers in this context and ensures that the physics loss weights remain physically interpretable after de-normalisation.</w:t>
      </w:r>
    </w:p>
    <w:p w14:paraId="32677881" w14:textId="445830D8" w:rsidR="002E4A84" w:rsidRPr="006722B1" w:rsidRDefault="004A24B4" w:rsidP="006722B1">
      <w:pPr>
        <w:pStyle w:val="1"/>
        <w:spacing w:line="360" w:lineRule="auto"/>
        <w:jc w:val="both"/>
        <w:rPr>
          <w:rFonts w:ascii="Arial" w:hAnsi="Arial" w:cs="Arial"/>
          <w:color w:val="000000" w:themeColor="text1"/>
        </w:rPr>
      </w:pPr>
      <w:bookmarkStart w:id="43" w:name="Xdbd459a20eda359d6680a61354be8dc9dbf5a87"/>
      <w:bookmarkEnd w:id="38"/>
      <w:bookmarkEnd w:id="42"/>
      <w:r w:rsidRPr="00252856">
        <w:rPr>
          <w:rFonts w:ascii="Arial" w:hAnsi="Arial" w:cs="Arial"/>
          <w:color w:val="000000" w:themeColor="text1"/>
        </w:rPr>
        <w:t>Section S8: Three-Stage Training Curriculum — Complete Specification</w:t>
      </w:r>
    </w:p>
    <w:p w14:paraId="7FA7D591" w14:textId="77777777" w:rsidR="00065B71" w:rsidRPr="00252856" w:rsidRDefault="004A24B4" w:rsidP="00A31330">
      <w:pPr>
        <w:pStyle w:val="2"/>
        <w:spacing w:line="360" w:lineRule="auto"/>
        <w:jc w:val="both"/>
        <w:rPr>
          <w:rFonts w:ascii="Arial" w:hAnsi="Arial" w:cs="Arial"/>
          <w:color w:val="000000" w:themeColor="text1"/>
        </w:rPr>
      </w:pPr>
      <w:bookmarkStart w:id="44" w:name="s8.1-stage-1-supervised-pre-training"/>
      <w:r w:rsidRPr="00252856">
        <w:rPr>
          <w:rFonts w:ascii="Arial" w:hAnsi="Arial" w:cs="Arial"/>
          <w:color w:val="000000" w:themeColor="text1"/>
        </w:rPr>
        <w:t>S8.1 Stage 1: Supervised Pre-Training</w:t>
      </w:r>
    </w:p>
    <w:p w14:paraId="64B90878"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Stage 1 trains on data loss only for 20 epochs using a warm-up learning rate schedule:</w:t>
      </w:r>
    </w:p>
    <w:p w14:paraId="2986D9E8"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w:rPr>
                  <w:rFonts w:ascii="Cambria Math" w:hAnsi="Cambria Math" w:cs="Arial"/>
                  <w:color w:val="000000" w:themeColor="text1"/>
                </w:rPr>
                <m:t>η</m:t>
              </m:r>
            </m:e>
            <m:sub>
              <m:r>
                <m:rPr>
                  <m:sty m:val="p"/>
                </m:rPr>
                <w:rPr>
                  <w:rFonts w:ascii="Cambria Math" w:hAnsi="Cambria Math" w:cs="Arial"/>
                  <w:color w:val="000000" w:themeColor="text1"/>
                </w:rPr>
                <m:t>warmup</m:t>
              </m:r>
            </m:sub>
            <m:sup>
              <m:d>
                <m:dPr>
                  <m:ctrlPr>
                    <w:rPr>
                      <w:rFonts w:ascii="Cambria Math" w:hAnsi="Cambria Math" w:cs="Arial"/>
                      <w:color w:val="000000" w:themeColor="text1"/>
                    </w:rPr>
                  </m:ctrlPr>
                </m:dPr>
                <m:e>
                  <m:r>
                    <w:rPr>
                      <w:rFonts w:ascii="Cambria Math" w:hAnsi="Cambria Math" w:cs="Arial"/>
                      <w:color w:val="000000" w:themeColor="text1"/>
                    </w:rPr>
                    <m:t>e</m:t>
                  </m:r>
                </m:e>
              </m:d>
            </m:sup>
          </m:sSubSup>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η</m:t>
              </m:r>
            </m:e>
            <m:sub>
              <m:r>
                <m:rPr>
                  <m:sty m:val="p"/>
                </m:rPr>
                <w:rPr>
                  <w:rFonts w:ascii="Cambria Math" w:hAnsi="Cambria Math" w:cs="Arial"/>
                  <w:color w:val="000000" w:themeColor="text1"/>
                </w:rPr>
                <m:t>peak</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e</m:t>
              </m:r>
            </m:num>
            <m:den>
              <m:sSub>
                <m:sSubPr>
                  <m:ctrlPr>
                    <w:rPr>
                      <w:rFonts w:ascii="Cambria Math" w:hAnsi="Cambria Math" w:cs="Arial"/>
                      <w:color w:val="000000" w:themeColor="text1"/>
                    </w:rPr>
                  </m:ctrlPr>
                </m:sSubPr>
                <m:e>
                  <m:r>
                    <w:rPr>
                      <w:rFonts w:ascii="Cambria Math" w:hAnsi="Cambria Math" w:cs="Arial"/>
                      <w:color w:val="000000" w:themeColor="text1"/>
                    </w:rPr>
                    <m:t>E</m:t>
                  </m:r>
                </m:e>
                <m:sub>
                  <m:r>
                    <m:rPr>
                      <m:sty m:val="p"/>
                    </m:rPr>
                    <w:rPr>
                      <w:rFonts w:ascii="Cambria Math" w:hAnsi="Cambria Math" w:cs="Arial"/>
                      <w:color w:val="000000" w:themeColor="text1"/>
                    </w:rPr>
                    <m:t>warmup</m:t>
                  </m:r>
                </m:sub>
              </m:sSub>
            </m:den>
          </m:f>
          <m:r>
            <m:rPr>
              <m:sty m:val="p"/>
            </m:rPr>
            <w:rPr>
              <w:rFonts w:ascii="Cambria Math" w:hAnsi="Cambria Math" w:cs="Arial"/>
              <w:color w:val="000000" w:themeColor="text1"/>
            </w:rPr>
            <m:t>,</m:t>
          </m:r>
          <m:r>
            <w:rPr>
              <w:rFonts w:ascii="Cambria Math" w:hAnsi="Cambria Math" w:cs="Arial"/>
              <w:color w:val="000000" w:themeColor="text1"/>
            </w:rPr>
            <m:t> e</m:t>
          </m:r>
          <m:r>
            <m:rPr>
              <m:sty m:val="p"/>
            </m:rPr>
            <w:rPr>
              <w:rFonts w:ascii="Cambria Math" w:hAnsi="Cambria Math" w:cs="Arial"/>
              <w:color w:val="000000" w:themeColor="text1"/>
            </w:rPr>
            <m:t>=</m:t>
          </m:r>
          <m:r>
            <w:rPr>
              <w:rFonts w:ascii="Cambria Math" w:hAnsi="Cambria Math" w:cs="Arial"/>
              <w:color w:val="000000" w:themeColor="text1"/>
            </w:rPr>
            <m:t>1</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E</m:t>
              </m:r>
            </m:e>
            <m:sub>
              <m:r>
                <m:rPr>
                  <m:sty m:val="p"/>
                </m:rPr>
                <w:rPr>
                  <w:rFonts w:ascii="Cambria Math" w:hAnsi="Cambria Math" w:cs="Arial"/>
                  <w:color w:val="000000" w:themeColor="text1"/>
                </w:rPr>
                <m:t>warmup</m:t>
              </m:r>
            </m:sub>
          </m:sSub>
          <m:r>
            <m:rPr>
              <m:sty m:val="p"/>
            </m:rPr>
            <w:rPr>
              <w:rFonts w:ascii="Cambria Math" w:hAnsi="Cambria Math" w:cs="Arial"/>
              <w:color w:val="000000" w:themeColor="text1"/>
            </w:rPr>
            <m:t>=</m:t>
          </m:r>
          <m:r>
            <w:rPr>
              <w:rFonts w:ascii="Cambria Math" w:hAnsi="Cambria Math" w:cs="Arial"/>
              <w:color w:val="000000" w:themeColor="text1"/>
            </w:rPr>
            <m:t>5</m:t>
          </m:r>
        </m:oMath>
      </m:oMathPara>
    </w:p>
    <w:p w14:paraId="35626BDA"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After warm-up, the learning rate follows a cosine decay from </w:t>
      </w:r>
      <m:oMath>
        <m:sSub>
          <m:sSubPr>
            <m:ctrlPr>
              <w:rPr>
                <w:rFonts w:ascii="Cambria Math" w:hAnsi="Cambria Math" w:cs="Arial"/>
                <w:color w:val="000000" w:themeColor="text1"/>
              </w:rPr>
            </m:ctrlPr>
          </m:sSubPr>
          <m:e>
            <m:r>
              <w:rPr>
                <w:rFonts w:ascii="Cambria Math" w:hAnsi="Cambria Math" w:cs="Arial"/>
                <w:color w:val="000000" w:themeColor="text1"/>
              </w:rPr>
              <m:t>η</m:t>
            </m:r>
          </m:e>
          <m:sub>
            <m:r>
              <m:rPr>
                <m:sty m:val="p"/>
              </m:rPr>
              <w:rPr>
                <w:rFonts w:ascii="Cambria Math" w:hAnsi="Cambria Math" w:cs="Arial"/>
                <w:color w:val="000000" w:themeColor="text1"/>
              </w:rPr>
              <m:t>peak</m:t>
            </m:r>
          </m:sub>
        </m:sSub>
        <m:r>
          <m:rPr>
            <m:sty m:val="p"/>
          </m:rPr>
          <w:rPr>
            <w:rFonts w:ascii="Cambria Math" w:hAnsi="Cambria Math" w:cs="Arial"/>
            <w:color w:val="000000" w:themeColor="text1"/>
          </w:rPr>
          <m:t>=</m:t>
        </m:r>
        <m:r>
          <w:rPr>
            <w:rFonts w:ascii="Cambria Math" w:hAnsi="Cambria Math" w:cs="Arial"/>
            <w:color w:val="000000" w:themeColor="text1"/>
          </w:rPr>
          <m:t>3</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oMath>
      <w:r w:rsidRPr="00252856">
        <w:rPr>
          <w:rFonts w:ascii="Arial" w:hAnsi="Arial" w:cs="Arial"/>
          <w:color w:val="000000" w:themeColor="text1"/>
        </w:rPr>
        <w:t xml:space="preserve"> to </w:t>
      </w:r>
      <m:oMath>
        <m:sSub>
          <m:sSubPr>
            <m:ctrlPr>
              <w:rPr>
                <w:rFonts w:ascii="Cambria Math" w:hAnsi="Cambria Math" w:cs="Arial"/>
                <w:color w:val="000000" w:themeColor="text1"/>
              </w:rPr>
            </m:ctrlPr>
          </m:sSubPr>
          <m:e>
            <m:r>
              <w:rPr>
                <w:rFonts w:ascii="Cambria Math" w:hAnsi="Cambria Math" w:cs="Arial"/>
                <w:color w:val="000000" w:themeColor="text1"/>
              </w:rPr>
              <m:t>η</m:t>
            </m:r>
          </m:e>
          <m:sub>
            <m:r>
              <m:rPr>
                <m:sty m:val="p"/>
              </m:rPr>
              <w:rPr>
                <w:rFonts w:ascii="Cambria Math" w:hAnsi="Cambria Math" w:cs="Arial"/>
                <w:color w:val="000000" w:themeColor="text1"/>
              </w:rPr>
              <m:t>Stage1,end</m:t>
            </m:r>
          </m:sub>
        </m:sSub>
        <m:r>
          <m:rPr>
            <m:sty m:val="p"/>
          </m:rPr>
          <w:rPr>
            <w:rFonts w:ascii="Cambria Math" w:hAnsi="Cambria Math" w:cs="Arial"/>
            <w:color w:val="000000" w:themeColor="text1"/>
          </w:rPr>
          <m:t>=</m:t>
        </m:r>
        <m:r>
          <w:rPr>
            <w:rFonts w:ascii="Cambria Math" w:hAnsi="Cambria Math" w:cs="Arial"/>
            <w:color w:val="000000" w:themeColor="text1"/>
          </w:rPr>
          <m:t>5</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5</m:t>
            </m:r>
          </m:sup>
        </m:sSup>
      </m:oMath>
      <w:r w:rsidRPr="00252856">
        <w:rPr>
          <w:rFonts w:ascii="Arial" w:hAnsi="Arial" w:cs="Arial"/>
          <w:color w:val="000000" w:themeColor="text1"/>
        </w:rPr>
        <w:t xml:space="preserve"> over 15 epochs. The purpose of Stage 1 is to bring the model to a regime where the temperature prediction error is small enough that the physics loss gradients are meaningful — if the temperature predictions are far from the physics-feasible manifold, the PDE residual gradients point in a poorly conditioned direction.</w:t>
      </w:r>
    </w:p>
    <w:p w14:paraId="1BD06A7B"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At Stage 1 completion: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3.85</m:t>
        </m:r>
      </m:oMath>
      <w:r w:rsidRPr="00252856">
        <w:rPr>
          <w:rFonts w:ascii="Arial" w:hAnsi="Arial" w:cs="Arial"/>
          <w:color w:val="000000" w:themeColor="text1"/>
        </w:rPr>
        <w:t xml:space="preserve"> K,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ε</m:t>
            </m:r>
          </m:sub>
        </m:sSub>
        <m:r>
          <m:rPr>
            <m:sty m:val="p"/>
          </m:rPr>
          <w:rPr>
            <w:rFonts w:ascii="Cambria Math" w:hAnsi="Cambria Math" w:cs="Arial"/>
            <w:color w:val="000000" w:themeColor="text1"/>
          </w:rPr>
          <m:t>=</m:t>
        </m:r>
        <m:r>
          <w:rPr>
            <w:rFonts w:ascii="Cambria Math" w:hAnsi="Cambria Math" w:cs="Arial"/>
            <w:color w:val="000000" w:themeColor="text1"/>
          </w:rPr>
          <m:t>38.2</m:t>
        </m:r>
      </m:oMath>
      <w:r w:rsidRPr="00252856">
        <w:rPr>
          <w:rFonts w:ascii="Arial" w:hAnsi="Arial" w:cs="Arial"/>
          <w:color w:val="000000" w:themeColor="text1"/>
        </w:rPr>
        <w:t xml:space="preserve"> μɛ, CT = 91.3% (essentially random decoupling).</w:t>
      </w:r>
    </w:p>
    <w:p w14:paraId="2591B3D2" w14:textId="77777777" w:rsidR="00065B71" w:rsidRPr="00252856" w:rsidRDefault="004A24B4" w:rsidP="00A31330">
      <w:pPr>
        <w:pStyle w:val="2"/>
        <w:spacing w:line="360" w:lineRule="auto"/>
        <w:jc w:val="both"/>
        <w:rPr>
          <w:rFonts w:ascii="Arial" w:hAnsi="Arial" w:cs="Arial"/>
          <w:color w:val="000000" w:themeColor="text1"/>
        </w:rPr>
      </w:pPr>
      <w:bookmarkStart w:id="45" w:name="s8.2-stage-2-physics-anchoring"/>
      <w:bookmarkEnd w:id="44"/>
      <w:r w:rsidRPr="00252856">
        <w:rPr>
          <w:rFonts w:ascii="Arial" w:hAnsi="Arial" w:cs="Arial"/>
          <w:color w:val="000000" w:themeColor="text1"/>
        </w:rPr>
        <w:t>S8.2 Stage 2: Physics Anchoring</w:t>
      </w:r>
    </w:p>
    <w:p w14:paraId="61AC4F89"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Stage 2 activates the FBG optical loss (</w:t>
      </w:r>
      <m:oMath>
        <m:sSub>
          <m:sSubPr>
            <m:ctrlPr>
              <w:rPr>
                <w:rFonts w:ascii="Cambria Math" w:hAnsi="Cambria Math" w:cs="Arial"/>
                <w:color w:val="000000" w:themeColor="text1"/>
              </w:rPr>
            </m:ctrlPr>
          </m:sSubPr>
          <m:e>
            <m:r>
              <w:rPr>
                <w:rFonts w:ascii="Cambria Math" w:hAnsi="Cambria Math" w:cs="Arial"/>
                <w:color w:val="000000" w:themeColor="text1"/>
              </w:rPr>
              <m:t>w</m:t>
            </m:r>
          </m:e>
          <m:sub>
            <m:r>
              <m:rPr>
                <m:sty m:val="p"/>
              </m:rPr>
              <w:rPr>
                <w:rFonts w:ascii="Cambria Math" w:hAnsi="Cambria Math" w:cs="Arial"/>
                <w:color w:val="000000" w:themeColor="text1"/>
              </w:rPr>
              <m:t>FBG</m:t>
            </m:r>
          </m:sub>
        </m:sSub>
      </m:oMath>
      <w:r w:rsidRPr="00252856">
        <w:rPr>
          <w:rFonts w:ascii="Arial" w:hAnsi="Arial" w:cs="Arial"/>
          <w:color w:val="000000" w:themeColor="text1"/>
        </w:rPr>
        <w:t>) and the thermal PDE residual (</w:t>
      </w:r>
      <m:oMath>
        <m:sSub>
          <m:sSubPr>
            <m:ctrlPr>
              <w:rPr>
                <w:rFonts w:ascii="Cambria Math" w:hAnsi="Cambria Math" w:cs="Arial"/>
                <w:color w:val="000000" w:themeColor="text1"/>
              </w:rPr>
            </m:ctrlPr>
          </m:sSubPr>
          <m:e>
            <m:r>
              <w:rPr>
                <w:rFonts w:ascii="Cambria Math" w:hAnsi="Cambria Math" w:cs="Arial"/>
                <w:color w:val="000000" w:themeColor="text1"/>
              </w:rPr>
              <m:t>w</m:t>
            </m:r>
          </m:e>
          <m:sub>
            <m:r>
              <m:rPr>
                <m:sty m:val="p"/>
              </m:rPr>
              <w:rPr>
                <w:rFonts w:ascii="Cambria Math" w:hAnsi="Cambria Math" w:cs="Arial"/>
                <w:color w:val="000000" w:themeColor="text1"/>
              </w:rPr>
              <m:t>PDE</m:t>
            </m:r>
          </m:sub>
        </m:sSub>
      </m:oMath>
      <w:r w:rsidRPr="00252856">
        <w:rPr>
          <w:rFonts w:ascii="Arial" w:hAnsi="Arial" w:cs="Arial"/>
          <w:color w:val="000000" w:themeColor="text1"/>
        </w:rPr>
        <w:t>), growing them from zero to their epoch-41 values over 21 epochs:</w:t>
      </w:r>
    </w:p>
    <w:p w14:paraId="2A742937"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w:rPr>
                  <w:rFonts w:ascii="Cambria Math" w:hAnsi="Cambria Math" w:cs="Arial"/>
                  <w:color w:val="000000" w:themeColor="text1"/>
                </w:rPr>
                <m:t>w</m:t>
              </m:r>
            </m:e>
            <m:sub>
              <m:r>
                <m:rPr>
                  <m:sty m:val="p"/>
                </m:rPr>
                <w:rPr>
                  <w:rFonts w:ascii="Cambria Math" w:hAnsi="Cambria Math" w:cs="Arial"/>
                  <w:color w:val="000000" w:themeColor="text1"/>
                </w:rPr>
                <m:t>phys</m:t>
              </m:r>
            </m:sub>
            <m:sup>
              <m:d>
                <m:dPr>
                  <m:ctrlPr>
                    <w:rPr>
                      <w:rFonts w:ascii="Cambria Math" w:hAnsi="Cambria Math" w:cs="Arial"/>
                      <w:color w:val="000000" w:themeColor="text1"/>
                    </w:rPr>
                  </m:ctrlPr>
                </m:dPr>
                <m:e>
                  <m:r>
                    <w:rPr>
                      <w:rFonts w:ascii="Cambria Math" w:hAnsi="Cambria Math" w:cs="Arial"/>
                      <w:color w:val="000000" w:themeColor="text1"/>
                    </w:rPr>
                    <m:t>e</m:t>
                  </m:r>
                </m:e>
              </m:d>
            </m:sup>
          </m:sSubSup>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w</m:t>
              </m:r>
            </m:e>
            <m:sub>
              <m:r>
                <m:rPr>
                  <m:sty m:val="p"/>
                </m:rPr>
                <w:rPr>
                  <w:rFonts w:ascii="Cambria Math" w:hAnsi="Cambria Math" w:cs="Arial"/>
                  <w:color w:val="000000" w:themeColor="text1"/>
                </w:rPr>
                <m:t>phys,max</m:t>
              </m:r>
            </m:sub>
            <m:sup>
              <m:d>
                <m:dPr>
                  <m:ctrlPr>
                    <w:rPr>
                      <w:rFonts w:ascii="Cambria Math" w:hAnsi="Cambria Math" w:cs="Arial"/>
                      <w:color w:val="000000" w:themeColor="text1"/>
                    </w:rPr>
                  </m:ctrlPr>
                </m:dPr>
                <m:e>
                  <m:r>
                    <w:rPr>
                      <w:rFonts w:ascii="Cambria Math" w:hAnsi="Cambria Math" w:cs="Arial"/>
                      <w:color w:val="000000" w:themeColor="text1"/>
                    </w:rPr>
                    <m:t>2</m:t>
                  </m:r>
                </m:e>
              </m:d>
            </m:sup>
          </m:sSubSup>
          <m:r>
            <m:rPr>
              <m:sty m:val="p"/>
            </m:rPr>
            <w:rPr>
              <w:rFonts w:ascii="Cambria Math" w:hAnsi="Cambria Math" w:cs="Arial"/>
              <w:color w:val="000000" w:themeColor="text1"/>
            </w:rPr>
            <m:t>⋅</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f>
                    <m:fPr>
                      <m:ctrlPr>
                        <w:rPr>
                          <w:rFonts w:ascii="Cambria Math" w:hAnsi="Cambria Math" w:cs="Arial"/>
                          <w:color w:val="000000" w:themeColor="text1"/>
                        </w:rPr>
                      </m:ctrlPr>
                    </m:fPr>
                    <m:num>
                      <m:r>
                        <w:rPr>
                          <w:rFonts w:ascii="Cambria Math" w:hAnsi="Cambria Math" w:cs="Arial"/>
                          <w:color w:val="000000" w:themeColor="text1"/>
                        </w:rPr>
                        <m:t>e</m:t>
                      </m:r>
                      <m:r>
                        <m:rPr>
                          <m:sty m:val="p"/>
                        </m:rPr>
                        <w:rPr>
                          <w:rFonts w:ascii="Cambria Math" w:hAnsi="Cambria Math" w:cs="Arial"/>
                          <w:color w:val="000000" w:themeColor="text1"/>
                        </w:rPr>
                        <m:t>-</m:t>
                      </m:r>
                      <m:r>
                        <w:rPr>
                          <w:rFonts w:ascii="Cambria Math" w:hAnsi="Cambria Math" w:cs="Arial"/>
                          <w:color w:val="000000" w:themeColor="text1"/>
                        </w:rPr>
                        <m:t>20</m:t>
                      </m:r>
                    </m:num>
                    <m:den>
                      <m:r>
                        <w:rPr>
                          <w:rFonts w:ascii="Cambria Math" w:hAnsi="Cambria Math" w:cs="Arial"/>
                          <w:color w:val="000000" w:themeColor="text1"/>
                        </w:rPr>
                        <m:t>21</m:t>
                      </m:r>
                    </m:den>
                  </m:f>
                </m:e>
              </m:d>
            </m:e>
            <m:sup>
              <m:r>
                <w:rPr>
                  <w:rFonts w:ascii="Cambria Math" w:hAnsi="Cambria Math" w:cs="Arial"/>
                  <w:color w:val="000000" w:themeColor="text1"/>
                </w:rPr>
                <m:t>2</m:t>
              </m:r>
            </m:sup>
          </m:sSup>
          <m:r>
            <m:rPr>
              <m:sty m:val="p"/>
            </m:rPr>
            <w:rPr>
              <w:rFonts w:ascii="Cambria Math" w:hAnsi="Cambria Math" w:cs="Arial"/>
              <w:color w:val="000000" w:themeColor="text1"/>
            </w:rPr>
            <m:t>,</m:t>
          </m:r>
          <m:r>
            <w:rPr>
              <w:rFonts w:ascii="Cambria Math" w:hAnsi="Cambria Math" w:cs="Arial"/>
              <w:color w:val="000000" w:themeColor="text1"/>
            </w:rPr>
            <m:t> e</m:t>
          </m:r>
          <m:r>
            <m:rPr>
              <m:sty m:val="p"/>
            </m:rPr>
            <w:rPr>
              <w:rFonts w:ascii="Cambria Math" w:hAnsi="Cambria Math" w:cs="Arial"/>
              <w:color w:val="000000" w:themeColor="text1"/>
            </w:rPr>
            <m:t>=</m:t>
          </m:r>
          <m:r>
            <w:rPr>
              <w:rFonts w:ascii="Cambria Math" w:hAnsi="Cambria Math" w:cs="Arial"/>
              <w:color w:val="000000" w:themeColor="text1"/>
            </w:rPr>
            <m:t>21</m:t>
          </m:r>
          <m:r>
            <m:rPr>
              <m:sty m:val="p"/>
            </m:rPr>
            <w:rPr>
              <w:rFonts w:ascii="Cambria Math" w:hAnsi="Cambria Math" w:cs="Arial"/>
              <w:color w:val="000000" w:themeColor="text1"/>
            </w:rPr>
            <m:t>,…,</m:t>
          </m:r>
          <m:r>
            <w:rPr>
              <w:rFonts w:ascii="Cambria Math" w:hAnsi="Cambria Math" w:cs="Arial"/>
              <w:color w:val="000000" w:themeColor="text1"/>
            </w:rPr>
            <m:t>41</m:t>
          </m:r>
        </m:oMath>
      </m:oMathPara>
    </w:p>
    <w:p w14:paraId="455DF2C7"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quadratic ramp (rather than linear) ensures that physics gradients remain gentle during the critical early phase of physics anchoring. The Stage 2 optimal checkpoint (</w:t>
      </w:r>
      <w:r w:rsidRPr="00252856">
        <w:rPr>
          <w:rStyle w:val="VerbatimChar"/>
          <w:rFonts w:ascii="Arial" w:hAnsi="Arial" w:cs="Arial"/>
          <w:color w:val="000000" w:themeColor="text1"/>
          <w:sz w:val="20"/>
        </w:rPr>
        <w:t>stage2_best.pt</w:t>
      </w:r>
      <w:r w:rsidRPr="00252856">
        <w:rPr>
          <w:rFonts w:ascii="Arial" w:hAnsi="Arial" w:cs="Arial"/>
          <w:color w:val="000000" w:themeColor="text1"/>
        </w:rPr>
        <w:t xml:space="preserve">, epoch 41, </w:t>
      </w:r>
      <w:proofErr w:type="spellStart"/>
      <w:r w:rsidRPr="00252856">
        <w:rPr>
          <w:rFonts w:ascii="Arial" w:hAnsi="Arial" w:cs="Arial"/>
          <w:color w:val="000000" w:themeColor="text1"/>
        </w:rPr>
        <w:t>val</w:t>
      </w:r>
      <w:proofErr w:type="spellEnd"/>
      <w:r w:rsidRPr="00252856">
        <w:rPr>
          <w:rFonts w:ascii="Arial" w:hAnsi="Arial" w:cs="Arial"/>
          <w:color w:val="000000" w:themeColor="text1"/>
        </w:rPr>
        <w:t xml:space="preserve"> loss 0.1546) serves as the warm start for Stage 3.</w:t>
      </w:r>
    </w:p>
    <w:p w14:paraId="4037A74A"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At Stage 2 completion: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2.81</m:t>
        </m:r>
      </m:oMath>
      <w:r w:rsidRPr="00252856">
        <w:rPr>
          <w:rFonts w:ascii="Arial" w:hAnsi="Arial" w:cs="Arial"/>
          <w:color w:val="000000" w:themeColor="text1"/>
        </w:rPr>
        <w:t xml:space="preserve"> K,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ε</m:t>
            </m:r>
          </m:sub>
        </m:sSub>
        <m:r>
          <m:rPr>
            <m:sty m:val="p"/>
          </m:rPr>
          <w:rPr>
            <w:rFonts w:ascii="Cambria Math" w:hAnsi="Cambria Math" w:cs="Arial"/>
            <w:color w:val="000000" w:themeColor="text1"/>
          </w:rPr>
          <m:t>=</m:t>
        </m:r>
        <m:r>
          <w:rPr>
            <w:rFonts w:ascii="Cambria Math" w:hAnsi="Cambria Math" w:cs="Arial"/>
            <w:color w:val="000000" w:themeColor="text1"/>
          </w:rPr>
          <m:t>27.4</m:t>
        </m:r>
      </m:oMath>
      <w:r w:rsidRPr="00252856">
        <w:rPr>
          <w:rFonts w:ascii="Arial" w:hAnsi="Arial" w:cs="Arial"/>
          <w:color w:val="000000" w:themeColor="text1"/>
        </w:rPr>
        <w:t xml:space="preserve"> μɛ, CT = 74.2%, </w:t>
      </w:r>
      <m:oMath>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m:t>
            </m:r>
          </m:sub>
          <m:sup>
            <m:r>
              <w:rPr>
                <w:rFonts w:ascii="Cambria Math" w:hAnsi="Cambria Math" w:cs="Arial"/>
                <w:color w:val="000000" w:themeColor="text1"/>
              </w:rPr>
              <m:t>2</m:t>
            </m:r>
          </m:sup>
        </m:sSubSup>
        <m:r>
          <m:rPr>
            <m:sty m:val="p"/>
          </m:rPr>
          <w:rPr>
            <w:rFonts w:ascii="Cambria Math" w:hAnsi="Cambria Math" w:cs="Arial"/>
            <w:color w:val="000000" w:themeColor="text1"/>
          </w:rPr>
          <m:t>=</m:t>
        </m:r>
        <m:r>
          <w:rPr>
            <w:rFonts w:ascii="Cambria Math" w:hAnsi="Cambria Math" w:cs="Arial"/>
            <w:color w:val="000000" w:themeColor="text1"/>
          </w:rPr>
          <m:t>0.741</m:t>
        </m:r>
      </m:oMath>
      <w:r w:rsidRPr="00252856">
        <w:rPr>
          <w:rFonts w:ascii="Arial" w:hAnsi="Arial" w:cs="Arial"/>
          <w:color w:val="000000" w:themeColor="text1"/>
        </w:rPr>
        <w:t>.</w:t>
      </w:r>
    </w:p>
    <w:p w14:paraId="3219AA69" w14:textId="77777777" w:rsidR="00065B71" w:rsidRPr="00252856" w:rsidRDefault="004A24B4" w:rsidP="00A31330">
      <w:pPr>
        <w:pStyle w:val="2"/>
        <w:spacing w:line="360" w:lineRule="auto"/>
        <w:jc w:val="both"/>
        <w:rPr>
          <w:rFonts w:ascii="Arial" w:hAnsi="Arial" w:cs="Arial"/>
          <w:color w:val="000000" w:themeColor="text1"/>
        </w:rPr>
      </w:pPr>
      <w:bookmarkStart w:id="46" w:name="X558076322e8cab7dfe1cd31036565741ea536f5"/>
      <w:bookmarkEnd w:id="45"/>
      <w:r w:rsidRPr="00252856">
        <w:rPr>
          <w:rFonts w:ascii="Arial" w:hAnsi="Arial" w:cs="Arial"/>
          <w:color w:val="000000" w:themeColor="text1"/>
        </w:rPr>
        <w:lastRenderedPageBreak/>
        <w:t xml:space="preserve">S8.3 Stage 3: Full ECTM Constraint </w:t>
      </w:r>
      <w:proofErr w:type="spellStart"/>
      <w:r w:rsidRPr="00252856">
        <w:rPr>
          <w:rFonts w:ascii="Arial" w:hAnsi="Arial" w:cs="Arial"/>
          <w:color w:val="000000" w:themeColor="text1"/>
        </w:rPr>
        <w:t>Optimisation</w:t>
      </w:r>
      <w:proofErr w:type="spellEnd"/>
    </w:p>
    <w:p w14:paraId="1DAB4089"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Stage 3 activates all nine loss terms simultaneously and runs for 47 epochs on the H800 GPU with cosine-annealing learning rate:</w:t>
      </w:r>
    </w:p>
    <w:p w14:paraId="4DD778B2"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p>
            <m:sSupPr>
              <m:ctrlPr>
                <w:rPr>
                  <w:rFonts w:ascii="Cambria Math" w:hAnsi="Cambria Math" w:cs="Arial"/>
                  <w:color w:val="000000" w:themeColor="text1"/>
                </w:rPr>
              </m:ctrlPr>
            </m:sSupPr>
            <m:e>
              <m:r>
                <w:rPr>
                  <w:rFonts w:ascii="Cambria Math" w:hAnsi="Cambria Math" w:cs="Arial"/>
                  <w:color w:val="000000" w:themeColor="text1"/>
                </w:rPr>
                <m:t>η</m:t>
              </m:r>
            </m:e>
            <m:sup>
              <m:d>
                <m:dPr>
                  <m:ctrlPr>
                    <w:rPr>
                      <w:rFonts w:ascii="Cambria Math" w:hAnsi="Cambria Math" w:cs="Arial"/>
                      <w:color w:val="000000" w:themeColor="text1"/>
                    </w:rPr>
                  </m:ctrlPr>
                </m:dPr>
                <m:e>
                  <m:r>
                    <w:rPr>
                      <w:rFonts w:ascii="Cambria Math" w:hAnsi="Cambria Math" w:cs="Arial"/>
                      <w:color w:val="000000" w:themeColor="text1"/>
                    </w:rPr>
                    <m:t>e</m:t>
                  </m:r>
                </m:e>
              </m:d>
            </m:sup>
          </m:sSup>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η</m:t>
              </m:r>
            </m:e>
            <m:sub>
              <m:r>
                <m:rPr>
                  <m:sty m:val="p"/>
                </m:rPr>
                <w:rPr>
                  <w:rFonts w:ascii="Cambria Math" w:hAnsi="Cambria Math" w:cs="Arial"/>
                  <w:color w:val="000000" w:themeColor="text1"/>
                </w:rPr>
                <m:t>min</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2</m:t>
              </m:r>
            </m:den>
          </m:f>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η</m:t>
                  </m:r>
                </m:e>
                <m:sub>
                  <m:r>
                    <m:rPr>
                      <m:sty m:val="p"/>
                    </m:rPr>
                    <w:rPr>
                      <w:rFonts w:ascii="Cambria Math" w:hAnsi="Cambria Math" w:cs="Arial"/>
                      <w:color w:val="000000" w:themeColor="text1"/>
                    </w:rPr>
                    <m:t>max</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η</m:t>
                  </m:r>
                </m:e>
                <m:sub>
                  <m:r>
                    <m:rPr>
                      <m:sty m:val="p"/>
                    </m:rPr>
                    <w:rPr>
                      <w:rFonts w:ascii="Cambria Math" w:hAnsi="Cambria Math" w:cs="Arial"/>
                      <w:color w:val="000000" w:themeColor="text1"/>
                    </w:rPr>
                    <m:t>min</m:t>
                  </m:r>
                </m:sub>
              </m:sSub>
            </m:e>
          </m:d>
          <m:d>
            <m:dPr>
              <m:begChr m:val="["/>
              <m:endChr m:val="]"/>
              <m:ctrlPr>
                <w:rPr>
                  <w:rFonts w:ascii="Cambria Math" w:hAnsi="Cambria Math" w:cs="Arial"/>
                  <w:color w:val="000000" w:themeColor="text1"/>
                </w:rPr>
              </m:ctrlPr>
            </m:dPr>
            <m:e>
              <m:r>
                <w:rPr>
                  <w:rFonts w:ascii="Cambria Math" w:hAnsi="Cambria Math" w:cs="Arial"/>
                  <w:color w:val="000000" w:themeColor="text1"/>
                </w:rPr>
                <m:t>1</m:t>
              </m:r>
              <m:r>
                <m:rPr>
                  <m:sty m:val="p"/>
                </m:rPr>
                <w:rPr>
                  <w:rFonts w:ascii="Cambria Math" w:hAnsi="Cambria Math" w:cs="Arial"/>
                  <w:color w:val="000000" w:themeColor="text1"/>
                </w:rPr>
                <m:t>+cos</m:t>
              </m:r>
              <m:r>
                <w:rPr>
                  <w:rFonts w:ascii="Cambria Math" w:hAnsi="Cambria Math" w:cs="Arial"/>
                  <w:color w:val="000000" w:themeColor="text1"/>
                </w:rPr>
                <m:t>​</m:t>
              </m:r>
              <m:d>
                <m:dPr>
                  <m:ctrlPr>
                    <w:rPr>
                      <w:rFonts w:ascii="Cambria Math" w:hAnsi="Cambria Math" w:cs="Arial"/>
                      <w:color w:val="000000" w:themeColor="text1"/>
                    </w:rPr>
                  </m:ctrlPr>
                </m:dPr>
                <m:e>
                  <m:f>
                    <m:fPr>
                      <m:ctrlPr>
                        <w:rPr>
                          <w:rFonts w:ascii="Cambria Math" w:hAnsi="Cambria Math" w:cs="Arial"/>
                          <w:color w:val="000000" w:themeColor="text1"/>
                        </w:rPr>
                      </m:ctrlPr>
                    </m:fPr>
                    <m:num>
                      <m:r>
                        <w:rPr>
                          <w:rFonts w:ascii="Cambria Math" w:hAnsi="Cambria Math" w:cs="Arial"/>
                          <w:color w:val="000000" w:themeColor="text1"/>
                        </w:rPr>
                        <m:t>πe</m:t>
                      </m:r>
                    </m:num>
                    <m:den>
                      <m:r>
                        <w:rPr>
                          <w:rFonts w:ascii="Cambria Math" w:hAnsi="Cambria Math" w:cs="Arial"/>
                          <w:color w:val="000000" w:themeColor="text1"/>
                        </w:rPr>
                        <m:t>47</m:t>
                      </m:r>
                    </m:den>
                  </m:f>
                </m:e>
              </m:d>
            </m:e>
          </m:d>
        </m:oMath>
      </m:oMathPara>
    </w:p>
    <w:p w14:paraId="5E3E35F4"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sSub>
          <m:sSubPr>
            <m:ctrlPr>
              <w:rPr>
                <w:rFonts w:ascii="Cambria Math" w:hAnsi="Cambria Math" w:cs="Arial"/>
                <w:color w:val="000000" w:themeColor="text1"/>
              </w:rPr>
            </m:ctrlPr>
          </m:sSubPr>
          <m:e>
            <m:r>
              <w:rPr>
                <w:rFonts w:ascii="Cambria Math" w:hAnsi="Cambria Math" w:cs="Arial"/>
                <w:color w:val="000000" w:themeColor="text1"/>
              </w:rPr>
              <m:t>η</m:t>
            </m:r>
          </m:e>
          <m:sub>
            <m:r>
              <m:rPr>
                <m:sty m:val="p"/>
              </m:rPr>
              <w:rPr>
                <w:rFonts w:ascii="Cambria Math" w:hAnsi="Cambria Math" w:cs="Arial"/>
                <w:color w:val="000000" w:themeColor="text1"/>
              </w:rPr>
              <m:t>min</m:t>
            </m:r>
          </m:sub>
        </m:sSub>
        <m:r>
          <m:rPr>
            <m:sty m:val="p"/>
          </m:rPr>
          <w:rPr>
            <w:rFonts w:ascii="Cambria Math" w:hAnsi="Cambria Math" w:cs="Arial"/>
            <w:color w:val="000000" w:themeColor="text1"/>
          </w:rPr>
          <m:t>=</m:t>
        </m:r>
        <m:r>
          <w:rPr>
            <w:rFonts w:ascii="Cambria Math" w:hAnsi="Cambria Math" w:cs="Arial"/>
            <w:color w:val="000000" w:themeColor="text1"/>
          </w:rPr>
          <m:t>1.0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7</m:t>
            </m:r>
          </m:sup>
        </m:sSup>
      </m:oMath>
      <w:r w:rsidRPr="00252856">
        <w:rPr>
          <w:rFonts w:ascii="Arial" w:hAnsi="Arial" w:cs="Arial"/>
          <w:color w:val="000000" w:themeColor="text1"/>
        </w:rPr>
        <w:t xml:space="preserve">, </w:t>
      </w:r>
      <m:oMath>
        <m:sSub>
          <m:sSubPr>
            <m:ctrlPr>
              <w:rPr>
                <w:rFonts w:ascii="Cambria Math" w:hAnsi="Cambria Math" w:cs="Arial"/>
                <w:color w:val="000000" w:themeColor="text1"/>
              </w:rPr>
            </m:ctrlPr>
          </m:sSubPr>
          <m:e>
            <m:r>
              <w:rPr>
                <w:rFonts w:ascii="Cambria Math" w:hAnsi="Cambria Math" w:cs="Arial"/>
                <w:color w:val="000000" w:themeColor="text1"/>
              </w:rPr>
              <m:t>η</m:t>
            </m:r>
          </m:e>
          <m:sub>
            <m:r>
              <m:rPr>
                <m:sty m:val="p"/>
              </m:rPr>
              <w:rPr>
                <w:rFonts w:ascii="Cambria Math" w:hAnsi="Cambria Math" w:cs="Arial"/>
                <w:color w:val="000000" w:themeColor="text1"/>
              </w:rPr>
              <m:t>max</m:t>
            </m:r>
          </m:sub>
        </m:sSub>
        <m:r>
          <m:rPr>
            <m:sty m:val="p"/>
          </m:rPr>
          <w:rPr>
            <w:rFonts w:ascii="Cambria Math" w:hAnsi="Cambria Math" w:cs="Arial"/>
            <w:color w:val="000000" w:themeColor="text1"/>
          </w:rPr>
          <m:t>=</m:t>
        </m:r>
        <m:r>
          <w:rPr>
            <w:rFonts w:ascii="Cambria Math" w:hAnsi="Cambria Math" w:cs="Arial"/>
            <w:color w:val="000000" w:themeColor="text1"/>
          </w:rPr>
          <m:t>2.26</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5</m:t>
            </m:r>
          </m:sup>
        </m:sSup>
      </m:oMath>
      <w:r w:rsidRPr="00252856">
        <w:rPr>
          <w:rFonts w:ascii="Arial" w:hAnsi="Arial" w:cs="Arial"/>
          <w:color w:val="000000" w:themeColor="text1"/>
        </w:rPr>
        <w:t xml:space="preserve"> (achieved at epoch 14 due to quadratic warm-up from the initial </w:t>
      </w:r>
      <m:oMath>
        <m:sSub>
          <m:sSubPr>
            <m:ctrlPr>
              <w:rPr>
                <w:rFonts w:ascii="Cambria Math" w:hAnsi="Cambria Math" w:cs="Arial"/>
                <w:color w:val="000000" w:themeColor="text1"/>
              </w:rPr>
            </m:ctrlPr>
          </m:sSubPr>
          <m:e>
            <m:r>
              <w:rPr>
                <w:rFonts w:ascii="Cambria Math" w:hAnsi="Cambria Math" w:cs="Arial"/>
                <w:color w:val="000000" w:themeColor="text1"/>
              </w:rPr>
              <m:t>η</m:t>
            </m:r>
          </m:e>
          <m:sub>
            <m:r>
              <w:rPr>
                <w:rFonts w:ascii="Cambria Math" w:hAnsi="Cambria Math" w:cs="Arial"/>
                <w:color w:val="000000" w:themeColor="text1"/>
              </w:rPr>
              <m:t>0</m:t>
            </m:r>
          </m:sub>
        </m:sSub>
        <m:r>
          <m:rPr>
            <m:sty m:val="p"/>
          </m:rPr>
          <w:rPr>
            <w:rFonts w:ascii="Cambria Math" w:hAnsi="Cambria Math" w:cs="Arial"/>
            <w:color w:val="000000" w:themeColor="text1"/>
          </w:rPr>
          <m:t>=</m:t>
        </m:r>
        <m:r>
          <w:rPr>
            <w:rFonts w:ascii="Cambria Math" w:hAnsi="Cambria Math" w:cs="Arial"/>
            <w:color w:val="000000" w:themeColor="text1"/>
          </w:rPr>
          <m:t>3.12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oMath>
      <w:r w:rsidRPr="00252856">
        <w:rPr>
          <w:rFonts w:ascii="Arial" w:hAnsi="Arial" w:cs="Arial"/>
          <w:color w:val="000000" w:themeColor="text1"/>
        </w:rPr>
        <w:t>):</w:t>
      </w:r>
    </w:p>
    <w:p w14:paraId="13A8C40F"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w:rPr>
                  <w:rFonts w:ascii="Cambria Math" w:hAnsi="Cambria Math" w:cs="Arial"/>
                  <w:color w:val="000000" w:themeColor="text1"/>
                </w:rPr>
                <m:t>η</m:t>
              </m:r>
            </m:e>
            <m:sub>
              <m:r>
                <m:rPr>
                  <m:sty m:val="p"/>
                </m:rPr>
                <w:rPr>
                  <w:rFonts w:ascii="Cambria Math" w:hAnsi="Cambria Math" w:cs="Arial"/>
                  <w:color w:val="000000" w:themeColor="text1"/>
                </w:rPr>
                <m:t>warmup</m:t>
              </m:r>
            </m:sub>
            <m:sup>
              <m:d>
                <m:dPr>
                  <m:ctrlPr>
                    <w:rPr>
                      <w:rFonts w:ascii="Cambria Math" w:hAnsi="Cambria Math" w:cs="Arial"/>
                      <w:color w:val="000000" w:themeColor="text1"/>
                    </w:rPr>
                  </m:ctrlPr>
                </m:dPr>
                <m:e>
                  <m:r>
                    <w:rPr>
                      <w:rFonts w:ascii="Cambria Math" w:hAnsi="Cambria Math" w:cs="Arial"/>
                      <w:color w:val="000000" w:themeColor="text1"/>
                    </w:rPr>
                    <m:t>e</m:t>
                  </m:r>
                </m:e>
              </m:d>
            </m:sup>
          </m:sSubSup>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η</m:t>
              </m:r>
            </m:e>
            <m:sub>
              <m:r>
                <w:rPr>
                  <w:rFonts w:ascii="Cambria Math" w:hAnsi="Cambria Math" w:cs="Arial"/>
                  <w:color w:val="000000" w:themeColor="text1"/>
                </w:rPr>
                <m:t>0</m:t>
              </m:r>
            </m:sub>
          </m:sSub>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η</m:t>
                  </m:r>
                </m:e>
                <m:sub>
                  <m:r>
                    <m:rPr>
                      <m:sty m:val="p"/>
                    </m:rPr>
                    <w:rPr>
                      <w:rFonts w:ascii="Cambria Math" w:hAnsi="Cambria Math" w:cs="Arial"/>
                      <w:color w:val="000000" w:themeColor="text1"/>
                    </w:rPr>
                    <m:t>max</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η</m:t>
                  </m:r>
                </m:e>
                <m:sub>
                  <m:r>
                    <w:rPr>
                      <w:rFonts w:ascii="Cambria Math" w:hAnsi="Cambria Math" w:cs="Arial"/>
                      <w:color w:val="000000" w:themeColor="text1"/>
                    </w:rPr>
                    <m:t>0</m:t>
                  </m:r>
                </m:sub>
              </m:sSub>
            </m:e>
          </m:d>
          <m:r>
            <m:rPr>
              <m:sty m:val="p"/>
            </m:rPr>
            <w:rPr>
              <w:rFonts w:ascii="Cambria Math" w:hAnsi="Cambria Math" w:cs="Arial"/>
              <w:color w:val="000000" w:themeColor="text1"/>
            </w:rPr>
            <m:t>⋅</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f>
                    <m:fPr>
                      <m:ctrlPr>
                        <w:rPr>
                          <w:rFonts w:ascii="Cambria Math" w:hAnsi="Cambria Math" w:cs="Arial"/>
                          <w:color w:val="000000" w:themeColor="text1"/>
                        </w:rPr>
                      </m:ctrlPr>
                    </m:fPr>
                    <m:num>
                      <m:r>
                        <w:rPr>
                          <w:rFonts w:ascii="Cambria Math" w:hAnsi="Cambria Math" w:cs="Arial"/>
                          <w:color w:val="000000" w:themeColor="text1"/>
                        </w:rPr>
                        <m:t>e</m:t>
                      </m:r>
                    </m:num>
                    <m:den>
                      <m:sSub>
                        <m:sSubPr>
                          <m:ctrlPr>
                            <w:rPr>
                              <w:rFonts w:ascii="Cambria Math" w:hAnsi="Cambria Math" w:cs="Arial"/>
                              <w:color w:val="000000" w:themeColor="text1"/>
                            </w:rPr>
                          </m:ctrlPr>
                        </m:sSubPr>
                        <m:e>
                          <m:r>
                            <w:rPr>
                              <w:rFonts w:ascii="Cambria Math" w:hAnsi="Cambria Math" w:cs="Arial"/>
                              <w:color w:val="000000" w:themeColor="text1"/>
                            </w:rPr>
                            <m:t>E</m:t>
                          </m:r>
                        </m:e>
                        <m:sub>
                          <m:r>
                            <m:rPr>
                              <m:sty m:val="p"/>
                            </m:rPr>
                            <w:rPr>
                              <w:rFonts w:ascii="Cambria Math" w:hAnsi="Cambria Math" w:cs="Arial"/>
                              <w:color w:val="000000" w:themeColor="text1"/>
                            </w:rPr>
                            <m:t>warmup3</m:t>
                          </m:r>
                        </m:sub>
                      </m:sSub>
                    </m:den>
                  </m:f>
                </m:e>
              </m:d>
            </m:e>
            <m:sup>
              <m:r>
                <w:rPr>
                  <w:rFonts w:ascii="Cambria Math" w:hAnsi="Cambria Math" w:cs="Arial"/>
                  <w:color w:val="000000" w:themeColor="text1"/>
                </w:rPr>
                <m:t>2</m:t>
              </m:r>
            </m:sup>
          </m:sSup>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r>
                <w:rPr>
                  <w:rFonts w:ascii="Cambria Math" w:hAnsi="Cambria Math" w:cs="Arial"/>
                  <w:color w:val="000000" w:themeColor="text1"/>
                </w:rPr>
                <m:t>E</m:t>
              </m:r>
            </m:e>
            <m:sub>
              <m:r>
                <m:rPr>
                  <m:sty m:val="p"/>
                </m:rPr>
                <w:rPr>
                  <w:rFonts w:ascii="Cambria Math" w:hAnsi="Cambria Math" w:cs="Arial"/>
                  <w:color w:val="000000" w:themeColor="text1"/>
                </w:rPr>
                <m:t>warmup3</m:t>
              </m:r>
            </m:sub>
          </m:sSub>
          <m:r>
            <m:rPr>
              <m:sty m:val="p"/>
            </m:rPr>
            <w:rPr>
              <w:rFonts w:ascii="Cambria Math" w:hAnsi="Cambria Math" w:cs="Arial"/>
              <w:color w:val="000000" w:themeColor="text1"/>
            </w:rPr>
            <m:t>=</m:t>
          </m:r>
          <m:r>
            <w:rPr>
              <w:rFonts w:ascii="Cambria Math" w:hAnsi="Cambria Math" w:cs="Arial"/>
              <w:color w:val="000000" w:themeColor="text1"/>
            </w:rPr>
            <m:t>14</m:t>
          </m:r>
        </m:oMath>
      </m:oMathPara>
    </w:p>
    <w:p w14:paraId="4C7634F0"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physics weight schedule:</w:t>
      </w:r>
    </w:p>
    <w:p w14:paraId="6DD9AB95"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w:rPr>
                  <w:rFonts w:ascii="Cambria Math" w:hAnsi="Cambria Math" w:cs="Arial"/>
                  <w:color w:val="000000" w:themeColor="text1"/>
                </w:rPr>
                <m:t>w</m:t>
              </m:r>
            </m:e>
            <m:sub>
              <m:r>
                <w:rPr>
                  <w:rFonts w:ascii="Cambria Math" w:hAnsi="Cambria Math" w:cs="Arial"/>
                  <w:color w:val="000000" w:themeColor="text1"/>
                </w:rPr>
                <m:t>i</m:t>
              </m:r>
            </m:sub>
            <m:sup>
              <m:d>
                <m:dPr>
                  <m:ctrlPr>
                    <w:rPr>
                      <w:rFonts w:ascii="Cambria Math" w:hAnsi="Cambria Math" w:cs="Arial"/>
                      <w:color w:val="000000" w:themeColor="text1"/>
                    </w:rPr>
                  </m:ctrlPr>
                </m:dPr>
                <m:e>
                  <m:r>
                    <w:rPr>
                      <w:rFonts w:ascii="Cambria Math" w:hAnsi="Cambria Math" w:cs="Arial"/>
                      <w:color w:val="000000" w:themeColor="text1"/>
                    </w:rPr>
                    <m:t>e</m:t>
                  </m:r>
                </m:e>
              </m:d>
            </m:sup>
          </m:sSubSup>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w</m:t>
              </m:r>
            </m:e>
            <m:sub>
              <m:r>
                <w:rPr>
                  <w:rFonts w:ascii="Cambria Math" w:hAnsi="Cambria Math" w:cs="Arial"/>
                  <w:color w:val="000000" w:themeColor="text1"/>
                </w:rPr>
                <m:t>i</m:t>
              </m:r>
            </m:sub>
            <m:sup>
              <m:d>
                <m:dPr>
                  <m:ctrlPr>
                    <w:rPr>
                      <w:rFonts w:ascii="Cambria Math" w:hAnsi="Cambria Math" w:cs="Arial"/>
                      <w:color w:val="000000" w:themeColor="text1"/>
                    </w:rPr>
                  </m:ctrlPr>
                </m:dPr>
                <m:e>
                  <m:r>
                    <w:rPr>
                      <w:rFonts w:ascii="Cambria Math" w:hAnsi="Cambria Math" w:cs="Arial"/>
                      <w:color w:val="000000" w:themeColor="text1"/>
                    </w:rPr>
                    <m:t>0</m:t>
                  </m:r>
                </m:e>
              </m:d>
            </m:sup>
          </m:sSubSup>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40</m:t>
              </m:r>
            </m:e>
            <m:sup>
              <m:r>
                <w:rPr>
                  <w:rFonts w:ascii="Cambria Math" w:hAnsi="Cambria Math" w:cs="Arial"/>
                  <w:color w:val="000000" w:themeColor="text1"/>
                </w:rPr>
                <m:t>e</m:t>
              </m:r>
              <m:r>
                <m:rPr>
                  <m:sty m:val="p"/>
                </m:rPr>
                <w:rPr>
                  <w:rFonts w:ascii="Cambria Math" w:hAnsi="Cambria Math" w:cs="Arial"/>
                  <w:color w:val="000000" w:themeColor="text1"/>
                </w:rPr>
                <m:t>/</m:t>
              </m:r>
              <m:r>
                <w:rPr>
                  <w:rFonts w:ascii="Cambria Math" w:hAnsi="Cambria Math" w:cs="Arial"/>
                  <w:color w:val="000000" w:themeColor="text1"/>
                </w:rPr>
                <m:t>47</m:t>
              </m:r>
            </m:sup>
          </m:sSup>
          <m:r>
            <m:rPr>
              <m:sty m:val="p"/>
            </m:rPr>
            <w:rPr>
              <w:rFonts w:ascii="Cambria Math" w:hAnsi="Cambria Math" w:cs="Arial"/>
              <w:color w:val="000000" w:themeColor="text1"/>
            </w:rPr>
            <m:t>,</m:t>
          </m:r>
          <m:r>
            <w:rPr>
              <w:rFonts w:ascii="Cambria Math" w:hAnsi="Cambria Math" w:cs="Arial"/>
              <w:color w:val="000000" w:themeColor="text1"/>
            </w:rPr>
            <m:t> i</m:t>
          </m:r>
          <m:r>
            <m:rPr>
              <m:sty m:val="p"/>
            </m:rPr>
            <w:rPr>
              <w:rFonts w:ascii="Cambria Math" w:hAnsi="Cambria Math" w:cs="Arial"/>
              <w:color w:val="000000" w:themeColor="text1"/>
            </w:rPr>
            <m:t>∈{FBG,PDE,eng,SOC,yield}</m:t>
          </m:r>
        </m:oMath>
      </m:oMathPara>
    </w:p>
    <w:p w14:paraId="52986F82"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fixed weights (</w:t>
      </w:r>
      <m:oMath>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4.0</m:t>
        </m:r>
      </m:oMath>
      <w:r w:rsidRPr="00252856">
        <w:rPr>
          <w:rFonts w:ascii="Arial" w:hAnsi="Arial" w:cs="Arial"/>
          <w:color w:val="000000" w:themeColor="text1"/>
        </w:rPr>
        <w:t xml:space="preserve">, </w:t>
      </w:r>
      <m:oMath>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ε</m:t>
            </m:r>
          </m:sub>
        </m:sSub>
        <m:r>
          <m:rPr>
            <m:sty m:val="p"/>
          </m:rPr>
          <w:rPr>
            <w:rFonts w:ascii="Cambria Math" w:hAnsi="Cambria Math" w:cs="Arial"/>
            <w:color w:val="000000" w:themeColor="text1"/>
          </w:rPr>
          <m:t>=</m:t>
        </m:r>
        <m:r>
          <w:rPr>
            <w:rFonts w:ascii="Cambria Math" w:hAnsi="Cambria Math" w:cs="Arial"/>
            <w:color w:val="000000" w:themeColor="text1"/>
          </w:rPr>
          <m:t>0.5</m:t>
        </m:r>
      </m:oMath>
      <w:r w:rsidRPr="00252856">
        <w:rPr>
          <w:rFonts w:ascii="Arial" w:hAnsi="Arial" w:cs="Arial"/>
          <w:color w:val="000000" w:themeColor="text1"/>
        </w:rPr>
        <w:t xml:space="preserve">, </w:t>
      </w:r>
      <m:oMath>
        <m:sSub>
          <m:sSubPr>
            <m:ctrlPr>
              <w:rPr>
                <w:rFonts w:ascii="Cambria Math" w:hAnsi="Cambria Math" w:cs="Arial"/>
                <w:color w:val="000000" w:themeColor="text1"/>
              </w:rPr>
            </m:ctrlPr>
          </m:sSubPr>
          <m:e>
            <m:r>
              <w:rPr>
                <w:rFonts w:ascii="Cambria Math" w:hAnsi="Cambria Math" w:cs="Arial"/>
                <w:color w:val="000000" w:themeColor="text1"/>
              </w:rPr>
              <m:t>w</m:t>
            </m:r>
          </m:e>
          <m:sub>
            <m:r>
              <m:rPr>
                <m:sty m:val="p"/>
              </m:rPr>
              <w:rPr>
                <w:rFonts w:ascii="Cambria Math" w:hAnsi="Cambria Math" w:cs="Arial"/>
                <w:color w:val="000000" w:themeColor="text1"/>
              </w:rPr>
              <m:t>rate</m:t>
            </m:r>
          </m:sub>
        </m:sSub>
        <m:r>
          <m:rPr>
            <m:sty m:val="p"/>
          </m:rPr>
          <w:rPr>
            <w:rFonts w:ascii="Cambria Math" w:hAnsi="Cambria Math" w:cs="Arial"/>
            <w:color w:val="000000" w:themeColor="text1"/>
          </w:rPr>
          <m:t>=</m:t>
        </m:r>
        <m:r>
          <w:rPr>
            <w:rFonts w:ascii="Cambria Math" w:hAnsi="Cambria Math" w:cs="Arial"/>
            <w:color w:val="000000" w:themeColor="text1"/>
          </w:rPr>
          <m:t>0.02</m:t>
        </m:r>
      </m:oMath>
      <w:r w:rsidRPr="00252856">
        <w:rPr>
          <w:rFonts w:ascii="Arial" w:hAnsi="Arial" w:cs="Arial"/>
          <w:color w:val="000000" w:themeColor="text1"/>
        </w:rPr>
        <w:t xml:space="preserve">, </w:t>
      </w:r>
      <m:oMath>
        <m:sSub>
          <m:sSubPr>
            <m:ctrlPr>
              <w:rPr>
                <w:rFonts w:ascii="Cambria Math" w:hAnsi="Cambria Math" w:cs="Arial"/>
                <w:color w:val="000000" w:themeColor="text1"/>
              </w:rPr>
            </m:ctrlPr>
          </m:sSubPr>
          <m:e>
            <m:r>
              <w:rPr>
                <w:rFonts w:ascii="Cambria Math" w:hAnsi="Cambria Math" w:cs="Arial"/>
                <w:color w:val="000000" w:themeColor="text1"/>
              </w:rPr>
              <m:t>w</m:t>
            </m:r>
          </m:e>
          <m:sub>
            <m:r>
              <m:rPr>
                <m:sty m:val="p"/>
              </m:rPr>
              <w:rPr>
                <w:rFonts w:ascii="Cambria Math" w:hAnsi="Cambria Math" w:cs="Arial"/>
                <w:color w:val="000000" w:themeColor="text1"/>
              </w:rPr>
              <m:t>sm</m:t>
            </m:r>
          </m:sub>
        </m:sSub>
        <m:r>
          <m:rPr>
            <m:sty m:val="p"/>
          </m:rPr>
          <w:rPr>
            <w:rFonts w:ascii="Cambria Math" w:hAnsi="Cambria Math" w:cs="Arial"/>
            <w:color w:val="000000" w:themeColor="text1"/>
          </w:rPr>
          <m:t>=</m:t>
        </m:r>
        <m:r>
          <w:rPr>
            <w:rFonts w:ascii="Cambria Math" w:hAnsi="Cambria Math" w:cs="Arial"/>
            <w:color w:val="000000" w:themeColor="text1"/>
          </w:rPr>
          <m:t>5</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3</m:t>
            </m:r>
          </m:sup>
        </m:sSup>
      </m:oMath>
      <w:r w:rsidRPr="00252856">
        <w:rPr>
          <w:rFonts w:ascii="Arial" w:hAnsi="Arial" w:cs="Arial"/>
          <w:color w:val="000000" w:themeColor="text1"/>
        </w:rPr>
        <w:t>) are set at Stage 3 onset and held constant.</w:t>
      </w:r>
    </w:p>
    <w:p w14:paraId="3CFABC26" w14:textId="77777777" w:rsidR="00065B71" w:rsidRPr="00252856" w:rsidRDefault="004A24B4" w:rsidP="00A31330">
      <w:pPr>
        <w:pStyle w:val="2"/>
        <w:spacing w:line="360" w:lineRule="auto"/>
        <w:jc w:val="both"/>
        <w:rPr>
          <w:rFonts w:ascii="Arial" w:hAnsi="Arial" w:cs="Arial"/>
          <w:color w:val="000000" w:themeColor="text1"/>
        </w:rPr>
      </w:pPr>
      <w:bookmarkStart w:id="47" w:name="s8.4-hard-sample-mining"/>
      <w:bookmarkEnd w:id="46"/>
      <w:r w:rsidRPr="00252856">
        <w:rPr>
          <w:rFonts w:ascii="Arial" w:hAnsi="Arial" w:cs="Arial"/>
          <w:color w:val="000000" w:themeColor="text1"/>
        </w:rPr>
        <w:t>S8.4 Hard Sample Mining</w:t>
      </w:r>
    </w:p>
    <w:p w14:paraId="7A10C32F" w14:textId="12ABA9B2"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Dynamic Hard Sample Mining (DHSM) selects samples from the training set with probability proportional to their per-sample training loss from the previous epoch</w:t>
      </w:r>
      <w:r w:rsidR="00271B04" w:rsidRPr="00271B04">
        <w:t xml:space="preserve"> </w:t>
      </w:r>
      <w:r w:rsidR="00CF413E">
        <w:rPr>
          <w:rFonts w:ascii="Arial" w:hAnsi="Arial" w:cs="Arial"/>
          <w:color w:val="000000" w:themeColor="text1"/>
        </w:rPr>
        <w:fldChar w:fldCharType="begin"/>
      </w:r>
      <w:r w:rsidR="00CF413E">
        <w:rPr>
          <w:rFonts w:ascii="Arial" w:hAnsi="Arial" w:cs="Arial"/>
          <w:color w:val="000000" w:themeColor="text1"/>
        </w:rPr>
        <w:instrText xml:space="preserve"> ADDIN EN.CITE &lt;EndNote&gt;&lt;Cite&gt;&lt;Author&gt;Liu&lt;/Author&gt;&lt;Year&gt;2025&lt;/Year&gt;&lt;RecNum&gt;71&lt;/RecNum&gt;&lt;DisplayText&gt;[10]&lt;/DisplayText&gt;&lt;record&gt;&lt;rec-number&gt;71&lt;/rec-number&gt;&lt;foreign-keys&gt;&lt;key app="EN" db-id="v0f2d0sr705dfaezpzqpdap2rwdx2pwfwapw" timestamp="1776246971"&gt;71&lt;/key&gt;&lt;/foreign-keys&gt;&lt;ref-type name="Journal Article"&gt;17&lt;/ref-type&gt;&lt;contributors&gt;&lt;authors&gt;&lt;author&gt;Liu, Lei&lt;/author&gt;&lt;author&gt;Liang, Yunji&lt;/author&gt;&lt;author&gt;Yan, Xiaokai&lt;/author&gt;&lt;author&gt;Huangfu, Luwen&lt;/author&gt;&lt;author&gt;Samtani, Sagar&lt;/author&gt;&lt;author&gt;Yu, Zhiwen&lt;/author&gt;&lt;author&gt;Zhang, Yanyong&lt;/author&gt;&lt;author&gt;Zeng, Daniel D&lt;/author&gt;&lt;/authors&gt;&lt;/contributors&gt;&lt;titles&gt;&lt;title&gt;Hard Sample Mining: A New Paradigm of Efficient and Robust Model Training&lt;/title&gt;&lt;secondary-title&gt;IEEE Transactions on Neural Networks and Learning Systems&lt;/secondary-title&gt;&lt;/titles&gt;&lt;periodical&gt;&lt;full-title&gt;IEEE Transactions on Neural Networks and Learning Systems&lt;/full-title&gt;&lt;/periodical&gt;&lt;dates&gt;&lt;year&gt;2025&lt;/year&gt;&lt;/dates&gt;&lt;isbn&gt;2162-237X&lt;/isbn&gt;&lt;urls&gt;&lt;/urls&gt;&lt;/record&gt;&lt;/Cite&gt;&lt;/EndNote&gt;</w:instrText>
      </w:r>
      <w:r w:rsidR="00CF413E">
        <w:rPr>
          <w:rFonts w:ascii="Arial" w:hAnsi="Arial" w:cs="Arial"/>
          <w:color w:val="000000" w:themeColor="text1"/>
        </w:rPr>
        <w:fldChar w:fldCharType="separate"/>
      </w:r>
      <w:r w:rsidR="00CF413E">
        <w:rPr>
          <w:rFonts w:ascii="Arial" w:hAnsi="Arial" w:cs="Arial"/>
          <w:noProof/>
          <w:color w:val="000000" w:themeColor="text1"/>
        </w:rPr>
        <w:t>[10]</w:t>
      </w:r>
      <w:r w:rsidR="00CF413E">
        <w:rPr>
          <w:rFonts w:ascii="Arial" w:hAnsi="Arial" w:cs="Arial"/>
          <w:color w:val="000000" w:themeColor="text1"/>
        </w:rPr>
        <w:fldChar w:fldCharType="end"/>
      </w:r>
      <w:r w:rsidRPr="00252856">
        <w:rPr>
          <w:rFonts w:ascii="Arial" w:hAnsi="Arial" w:cs="Arial"/>
          <w:color w:val="000000" w:themeColor="text1"/>
        </w:rPr>
        <w:t>:</w:t>
      </w:r>
    </w:p>
    <w:p w14:paraId="701CE9EB"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w:rPr>
                  <w:rFonts w:ascii="Cambria Math" w:hAnsi="Cambria Math" w:cs="Arial"/>
                  <w:color w:val="000000" w:themeColor="text1"/>
                </w:rPr>
                <m:t>p</m:t>
              </m:r>
            </m:e>
            <m:sub>
              <m:r>
                <m:rPr>
                  <m:sty m:val="p"/>
                </m:rPr>
                <w:rPr>
                  <w:rFonts w:ascii="Cambria Math" w:hAnsi="Cambria Math" w:cs="Arial"/>
                  <w:color w:val="000000" w:themeColor="text1"/>
                </w:rPr>
                <m:t>DHSM</m:t>
              </m:r>
            </m:sub>
            <m:sup>
              <m:d>
                <m:dPr>
                  <m:ctrlPr>
                    <w:rPr>
                      <w:rFonts w:ascii="Cambria Math" w:hAnsi="Cambria Math" w:cs="Arial"/>
                      <w:color w:val="000000" w:themeColor="text1"/>
                    </w:rPr>
                  </m:ctrlPr>
                </m:dPr>
                <m:e>
                  <m:r>
                    <w:rPr>
                      <w:rFonts w:ascii="Cambria Math" w:hAnsi="Cambria Math" w:cs="Arial"/>
                      <w:color w:val="000000" w:themeColor="text1"/>
                    </w:rPr>
                    <m:t>i</m:t>
                  </m:r>
                </m:e>
              </m:d>
            </m:sup>
          </m:sSubSup>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α</m:t>
              </m:r>
            </m:e>
          </m:d>
          <m:r>
            <m:rPr>
              <m:sty m:val="p"/>
            </m:rPr>
            <w:rPr>
              <w:rFonts w:ascii="Cambria Math" w:hAnsi="Cambria Math" w:cs="Arial"/>
              <w:color w:val="000000" w:themeColor="text1"/>
            </w:rPr>
            <m:t>⋅</m:t>
          </m:r>
          <m:f>
            <m:fPr>
              <m:ctrlPr>
                <w:rPr>
                  <w:rFonts w:ascii="Cambria Math" w:hAnsi="Cambria Math" w:cs="Arial"/>
                  <w:color w:val="000000" w:themeColor="text1"/>
                </w:rPr>
              </m:ctrlPr>
            </m:fPr>
            <m:num>
              <m:sSubSup>
                <m:sSubSupPr>
                  <m:ctrlPr>
                    <w:rPr>
                      <w:rFonts w:ascii="Cambria Math" w:hAnsi="Cambria Math" w:cs="Arial"/>
                      <w:color w:val="000000" w:themeColor="text1"/>
                    </w:rPr>
                  </m:ctrlPr>
                </m:sSubSupPr>
                <m:e>
                  <m:r>
                    <m:rPr>
                      <m:scr m:val="script"/>
                      <m:sty m:val="p"/>
                    </m:rPr>
                    <w:rPr>
                      <w:rFonts w:ascii="Cambria Math" w:hAnsi="Cambria Math" w:cs="Arial"/>
                      <w:color w:val="000000" w:themeColor="text1"/>
                    </w:rPr>
                    <m:t>l</m:t>
                  </m:r>
                </m:e>
                <m:sub>
                  <m:r>
                    <w:rPr>
                      <w:rFonts w:ascii="Cambria Math" w:hAnsi="Cambria Math" w:cs="Arial"/>
                      <w:color w:val="000000" w:themeColor="text1"/>
                    </w:rPr>
                    <m:t>i</m:t>
                  </m:r>
                </m:sub>
                <m:sup>
                  <m:sSub>
                    <m:sSubPr>
                      <m:ctrlPr>
                        <w:rPr>
                          <w:rFonts w:ascii="Cambria Math" w:hAnsi="Cambria Math" w:cs="Arial"/>
                          <w:color w:val="000000" w:themeColor="text1"/>
                        </w:rPr>
                      </m:ctrlPr>
                    </m:sSubPr>
                    <m:e>
                      <m:r>
                        <w:rPr>
                          <w:rFonts w:ascii="Cambria Math" w:hAnsi="Cambria Math" w:cs="Arial"/>
                          <w:color w:val="000000" w:themeColor="text1"/>
                        </w:rPr>
                        <m:t>p</m:t>
                      </m:r>
                    </m:e>
                    <m:sub>
                      <m:r>
                        <m:rPr>
                          <m:sty m:val="p"/>
                        </m:rPr>
                        <w:rPr>
                          <w:rFonts w:ascii="Cambria Math" w:hAnsi="Cambria Math" w:cs="Arial"/>
                          <w:color w:val="000000" w:themeColor="text1"/>
                        </w:rPr>
                        <m:t>pow</m:t>
                      </m:r>
                    </m:sub>
                  </m:sSub>
                </m:sup>
              </m:sSubSup>
            </m:num>
            <m:den>
              <m:nary>
                <m:naryPr>
                  <m:chr m:val="∑"/>
                  <m:limLoc m:val="undOvr"/>
                  <m:supHide m:val="1"/>
                  <m:ctrlPr>
                    <w:rPr>
                      <w:rFonts w:ascii="Cambria Math" w:hAnsi="Cambria Math" w:cs="Arial"/>
                      <w:color w:val="000000" w:themeColor="text1"/>
                    </w:rPr>
                  </m:ctrlPr>
                </m:naryPr>
                <m:sub>
                  <m:r>
                    <w:rPr>
                      <w:rFonts w:ascii="Cambria Math" w:hAnsi="Cambria Math" w:cs="Arial"/>
                      <w:color w:val="000000" w:themeColor="text1"/>
                    </w:rPr>
                    <m:t>j</m:t>
                  </m:r>
                </m:sub>
                <m:sup>
                  <m:r>
                    <w:rPr>
                      <w:rFonts w:ascii="Cambria Math" w:hAnsi="Cambria Math" w:cs="Arial"/>
                      <w:color w:val="000000" w:themeColor="text1"/>
                    </w:rPr>
                    <m:t>​</m:t>
                  </m:r>
                </m:sup>
                <m:e>
                  <m:sSubSup>
                    <m:sSubSupPr>
                      <m:ctrlPr>
                        <w:rPr>
                          <w:rFonts w:ascii="Cambria Math" w:hAnsi="Cambria Math" w:cs="Arial"/>
                          <w:color w:val="000000" w:themeColor="text1"/>
                        </w:rPr>
                      </m:ctrlPr>
                    </m:sSubSupPr>
                    <m:e>
                      <m:r>
                        <m:rPr>
                          <m:scr m:val="script"/>
                          <m:sty m:val="p"/>
                        </m:rPr>
                        <w:rPr>
                          <w:rFonts w:ascii="Cambria Math" w:hAnsi="Cambria Math" w:cs="Arial"/>
                          <w:color w:val="000000" w:themeColor="text1"/>
                        </w:rPr>
                        <m:t>l</m:t>
                      </m:r>
                    </m:e>
                    <m:sub>
                      <m:r>
                        <w:rPr>
                          <w:rFonts w:ascii="Cambria Math" w:hAnsi="Cambria Math" w:cs="Arial"/>
                          <w:color w:val="000000" w:themeColor="text1"/>
                        </w:rPr>
                        <m:t>j</m:t>
                      </m:r>
                    </m:sub>
                    <m:sup>
                      <m:sSub>
                        <m:sSubPr>
                          <m:ctrlPr>
                            <w:rPr>
                              <w:rFonts w:ascii="Cambria Math" w:hAnsi="Cambria Math" w:cs="Arial"/>
                              <w:color w:val="000000" w:themeColor="text1"/>
                            </w:rPr>
                          </m:ctrlPr>
                        </m:sSubPr>
                        <m:e>
                          <m:r>
                            <w:rPr>
                              <w:rFonts w:ascii="Cambria Math" w:hAnsi="Cambria Math" w:cs="Arial"/>
                              <w:color w:val="000000" w:themeColor="text1"/>
                            </w:rPr>
                            <m:t>p</m:t>
                          </m:r>
                        </m:e>
                        <m:sub>
                          <m:r>
                            <m:rPr>
                              <m:sty m:val="p"/>
                            </m:rPr>
                            <w:rPr>
                              <w:rFonts w:ascii="Cambria Math" w:hAnsi="Cambria Math" w:cs="Arial"/>
                              <w:color w:val="000000" w:themeColor="text1"/>
                            </w:rPr>
                            <m:t>pow</m:t>
                          </m:r>
                        </m:sub>
                      </m:sSub>
                    </m:sup>
                  </m:sSubSup>
                </m:e>
              </m:nary>
            </m:den>
          </m:f>
          <m:r>
            <m:rPr>
              <m:sty m:val="p"/>
            </m:rPr>
            <w:rPr>
              <w:rFonts w:ascii="Cambria Math" w:hAnsi="Cambria Math" w:cs="Arial"/>
              <w:color w:val="000000" w:themeColor="text1"/>
            </w:rPr>
            <m:t>+</m:t>
          </m:r>
          <m:r>
            <w:rPr>
              <w:rFonts w:ascii="Cambria Math" w:hAnsi="Cambria Math" w:cs="Arial"/>
              <w:color w:val="000000" w:themeColor="text1"/>
            </w:rPr>
            <m:t>α</m:t>
          </m:r>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train</m:t>
                  </m:r>
                </m:sub>
              </m:sSub>
            </m:den>
          </m:f>
        </m:oMath>
      </m:oMathPara>
    </w:p>
    <w:p w14:paraId="2046C25A"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r>
          <w:rPr>
            <w:rFonts w:ascii="Cambria Math" w:hAnsi="Cambria Math" w:cs="Arial"/>
            <w:color w:val="000000" w:themeColor="text1"/>
          </w:rPr>
          <m:t>α</m:t>
        </m:r>
        <m:r>
          <m:rPr>
            <m:sty m:val="p"/>
          </m:rPr>
          <w:rPr>
            <w:rFonts w:ascii="Cambria Math" w:hAnsi="Cambria Math" w:cs="Arial"/>
            <w:color w:val="000000" w:themeColor="text1"/>
          </w:rPr>
          <m:t>=</m:t>
        </m:r>
        <m:r>
          <w:rPr>
            <w:rFonts w:ascii="Cambria Math" w:hAnsi="Cambria Math" w:cs="Arial"/>
            <w:color w:val="000000" w:themeColor="text1"/>
          </w:rPr>
          <m:t>0.85</m:t>
        </m:r>
      </m:oMath>
      <w:r w:rsidRPr="00252856">
        <w:rPr>
          <w:rFonts w:ascii="Arial" w:hAnsi="Arial" w:cs="Arial"/>
          <w:color w:val="000000" w:themeColor="text1"/>
        </w:rPr>
        <w:t xml:space="preserve"> is the uniform mixing probability, </w:t>
      </w:r>
      <m:oMath>
        <m:sSub>
          <m:sSubPr>
            <m:ctrlPr>
              <w:rPr>
                <w:rFonts w:ascii="Cambria Math" w:hAnsi="Cambria Math" w:cs="Arial"/>
                <w:color w:val="000000" w:themeColor="text1"/>
              </w:rPr>
            </m:ctrlPr>
          </m:sSubPr>
          <m:e>
            <m:r>
              <w:rPr>
                <w:rFonts w:ascii="Cambria Math" w:hAnsi="Cambria Math" w:cs="Arial"/>
                <w:color w:val="000000" w:themeColor="text1"/>
              </w:rPr>
              <m:t>p</m:t>
            </m:r>
          </m:e>
          <m:sub>
            <m:r>
              <m:rPr>
                <m:sty m:val="p"/>
              </m:rPr>
              <w:rPr>
                <w:rFonts w:ascii="Cambria Math" w:hAnsi="Cambria Math" w:cs="Arial"/>
                <w:color w:val="000000" w:themeColor="text1"/>
              </w:rPr>
              <m:t>pow</m:t>
            </m:r>
          </m:sub>
        </m:sSub>
        <m:r>
          <m:rPr>
            <m:sty m:val="p"/>
          </m:rPr>
          <w:rPr>
            <w:rFonts w:ascii="Cambria Math" w:hAnsi="Cambria Math" w:cs="Arial"/>
            <w:color w:val="000000" w:themeColor="text1"/>
          </w:rPr>
          <m:t>=</m:t>
        </m:r>
        <m:r>
          <w:rPr>
            <w:rFonts w:ascii="Cambria Math" w:hAnsi="Cambria Math" w:cs="Arial"/>
            <w:color w:val="000000" w:themeColor="text1"/>
          </w:rPr>
          <m:t>1.05</m:t>
        </m:r>
      </m:oMath>
      <w:r w:rsidRPr="00252856">
        <w:rPr>
          <w:rFonts w:ascii="Arial" w:hAnsi="Arial" w:cs="Arial"/>
          <w:color w:val="000000" w:themeColor="text1"/>
        </w:rPr>
        <w:t xml:space="preserve"> is the loss temperature (values </w:t>
      </w:r>
      <m:oMath>
        <m:r>
          <m:rPr>
            <m:sty m:val="p"/>
          </m:rPr>
          <w:rPr>
            <w:rFonts w:ascii="Cambria Math" w:hAnsi="Cambria Math" w:cs="Arial"/>
            <w:color w:val="000000" w:themeColor="text1"/>
          </w:rPr>
          <m:t>&gt;</m:t>
        </m:r>
        <m:r>
          <w:rPr>
            <w:rFonts w:ascii="Cambria Math" w:hAnsi="Cambria Math" w:cs="Arial"/>
            <w:color w:val="000000" w:themeColor="text1"/>
          </w:rPr>
          <m:t>1</m:t>
        </m:r>
      </m:oMath>
      <w:r w:rsidRPr="00252856">
        <w:rPr>
          <w:rFonts w:ascii="Arial" w:hAnsi="Arial" w:cs="Arial"/>
          <w:color w:val="000000" w:themeColor="text1"/>
        </w:rPr>
        <w:t xml:space="preserve"> sharpen the distribution toward hard samples), and </w:t>
      </w: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w:rPr>
                <w:rFonts w:ascii="Cambria Math" w:hAnsi="Cambria Math" w:cs="Arial"/>
                <w:color w:val="000000" w:themeColor="text1"/>
              </w:rPr>
              <m:t>i</m:t>
            </m:r>
          </m:sub>
        </m:sSub>
      </m:oMath>
      <w:r w:rsidRPr="00252856">
        <w:rPr>
          <w:rFonts w:ascii="Arial" w:hAnsi="Arial" w:cs="Arial"/>
          <w:color w:val="000000" w:themeColor="text1"/>
        </w:rPr>
        <w:t xml:space="preserve"> is the per-sample loss from the previous epoch’s forward pass. The 15% hard-sample component (</w:t>
      </w:r>
      <m:oMath>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α</m:t>
        </m:r>
        <m:r>
          <m:rPr>
            <m:sty m:val="p"/>
          </m:rPr>
          <w:rPr>
            <w:rFonts w:ascii="Cambria Math" w:hAnsi="Cambria Math" w:cs="Arial"/>
            <w:color w:val="000000" w:themeColor="text1"/>
          </w:rPr>
          <m:t>=</m:t>
        </m:r>
        <m:r>
          <w:rPr>
            <w:rFonts w:ascii="Cambria Math" w:hAnsi="Cambria Math" w:cs="Arial"/>
            <w:color w:val="000000" w:themeColor="text1"/>
          </w:rPr>
          <m:t>0.15</m:t>
        </m:r>
      </m:oMath>
      <w:r w:rsidRPr="00252856">
        <w:rPr>
          <w:rFonts w:ascii="Arial" w:hAnsi="Arial" w:cs="Arial"/>
          <w:color w:val="000000" w:themeColor="text1"/>
        </w:rPr>
        <w:t xml:space="preserve">) ensures that emergency braking and FastCharge windows — which are heavily under-represented in the dataset (15 files out of 60, and </w:t>
      </w:r>
      <m:oMath>
        <m:r>
          <m:rPr>
            <m:sty m:val="p"/>
          </m:rPr>
          <w:rPr>
            <w:rFonts w:ascii="Cambria Math" w:hAnsi="Cambria Math" w:cs="Arial"/>
            <w:color w:val="000000" w:themeColor="text1"/>
          </w:rPr>
          <m:t>≈</m:t>
        </m:r>
        <m:r>
          <w:rPr>
            <w:rFonts w:ascii="Cambria Math" w:hAnsi="Cambria Math" w:cs="Arial"/>
            <w:color w:val="000000" w:themeColor="text1"/>
          </w:rPr>
          <m:t>11</m:t>
        </m:r>
        <m:r>
          <m:rPr>
            <m:sty m:val="p"/>
          </m:rPr>
          <w:rPr>
            <w:rFonts w:ascii="Cambria Math" w:hAnsi="Cambria Math" w:cs="Arial"/>
            <w:color w:val="000000" w:themeColor="text1"/>
          </w:rPr>
          <m:t>%</m:t>
        </m:r>
      </m:oMath>
      <w:r w:rsidRPr="00252856">
        <w:rPr>
          <w:rFonts w:ascii="Arial" w:hAnsi="Arial" w:cs="Arial"/>
          <w:color w:val="000000" w:themeColor="text1"/>
        </w:rPr>
        <w:t xml:space="preserve"> of total windows) — receive proportionally more training attention.</w:t>
      </w:r>
    </w:p>
    <w:p w14:paraId="559AB26A"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The DHSM buffer is updated every epoch at a cost of one additional forward pass over the training set (approximately 12 seconds on H800). This overhead is justified by the 0.21 K improvement in test-set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color w:val="000000" w:themeColor="text1"/>
        </w:rPr>
        <w:t xml:space="preserve"> (from 4.49 K without DHSM to 4.28 K with DHSM, measured on the full 5-cycle test set).</w:t>
      </w:r>
    </w:p>
    <w:p w14:paraId="2ABB5D6F" w14:textId="77777777" w:rsidR="00065B71" w:rsidRPr="00252856" w:rsidRDefault="004A24B4" w:rsidP="00FE4420">
      <w:pPr>
        <w:pStyle w:val="1"/>
        <w:spacing w:before="360" w:line="360" w:lineRule="auto"/>
        <w:jc w:val="both"/>
        <w:rPr>
          <w:rFonts w:ascii="Arial" w:hAnsi="Arial" w:cs="Arial"/>
          <w:color w:val="000000" w:themeColor="text1"/>
        </w:rPr>
      </w:pPr>
      <w:bookmarkStart w:id="48" w:name="X644a3369be6b5d52705d7b17be91217de3fd9b2"/>
      <w:bookmarkEnd w:id="43"/>
      <w:bookmarkEnd w:id="47"/>
      <w:r w:rsidRPr="00252856">
        <w:rPr>
          <w:rFonts w:ascii="Arial" w:hAnsi="Arial" w:cs="Arial"/>
          <w:color w:val="000000" w:themeColor="text1"/>
        </w:rPr>
        <w:lastRenderedPageBreak/>
        <w:t>Section S9: Extended Baseline Model Specifications</w:t>
      </w:r>
    </w:p>
    <w:p w14:paraId="70FC2564" w14:textId="77777777" w:rsidR="00065B71" w:rsidRPr="00252856" w:rsidRDefault="004A24B4" w:rsidP="00A31330">
      <w:pPr>
        <w:pStyle w:val="2"/>
        <w:spacing w:line="360" w:lineRule="auto"/>
        <w:jc w:val="both"/>
        <w:rPr>
          <w:rFonts w:ascii="Arial" w:hAnsi="Arial" w:cs="Arial"/>
          <w:color w:val="000000" w:themeColor="text1"/>
        </w:rPr>
      </w:pPr>
      <w:bookmarkStart w:id="49" w:name="s9.1-bilstm-complete-architecture"/>
      <w:r w:rsidRPr="00252856">
        <w:rPr>
          <w:rFonts w:ascii="Arial" w:hAnsi="Arial" w:cs="Arial"/>
          <w:color w:val="000000" w:themeColor="text1"/>
        </w:rPr>
        <w:t xml:space="preserve">S9.1 </w:t>
      </w:r>
      <w:proofErr w:type="spellStart"/>
      <w:r w:rsidRPr="00252856">
        <w:rPr>
          <w:rFonts w:ascii="Arial" w:hAnsi="Arial" w:cs="Arial"/>
          <w:color w:val="000000" w:themeColor="text1"/>
        </w:rPr>
        <w:t>BiLSTM</w:t>
      </w:r>
      <w:proofErr w:type="spellEnd"/>
      <w:r w:rsidRPr="00252856">
        <w:rPr>
          <w:rFonts w:ascii="Arial" w:hAnsi="Arial" w:cs="Arial"/>
          <w:color w:val="000000" w:themeColor="text1"/>
        </w:rPr>
        <w:t xml:space="preserve"> — Complete Architecture</w:t>
      </w:r>
    </w:p>
    <w:p w14:paraId="143364C4"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w:t>
      </w:r>
      <w:proofErr w:type="spellStart"/>
      <w:r w:rsidRPr="00252856">
        <w:rPr>
          <w:rFonts w:ascii="Arial" w:hAnsi="Arial" w:cs="Arial"/>
          <w:color w:val="000000" w:themeColor="text1"/>
        </w:rPr>
        <w:t>BiLSTM</w:t>
      </w:r>
      <w:proofErr w:type="spellEnd"/>
      <w:r w:rsidRPr="00252856">
        <w:rPr>
          <w:rFonts w:ascii="Arial" w:hAnsi="Arial" w:cs="Arial"/>
          <w:color w:val="000000" w:themeColor="text1"/>
        </w:rPr>
        <w:t xml:space="preserve"> baseline processes the input sequence through two stacked bidirectional LSTM layers, each with hidden dimension </w:t>
      </w:r>
      <m:oMath>
        <m:sSub>
          <m:sSubPr>
            <m:ctrlPr>
              <w:rPr>
                <w:rFonts w:ascii="Cambria Math" w:hAnsi="Cambria Math" w:cs="Arial"/>
                <w:color w:val="000000" w:themeColor="text1"/>
              </w:rPr>
            </m:ctrlPr>
          </m:sSubPr>
          <m:e>
            <m:r>
              <w:rPr>
                <w:rFonts w:ascii="Cambria Math" w:hAnsi="Cambria Math" w:cs="Arial"/>
                <w:color w:val="000000" w:themeColor="text1"/>
              </w:rPr>
              <m:t>d</m:t>
            </m:r>
          </m:e>
          <m:sub>
            <m:r>
              <w:rPr>
                <w:rFonts w:ascii="Cambria Math" w:hAnsi="Cambria Math" w:cs="Arial"/>
                <w:color w:val="000000" w:themeColor="text1"/>
              </w:rPr>
              <m:t>h</m:t>
            </m:r>
          </m:sub>
        </m:sSub>
        <m:r>
          <m:rPr>
            <m:sty m:val="p"/>
          </m:rPr>
          <w:rPr>
            <w:rFonts w:ascii="Cambria Math" w:hAnsi="Cambria Math" w:cs="Arial"/>
            <w:color w:val="000000" w:themeColor="text1"/>
          </w:rPr>
          <m:t>=</m:t>
        </m:r>
        <m:r>
          <w:rPr>
            <w:rFonts w:ascii="Cambria Math" w:hAnsi="Cambria Math" w:cs="Arial"/>
            <w:color w:val="000000" w:themeColor="text1"/>
          </w:rPr>
          <m:t>128</m:t>
        </m:r>
      </m:oMath>
      <w:r w:rsidRPr="00252856">
        <w:rPr>
          <w:rFonts w:ascii="Arial" w:hAnsi="Arial" w:cs="Arial"/>
          <w:color w:val="000000" w:themeColor="text1"/>
        </w:rPr>
        <w:t xml:space="preserve">, giving a bidirectional concatenated dimension of </w:t>
      </w:r>
      <m:oMath>
        <m:r>
          <w:rPr>
            <w:rFonts w:ascii="Cambria Math" w:hAnsi="Cambria Math" w:cs="Arial"/>
            <w:color w:val="000000" w:themeColor="text1"/>
          </w:rPr>
          <m:t>2</m:t>
        </m:r>
        <m:sSub>
          <m:sSubPr>
            <m:ctrlPr>
              <w:rPr>
                <w:rFonts w:ascii="Cambria Math" w:hAnsi="Cambria Math" w:cs="Arial"/>
                <w:color w:val="000000" w:themeColor="text1"/>
              </w:rPr>
            </m:ctrlPr>
          </m:sSubPr>
          <m:e>
            <m:r>
              <w:rPr>
                <w:rFonts w:ascii="Cambria Math" w:hAnsi="Cambria Math" w:cs="Arial"/>
                <w:color w:val="000000" w:themeColor="text1"/>
              </w:rPr>
              <m:t>d</m:t>
            </m:r>
          </m:e>
          <m:sub>
            <m:r>
              <w:rPr>
                <w:rFonts w:ascii="Cambria Math" w:hAnsi="Cambria Math" w:cs="Arial"/>
                <w:color w:val="000000" w:themeColor="text1"/>
              </w:rPr>
              <m:t>h</m:t>
            </m:r>
          </m:sub>
        </m:sSub>
        <m:r>
          <m:rPr>
            <m:sty m:val="p"/>
          </m:rPr>
          <w:rPr>
            <w:rFonts w:ascii="Cambria Math" w:hAnsi="Cambria Math" w:cs="Arial"/>
            <w:color w:val="000000" w:themeColor="text1"/>
          </w:rPr>
          <m:t>=</m:t>
        </m:r>
        <m:r>
          <w:rPr>
            <w:rFonts w:ascii="Cambria Math" w:hAnsi="Cambria Math" w:cs="Arial"/>
            <w:color w:val="000000" w:themeColor="text1"/>
          </w:rPr>
          <m:t>256</m:t>
        </m:r>
      </m:oMath>
      <w:r w:rsidRPr="00252856">
        <w:rPr>
          <w:rFonts w:ascii="Arial" w:hAnsi="Arial" w:cs="Arial"/>
          <w:color w:val="000000" w:themeColor="text1"/>
        </w:rPr>
        <w:t>:</w:t>
      </w:r>
    </w:p>
    <w:p w14:paraId="12AD7B5D"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acc>
                <m:accPr>
                  <m:chr m:val="⃗"/>
                  <m:ctrlPr>
                    <w:rPr>
                      <w:rFonts w:ascii="Cambria Math" w:hAnsi="Cambria Math" w:cs="Arial"/>
                      <w:color w:val="000000" w:themeColor="text1"/>
                    </w:rPr>
                  </m:ctrlPr>
                </m:accPr>
                <m:e>
                  <m:r>
                    <m:rPr>
                      <m:sty m:val="b"/>
                    </m:rPr>
                    <w:rPr>
                      <w:rFonts w:ascii="Cambria Math" w:hAnsi="Cambria Math" w:cs="Arial"/>
                      <w:color w:val="000000" w:themeColor="text1"/>
                    </w:rPr>
                    <m:t>h</m:t>
                  </m:r>
                </m:e>
              </m:acc>
            </m:e>
            <m:sub>
              <m:r>
                <w:rPr>
                  <w:rFonts w:ascii="Cambria Math" w:hAnsi="Cambria Math" w:cs="Arial"/>
                  <w:color w:val="000000" w:themeColor="text1"/>
                </w:rPr>
                <m:t>k</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m:rPr>
                  <m:sty m:val="p"/>
                </m:rPr>
                <w:rPr>
                  <w:rFonts w:ascii="Cambria Math" w:hAnsi="Cambria Math" w:cs="Arial"/>
                  <w:color w:val="000000" w:themeColor="text1"/>
                </w:rPr>
                <m:t>LSTM</m:t>
              </m:r>
            </m:e>
            <m:sub>
              <m:r>
                <m:rPr>
                  <m:sty m:val="p"/>
                </m:rPr>
                <w:rPr>
                  <w:rFonts w:ascii="Cambria Math" w:hAnsi="Cambria Math" w:cs="Arial"/>
                  <w:color w:val="000000" w:themeColor="text1"/>
                </w:rPr>
                <m:t>fwd</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d>
            <m:dPr>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x</m:t>
                  </m:r>
                </m:e>
                <m:sub>
                  <m:r>
                    <w:rPr>
                      <w:rFonts w:ascii="Cambria Math" w:hAnsi="Cambria Math" w:cs="Arial"/>
                      <w:color w:val="000000" w:themeColor="text1"/>
                    </w:rPr>
                    <m:t>k</m:t>
                  </m:r>
                </m:sub>
              </m:sSub>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acc>
                    <m:accPr>
                      <m:chr m:val="⃗"/>
                      <m:ctrlPr>
                        <w:rPr>
                          <w:rFonts w:ascii="Cambria Math" w:hAnsi="Cambria Math" w:cs="Arial"/>
                          <w:color w:val="000000" w:themeColor="text1"/>
                        </w:rPr>
                      </m:ctrlPr>
                    </m:accPr>
                    <m:e>
                      <m:r>
                        <m:rPr>
                          <m:sty m:val="b"/>
                        </m:rPr>
                        <w:rPr>
                          <w:rFonts w:ascii="Cambria Math" w:hAnsi="Cambria Math" w:cs="Arial"/>
                          <w:color w:val="000000" w:themeColor="text1"/>
                        </w:rPr>
                        <m:t>h</m:t>
                      </m:r>
                    </m:e>
                  </m:acc>
                </m:e>
                <m:sub>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e>
          </m:d>
          <m:r>
            <m:rPr>
              <m:sty m:val="p"/>
            </m:rPr>
            <w:rPr>
              <w:rFonts w:ascii="Cambria Math" w:hAnsi="Cambria Math" w:cs="Arial"/>
              <w:color w:val="000000" w:themeColor="text1"/>
            </w:rPr>
            <m:t>,</m:t>
          </m:r>
          <m:r>
            <w:rPr>
              <w:rFonts w:ascii="Cambria Math" w:hAnsi="Cambria Math" w:cs="Arial"/>
              <w:color w:val="000000" w:themeColor="text1"/>
            </w:rPr>
            <m:t>  </m:t>
          </m:r>
          <m:sSubSup>
            <m:sSubSupPr>
              <m:ctrlPr>
                <w:rPr>
                  <w:rFonts w:ascii="Cambria Math" w:hAnsi="Cambria Math" w:cs="Arial"/>
                  <w:color w:val="000000" w:themeColor="text1"/>
                </w:rPr>
              </m:ctrlPr>
            </m:sSubSupPr>
            <m:e>
              <m:acc>
                <m:accPr>
                  <m:chr m:val="⃖"/>
                  <m:ctrlPr>
                    <w:rPr>
                      <w:rFonts w:ascii="Cambria Math" w:hAnsi="Cambria Math" w:cs="Arial"/>
                      <w:color w:val="000000" w:themeColor="text1"/>
                    </w:rPr>
                  </m:ctrlPr>
                </m:accPr>
                <m:e>
                  <m:r>
                    <m:rPr>
                      <m:sty m:val="b"/>
                    </m:rPr>
                    <w:rPr>
                      <w:rFonts w:ascii="Cambria Math" w:hAnsi="Cambria Math" w:cs="Arial"/>
                      <w:color w:val="000000" w:themeColor="text1"/>
                    </w:rPr>
                    <m:t>h</m:t>
                  </m:r>
                </m:e>
              </m:acc>
            </m:e>
            <m:sub>
              <m:r>
                <w:rPr>
                  <w:rFonts w:ascii="Cambria Math" w:hAnsi="Cambria Math" w:cs="Arial"/>
                  <w:color w:val="000000" w:themeColor="text1"/>
                </w:rPr>
                <m:t>k</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m:rPr>
                  <m:sty m:val="p"/>
                </m:rPr>
                <w:rPr>
                  <w:rFonts w:ascii="Cambria Math" w:hAnsi="Cambria Math" w:cs="Arial"/>
                  <w:color w:val="000000" w:themeColor="text1"/>
                </w:rPr>
                <m:t>LSTM</m:t>
              </m:r>
            </m:e>
            <m:sub>
              <m:r>
                <m:rPr>
                  <m:sty m:val="p"/>
                </m:rPr>
                <w:rPr>
                  <w:rFonts w:ascii="Cambria Math" w:hAnsi="Cambria Math" w:cs="Arial"/>
                  <w:color w:val="000000" w:themeColor="text1"/>
                </w:rPr>
                <m:t>bwd</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d>
            <m:dPr>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x</m:t>
                  </m:r>
                </m:e>
                <m:sub>
                  <m:r>
                    <w:rPr>
                      <w:rFonts w:ascii="Cambria Math" w:hAnsi="Cambria Math" w:cs="Arial"/>
                      <w:color w:val="000000" w:themeColor="text1"/>
                    </w:rPr>
                    <m:t>k</m:t>
                  </m:r>
                </m:sub>
              </m:sSub>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acc>
                    <m:accPr>
                      <m:chr m:val="⃖"/>
                      <m:ctrlPr>
                        <w:rPr>
                          <w:rFonts w:ascii="Cambria Math" w:hAnsi="Cambria Math" w:cs="Arial"/>
                          <w:color w:val="000000" w:themeColor="text1"/>
                        </w:rPr>
                      </m:ctrlPr>
                    </m:accPr>
                    <m:e>
                      <m:r>
                        <m:rPr>
                          <m:sty m:val="b"/>
                        </m:rPr>
                        <w:rPr>
                          <w:rFonts w:ascii="Cambria Math" w:hAnsi="Cambria Math" w:cs="Arial"/>
                          <w:color w:val="000000" w:themeColor="text1"/>
                        </w:rPr>
                        <m:t>h</m:t>
                      </m:r>
                    </m:e>
                  </m:acc>
                </m:e>
                <m:sub>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e>
          </m:d>
        </m:oMath>
      </m:oMathPara>
    </w:p>
    <w:p w14:paraId="24624F31"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m:rPr>
                  <m:sty m:val="b"/>
                </m:rPr>
                <w:rPr>
                  <w:rFonts w:ascii="Cambria Math" w:hAnsi="Cambria Math" w:cs="Arial"/>
                  <w:color w:val="000000" w:themeColor="text1"/>
                </w:rPr>
                <m:t>h</m:t>
              </m:r>
            </m:e>
            <m:sub>
              <m:r>
                <w:rPr>
                  <w:rFonts w:ascii="Cambria Math" w:hAnsi="Cambria Math" w:cs="Arial"/>
                  <w:color w:val="000000" w:themeColor="text1"/>
                </w:rPr>
                <m:t>k</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r>
            <m:rPr>
              <m:sty m:val="p"/>
            </m:rPr>
            <w:rPr>
              <w:rFonts w:ascii="Cambria Math" w:hAnsi="Cambria Math" w:cs="Arial"/>
              <w:color w:val="000000" w:themeColor="text1"/>
            </w:rPr>
            <m:t>=</m:t>
          </m:r>
          <m:d>
            <m:dPr>
              <m:begChr m:val="["/>
              <m:endChr m:val="]"/>
              <m:ctrlPr>
                <w:rPr>
                  <w:rFonts w:ascii="Cambria Math" w:hAnsi="Cambria Math" w:cs="Arial"/>
                  <w:color w:val="000000" w:themeColor="text1"/>
                </w:rPr>
              </m:ctrlPr>
            </m:dPr>
            <m:e>
              <m:sSubSup>
                <m:sSubSupPr>
                  <m:ctrlPr>
                    <w:rPr>
                      <w:rFonts w:ascii="Cambria Math" w:hAnsi="Cambria Math" w:cs="Arial"/>
                      <w:color w:val="000000" w:themeColor="text1"/>
                    </w:rPr>
                  </m:ctrlPr>
                </m:sSubSupPr>
                <m:e>
                  <m:acc>
                    <m:accPr>
                      <m:chr m:val="⃗"/>
                      <m:ctrlPr>
                        <w:rPr>
                          <w:rFonts w:ascii="Cambria Math" w:hAnsi="Cambria Math" w:cs="Arial"/>
                          <w:color w:val="000000" w:themeColor="text1"/>
                        </w:rPr>
                      </m:ctrlPr>
                    </m:accPr>
                    <m:e>
                      <m:r>
                        <m:rPr>
                          <m:sty m:val="b"/>
                        </m:rPr>
                        <w:rPr>
                          <w:rFonts w:ascii="Cambria Math" w:hAnsi="Cambria Math" w:cs="Arial"/>
                          <w:color w:val="000000" w:themeColor="text1"/>
                        </w:rPr>
                        <m:t>h</m:t>
                      </m:r>
                    </m:e>
                  </m:acc>
                </m:e>
                <m:sub>
                  <m:r>
                    <w:rPr>
                      <w:rFonts w:ascii="Cambria Math" w:hAnsi="Cambria Math" w:cs="Arial"/>
                      <w:color w:val="000000" w:themeColor="text1"/>
                    </w:rPr>
                    <m:t>k</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r>
                <m:rPr>
                  <m:sty m:val="p"/>
                </m:rPr>
                <w:rPr>
                  <w:rFonts w:ascii="Cambria Math" w:hAnsi="Cambria Math" w:cs="Arial"/>
                  <w:color w:val="000000" w:themeColor="text1"/>
                </w:rPr>
                <m:t>;</m:t>
              </m:r>
              <m:r>
                <w:rPr>
                  <w:rFonts w:ascii="Cambria Math" w:hAnsi="Cambria Math" w:cs="Arial"/>
                  <w:color w:val="000000" w:themeColor="text1"/>
                </w:rPr>
                <m:t> </m:t>
              </m:r>
              <m:sSubSup>
                <m:sSubSupPr>
                  <m:ctrlPr>
                    <w:rPr>
                      <w:rFonts w:ascii="Cambria Math" w:hAnsi="Cambria Math" w:cs="Arial"/>
                      <w:color w:val="000000" w:themeColor="text1"/>
                    </w:rPr>
                  </m:ctrlPr>
                </m:sSubSupPr>
                <m:e>
                  <m:acc>
                    <m:accPr>
                      <m:chr m:val="⃖"/>
                      <m:ctrlPr>
                        <w:rPr>
                          <w:rFonts w:ascii="Cambria Math" w:hAnsi="Cambria Math" w:cs="Arial"/>
                          <w:color w:val="000000" w:themeColor="text1"/>
                        </w:rPr>
                      </m:ctrlPr>
                    </m:accPr>
                    <m:e>
                      <m:r>
                        <m:rPr>
                          <m:sty m:val="b"/>
                        </m:rPr>
                        <w:rPr>
                          <w:rFonts w:ascii="Cambria Math" w:hAnsi="Cambria Math" w:cs="Arial"/>
                          <w:color w:val="000000" w:themeColor="text1"/>
                        </w:rPr>
                        <m:t>h</m:t>
                      </m:r>
                    </m:e>
                  </m:acc>
                </m:e>
                <m:sub>
                  <m:r>
                    <w:rPr>
                      <w:rFonts w:ascii="Cambria Math" w:hAnsi="Cambria Math" w:cs="Arial"/>
                      <w:color w:val="000000" w:themeColor="text1"/>
                    </w:rPr>
                    <m:t>k</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e>
          </m:d>
          <m:r>
            <m:rPr>
              <m:sty m:val="p"/>
            </m:rPr>
            <w:rPr>
              <w:rFonts w:ascii="Cambria Math" w:hAnsi="Cambria Math" w:cs="Arial"/>
              <w:color w:val="000000" w:themeColor="text1"/>
            </w:rPr>
            <m:t>∈</m:t>
          </m:r>
          <m:sSup>
            <m:sSupPr>
              <m:ctrlPr>
                <w:rPr>
                  <w:rFonts w:ascii="Cambria Math" w:hAnsi="Cambria Math" w:cs="Arial"/>
                  <w:color w:val="000000" w:themeColor="text1"/>
                </w:rPr>
              </m:ctrlPr>
            </m:sSupPr>
            <m:e>
              <m:r>
                <m:rPr>
                  <m:scr m:val="double-struck"/>
                  <m:sty m:val="p"/>
                </m:rPr>
                <w:rPr>
                  <w:rFonts w:ascii="Cambria Math" w:hAnsi="Cambria Math" w:cs="Arial"/>
                  <w:color w:val="000000" w:themeColor="text1"/>
                </w:rPr>
                <m:t>R</m:t>
              </m:r>
            </m:e>
            <m:sup>
              <m:r>
                <w:rPr>
                  <w:rFonts w:ascii="Cambria Math" w:hAnsi="Cambria Math" w:cs="Arial"/>
                  <w:color w:val="000000" w:themeColor="text1"/>
                </w:rPr>
                <m:t>256</m:t>
              </m:r>
            </m:sup>
          </m:sSup>
        </m:oMath>
      </m:oMathPara>
    </w:p>
    <w:p w14:paraId="6A84CB50"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A dropout of 0.1 is applied between layers. The prediction heads are identical to FBG-</w:t>
      </w:r>
      <w:proofErr w:type="spellStart"/>
      <w:r w:rsidRPr="00252856">
        <w:rPr>
          <w:rFonts w:ascii="Arial" w:hAnsi="Arial" w:cs="Arial"/>
          <w:color w:val="000000" w:themeColor="text1"/>
        </w:rPr>
        <w:t>PhysNet</w:t>
      </w:r>
      <w:proofErr w:type="spellEnd"/>
      <w:r w:rsidRPr="00252856">
        <w:rPr>
          <w:rFonts w:ascii="Arial" w:hAnsi="Arial" w:cs="Arial"/>
          <w:color w:val="000000" w:themeColor="text1"/>
        </w:rPr>
        <w:t xml:space="preserve"> (MLP, hidden dim 64). Total parameters: 8.05M. The </w:t>
      </w:r>
      <w:proofErr w:type="spellStart"/>
      <w:r w:rsidRPr="00252856">
        <w:rPr>
          <w:rFonts w:ascii="Arial" w:hAnsi="Arial" w:cs="Arial"/>
          <w:color w:val="000000" w:themeColor="text1"/>
        </w:rPr>
        <w:t>BiLSTM</w:t>
      </w:r>
      <w:proofErr w:type="spellEnd"/>
      <w:r w:rsidRPr="00252856">
        <w:rPr>
          <w:rFonts w:ascii="Arial" w:hAnsi="Arial" w:cs="Arial"/>
          <w:color w:val="000000" w:themeColor="text1"/>
        </w:rPr>
        <w:t xml:space="preserve"> is trained with only the data fidelity loss (</w:t>
      </w:r>
      <m:oMath>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T</m:t>
            </m:r>
          </m:sub>
        </m:sSub>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ε</m:t>
            </m:r>
          </m:sub>
        </m:sSub>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w:rPr>
                <w:rFonts w:ascii="Cambria Math" w:hAnsi="Cambria Math" w:cs="Arial"/>
                <w:color w:val="000000" w:themeColor="text1"/>
              </w:rPr>
              <m:t>ε</m:t>
            </m:r>
          </m:sub>
        </m:sSub>
      </m:oMath>
      <w:r w:rsidRPr="00252856">
        <w:rPr>
          <w:rFonts w:ascii="Arial" w:hAnsi="Arial" w:cs="Arial"/>
          <w:color w:val="000000" w:themeColor="text1"/>
        </w:rPr>
        <w:t>) — no physical constraints.</w:t>
      </w:r>
    </w:p>
    <w:p w14:paraId="0378A4F7"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 xml:space="preserve">The fundamental reason </w:t>
      </w:r>
      <w:proofErr w:type="spellStart"/>
      <w:r w:rsidRPr="00252856">
        <w:rPr>
          <w:rFonts w:ascii="Arial" w:hAnsi="Arial" w:cs="Arial"/>
          <w:color w:val="000000" w:themeColor="text1"/>
        </w:rPr>
        <w:t>BiLSTM</w:t>
      </w:r>
      <w:proofErr w:type="spellEnd"/>
      <w:r w:rsidRPr="00252856">
        <w:rPr>
          <w:rFonts w:ascii="Arial" w:hAnsi="Arial" w:cs="Arial"/>
          <w:color w:val="000000" w:themeColor="text1"/>
        </w:rPr>
        <w:t xml:space="preserve"> achieves CT = 85.3% despite bidirectional processing is that the LSTM cell state conflates thermal and mechanical information in its gating structure. The forget gate </w:t>
      </w:r>
      <m:oMath>
        <m:sSub>
          <m:sSubPr>
            <m:ctrlPr>
              <w:rPr>
                <w:rFonts w:ascii="Cambria Math" w:hAnsi="Cambria Math" w:cs="Arial"/>
                <w:color w:val="000000" w:themeColor="text1"/>
              </w:rPr>
            </m:ctrlPr>
          </m:sSubPr>
          <m:e>
            <m:r>
              <w:rPr>
                <w:rFonts w:ascii="Cambria Math" w:hAnsi="Cambria Math" w:cs="Arial"/>
                <w:color w:val="000000" w:themeColor="text1"/>
              </w:rPr>
              <m:t>f</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σ</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f</m:t>
                </m:r>
              </m:sub>
            </m:sSub>
            <m:d>
              <m:dPr>
                <m:begChr m:val="["/>
                <m:endChr m:val="]"/>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t</m:t>
                    </m:r>
                    <m:r>
                      <m:rPr>
                        <m:sty m:val="p"/>
                      </m:rPr>
                      <w:rPr>
                        <w:rFonts w:ascii="Cambria Math" w:hAnsi="Cambria Math" w:cs="Arial"/>
                        <w:color w:val="000000" w:themeColor="text1"/>
                      </w:rPr>
                      <m:t>-</m:t>
                    </m:r>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x</m:t>
                    </m:r>
                  </m:e>
                  <m:sub>
                    <m:r>
                      <w:rPr>
                        <w:rFonts w:ascii="Cambria Math" w:hAnsi="Cambria Math" w:cs="Arial"/>
                        <w:color w:val="000000" w:themeColor="text1"/>
                      </w:rPr>
                      <m:t>t</m:t>
                    </m:r>
                  </m:sub>
                </m:sSub>
              </m:e>
            </m:d>
          </m:e>
        </m:d>
      </m:oMath>
      <w:r w:rsidRPr="00252856">
        <w:rPr>
          <w:rFonts w:ascii="Arial" w:hAnsi="Arial" w:cs="Arial"/>
          <w:color w:val="000000" w:themeColor="text1"/>
        </w:rPr>
        <w:t xml:space="preserve"> is a single vector that simultaneously controls which thermal and which mechanical history to retain, creating structural cross-talk that cannot be disentangled without separate branch parameters.</w:t>
      </w:r>
    </w:p>
    <w:p w14:paraId="465D5698" w14:textId="77777777" w:rsidR="00065B71" w:rsidRPr="00252856" w:rsidRDefault="004A24B4" w:rsidP="00FE4420">
      <w:pPr>
        <w:pStyle w:val="2"/>
        <w:spacing w:before="120" w:line="240" w:lineRule="auto"/>
        <w:jc w:val="both"/>
        <w:rPr>
          <w:rFonts w:ascii="Arial" w:hAnsi="Arial" w:cs="Arial"/>
          <w:color w:val="000000" w:themeColor="text1"/>
        </w:rPr>
      </w:pPr>
      <w:bookmarkStart w:id="50" w:name="X5a867431f5c0a9748e08bb5ebf96f5a4c7c7347"/>
      <w:bookmarkEnd w:id="49"/>
      <w:r w:rsidRPr="00252856">
        <w:rPr>
          <w:rFonts w:ascii="Arial" w:hAnsi="Arial" w:cs="Arial"/>
          <w:color w:val="000000" w:themeColor="text1"/>
        </w:rPr>
        <w:t>S9.2 Transformer Encoder — Peak Memory Analysis</w:t>
      </w:r>
    </w:p>
    <w:p w14:paraId="05CFEE46"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baseline Transformer uses an encoder-only architecture (no autoregressive generation) with 3 layers, 8 heads, </w:t>
      </w:r>
      <m:oMath>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model</m:t>
            </m:r>
          </m:sub>
        </m:sSub>
        <m:r>
          <m:rPr>
            <m:sty m:val="p"/>
          </m:rPr>
          <w:rPr>
            <w:rFonts w:ascii="Cambria Math" w:hAnsi="Cambria Math" w:cs="Arial"/>
            <w:color w:val="000000" w:themeColor="text1"/>
          </w:rPr>
          <m:t>=</m:t>
        </m:r>
        <m:r>
          <w:rPr>
            <w:rFonts w:ascii="Cambria Math" w:hAnsi="Cambria Math" w:cs="Arial"/>
            <w:color w:val="000000" w:themeColor="text1"/>
          </w:rPr>
          <m:t>128</m:t>
        </m:r>
      </m:oMath>
      <w:r w:rsidRPr="00252856">
        <w:rPr>
          <w:rFonts w:ascii="Arial" w:hAnsi="Arial" w:cs="Arial"/>
          <w:color w:val="000000" w:themeColor="text1"/>
        </w:rPr>
        <w:t xml:space="preserve"> (baseline model; note FBG-PhysNet uses </w:t>
      </w:r>
      <m:oMath>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model</m:t>
            </m:r>
          </m:sub>
        </m:sSub>
        <m:r>
          <m:rPr>
            <m:sty m:val="p"/>
          </m:rPr>
          <w:rPr>
            <w:rFonts w:ascii="Cambria Math" w:hAnsi="Cambria Math" w:cs="Arial"/>
            <w:color w:val="000000" w:themeColor="text1"/>
          </w:rPr>
          <m:t>=</m:t>
        </m:r>
        <m:r>
          <w:rPr>
            <w:rFonts w:ascii="Cambria Math" w:hAnsi="Cambria Math" w:cs="Arial"/>
            <w:color w:val="000000" w:themeColor="text1"/>
          </w:rPr>
          <m:t>256</m:t>
        </m:r>
      </m:oMath>
      <w:r w:rsidRPr="00252856">
        <w:rPr>
          <w:rFonts w:ascii="Arial" w:hAnsi="Arial" w:cs="Arial"/>
          <w:color w:val="000000" w:themeColor="text1"/>
        </w:rPr>
        <w:t xml:space="preserve">, giving 3.1 MB as reported in the main text), </w:t>
      </w:r>
      <m:oMath>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ff</m:t>
            </m:r>
          </m:sub>
        </m:sSub>
        <m:r>
          <m:rPr>
            <m:sty m:val="p"/>
          </m:rPr>
          <w:rPr>
            <w:rFonts w:ascii="Cambria Math" w:hAnsi="Cambria Math" w:cs="Arial"/>
            <w:color w:val="000000" w:themeColor="text1"/>
          </w:rPr>
          <m:t>=</m:t>
        </m:r>
        <m:r>
          <w:rPr>
            <w:rFonts w:ascii="Cambria Math" w:hAnsi="Cambria Math" w:cs="Arial"/>
            <w:color w:val="000000" w:themeColor="text1"/>
          </w:rPr>
          <m:t>1024</m:t>
        </m:r>
      </m:oMath>
      <w:r w:rsidRPr="00252856">
        <w:rPr>
          <w:rFonts w:ascii="Arial" w:hAnsi="Arial" w:cs="Arial"/>
          <w:color w:val="000000" w:themeColor="text1"/>
        </w:rPr>
        <w:t>:</w:t>
      </w:r>
    </w:p>
    <w:p w14:paraId="14F499DF" w14:textId="77777777" w:rsidR="00065B71" w:rsidRPr="00252856" w:rsidRDefault="004A24B4" w:rsidP="00A31330">
      <w:pPr>
        <w:pStyle w:val="a0"/>
        <w:spacing w:after="80" w:line="360" w:lineRule="auto"/>
        <w:jc w:val="both"/>
        <w:rPr>
          <w:rFonts w:ascii="Arial" w:hAnsi="Arial" w:cs="Arial"/>
          <w:color w:val="000000" w:themeColor="text1"/>
        </w:rPr>
      </w:pPr>
      <m:oMathPara>
        <m:oMathParaPr>
          <m:jc m:val="center"/>
        </m:oMathParaPr>
        <m:oMath>
          <m:r>
            <m:rPr>
              <m:sty m:val="p"/>
            </m:rPr>
            <w:rPr>
              <w:rFonts w:ascii="Cambria Math" w:hAnsi="Cambria Math" w:cs="Arial"/>
              <w:color w:val="000000" w:themeColor="text1"/>
            </w:rPr>
            <m:t>Attention</m:t>
          </m:r>
          <m:d>
            <m:dPr>
              <m:ctrlPr>
                <w:rPr>
                  <w:rFonts w:ascii="Cambria Math" w:hAnsi="Cambria Math" w:cs="Arial"/>
                  <w:color w:val="000000" w:themeColor="text1"/>
                </w:rPr>
              </m:ctrlPr>
            </m:dPr>
            <m:e>
              <m:r>
                <w:rPr>
                  <w:rFonts w:ascii="Cambria Math" w:hAnsi="Cambria Math" w:cs="Arial"/>
                  <w:color w:val="000000" w:themeColor="text1"/>
                </w:rPr>
                <m:t>Q</m:t>
              </m:r>
              <m:r>
                <m:rPr>
                  <m:sty m:val="p"/>
                </m:rPr>
                <w:rPr>
                  <w:rFonts w:ascii="Cambria Math" w:hAnsi="Cambria Math" w:cs="Arial"/>
                  <w:color w:val="000000" w:themeColor="text1"/>
                </w:rPr>
                <m:t>,</m:t>
              </m:r>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V</m:t>
              </m:r>
            </m:e>
          </m:d>
          <m:r>
            <m:rPr>
              <m:sty m:val="p"/>
            </m:rPr>
            <w:rPr>
              <w:rFonts w:ascii="Cambria Math" w:hAnsi="Cambria Math" w:cs="Arial"/>
              <w:color w:val="000000" w:themeColor="text1"/>
            </w:rPr>
            <m:t>=Softmax</m:t>
          </m:r>
          <m:r>
            <w:rPr>
              <w:rFonts w:ascii="Cambria Math" w:hAnsi="Cambria Math" w:cs="Arial"/>
              <w:color w:val="000000" w:themeColor="text1"/>
            </w:rPr>
            <m:t>​</m:t>
          </m:r>
          <m:d>
            <m:dPr>
              <m:ctrlPr>
                <w:rPr>
                  <w:rFonts w:ascii="Cambria Math" w:hAnsi="Cambria Math" w:cs="Arial"/>
                  <w:color w:val="000000" w:themeColor="text1"/>
                </w:rPr>
              </m:ctrlPr>
            </m:dPr>
            <m:e>
              <m:f>
                <m:fPr>
                  <m:ctrlPr>
                    <w:rPr>
                      <w:rFonts w:ascii="Cambria Math" w:hAnsi="Cambria Math" w:cs="Arial"/>
                      <w:color w:val="000000" w:themeColor="text1"/>
                    </w:rPr>
                  </m:ctrlPr>
                </m:fPr>
                <m:num>
                  <m:r>
                    <w:rPr>
                      <w:rFonts w:ascii="Cambria Math" w:hAnsi="Cambria Math" w:cs="Arial"/>
                      <w:color w:val="000000" w:themeColor="text1"/>
                    </w:rPr>
                    <m:t>Q</m:t>
                  </m:r>
                  <m:sSup>
                    <m:sSupPr>
                      <m:ctrlPr>
                        <w:rPr>
                          <w:rFonts w:ascii="Cambria Math" w:hAnsi="Cambria Math" w:cs="Arial"/>
                          <w:color w:val="000000" w:themeColor="text1"/>
                        </w:rPr>
                      </m:ctrlPr>
                    </m:sSupPr>
                    <m:e>
                      <m:r>
                        <w:rPr>
                          <w:rFonts w:ascii="Cambria Math" w:hAnsi="Cambria Math" w:cs="Arial"/>
                          <w:color w:val="000000" w:themeColor="text1"/>
                        </w:rPr>
                        <m:t>K</m:t>
                      </m:r>
                    </m:e>
                    <m:sup>
                      <m:r>
                        <m:rPr>
                          <m:sty m:val="p"/>
                        </m:rPr>
                        <w:rPr>
                          <w:rFonts w:ascii="Cambria Math" w:hAnsi="Cambria Math" w:cs="Arial"/>
                          <w:color w:val="000000" w:themeColor="text1"/>
                        </w:rPr>
                        <m:t>⊤</m:t>
                      </m:r>
                    </m:sup>
                  </m:sSup>
                </m:num>
                <m:den>
                  <m:rad>
                    <m:radPr>
                      <m:degHide m:val="1"/>
                      <m:ctrlPr>
                        <w:rPr>
                          <w:rFonts w:ascii="Cambria Math" w:hAnsi="Cambria Math" w:cs="Arial"/>
                          <w:color w:val="000000" w:themeColor="text1"/>
                        </w:rPr>
                      </m:ctrlPr>
                    </m:radPr>
                    <m:deg/>
                    <m:e>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e>
                  </m:rad>
                </m:den>
              </m:f>
            </m:e>
          </m:d>
          <m:r>
            <w:rPr>
              <w:rFonts w:ascii="Cambria Math" w:hAnsi="Cambria Math" w:cs="Arial"/>
              <w:color w:val="000000" w:themeColor="text1"/>
            </w:rPr>
            <m:t>V</m:t>
          </m:r>
        </m:oMath>
      </m:oMathPara>
    </w:p>
    <w:p w14:paraId="06BFBA76"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For encoder-style full-window inference over a window of </w:t>
      </w:r>
      <m:oMath>
        <m:r>
          <w:rPr>
            <w:rFonts w:ascii="Cambria Math" w:hAnsi="Cambria Math" w:cs="Arial"/>
            <w:color w:val="000000" w:themeColor="text1"/>
          </w:rPr>
          <m:t>W</m:t>
        </m:r>
        <m:r>
          <m:rPr>
            <m:sty m:val="p"/>
          </m:rPr>
          <w:rPr>
            <w:rFonts w:ascii="Cambria Math" w:hAnsi="Cambria Math" w:cs="Arial"/>
            <w:color w:val="000000" w:themeColor="text1"/>
          </w:rPr>
          <m:t>=</m:t>
        </m:r>
        <m:r>
          <w:rPr>
            <w:rFonts w:ascii="Cambria Math" w:hAnsi="Cambria Math" w:cs="Arial"/>
            <w:color w:val="000000" w:themeColor="text1"/>
          </w:rPr>
          <m:t>128</m:t>
        </m:r>
      </m:oMath>
      <w:r w:rsidRPr="00252856">
        <w:rPr>
          <w:rFonts w:ascii="Arial" w:hAnsi="Arial" w:cs="Arial"/>
          <w:color w:val="000000" w:themeColor="text1"/>
        </w:rPr>
        <w:t xml:space="preserve"> steps, the peak SRAM consumption includes Q, K, V projection buffers (</w:t>
      </w:r>
      <m:oMath>
        <m:r>
          <w:rPr>
            <w:rFonts w:ascii="Cambria Math" w:hAnsi="Cambria Math" w:cs="Arial"/>
            <w:color w:val="000000" w:themeColor="text1"/>
          </w:rPr>
          <m:t>3LW</m:t>
        </m:r>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model</m:t>
            </m:r>
          </m:sub>
        </m:sSub>
      </m:oMath>
      <w:r w:rsidRPr="00252856">
        <w:rPr>
          <w:rFonts w:ascii="Arial" w:hAnsi="Arial" w:cs="Arial"/>
          <w:color w:val="000000" w:themeColor="text1"/>
        </w:rPr>
        <w:t xml:space="preserve"> elements) plus attention-score matrices (</w:t>
      </w:r>
      <m:oMath>
        <m:r>
          <w:rPr>
            <w:rFonts w:ascii="Cambria Math" w:hAnsi="Cambria Math" w:cs="Arial"/>
            <w:color w:val="000000" w:themeColor="text1"/>
          </w:rPr>
          <m:t>LH</m:t>
        </m:r>
        <m:sSup>
          <m:sSupPr>
            <m:ctrlPr>
              <w:rPr>
                <w:rFonts w:ascii="Cambria Math" w:hAnsi="Cambria Math" w:cs="Arial"/>
                <w:color w:val="000000" w:themeColor="text1"/>
              </w:rPr>
            </m:ctrlPr>
          </m:sSupPr>
          <m:e>
            <m:r>
              <w:rPr>
                <w:rFonts w:ascii="Cambria Math" w:hAnsi="Cambria Math" w:cs="Arial"/>
                <w:color w:val="000000" w:themeColor="text1"/>
              </w:rPr>
              <m:t>W</m:t>
            </m:r>
          </m:e>
          <m:sup>
            <m:r>
              <w:rPr>
                <w:rFonts w:ascii="Cambria Math" w:hAnsi="Cambria Math" w:cs="Arial"/>
                <w:color w:val="000000" w:themeColor="text1"/>
              </w:rPr>
              <m:t>2</m:t>
            </m:r>
          </m:sup>
        </m:sSup>
      </m:oMath>
      <w:r w:rsidRPr="00252856">
        <w:rPr>
          <w:rFonts w:ascii="Arial" w:hAnsi="Arial" w:cs="Arial"/>
          <w:color w:val="000000" w:themeColor="text1"/>
        </w:rPr>
        <w:t xml:space="preserve"> elements):</w:t>
      </w:r>
    </w:p>
    <w:p w14:paraId="0460E80F"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M</m:t>
              </m:r>
            </m:e>
            <m:sub>
              <m:r>
                <m:rPr>
                  <m:sty m:val="p"/>
                </m:rPr>
                <w:rPr>
                  <w:rFonts w:ascii="Cambria Math" w:hAnsi="Cambria Math" w:cs="Arial"/>
                  <w:color w:val="000000" w:themeColor="text1"/>
                </w:rPr>
                <m:t>Transformer</m:t>
              </m:r>
            </m:sub>
          </m:sSub>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3LW</m:t>
              </m:r>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model</m:t>
                  </m:r>
                </m:sub>
              </m:sSub>
              <m:r>
                <m:rPr>
                  <m:sty m:val="p"/>
                </m:rPr>
                <w:rPr>
                  <w:rFonts w:ascii="Cambria Math" w:hAnsi="Cambria Math" w:cs="Arial"/>
                  <w:color w:val="000000" w:themeColor="text1"/>
                </w:rPr>
                <m:t>+</m:t>
              </m:r>
              <m:r>
                <w:rPr>
                  <w:rFonts w:ascii="Cambria Math" w:hAnsi="Cambria Math" w:cs="Arial"/>
                  <w:color w:val="000000" w:themeColor="text1"/>
                </w:rPr>
                <m:t>LH</m:t>
              </m:r>
              <m:sSup>
                <m:sSupPr>
                  <m:ctrlPr>
                    <w:rPr>
                      <w:rFonts w:ascii="Cambria Math" w:hAnsi="Cambria Math" w:cs="Arial"/>
                      <w:color w:val="000000" w:themeColor="text1"/>
                    </w:rPr>
                  </m:ctrlPr>
                </m:sSupPr>
                <m:e>
                  <m:r>
                    <w:rPr>
                      <w:rFonts w:ascii="Cambria Math" w:hAnsi="Cambria Math" w:cs="Arial"/>
                      <w:color w:val="000000" w:themeColor="text1"/>
                    </w:rPr>
                    <m:t>W</m:t>
                  </m:r>
                </m:e>
                <m:sup>
                  <m:r>
                    <w:rPr>
                      <w:rFonts w:ascii="Cambria Math" w:hAnsi="Cambria Math" w:cs="Arial"/>
                      <w:color w:val="000000" w:themeColor="text1"/>
                    </w:rPr>
                    <m:t>2</m:t>
                  </m:r>
                </m:sup>
              </m:sSup>
            </m:e>
          </m:d>
          <m:r>
            <m:rPr>
              <m:sty m:val="p"/>
            </m:rPr>
            <w:rPr>
              <w:rFonts w:ascii="Cambria Math" w:hAnsi="Cambria Math" w:cs="Arial"/>
              <w:color w:val="000000" w:themeColor="text1"/>
            </w:rPr>
            <m:t>×</m:t>
          </m:r>
          <m:r>
            <w:rPr>
              <w:rFonts w:ascii="Cambria Math" w:hAnsi="Cambria Math" w:cs="Arial"/>
              <w:color w:val="000000" w:themeColor="text1"/>
            </w:rPr>
            <m:t>4 </m:t>
          </m:r>
          <m:r>
            <m:rPr>
              <m:sty m:val="p"/>
            </m:rPr>
            <w:rPr>
              <w:rFonts w:ascii="Cambria Math" w:hAnsi="Cambria Math" w:cs="Arial"/>
              <w:color w:val="000000" w:themeColor="text1"/>
            </w:rPr>
            <m:t>B</m:t>
          </m:r>
        </m:oMath>
      </m:oMathPara>
    </w:p>
    <w:p w14:paraId="14B33ADA"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Numerically: </w:t>
      </w:r>
      <m:oMath>
        <m:d>
          <m:dPr>
            <m:ctrlPr>
              <w:rPr>
                <w:rFonts w:ascii="Cambria Math" w:hAnsi="Cambria Math" w:cs="Arial"/>
                <w:color w:val="000000" w:themeColor="text1"/>
              </w:rPr>
            </m:ctrlPr>
          </m:dPr>
          <m:e>
            <m:r>
              <w:rPr>
                <w:rFonts w:ascii="Cambria Math" w:hAnsi="Cambria Math" w:cs="Arial"/>
                <w:color w:val="000000" w:themeColor="text1"/>
              </w:rPr>
              <m:t>3</m:t>
            </m:r>
            <m:r>
              <m:rPr>
                <m:sty m:val="p"/>
              </m:rPr>
              <w:rPr>
                <w:rFonts w:ascii="Cambria Math" w:hAnsi="Cambria Math" w:cs="Arial"/>
                <w:color w:val="000000" w:themeColor="text1"/>
              </w:rPr>
              <m:t>×</m:t>
            </m:r>
            <m:r>
              <w:rPr>
                <w:rFonts w:ascii="Cambria Math" w:hAnsi="Cambria Math" w:cs="Arial"/>
                <w:color w:val="000000" w:themeColor="text1"/>
              </w:rPr>
              <m:t>3</m:t>
            </m:r>
            <m:r>
              <m:rPr>
                <m:sty m:val="p"/>
              </m:rPr>
              <w:rPr>
                <w:rFonts w:ascii="Cambria Math" w:hAnsi="Cambria Math" w:cs="Arial"/>
                <w:color w:val="000000" w:themeColor="text1"/>
              </w:rPr>
              <m:t>×</m:t>
            </m:r>
            <m:r>
              <w:rPr>
                <w:rFonts w:ascii="Cambria Math" w:hAnsi="Cambria Math" w:cs="Arial"/>
                <w:color w:val="000000" w:themeColor="text1"/>
              </w:rPr>
              <m:t>128</m:t>
            </m:r>
            <m:r>
              <m:rPr>
                <m:sty m:val="p"/>
              </m:rPr>
              <w:rPr>
                <w:rFonts w:ascii="Cambria Math" w:hAnsi="Cambria Math" w:cs="Arial"/>
                <w:color w:val="000000" w:themeColor="text1"/>
              </w:rPr>
              <m:t>×</m:t>
            </m:r>
            <m:r>
              <w:rPr>
                <w:rFonts w:ascii="Cambria Math" w:hAnsi="Cambria Math" w:cs="Arial"/>
                <w:color w:val="000000" w:themeColor="text1"/>
              </w:rPr>
              <m:t>128</m:t>
            </m:r>
            <m:r>
              <m:rPr>
                <m:sty m:val="p"/>
              </m:rPr>
              <w:rPr>
                <w:rFonts w:ascii="Cambria Math" w:hAnsi="Cambria Math" w:cs="Arial"/>
                <w:color w:val="000000" w:themeColor="text1"/>
              </w:rPr>
              <m:t>+</m:t>
            </m:r>
            <m:r>
              <w:rPr>
                <w:rFonts w:ascii="Cambria Math" w:hAnsi="Cambria Math" w:cs="Arial"/>
                <w:color w:val="000000" w:themeColor="text1"/>
              </w:rPr>
              <m:t>3</m:t>
            </m:r>
            <m:r>
              <m:rPr>
                <m:sty m:val="p"/>
              </m:rPr>
              <w:rPr>
                <w:rFonts w:ascii="Cambria Math" w:hAnsi="Cambria Math" w:cs="Arial"/>
                <w:color w:val="000000" w:themeColor="text1"/>
              </w:rPr>
              <m:t>×</m:t>
            </m:r>
            <m:r>
              <w:rPr>
                <w:rFonts w:ascii="Cambria Math" w:hAnsi="Cambria Math" w:cs="Arial"/>
                <w:color w:val="000000" w:themeColor="text1"/>
              </w:rPr>
              <m:t>8</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128</m:t>
                </m:r>
              </m:e>
              <m:sup>
                <m:r>
                  <w:rPr>
                    <w:rFonts w:ascii="Cambria Math" w:hAnsi="Cambria Math" w:cs="Arial"/>
                    <w:color w:val="000000" w:themeColor="text1"/>
                  </w:rPr>
                  <m:t>2</m:t>
                </m:r>
              </m:sup>
            </m:sSup>
          </m:e>
        </m:d>
        <m:r>
          <m:rPr>
            <m:sty m:val="p"/>
          </m:rPr>
          <w:rPr>
            <w:rFonts w:ascii="Cambria Math" w:hAnsi="Cambria Math" w:cs="Arial"/>
            <w:color w:val="000000" w:themeColor="text1"/>
          </w:rPr>
          <m:t>×</m:t>
        </m:r>
        <m:r>
          <w:rPr>
            <w:rFonts w:ascii="Cambria Math" w:hAnsi="Cambria Math" w:cs="Arial"/>
            <w:color w:val="000000" w:themeColor="text1"/>
          </w:rPr>
          <m:t>4</m:t>
        </m:r>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147</m:t>
            </m:r>
            <m:r>
              <m:rPr>
                <m:sty m:val="p"/>
              </m:rPr>
              <w:rPr>
                <w:rFonts w:ascii="Cambria Math" w:hAnsi="Cambria Math" w:cs="Arial"/>
                <w:color w:val="000000" w:themeColor="text1"/>
              </w:rPr>
              <m:t>,</m:t>
            </m:r>
            <m:r>
              <w:rPr>
                <w:rFonts w:ascii="Cambria Math" w:hAnsi="Cambria Math" w:cs="Arial"/>
                <w:color w:val="000000" w:themeColor="text1"/>
              </w:rPr>
              <m:t>456</m:t>
            </m:r>
            <m:r>
              <m:rPr>
                <m:sty m:val="p"/>
              </m:rPr>
              <w:rPr>
                <w:rFonts w:ascii="Cambria Math" w:hAnsi="Cambria Math" w:cs="Arial"/>
                <w:color w:val="000000" w:themeColor="text1"/>
              </w:rPr>
              <m:t>+</m:t>
            </m:r>
            <m:r>
              <w:rPr>
                <w:rFonts w:ascii="Cambria Math" w:hAnsi="Cambria Math" w:cs="Arial"/>
                <w:color w:val="000000" w:themeColor="text1"/>
              </w:rPr>
              <m:t>393</m:t>
            </m:r>
            <m:r>
              <m:rPr>
                <m:sty m:val="p"/>
              </m:rPr>
              <w:rPr>
                <w:rFonts w:ascii="Cambria Math" w:hAnsi="Cambria Math" w:cs="Arial"/>
                <w:color w:val="000000" w:themeColor="text1"/>
              </w:rPr>
              <m:t>,</m:t>
            </m:r>
            <m:r>
              <w:rPr>
                <w:rFonts w:ascii="Cambria Math" w:hAnsi="Cambria Math" w:cs="Arial"/>
                <w:color w:val="000000" w:themeColor="text1"/>
              </w:rPr>
              <m:t>216</m:t>
            </m:r>
          </m:e>
        </m:d>
        <m:r>
          <m:rPr>
            <m:sty m:val="p"/>
          </m:rPr>
          <w:rPr>
            <w:rFonts w:ascii="Cambria Math" w:hAnsi="Cambria Math" w:cs="Arial"/>
            <w:color w:val="000000" w:themeColor="text1"/>
          </w:rPr>
          <m:t>×</m:t>
        </m:r>
        <m:r>
          <w:rPr>
            <w:rFonts w:ascii="Cambria Math" w:hAnsi="Cambria Math" w:cs="Arial"/>
            <w:color w:val="000000" w:themeColor="text1"/>
          </w:rPr>
          <m:t>4</m:t>
        </m:r>
        <m:r>
          <m:rPr>
            <m:sty m:val="p"/>
          </m:rPr>
          <w:rPr>
            <w:rFonts w:ascii="Cambria Math" w:hAnsi="Cambria Math" w:cs="Arial"/>
            <w:color w:val="000000" w:themeColor="text1"/>
          </w:rPr>
          <m:t>=</m:t>
        </m:r>
        <m:r>
          <w:rPr>
            <w:rFonts w:ascii="Cambria Math" w:hAnsi="Cambria Math" w:cs="Arial"/>
            <w:color w:val="000000" w:themeColor="text1"/>
          </w:rPr>
          <m:t>2</m:t>
        </m:r>
        <m:r>
          <m:rPr>
            <m:sty m:val="p"/>
          </m:rPr>
          <w:rPr>
            <w:rFonts w:ascii="Cambria Math" w:hAnsi="Cambria Math" w:cs="Arial"/>
            <w:color w:val="000000" w:themeColor="text1"/>
          </w:rPr>
          <m:t>,</m:t>
        </m:r>
        <m:r>
          <w:rPr>
            <w:rFonts w:ascii="Cambria Math" w:hAnsi="Cambria Math" w:cs="Arial"/>
            <w:color w:val="000000" w:themeColor="text1"/>
          </w:rPr>
          <m:t>162</m:t>
        </m:r>
        <m:r>
          <m:rPr>
            <m:sty m:val="p"/>
          </m:rPr>
          <w:rPr>
            <w:rFonts w:ascii="Cambria Math" w:hAnsi="Cambria Math" w:cs="Arial"/>
            <w:color w:val="000000" w:themeColor="text1"/>
          </w:rPr>
          <m:t>,</m:t>
        </m:r>
        <m:r>
          <w:rPr>
            <w:rFonts w:ascii="Cambria Math" w:hAnsi="Cambria Math" w:cs="Arial"/>
            <w:color w:val="000000" w:themeColor="text1"/>
          </w:rPr>
          <m:t>688 </m:t>
        </m:r>
        <m:r>
          <m:rPr>
            <m:sty m:val="p"/>
          </m:rPr>
          <w:rPr>
            <w:rFonts w:ascii="Cambria Math" w:hAnsi="Cambria Math" w:cs="Arial"/>
            <w:color w:val="000000" w:themeColor="text1"/>
          </w:rPr>
          <m:t>B≈</m:t>
        </m:r>
        <m:r>
          <w:rPr>
            <w:rFonts w:ascii="Cambria Math" w:hAnsi="Cambria Math" w:cs="Arial"/>
            <w:color w:val="000000" w:themeColor="text1"/>
          </w:rPr>
          <m:t>2.1 </m:t>
        </m:r>
        <m:r>
          <m:rPr>
            <m:sty m:val="p"/>
          </m:rPr>
          <w:rPr>
            <w:rFonts w:ascii="Cambria Math" w:hAnsi="Cambria Math" w:cs="Arial"/>
            <w:color w:val="000000" w:themeColor="text1"/>
          </w:rPr>
          <m:t>MB</m:t>
        </m:r>
      </m:oMath>
      <w:r w:rsidRPr="00252856">
        <w:rPr>
          <w:rFonts w:ascii="Arial" w:hAnsi="Arial" w:cs="Arial"/>
          <w:color w:val="000000" w:themeColor="text1"/>
        </w:rPr>
        <w:t xml:space="preserve"> for the baseline configuration (3 layers, 8 heads, </w:t>
      </w:r>
      <m:oMath>
        <m:r>
          <w:rPr>
            <w:rFonts w:ascii="Cambria Math" w:hAnsi="Cambria Math" w:cs="Arial"/>
            <w:color w:val="000000" w:themeColor="text1"/>
          </w:rPr>
          <m:t>d</m:t>
        </m:r>
        <m:r>
          <m:rPr>
            <m:sty m:val="p"/>
          </m:rPr>
          <w:rPr>
            <w:rFonts w:ascii="Cambria Math" w:hAnsi="Cambria Math" w:cs="Arial"/>
            <w:color w:val="000000" w:themeColor="text1"/>
          </w:rPr>
          <m:t>=</m:t>
        </m:r>
        <m:r>
          <w:rPr>
            <w:rFonts w:ascii="Cambria Math" w:hAnsi="Cambria Math" w:cs="Arial"/>
            <w:color w:val="000000" w:themeColor="text1"/>
          </w:rPr>
          <m:t>128</m:t>
        </m:r>
      </m:oMath>
      <w:r w:rsidRPr="00252856">
        <w:rPr>
          <w:rFonts w:ascii="Arial" w:hAnsi="Arial" w:cs="Arial"/>
          <w:color w:val="000000" w:themeColor="text1"/>
        </w:rPr>
        <w:t>). This exceeds STM32H7-class MCU SRAM (1 MB) by 2.1×, confirming deployment incompatibility.</w:t>
      </w:r>
    </w:p>
    <w:p w14:paraId="3AE587E6" w14:textId="77777777" w:rsidR="00065B71" w:rsidRPr="00252856" w:rsidRDefault="004A24B4" w:rsidP="00FE4420">
      <w:pPr>
        <w:pStyle w:val="2"/>
        <w:spacing w:before="120" w:line="240" w:lineRule="auto"/>
        <w:jc w:val="both"/>
        <w:rPr>
          <w:rFonts w:ascii="Arial" w:hAnsi="Arial" w:cs="Arial"/>
          <w:color w:val="000000" w:themeColor="text1"/>
        </w:rPr>
      </w:pPr>
      <w:bookmarkStart w:id="51" w:name="X4e57c37bfcb469163d3afab46803afe10c97524"/>
      <w:bookmarkEnd w:id="50"/>
      <w:r w:rsidRPr="00252856">
        <w:rPr>
          <w:rFonts w:ascii="Arial" w:hAnsi="Arial" w:cs="Arial"/>
          <w:color w:val="000000" w:themeColor="text1"/>
        </w:rPr>
        <w:t>S9.3 TCN — Dilated Causal Convolution Details</w:t>
      </w:r>
    </w:p>
    <w:p w14:paraId="129B6011"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TCN baseline uses causal dilated convolutions with exponentially growing dilation rates:</w:t>
      </w:r>
    </w:p>
    <w:p w14:paraId="6DC13A06"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p>
            <m:sSupPr>
              <m:ctrlPr>
                <w:rPr>
                  <w:rFonts w:ascii="Cambria Math" w:hAnsi="Cambria Math" w:cs="Arial"/>
                  <w:color w:val="000000" w:themeColor="text1"/>
                </w:rPr>
              </m:ctrlPr>
            </m:sSupPr>
            <m:e>
              <m:r>
                <w:rPr>
                  <w:rFonts w:ascii="Cambria Math" w:hAnsi="Cambria Math" w:cs="Arial"/>
                  <w:color w:val="000000" w:themeColor="text1"/>
                </w:rPr>
                <m:t>y</m:t>
              </m:r>
            </m:e>
            <m:sup>
              <m:d>
                <m:dPr>
                  <m:ctrlPr>
                    <w:rPr>
                      <w:rFonts w:ascii="Cambria Math" w:hAnsi="Cambria Math" w:cs="Arial"/>
                      <w:color w:val="000000" w:themeColor="text1"/>
                    </w:rPr>
                  </m:ctrlPr>
                </m:dPr>
                <m:e>
                  <m:r>
                    <w:rPr>
                      <w:rFonts w:ascii="Cambria Math" w:hAnsi="Cambria Math" w:cs="Arial"/>
                      <w:color w:val="000000" w:themeColor="text1"/>
                    </w:rPr>
                    <m:t>k</m:t>
                  </m:r>
                </m:e>
              </m:d>
            </m:sup>
          </m:sSup>
          <m:r>
            <m:rPr>
              <m:sty m:val="p"/>
            </m:rPr>
            <w:rPr>
              <w:rFonts w:ascii="Cambria Math" w:hAnsi="Cambria Math" w:cs="Arial"/>
              <w:color w:val="000000" w:themeColor="text1"/>
            </w:rPr>
            <m:t>=</m:t>
          </m:r>
          <m:nary>
            <m:naryPr>
              <m:chr m:val="∑"/>
              <m:limLoc m:val="undOvr"/>
              <m:ctrlPr>
                <w:rPr>
                  <w:rFonts w:ascii="Cambria Math" w:hAnsi="Cambria Math" w:cs="Arial"/>
                  <w:color w:val="000000" w:themeColor="text1"/>
                </w:rPr>
              </m:ctrlPr>
            </m:naryPr>
            <m:sub>
              <m:r>
                <w:rPr>
                  <w:rFonts w:ascii="Cambria Math" w:hAnsi="Cambria Math" w:cs="Arial"/>
                  <w:color w:val="000000" w:themeColor="text1"/>
                </w:rPr>
                <m:t>j</m:t>
              </m:r>
              <m:r>
                <m:rPr>
                  <m:sty m:val="p"/>
                </m:rPr>
                <w:rPr>
                  <w:rFonts w:ascii="Cambria Math" w:hAnsi="Cambria Math" w:cs="Arial"/>
                  <w:color w:val="000000" w:themeColor="text1"/>
                </w:rPr>
                <m:t>=</m:t>
              </m:r>
              <m:r>
                <w:rPr>
                  <w:rFonts w:ascii="Cambria Math" w:hAnsi="Cambria Math" w:cs="Arial"/>
                  <w:color w:val="000000" w:themeColor="text1"/>
                </w:rPr>
                <m:t>0</m:t>
              </m:r>
            </m:sub>
            <m:sup>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p>
            <m:e>
              <m:sSub>
                <m:sSubPr>
                  <m:ctrlPr>
                    <w:rPr>
                      <w:rFonts w:ascii="Cambria Math" w:hAnsi="Cambria Math" w:cs="Arial"/>
                      <w:color w:val="000000" w:themeColor="text1"/>
                    </w:rPr>
                  </m:ctrlPr>
                </m:sSubPr>
                <m:e>
                  <m:r>
                    <w:rPr>
                      <w:rFonts w:ascii="Cambria Math" w:hAnsi="Cambria Math" w:cs="Arial"/>
                      <w:color w:val="000000" w:themeColor="text1"/>
                    </w:rPr>
                    <m:t>f</m:t>
                  </m:r>
                </m:e>
                <m:sub>
                  <m:r>
                    <w:rPr>
                      <w:rFonts w:ascii="Cambria Math" w:hAnsi="Cambria Math" w:cs="Arial"/>
                      <w:color w:val="000000" w:themeColor="text1"/>
                    </w:rPr>
                    <m:t>j</m:t>
                  </m:r>
                </m:sub>
              </m:sSub>
            </m:e>
          </m:nary>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x</m:t>
              </m:r>
            </m:e>
            <m:sup>
              <m:d>
                <m:dPr>
                  <m:ctrlPr>
                    <w:rPr>
                      <w:rFonts w:ascii="Cambria Math" w:hAnsi="Cambria Math" w:cs="Arial"/>
                      <w:color w:val="000000" w:themeColor="text1"/>
                    </w:rPr>
                  </m:ctrlPr>
                </m:dPr>
                <m:e>
                  <m:r>
                    <w:rPr>
                      <w:rFonts w:ascii="Cambria Math" w:hAnsi="Cambria Math" w:cs="Arial"/>
                      <w:color w:val="000000" w:themeColor="text1"/>
                    </w:rPr>
                    <m:t>k</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d</m:t>
                      </m:r>
                    </m:e>
                    <m:sub>
                      <m:r>
                        <w:rPr>
                          <w:rFonts w:ascii="Cambria Math" w:hAnsi="Cambria Math" w:cs="Arial"/>
                          <w:color w:val="000000" w:themeColor="text1"/>
                        </w:rPr>
                        <m:t>l</m:t>
                      </m:r>
                    </m:sub>
                  </m:sSub>
                  <m:r>
                    <m:rPr>
                      <m:sty m:val="p"/>
                    </m:rPr>
                    <w:rPr>
                      <w:rFonts w:ascii="Cambria Math" w:hAnsi="Cambria Math" w:cs="Arial"/>
                      <w:color w:val="000000" w:themeColor="text1"/>
                    </w:rPr>
                    <m:t>⋅</m:t>
                  </m:r>
                  <m:r>
                    <w:rPr>
                      <w:rFonts w:ascii="Cambria Math" w:hAnsi="Cambria Math" w:cs="Arial"/>
                      <w:color w:val="000000" w:themeColor="text1"/>
                    </w:rPr>
                    <m:t>j</m:t>
                  </m:r>
                </m:e>
              </m:d>
            </m:sup>
          </m:sSup>
        </m:oMath>
      </m:oMathPara>
    </w:p>
    <w:p w14:paraId="28DBEDD2"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lastRenderedPageBreak/>
        <w:t xml:space="preserve">with </w:t>
      </w:r>
      <m:oMath>
        <m:sSub>
          <m:sSubPr>
            <m:ctrlPr>
              <w:rPr>
                <w:rFonts w:ascii="Cambria Math" w:hAnsi="Cambria Math" w:cs="Arial"/>
                <w:color w:val="000000" w:themeColor="text1"/>
              </w:rPr>
            </m:ctrlPr>
          </m:sSubPr>
          <m:e>
            <m:r>
              <w:rPr>
                <w:rFonts w:ascii="Cambria Math" w:hAnsi="Cambria Math" w:cs="Arial"/>
                <w:color w:val="000000" w:themeColor="text1"/>
              </w:rPr>
              <m:t>d</m:t>
            </m:r>
          </m:e>
          <m:sub>
            <m:r>
              <w:rPr>
                <w:rFonts w:ascii="Cambria Math" w:hAnsi="Cambria Math" w:cs="Arial"/>
                <w:color w:val="000000" w:themeColor="text1"/>
              </w:rPr>
              <m:t>l</m:t>
            </m:r>
          </m:sub>
        </m:sSub>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2</m:t>
            </m:r>
          </m:e>
          <m:sup>
            <m:r>
              <w:rPr>
                <w:rFonts w:ascii="Cambria Math" w:hAnsi="Cambria Math" w:cs="Arial"/>
                <w:color w:val="000000" w:themeColor="text1"/>
              </w:rPr>
              <m:t>l</m:t>
            </m:r>
            <m:r>
              <m:rPr>
                <m:sty m:val="p"/>
              </m:rPr>
              <w:rPr>
                <w:rFonts w:ascii="Cambria Math" w:hAnsi="Cambria Math" w:cs="Arial"/>
                <w:color w:val="000000" w:themeColor="text1"/>
              </w:rPr>
              <m:t>-</m:t>
            </m:r>
            <m:r>
              <w:rPr>
                <w:rFonts w:ascii="Cambria Math" w:hAnsi="Cambria Math" w:cs="Arial"/>
                <w:color w:val="000000" w:themeColor="text1"/>
              </w:rPr>
              <m:t>1</m:t>
            </m:r>
          </m:sup>
        </m:sSup>
      </m:oMath>
      <w:r w:rsidRPr="00252856">
        <w:rPr>
          <w:rFonts w:ascii="Arial" w:hAnsi="Arial" w:cs="Arial"/>
          <w:color w:val="000000" w:themeColor="text1"/>
        </w:rPr>
        <w:t xml:space="preserve"> for layer </w:t>
      </w:r>
      <m:oMath>
        <m:r>
          <w:rPr>
            <w:rFonts w:ascii="Cambria Math" w:hAnsi="Cambria Math" w:cs="Arial"/>
            <w:color w:val="000000" w:themeColor="text1"/>
          </w:rPr>
          <m:t>l</m:t>
        </m:r>
        <m:r>
          <m:rPr>
            <m:sty m:val="p"/>
          </m:rPr>
          <w:rPr>
            <w:rFonts w:ascii="Cambria Math" w:hAnsi="Cambria Math" w:cs="Arial"/>
            <w:color w:val="000000" w:themeColor="text1"/>
          </w:rPr>
          <m:t>=</m:t>
        </m:r>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6</m:t>
        </m:r>
      </m:oMath>
      <w:r w:rsidRPr="00252856">
        <w:rPr>
          <w:rFonts w:ascii="Arial" w:hAnsi="Arial" w:cs="Arial"/>
          <w:color w:val="000000" w:themeColor="text1"/>
        </w:rPr>
        <w:t xml:space="preserve">, kernel size </w:t>
      </w:r>
      <m:oMath>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3</m:t>
        </m:r>
      </m:oMath>
      <w:r w:rsidRPr="00252856">
        <w:rPr>
          <w:rFonts w:ascii="Arial" w:hAnsi="Arial" w:cs="Arial"/>
          <w:color w:val="000000" w:themeColor="text1"/>
        </w:rPr>
        <w:t>, and 64 channels. The effective receptive field:</w:t>
      </w:r>
    </w:p>
    <w:p w14:paraId="183F4BA9" w14:textId="77777777" w:rsidR="00065B71" w:rsidRPr="00252856" w:rsidRDefault="004A24B4" w:rsidP="00A31330">
      <w:pPr>
        <w:pStyle w:val="a0"/>
        <w:spacing w:after="80" w:line="360" w:lineRule="auto"/>
        <w:jc w:val="both"/>
        <w:rPr>
          <w:rFonts w:ascii="Arial" w:hAnsi="Arial" w:cs="Arial"/>
          <w:color w:val="000000" w:themeColor="text1"/>
        </w:rPr>
      </w:pPr>
      <m:oMathPara>
        <m:oMathParaPr>
          <m:jc m:val="center"/>
        </m:oMathParaPr>
        <m:oMath>
          <m:r>
            <m:rPr>
              <m:sty m:val="p"/>
            </m:rPr>
            <w:rPr>
              <w:rFonts w:ascii="Cambria Math" w:hAnsi="Cambria Math" w:cs="Arial"/>
              <w:color w:val="000000" w:themeColor="text1"/>
            </w:rPr>
            <m:t>RF=</m:t>
          </m:r>
          <m:r>
            <w:rPr>
              <w:rFonts w:ascii="Cambria Math" w:hAnsi="Cambria Math" w:cs="Arial"/>
              <w:color w:val="000000" w:themeColor="text1"/>
            </w:rPr>
            <m:t>1</m:t>
          </m:r>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e>
          </m:d>
          <m:nary>
            <m:naryPr>
              <m:chr m:val="∑"/>
              <m:limLoc m:val="undOvr"/>
              <m:ctrlPr>
                <w:rPr>
                  <w:rFonts w:ascii="Cambria Math" w:hAnsi="Cambria Math" w:cs="Arial"/>
                  <w:color w:val="000000" w:themeColor="text1"/>
                </w:rPr>
              </m:ctrlPr>
            </m:naryPr>
            <m:sub>
              <m:r>
                <w:rPr>
                  <w:rFonts w:ascii="Cambria Math" w:hAnsi="Cambria Math" w:cs="Arial"/>
                  <w:color w:val="000000" w:themeColor="text1"/>
                </w:rPr>
                <m:t>l</m:t>
              </m:r>
              <m:r>
                <m:rPr>
                  <m:sty m:val="p"/>
                </m:rPr>
                <w:rPr>
                  <w:rFonts w:ascii="Cambria Math" w:hAnsi="Cambria Math" w:cs="Arial"/>
                  <w:color w:val="000000" w:themeColor="text1"/>
                </w:rPr>
                <m:t>=</m:t>
              </m:r>
              <m:r>
                <w:rPr>
                  <w:rFonts w:ascii="Cambria Math" w:hAnsi="Cambria Math" w:cs="Arial"/>
                  <w:color w:val="000000" w:themeColor="text1"/>
                </w:rPr>
                <m:t>1</m:t>
              </m:r>
            </m:sub>
            <m:sup>
              <m:r>
                <w:rPr>
                  <w:rFonts w:ascii="Cambria Math" w:hAnsi="Cambria Math" w:cs="Arial"/>
                  <w:color w:val="000000" w:themeColor="text1"/>
                </w:rPr>
                <m:t>6</m:t>
              </m:r>
            </m:sup>
            <m:e>
              <m:sSup>
                <m:sSupPr>
                  <m:ctrlPr>
                    <w:rPr>
                      <w:rFonts w:ascii="Cambria Math" w:hAnsi="Cambria Math" w:cs="Arial"/>
                      <w:color w:val="000000" w:themeColor="text1"/>
                    </w:rPr>
                  </m:ctrlPr>
                </m:sSupPr>
                <m:e>
                  <m:r>
                    <w:rPr>
                      <w:rFonts w:ascii="Cambria Math" w:hAnsi="Cambria Math" w:cs="Arial"/>
                      <w:color w:val="000000" w:themeColor="text1"/>
                    </w:rPr>
                    <m:t>2</m:t>
                  </m:r>
                </m:e>
                <m:sup>
                  <m:r>
                    <w:rPr>
                      <w:rFonts w:ascii="Cambria Math" w:hAnsi="Cambria Math" w:cs="Arial"/>
                      <w:color w:val="000000" w:themeColor="text1"/>
                    </w:rPr>
                    <m:t>l</m:t>
                  </m:r>
                  <m:r>
                    <m:rPr>
                      <m:sty m:val="p"/>
                    </m:rPr>
                    <w:rPr>
                      <w:rFonts w:ascii="Cambria Math" w:hAnsi="Cambria Math" w:cs="Arial"/>
                      <w:color w:val="000000" w:themeColor="text1"/>
                    </w:rPr>
                    <m:t>-</m:t>
                  </m:r>
                  <m:r>
                    <w:rPr>
                      <w:rFonts w:ascii="Cambria Math" w:hAnsi="Cambria Math" w:cs="Arial"/>
                      <w:color w:val="000000" w:themeColor="text1"/>
                    </w:rPr>
                    <m:t>1</m:t>
                  </m:r>
                </m:sup>
              </m:sSup>
            </m:e>
          </m:nary>
          <m:r>
            <m:rPr>
              <m:sty m:val="p"/>
            </m:rPr>
            <w:rPr>
              <w:rFonts w:ascii="Cambria Math" w:hAnsi="Cambria Math" w:cs="Arial"/>
              <w:color w:val="000000" w:themeColor="text1"/>
            </w:rPr>
            <m:t>=</m:t>
          </m:r>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2</m:t>
          </m:r>
          <m:r>
            <m:rPr>
              <m:sty m:val="p"/>
            </m:rPr>
            <w:rPr>
              <w:rFonts w:ascii="Cambria Math" w:hAnsi="Cambria Math" w:cs="Arial"/>
              <w:color w:val="000000" w:themeColor="text1"/>
            </w:rPr>
            <m:t>×</m:t>
          </m:r>
          <m:d>
            <m:dPr>
              <m:ctrlPr>
                <w:rPr>
                  <w:rFonts w:ascii="Cambria Math" w:hAnsi="Cambria Math" w:cs="Arial"/>
                  <w:color w:val="000000" w:themeColor="text1"/>
                </w:rPr>
              </m:ctrlPr>
            </m:dPr>
            <m:e>
              <m:sSup>
                <m:sSupPr>
                  <m:ctrlPr>
                    <w:rPr>
                      <w:rFonts w:ascii="Cambria Math" w:hAnsi="Cambria Math" w:cs="Arial"/>
                      <w:color w:val="000000" w:themeColor="text1"/>
                    </w:rPr>
                  </m:ctrlPr>
                </m:sSupPr>
                <m:e>
                  <m:r>
                    <w:rPr>
                      <w:rFonts w:ascii="Cambria Math" w:hAnsi="Cambria Math" w:cs="Arial"/>
                      <w:color w:val="000000" w:themeColor="text1"/>
                    </w:rPr>
                    <m:t>2</m:t>
                  </m:r>
                </m:e>
                <m:sup>
                  <m:r>
                    <w:rPr>
                      <w:rFonts w:ascii="Cambria Math" w:hAnsi="Cambria Math" w:cs="Arial"/>
                      <w:color w:val="000000" w:themeColor="text1"/>
                    </w:rPr>
                    <m:t>6</m:t>
                  </m:r>
                </m:sup>
              </m:sSup>
              <m:r>
                <m:rPr>
                  <m:sty m:val="p"/>
                </m:rPr>
                <w:rPr>
                  <w:rFonts w:ascii="Cambria Math" w:hAnsi="Cambria Math" w:cs="Arial"/>
                  <w:color w:val="000000" w:themeColor="text1"/>
                </w:rPr>
                <m:t>-</m:t>
              </m:r>
              <m:r>
                <w:rPr>
                  <w:rFonts w:ascii="Cambria Math" w:hAnsi="Cambria Math" w:cs="Arial"/>
                  <w:color w:val="000000" w:themeColor="text1"/>
                </w:rPr>
                <m:t>1</m:t>
              </m:r>
            </m:e>
          </m:d>
          <m:r>
            <m:rPr>
              <m:sty m:val="p"/>
            </m:rPr>
            <w:rPr>
              <w:rFonts w:ascii="Cambria Math" w:hAnsi="Cambria Math" w:cs="Arial"/>
              <w:color w:val="000000" w:themeColor="text1"/>
            </w:rPr>
            <m:t>=</m:t>
          </m:r>
          <m:r>
            <w:rPr>
              <w:rFonts w:ascii="Cambria Math" w:hAnsi="Cambria Math" w:cs="Arial"/>
              <w:color w:val="000000" w:themeColor="text1"/>
            </w:rPr>
            <m:t>127</m:t>
          </m:r>
        </m:oMath>
      </m:oMathPara>
    </w:p>
    <w:p w14:paraId="4F4658FA"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This receptive field of 127 steps exactly covers the 128-step window, meaning the TCN can in principle integrate the full window’s history — but only for the final output token. Earlier tokens have smaller effective receptive fields (</w:t>
      </w:r>
      <m:oMath>
        <m:sSub>
          <m:sSubPr>
            <m:ctrlPr>
              <w:rPr>
                <w:rFonts w:ascii="Cambria Math" w:hAnsi="Cambria Math" w:cs="Arial"/>
                <w:color w:val="000000" w:themeColor="text1"/>
              </w:rPr>
            </m:ctrlPr>
          </m:sSubPr>
          <m:e>
            <m:r>
              <m:rPr>
                <m:sty m:val="p"/>
              </m:rPr>
              <w:rPr>
                <w:rFonts w:ascii="Cambria Math" w:hAnsi="Cambria Math" w:cs="Arial"/>
                <w:color w:val="000000" w:themeColor="text1"/>
              </w:rPr>
              <m:t>RF</m:t>
            </m:r>
          </m:e>
          <m:sub>
            <m:r>
              <w:rPr>
                <w:rFonts w:ascii="Cambria Math" w:hAnsi="Cambria Math" w:cs="Arial"/>
                <w:color w:val="000000" w:themeColor="text1"/>
              </w:rPr>
              <m:t>k</m:t>
            </m:r>
          </m:sub>
        </m:sSub>
        <m:r>
          <m:rPr>
            <m:sty m:val="p"/>
          </m:rPr>
          <w:rPr>
            <w:rFonts w:ascii="Cambria Math" w:hAnsi="Cambria Math" w:cs="Arial"/>
            <w:color w:val="000000" w:themeColor="text1"/>
          </w:rPr>
          <m:t>=</m:t>
        </m:r>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2</m:t>
        </m:r>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e>
        </m:d>
      </m:oMath>
      <w:r w:rsidRPr="00252856">
        <w:rPr>
          <w:rFonts w:ascii="Arial" w:hAnsi="Arial" w:cs="Arial"/>
          <w:color w:val="000000" w:themeColor="text1"/>
        </w:rPr>
        <w:t xml:space="preserve"> for the </w:t>
      </w:r>
      <m:oMath>
        <m:r>
          <w:rPr>
            <w:rFonts w:ascii="Cambria Math" w:hAnsi="Cambria Math" w:cs="Arial"/>
            <w:color w:val="000000" w:themeColor="text1"/>
          </w:rPr>
          <m:t>k</m:t>
        </m:r>
      </m:oMath>
      <w:r w:rsidRPr="00252856">
        <w:rPr>
          <w:rFonts w:ascii="Arial" w:hAnsi="Arial" w:cs="Arial"/>
          <w:color w:val="000000" w:themeColor="text1"/>
        </w:rPr>
        <w:t>-th token), which is why the TCN underperforms FBG-PhysNet on the cross-talk metric despite having comparable accuracy.</w:t>
      </w:r>
    </w:p>
    <w:p w14:paraId="58D04CB4" w14:textId="77777777" w:rsidR="00065B71" w:rsidRPr="00252856" w:rsidRDefault="004A24B4" w:rsidP="00FE4420">
      <w:pPr>
        <w:pStyle w:val="2"/>
        <w:spacing w:before="120" w:line="360" w:lineRule="auto"/>
        <w:jc w:val="both"/>
        <w:rPr>
          <w:rFonts w:ascii="Arial" w:hAnsi="Arial" w:cs="Arial"/>
          <w:color w:val="000000" w:themeColor="text1"/>
        </w:rPr>
      </w:pPr>
      <w:bookmarkStart w:id="52" w:name="s9.4-pinn-mlp-physics-constraint-design"/>
      <w:bookmarkEnd w:id="51"/>
      <w:r w:rsidRPr="00252856">
        <w:rPr>
          <w:rFonts w:ascii="Arial" w:hAnsi="Arial" w:cs="Arial"/>
          <w:color w:val="000000" w:themeColor="text1"/>
        </w:rPr>
        <w:t>S9.4 PINN-MLP — Physics Constraint Design</w:t>
      </w:r>
    </w:p>
    <w:p w14:paraId="72D9FAB0" w14:textId="6D7A8D4F" w:rsidR="00FE4420" w:rsidRDefault="00FE4420" w:rsidP="00FE4420">
      <w:pPr>
        <w:pStyle w:val="FirstParagraph"/>
        <w:spacing w:before="0" w:afterLines="50" w:after="120" w:line="240" w:lineRule="auto"/>
        <w:jc w:val="both"/>
        <w:rPr>
          <w:rFonts w:ascii="Arial" w:eastAsiaTheme="minorEastAsia" w:hAnsi="Arial" w:cs="Arial"/>
          <w:color w:val="000000" w:themeColor="text1"/>
          <w:lang w:eastAsia="zh-CN"/>
        </w:rPr>
      </w:pPr>
      <w:r>
        <w:rPr>
          <w:rFonts w:ascii="Arial" w:eastAsiaTheme="minorEastAsia" w:hAnsi="Arial" w:cs="Arial"/>
          <w:noProof/>
          <w:color w:val="000000" w:themeColor="text1"/>
          <w:lang w:eastAsia="zh-CN"/>
        </w:rPr>
        <w:drawing>
          <wp:inline distT="0" distB="0" distL="0" distR="0" wp14:anchorId="118C14A0" wp14:editId="083D631A">
            <wp:extent cx="5943887" cy="4293731"/>
            <wp:effectExtent l="0" t="0" r="0" b="0"/>
            <wp:docPr id="120398284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82843" name="图片 1203982843"/>
                    <pic:cNvPicPr/>
                  </pic:nvPicPr>
                  <pic:blipFill>
                    <a:blip r:embed="rId10">
                      <a:extLst>
                        <a:ext uri="{28A0092B-C50C-407E-A947-70E740481C1C}">
                          <a14:useLocalDpi xmlns:a14="http://schemas.microsoft.com/office/drawing/2010/main" val="0"/>
                        </a:ext>
                      </a:extLst>
                    </a:blip>
                    <a:stretch>
                      <a:fillRect/>
                    </a:stretch>
                  </pic:blipFill>
                  <pic:spPr>
                    <a:xfrm>
                      <a:off x="0" y="0"/>
                      <a:ext cx="5943887" cy="4293731"/>
                    </a:xfrm>
                    <a:prstGeom prst="rect">
                      <a:avLst/>
                    </a:prstGeom>
                  </pic:spPr>
                </pic:pic>
              </a:graphicData>
            </a:graphic>
          </wp:inline>
        </w:drawing>
      </w:r>
    </w:p>
    <w:p w14:paraId="3A6AD182" w14:textId="77777777" w:rsidR="00FE4420" w:rsidRPr="00494820" w:rsidRDefault="00FE4420" w:rsidP="00FE4420">
      <w:pPr>
        <w:pStyle w:val="a6"/>
        <w:spacing w:line="240" w:lineRule="auto"/>
        <w:jc w:val="both"/>
        <w:rPr>
          <w:rFonts w:ascii="Arial" w:hAnsi="Arial" w:cs="Arial"/>
          <w:noProof/>
          <w:sz w:val="18"/>
          <w:szCs w:val="22"/>
        </w:rPr>
      </w:pPr>
      <w:r w:rsidRPr="00494820">
        <w:rPr>
          <w:sz w:val="18"/>
          <w:szCs w:val="22"/>
        </w:rPr>
        <w:t xml:space="preserve">Figure </w:t>
      </w:r>
      <w:r w:rsidRPr="00494820">
        <w:rPr>
          <w:sz w:val="18"/>
          <w:szCs w:val="22"/>
        </w:rPr>
        <w:fldChar w:fldCharType="begin"/>
      </w:r>
      <w:r w:rsidRPr="00494820">
        <w:rPr>
          <w:sz w:val="18"/>
          <w:szCs w:val="22"/>
        </w:rPr>
        <w:instrText xml:space="preserve"> SEQ Figure \* ARABIC </w:instrText>
      </w:r>
      <w:r w:rsidRPr="00494820">
        <w:rPr>
          <w:sz w:val="18"/>
          <w:szCs w:val="22"/>
        </w:rPr>
        <w:fldChar w:fldCharType="separate"/>
      </w:r>
      <w:r w:rsidRPr="00494820">
        <w:rPr>
          <w:noProof/>
          <w:sz w:val="18"/>
          <w:szCs w:val="22"/>
        </w:rPr>
        <w:t>5</w:t>
      </w:r>
      <w:r w:rsidRPr="00494820">
        <w:rPr>
          <w:sz w:val="18"/>
          <w:szCs w:val="22"/>
        </w:rPr>
        <w:fldChar w:fldCharType="end"/>
      </w:r>
      <w:r w:rsidRPr="00494820">
        <w:rPr>
          <w:sz w:val="18"/>
          <w:szCs w:val="22"/>
        </w:rPr>
        <w:t xml:space="preserve"> Supplementary Figure S</w:t>
      </w:r>
      <w:r w:rsidRPr="00494820">
        <w:rPr>
          <w:sz w:val="18"/>
          <w:szCs w:val="22"/>
        </w:rPr>
        <w:fldChar w:fldCharType="begin"/>
      </w:r>
      <w:r w:rsidRPr="00494820">
        <w:rPr>
          <w:sz w:val="18"/>
          <w:szCs w:val="22"/>
        </w:rPr>
        <w:instrText xml:space="preserve"> SEQ Figure \* ARABIC </w:instrText>
      </w:r>
      <w:r w:rsidRPr="00494820">
        <w:rPr>
          <w:sz w:val="18"/>
          <w:szCs w:val="22"/>
        </w:rPr>
        <w:fldChar w:fldCharType="separate"/>
      </w:r>
      <w:r w:rsidRPr="00494820">
        <w:rPr>
          <w:noProof/>
          <w:sz w:val="18"/>
          <w:szCs w:val="22"/>
        </w:rPr>
        <w:t>5</w:t>
      </w:r>
      <w:r w:rsidRPr="00494820">
        <w:rPr>
          <w:sz w:val="18"/>
          <w:szCs w:val="22"/>
        </w:rPr>
        <w:fldChar w:fldCharType="end"/>
      </w:r>
      <w:r w:rsidRPr="00494820">
        <w:rPr>
          <w:sz w:val="18"/>
          <w:szCs w:val="22"/>
        </w:rPr>
        <w:t xml:space="preserve">. </w:t>
      </w:r>
      <w:r w:rsidRPr="00494820">
        <w:rPr>
          <w:b/>
          <w:bCs/>
          <w:sz w:val="18"/>
          <w:szCs w:val="22"/>
        </w:rPr>
        <w:t xml:space="preserve">Multi-Dimensional Architectural Blueprint and Performance </w:t>
      </w:r>
      <w:proofErr w:type="spellStart"/>
      <w:r w:rsidRPr="00494820">
        <w:rPr>
          <w:b/>
          <w:bCs/>
          <w:sz w:val="18"/>
          <w:szCs w:val="22"/>
        </w:rPr>
        <w:t>Landscape.</w:t>
      </w:r>
      <w:r w:rsidRPr="00494820">
        <w:rPr>
          <w:sz w:val="18"/>
          <w:szCs w:val="22"/>
        </w:rPr>
        <w:t>This</w:t>
      </w:r>
      <w:proofErr w:type="spellEnd"/>
      <w:r w:rsidRPr="00494820">
        <w:rPr>
          <w:sz w:val="18"/>
          <w:szCs w:val="22"/>
        </w:rPr>
        <w:t xml:space="preserve"> comprehensive dashboard provides a comparative analysis between FBG-</w:t>
      </w:r>
      <w:proofErr w:type="spellStart"/>
      <w:r w:rsidRPr="00494820">
        <w:rPr>
          <w:sz w:val="18"/>
          <w:szCs w:val="22"/>
        </w:rPr>
        <w:t>PhysNet</w:t>
      </w:r>
      <w:proofErr w:type="spellEnd"/>
      <w:r w:rsidRPr="00494820">
        <w:rPr>
          <w:sz w:val="18"/>
          <w:szCs w:val="22"/>
        </w:rPr>
        <w:t xml:space="preserve"> (DynOptic-RWKV7) and four representative baseline architectures (</w:t>
      </w:r>
      <w:proofErr w:type="spellStart"/>
      <w:r w:rsidRPr="00494820">
        <w:rPr>
          <w:sz w:val="18"/>
          <w:szCs w:val="22"/>
        </w:rPr>
        <w:t>BiLSTM</w:t>
      </w:r>
      <w:proofErr w:type="spellEnd"/>
      <w:r w:rsidRPr="00494820">
        <w:rPr>
          <w:sz w:val="18"/>
          <w:szCs w:val="22"/>
        </w:rPr>
        <w:t>, Transformer, TCN, and PINN-MLP) across twelve evaluation metrics.(a–c) Accuracy &amp; Decoupling: FBG-</w:t>
      </w:r>
      <w:proofErr w:type="spellStart"/>
      <w:r w:rsidRPr="00494820">
        <w:rPr>
          <w:sz w:val="18"/>
          <w:szCs w:val="22"/>
        </w:rPr>
        <w:t>PhysNet</w:t>
      </w:r>
      <w:proofErr w:type="spellEnd"/>
      <w:r w:rsidRPr="00494820">
        <w:rPr>
          <w:sz w:val="18"/>
          <w:szCs w:val="22"/>
        </w:rPr>
        <w:t xml:space="preserve"> maintains competitive accuracy while achieving the lowest Cross-Talk (CT) ratio, significantly outperforming unconstrained models.(d, </w:t>
      </w:r>
      <w:proofErr w:type="spellStart"/>
      <w:r w:rsidRPr="00494820">
        <w:rPr>
          <w:sz w:val="18"/>
          <w:szCs w:val="22"/>
        </w:rPr>
        <w:t>i</w:t>
      </w:r>
      <w:proofErr w:type="spellEnd"/>
      <w:r w:rsidRPr="00494820">
        <w:rPr>
          <w:sz w:val="18"/>
          <w:szCs w:val="22"/>
        </w:rPr>
        <w:t>, j) Scaling &amp; Efficiency: The multi-metric radar and parameter-vs-accuracy plots highlight the model’s balanced performance profile, showing maximal CT reduction (+26.7 pp vs. worst baseline).(e–g, k) Physics Compliance: Real-time tracking of training convergence, Bragg consistency (</w:t>
      </w:r>
      <w:r>
        <w:rPr>
          <w:sz w:val="18"/>
          <w:szCs w:val="22"/>
        </w:rPr>
        <w:t xml:space="preserve"> </w:t>
      </w:r>
      <m:oMath>
        <m:sSup>
          <m:sSupPr>
            <m:ctrlPr>
              <w:rPr>
                <w:rFonts w:ascii="Cambria Math" w:hAnsi="Cambria Math"/>
                <w:sz w:val="18"/>
                <w:szCs w:val="22"/>
              </w:rPr>
            </m:ctrlPr>
          </m:sSupPr>
          <m:e>
            <m:r>
              <w:rPr>
                <w:rFonts w:ascii="Cambria Math" w:hAnsi="Cambria Math"/>
                <w:sz w:val="18"/>
                <w:szCs w:val="22"/>
              </w:rPr>
              <m:t>χ</m:t>
            </m:r>
          </m:e>
          <m:sup>
            <m:r>
              <w:rPr>
                <w:rFonts w:ascii="Cambria Math" w:hAnsi="Cambria Math"/>
                <w:sz w:val="18"/>
                <w:szCs w:val="22"/>
              </w:rPr>
              <m:t>2</m:t>
            </m:r>
          </m:sup>
        </m:sSup>
      </m:oMath>
      <w:r w:rsidRPr="00494820">
        <w:rPr>
          <w:sz w:val="18"/>
          <w:szCs w:val="22"/>
        </w:rPr>
        <w:t>), and PDE residuals confirms that FBG-PhysNet is the only architecture achieving full physical self-consistency across the ECTM domain.(h, l) Deployment Readiness: The Latency vs. Cross-Talk Pareto front and Model Size analysis demonstrate that the proposed framework delivers superior decoupling quality within an embedded-friendly computational envelope.This visual benchmark consolidates the technical justifications for selecting the DynOptic-RWKV7 backbone as the optimal solution for in-situ battery monit</w:t>
      </w:r>
      <w:proofErr w:type="spellStart"/>
      <w:r w:rsidRPr="00494820">
        <w:rPr>
          <w:sz w:val="18"/>
          <w:szCs w:val="22"/>
        </w:rPr>
        <w:t>oring</w:t>
      </w:r>
      <w:proofErr w:type="spellEnd"/>
      <w:r w:rsidRPr="00494820">
        <w:rPr>
          <w:sz w:val="18"/>
          <w:szCs w:val="22"/>
        </w:rPr>
        <w:t>.</w:t>
      </w:r>
    </w:p>
    <w:p w14:paraId="7ED6B672" w14:textId="77777777" w:rsidR="00FE4420" w:rsidRDefault="00FE4420">
      <w:pPr>
        <w:spacing w:after="0" w:line="240" w:lineRule="auto"/>
        <w:rPr>
          <w:rFonts w:ascii="Arial" w:hAnsi="Arial" w:cs="Arial"/>
          <w:color w:val="000000" w:themeColor="text1"/>
        </w:rPr>
      </w:pPr>
      <w:r>
        <w:rPr>
          <w:rFonts w:ascii="Arial" w:hAnsi="Arial" w:cs="Arial"/>
          <w:color w:val="000000" w:themeColor="text1"/>
        </w:rPr>
        <w:br w:type="page"/>
      </w:r>
    </w:p>
    <w:p w14:paraId="24F8CA6E" w14:textId="704AEEAD" w:rsidR="00FE4420" w:rsidRDefault="00FE4420" w:rsidP="00A31330">
      <w:pPr>
        <w:pStyle w:val="FirstParagraph"/>
        <w:spacing w:after="80" w:line="360" w:lineRule="auto"/>
        <w:jc w:val="both"/>
        <w:rPr>
          <w:rFonts w:ascii="Arial" w:eastAsiaTheme="minorEastAsia" w:hAnsi="Arial" w:cs="Arial"/>
          <w:color w:val="000000" w:themeColor="text1"/>
          <w:lang w:eastAsia="zh-CN"/>
        </w:rPr>
      </w:pPr>
      <w:r>
        <w:rPr>
          <w:noProof/>
        </w:rPr>
        <w:lastRenderedPageBreak/>
        <mc:AlternateContent>
          <mc:Choice Requires="wps">
            <w:drawing>
              <wp:anchor distT="0" distB="0" distL="114300" distR="114300" simplePos="0" relativeHeight="251723264" behindDoc="0" locked="0" layoutInCell="1" allowOverlap="1" wp14:anchorId="38245DA9" wp14:editId="4C1D7EBB">
                <wp:simplePos x="0" y="0"/>
                <wp:positionH relativeFrom="column">
                  <wp:posOffset>0</wp:posOffset>
                </wp:positionH>
                <wp:positionV relativeFrom="paragraph">
                  <wp:posOffset>6949547</wp:posOffset>
                </wp:positionV>
                <wp:extent cx="5943600" cy="635"/>
                <wp:effectExtent l="0" t="0" r="0" b="12065"/>
                <wp:wrapTopAndBottom/>
                <wp:docPr id="16" name="Text Box 16"/>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BC10DBD" w14:textId="629346D5" w:rsidR="00A40F9A" w:rsidRPr="00A40F9A" w:rsidRDefault="00A40F9A" w:rsidP="0067623C">
                            <w:pPr>
                              <w:pStyle w:val="a6"/>
                              <w:jc w:val="both"/>
                            </w:pPr>
                            <w:r>
                              <w:t xml:space="preserve">Figure </w:t>
                            </w:r>
                            <w:r>
                              <w:fldChar w:fldCharType="begin"/>
                            </w:r>
                            <w:r>
                              <w:instrText xml:space="preserve"> SEQ Figure \* ARABIC </w:instrText>
                            </w:r>
                            <w:r>
                              <w:fldChar w:fldCharType="separate"/>
                            </w:r>
                            <w:r w:rsidR="00494820">
                              <w:rPr>
                                <w:noProof/>
                              </w:rPr>
                              <w:t>7</w:t>
                            </w:r>
                            <w:r>
                              <w:fldChar w:fldCharType="end"/>
                            </w:r>
                            <w:r>
                              <w:t xml:space="preserve"> </w:t>
                            </w:r>
                            <w:r w:rsidRPr="00A40F9A">
                              <w:rPr>
                                <w:b/>
                                <w:bCs/>
                              </w:rPr>
                              <w:t>Supplementary Figure S</w:t>
                            </w:r>
                            <w:r w:rsidR="00E75E2D">
                              <w:rPr>
                                <w:b/>
                                <w:bCs/>
                              </w:rPr>
                              <w:t>7</w:t>
                            </w:r>
                            <w:r w:rsidRPr="00A40F9A">
                              <w:rPr>
                                <w:b/>
                                <w:bCs/>
                              </w:rPr>
                              <w:t xml:space="preserve">. Visual Analysis of Physical Failure Mechanism without Constraints. </w:t>
                            </w:r>
                            <w:r>
                              <w:t>To physically motivate the necessity of the nine-term physics loss system, this figure visualizes the failure mode encountered when all physics constraints are ablated (Abl-A). (Left) The underlying ill-posed nature of single-FBG decoupling (one equation, two unknowns) leads to systematic "ε - ΔT leakage" and prediction contamination. (Right) The computational pipeline for this ablation demonstrates that without physical anchors, predictions degenerate, resulting in an MAE of 3.21 K and an extremely high cross-talk ratio of 87.2%, which is physically structured yet incorrect, as detailed in Table S6. This visualization serves as the counter-factual case for the following complete ablation 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245DA9" id="Text Box 16" o:spid="_x0000_s1028" type="#_x0000_t202" style="position:absolute;left:0;text-align:left;margin-left:0;margin-top:547.2pt;width:468pt;height:.05pt;z-index:25172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0JpGgIAAD8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" stroked="f">
                <v:textbox style="mso-fit-shape-to-text:t" inset="0,0,0,0">
                  <w:txbxContent>
                    <w:p w14:paraId="6BC10DBD" w14:textId="629346D5" w:rsidR="00A40F9A" w:rsidRPr="00A40F9A" w:rsidRDefault="00A40F9A" w:rsidP="0067623C">
                      <w:pPr>
                        <w:pStyle w:val="a6"/>
                        <w:jc w:val="both"/>
                      </w:pPr>
                      <w:r>
                        <w:t xml:space="preserve">Figure </w:t>
                      </w:r>
                      <w:r>
                        <w:fldChar w:fldCharType="begin"/>
                      </w:r>
                      <w:r>
                        <w:instrText xml:space="preserve"> SEQ Figure \* ARABIC </w:instrText>
                      </w:r>
                      <w:r>
                        <w:fldChar w:fldCharType="separate"/>
                      </w:r>
                      <w:r w:rsidR="00494820">
                        <w:rPr>
                          <w:noProof/>
                        </w:rPr>
                        <w:t>7</w:t>
                      </w:r>
                      <w:r>
                        <w:fldChar w:fldCharType="end"/>
                      </w:r>
                      <w:r>
                        <w:t xml:space="preserve"> </w:t>
                      </w:r>
                      <w:r w:rsidRPr="00A40F9A">
                        <w:rPr>
                          <w:b/>
                          <w:bCs/>
                        </w:rPr>
                        <w:t>Supplementary Figure S</w:t>
                      </w:r>
                      <w:r w:rsidR="00E75E2D">
                        <w:rPr>
                          <w:b/>
                          <w:bCs/>
                        </w:rPr>
                        <w:t>7</w:t>
                      </w:r>
                      <w:r w:rsidRPr="00A40F9A">
                        <w:rPr>
                          <w:b/>
                          <w:bCs/>
                        </w:rPr>
                        <w:t xml:space="preserve">. Visual Analysis of Physical Failure Mechanism without Constraints. </w:t>
                      </w:r>
                      <w:r>
                        <w:t>To physically motivate the necessity of the nine-term physics loss system, this figure visualizes the failure mode encountered when all physics constraints are ablated (Abl-A). (Left) The underlying ill-posed nature of single-FBG decoupling (one equation, two unknowns) leads to systematic "ε - ΔT leakage" and prediction contamination. (Right) The computational pipeline for this ablation demonstrates that without physical anchors, predictions degenerate, resulting in an MAE of 3.21 K and an extremely high cross-talk ratio of 87.2%, which is physically structured yet incorrect, as detailed in Table S6. This visualization serves as the counter-factual case for the following complete ablation analysis.</w:t>
                      </w:r>
                    </w:p>
                  </w:txbxContent>
                </v:textbox>
                <w10:wrap type="topAndBottom"/>
              </v:shape>
            </w:pict>
          </mc:Fallback>
        </mc:AlternateContent>
      </w:r>
      <w:r w:rsidRPr="001F1628">
        <w:rPr>
          <w:noProof/>
        </w:rPr>
        <w:drawing>
          <wp:anchor distT="0" distB="0" distL="114300" distR="114300" simplePos="0" relativeHeight="251758080" behindDoc="0" locked="0" layoutInCell="1" allowOverlap="1" wp14:anchorId="691A6BDF" wp14:editId="1D9DCCA5">
            <wp:simplePos x="0" y="0"/>
            <wp:positionH relativeFrom="column">
              <wp:posOffset>0</wp:posOffset>
            </wp:positionH>
            <wp:positionV relativeFrom="paragraph">
              <wp:posOffset>3651168</wp:posOffset>
            </wp:positionV>
            <wp:extent cx="5943600" cy="3275330"/>
            <wp:effectExtent l="0" t="0" r="0" b="1270"/>
            <wp:wrapTopAndBottom/>
            <wp:docPr id="8" name="Picture 8"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27533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39648" behindDoc="0" locked="0" layoutInCell="1" allowOverlap="1" wp14:anchorId="2632BEC9" wp14:editId="4128E106">
                <wp:simplePos x="0" y="0"/>
                <wp:positionH relativeFrom="column">
                  <wp:posOffset>26670</wp:posOffset>
                </wp:positionH>
                <wp:positionV relativeFrom="paragraph">
                  <wp:posOffset>2513745</wp:posOffset>
                </wp:positionV>
                <wp:extent cx="5943600" cy="1209040"/>
                <wp:effectExtent l="0" t="0" r="0" b="0"/>
                <wp:wrapTopAndBottom/>
                <wp:docPr id="26" name="Text Box 26"/>
                <wp:cNvGraphicFramePr/>
                <a:graphic xmlns:a="http://schemas.openxmlformats.org/drawingml/2006/main">
                  <a:graphicData uri="http://schemas.microsoft.com/office/word/2010/wordprocessingShape">
                    <wps:wsp>
                      <wps:cNvSpPr txBox="1"/>
                      <wps:spPr>
                        <a:xfrm>
                          <a:off x="0" y="0"/>
                          <a:ext cx="5943600" cy="1209040"/>
                        </a:xfrm>
                        <a:prstGeom prst="rect">
                          <a:avLst/>
                        </a:prstGeom>
                        <a:solidFill>
                          <a:prstClr val="white"/>
                        </a:solidFill>
                        <a:ln>
                          <a:noFill/>
                        </a:ln>
                      </wps:spPr>
                      <wps:txbx>
                        <w:txbxContent>
                          <w:p w14:paraId="4204EC56" w14:textId="3C08AA8B" w:rsidR="00E626AA" w:rsidRPr="00E626AA" w:rsidRDefault="00E626AA" w:rsidP="00494820">
                            <w:pPr>
                              <w:pStyle w:val="a6"/>
                              <w:jc w:val="both"/>
                              <w:rPr>
                                <w:rFonts w:cs="Times New Roman"/>
                                <w:noProof/>
                                <w:sz w:val="18"/>
                                <w:szCs w:val="22"/>
                              </w:rPr>
                            </w:pPr>
                            <w:r w:rsidRPr="00E626AA">
                              <w:rPr>
                                <w:rFonts w:cs="Times New Roman"/>
                                <w:sz w:val="18"/>
                                <w:szCs w:val="22"/>
                              </w:rPr>
                              <w:t xml:space="preserve">Figure </w:t>
                            </w:r>
                            <w:r w:rsidRPr="00E626AA">
                              <w:rPr>
                                <w:rFonts w:cs="Times New Roman"/>
                                <w:sz w:val="18"/>
                                <w:szCs w:val="22"/>
                              </w:rPr>
                              <w:fldChar w:fldCharType="begin"/>
                            </w:r>
                            <w:r w:rsidRPr="00E626AA">
                              <w:rPr>
                                <w:rFonts w:cs="Times New Roman"/>
                                <w:sz w:val="18"/>
                                <w:szCs w:val="22"/>
                              </w:rPr>
                              <w:instrText xml:space="preserve"> SEQ Figure \* ARABIC </w:instrText>
                            </w:r>
                            <w:r w:rsidRPr="00E626AA">
                              <w:rPr>
                                <w:rFonts w:cs="Times New Roman"/>
                                <w:sz w:val="18"/>
                                <w:szCs w:val="22"/>
                              </w:rPr>
                              <w:fldChar w:fldCharType="separate"/>
                            </w:r>
                            <w:r w:rsidR="00494820">
                              <w:rPr>
                                <w:rFonts w:cs="Times New Roman"/>
                                <w:noProof/>
                                <w:sz w:val="18"/>
                                <w:szCs w:val="22"/>
                              </w:rPr>
                              <w:t>6</w:t>
                            </w:r>
                            <w:r w:rsidRPr="00E626AA">
                              <w:rPr>
                                <w:rFonts w:cs="Times New Roman"/>
                                <w:sz w:val="18"/>
                                <w:szCs w:val="22"/>
                              </w:rPr>
                              <w:fldChar w:fldCharType="end"/>
                            </w:r>
                            <w:r w:rsidRPr="00E626AA">
                              <w:rPr>
                                <w:rFonts w:cs="Times New Roman"/>
                                <w:sz w:val="18"/>
                                <w:szCs w:val="22"/>
                              </w:rPr>
                              <w:t xml:space="preserve"> </w:t>
                            </w:r>
                            <w:r w:rsidRPr="00E626AA">
                              <w:rPr>
                                <w:rFonts w:cs="Times New Roman"/>
                                <w:b/>
                                <w:bCs/>
                                <w:noProof/>
                                <w:sz w:val="18"/>
                                <w:szCs w:val="22"/>
                              </w:rPr>
                              <w:t>Supplementary Table. Comprehensive Performance Benchmark</w:t>
                            </w:r>
                            <w:r w:rsidRPr="00E626AA">
                              <w:rPr>
                                <w:rFonts w:cs="Times New Roman"/>
                                <w:noProof/>
                                <w:sz w:val="18"/>
                                <w:szCs w:val="22"/>
                              </w:rPr>
                              <w:t>: FBG-PhysNet (DynOptic-RWKV7) vs. Baseline Architectures.This table presents a multi-dimensional comparison across 3,207 FBG virtual sensing test windows. Models are evaluated based on prediction accuracy (MAE/RMSE), decoupling quality (CT ratio and Bragg consistency), and hardware efficiency. The results highlight the unique advantage of the DynOptic-RWKV7 architecture: achieving state-of-the-art decoupling quality (CT = 58.6%) and physical self-consistency (</w:t>
                            </w:r>
                            <w:r>
                              <w:rPr>
                                <w:rFonts w:cs="Times New Roman"/>
                                <w:noProof/>
                                <w:sz w:val="18"/>
                                <w:szCs w:val="22"/>
                              </w:rPr>
                              <w:t xml:space="preserve"> </w:t>
                            </w:r>
                            <m:oMath>
                              <m:sSup>
                                <m:sSupPr>
                                  <m:ctrlPr>
                                    <w:rPr>
                                      <w:rFonts w:ascii="Cambria Math" w:hAnsi="Cambria Math" w:cs="Times New Roman"/>
                                      <w:noProof/>
                                      <w:sz w:val="18"/>
                                      <w:szCs w:val="22"/>
                                    </w:rPr>
                                  </m:ctrlPr>
                                </m:sSupPr>
                                <m:e>
                                  <m:r>
                                    <w:rPr>
                                      <w:rFonts w:ascii="Cambria Math" w:hAnsi="Cambria Math" w:cs="Times New Roman"/>
                                      <w:noProof/>
                                      <w:sz w:val="18"/>
                                      <w:szCs w:val="22"/>
                                    </w:rPr>
                                    <m:t>χ</m:t>
                                  </m:r>
                                </m:e>
                                <m:sup>
                                  <m:r>
                                    <w:rPr>
                                      <w:rFonts w:ascii="Cambria Math" w:hAnsi="Cambria Math" w:cs="Times New Roman"/>
                                      <w:noProof/>
                                      <w:sz w:val="18"/>
                                      <w:szCs w:val="22"/>
                                    </w:rPr>
                                    <m:t>2</m:t>
                                  </m:r>
                                </m:sup>
                              </m:sSup>
                              <m:r>
                                <w:rPr>
                                  <w:rFonts w:ascii="Cambria Math" w:hAnsi="Cambria Math" w:cs="Times New Roman"/>
                                  <w:noProof/>
                                  <w:sz w:val="18"/>
                                  <w:szCs w:val="22"/>
                                </w:rPr>
                                <m:t>=0.906</m:t>
                              </m:r>
                            </m:oMath>
                            <w:r>
                              <w:rPr>
                                <w:rFonts w:cs="Times New Roman"/>
                                <w:noProof/>
                                <w:sz w:val="18"/>
                                <w:szCs w:val="22"/>
                              </w:rPr>
                              <w:t xml:space="preserve"> </w:t>
                            </w:r>
                            <w:r w:rsidRPr="00E626AA">
                              <w:rPr>
                                <w:rFonts w:cs="Times New Roman"/>
                                <w:noProof/>
                                <w:sz w:val="18"/>
                                <w:szCs w:val="22"/>
                              </w:rPr>
                              <w:t xml:space="preserve">) while maintaining </w:t>
                            </w:r>
                            <m:oMath>
                              <m:r>
                                <w:rPr>
                                  <w:rFonts w:ascii="Cambria Math" w:hAnsi="Cambria Math" w:cs="Times New Roman"/>
                                  <w:noProof/>
                                  <w:sz w:val="18"/>
                                  <w:szCs w:val="22"/>
                                </w:rPr>
                                <m:t>O(1)</m:t>
                              </m:r>
                            </m:oMath>
                            <w:r w:rsidRPr="00E626AA">
                              <w:rPr>
                                <w:rFonts w:cs="Times New Roman"/>
                                <w:noProof/>
                                <w:sz w:val="18"/>
                                <w:szCs w:val="22"/>
                              </w:rPr>
                              <w:t xml:space="preserve"> inference complexity and fixed state memory, which are critical for embedded automotive deployment. Best-in-class values are highlighted in green.</w:t>
                            </w:r>
                          </w:p>
                          <w:p w14:paraId="1B543AE8" w14:textId="77777777" w:rsidR="00E626AA" w:rsidRDefault="00E626AA" w:rsidP="00494820">
                            <w:pPr>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32BEC9" id="Text Box 26" o:spid="_x0000_s1029" type="#_x0000_t202" style="position:absolute;left:0;text-align:left;margin-left:2.1pt;margin-top:197.95pt;width:468pt;height:95.2pt;z-index:251739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" stroked="f">
                <v:textbox inset="0,0,0,0">
                  <w:txbxContent>
                    <w:p w14:paraId="4204EC56" w14:textId="3C08AA8B" w:rsidR="00E626AA" w:rsidRPr="00E626AA" w:rsidRDefault="00E626AA" w:rsidP="00494820">
                      <w:pPr>
                        <w:pStyle w:val="a6"/>
                        <w:jc w:val="both"/>
                        <w:rPr>
                          <w:rFonts w:cs="Times New Roman"/>
                          <w:noProof/>
                          <w:sz w:val="18"/>
                          <w:szCs w:val="22"/>
                        </w:rPr>
                      </w:pPr>
                      <w:r w:rsidRPr="00E626AA">
                        <w:rPr>
                          <w:rFonts w:cs="Times New Roman"/>
                          <w:sz w:val="18"/>
                          <w:szCs w:val="22"/>
                        </w:rPr>
                        <w:t xml:space="preserve">Figure </w:t>
                      </w:r>
                      <w:r w:rsidRPr="00E626AA">
                        <w:rPr>
                          <w:rFonts w:cs="Times New Roman"/>
                          <w:sz w:val="18"/>
                          <w:szCs w:val="22"/>
                        </w:rPr>
                        <w:fldChar w:fldCharType="begin"/>
                      </w:r>
                      <w:r w:rsidRPr="00E626AA">
                        <w:rPr>
                          <w:rFonts w:cs="Times New Roman"/>
                          <w:sz w:val="18"/>
                          <w:szCs w:val="22"/>
                        </w:rPr>
                        <w:instrText xml:space="preserve"> SEQ Figure \* ARABIC </w:instrText>
                      </w:r>
                      <w:r w:rsidRPr="00E626AA">
                        <w:rPr>
                          <w:rFonts w:cs="Times New Roman"/>
                          <w:sz w:val="18"/>
                          <w:szCs w:val="22"/>
                        </w:rPr>
                        <w:fldChar w:fldCharType="separate"/>
                      </w:r>
                      <w:r w:rsidR="00494820">
                        <w:rPr>
                          <w:rFonts w:cs="Times New Roman"/>
                          <w:noProof/>
                          <w:sz w:val="18"/>
                          <w:szCs w:val="22"/>
                        </w:rPr>
                        <w:t>6</w:t>
                      </w:r>
                      <w:r w:rsidRPr="00E626AA">
                        <w:rPr>
                          <w:rFonts w:cs="Times New Roman"/>
                          <w:sz w:val="18"/>
                          <w:szCs w:val="22"/>
                        </w:rPr>
                        <w:fldChar w:fldCharType="end"/>
                      </w:r>
                      <w:r w:rsidRPr="00E626AA">
                        <w:rPr>
                          <w:rFonts w:cs="Times New Roman"/>
                          <w:sz w:val="18"/>
                          <w:szCs w:val="22"/>
                        </w:rPr>
                        <w:t xml:space="preserve"> </w:t>
                      </w:r>
                      <w:r w:rsidRPr="00E626AA">
                        <w:rPr>
                          <w:rFonts w:cs="Times New Roman"/>
                          <w:b/>
                          <w:bCs/>
                          <w:noProof/>
                          <w:sz w:val="18"/>
                          <w:szCs w:val="22"/>
                        </w:rPr>
                        <w:t>Supplementary Table. Comprehensive Performance Benchmark</w:t>
                      </w:r>
                      <w:r w:rsidRPr="00E626AA">
                        <w:rPr>
                          <w:rFonts w:cs="Times New Roman"/>
                          <w:noProof/>
                          <w:sz w:val="18"/>
                          <w:szCs w:val="22"/>
                        </w:rPr>
                        <w:t>: FBG-PhysNet (DynOptic-RWKV7) vs. Baseline Architectures.This table presents a multi-dimensional comparison across 3,207 FBG virtual sensing test windows. Models are evaluated based on prediction accuracy (MAE/RMSE), decoupling quality (CT ratio and Bragg consistency), and hardware efficiency. The results highlight the unique advantage of the DynOptic-RWKV7 architecture: achieving state-of-the-art decoupling quality (CT = 58.6%) and physical self-consistency (</w:t>
                      </w:r>
                      <w:r>
                        <w:rPr>
                          <w:rFonts w:cs="Times New Roman"/>
                          <w:noProof/>
                          <w:sz w:val="18"/>
                          <w:szCs w:val="22"/>
                        </w:rPr>
                        <w:t xml:space="preserve"> </w:t>
                      </w:r>
                      <m:oMath>
                        <m:sSup>
                          <m:sSupPr>
                            <m:ctrlPr>
                              <w:rPr>
                                <w:rFonts w:ascii="Cambria Math" w:hAnsi="Cambria Math" w:cs="Times New Roman"/>
                                <w:noProof/>
                                <w:sz w:val="18"/>
                                <w:szCs w:val="22"/>
                              </w:rPr>
                            </m:ctrlPr>
                          </m:sSupPr>
                          <m:e>
                            <m:r>
                              <w:rPr>
                                <w:rFonts w:ascii="Cambria Math" w:hAnsi="Cambria Math" w:cs="Times New Roman"/>
                                <w:noProof/>
                                <w:sz w:val="18"/>
                                <w:szCs w:val="22"/>
                              </w:rPr>
                              <m:t>χ</m:t>
                            </m:r>
                          </m:e>
                          <m:sup>
                            <m:r>
                              <w:rPr>
                                <w:rFonts w:ascii="Cambria Math" w:hAnsi="Cambria Math" w:cs="Times New Roman"/>
                                <w:noProof/>
                                <w:sz w:val="18"/>
                                <w:szCs w:val="22"/>
                              </w:rPr>
                              <m:t>2</m:t>
                            </m:r>
                          </m:sup>
                        </m:sSup>
                        <m:r>
                          <w:rPr>
                            <w:rFonts w:ascii="Cambria Math" w:hAnsi="Cambria Math" w:cs="Times New Roman"/>
                            <w:noProof/>
                            <w:sz w:val="18"/>
                            <w:szCs w:val="22"/>
                          </w:rPr>
                          <m:t>=0.906</m:t>
                        </m:r>
                      </m:oMath>
                      <w:r>
                        <w:rPr>
                          <w:rFonts w:cs="Times New Roman"/>
                          <w:noProof/>
                          <w:sz w:val="18"/>
                          <w:szCs w:val="22"/>
                        </w:rPr>
                        <w:t xml:space="preserve"> </w:t>
                      </w:r>
                      <w:r w:rsidRPr="00E626AA">
                        <w:rPr>
                          <w:rFonts w:cs="Times New Roman"/>
                          <w:noProof/>
                          <w:sz w:val="18"/>
                          <w:szCs w:val="22"/>
                        </w:rPr>
                        <w:t xml:space="preserve">) while maintaining </w:t>
                      </w:r>
                      <m:oMath>
                        <m:r>
                          <w:rPr>
                            <w:rFonts w:ascii="Cambria Math" w:hAnsi="Cambria Math" w:cs="Times New Roman"/>
                            <w:noProof/>
                            <w:sz w:val="18"/>
                            <w:szCs w:val="22"/>
                          </w:rPr>
                          <m:t>O(1)</m:t>
                        </m:r>
                      </m:oMath>
                      <w:r w:rsidRPr="00E626AA">
                        <w:rPr>
                          <w:rFonts w:cs="Times New Roman"/>
                          <w:noProof/>
                          <w:sz w:val="18"/>
                          <w:szCs w:val="22"/>
                        </w:rPr>
                        <w:t xml:space="preserve"> inference complexity and fixed state memory, which are critical for embedded automotive deployment. Best-in-class values are highlighted in green.</w:t>
                      </w:r>
                    </w:p>
                    <w:p w14:paraId="1B543AE8" w14:textId="77777777" w:rsidR="00E626AA" w:rsidRDefault="00E626AA" w:rsidP="00494820">
                      <w:pPr>
                        <w:jc w:val="both"/>
                      </w:pPr>
                    </w:p>
                  </w:txbxContent>
                </v:textbox>
                <w10:wrap type="topAndBottom"/>
              </v:shape>
            </w:pict>
          </mc:Fallback>
        </mc:AlternateContent>
      </w:r>
      <w:r w:rsidRPr="00252856">
        <w:rPr>
          <w:rFonts w:ascii="Arial" w:hAnsi="Arial" w:cs="Arial"/>
          <w:noProof/>
        </w:rPr>
        <w:drawing>
          <wp:anchor distT="0" distB="0" distL="114300" distR="114300" simplePos="0" relativeHeight="251737600" behindDoc="0" locked="0" layoutInCell="1" allowOverlap="1" wp14:anchorId="1BC5CFC8" wp14:editId="170561BD">
            <wp:simplePos x="0" y="0"/>
            <wp:positionH relativeFrom="column">
              <wp:posOffset>26670</wp:posOffset>
            </wp:positionH>
            <wp:positionV relativeFrom="paragraph">
              <wp:posOffset>541</wp:posOffset>
            </wp:positionV>
            <wp:extent cx="5943600" cy="2462530"/>
            <wp:effectExtent l="0" t="0" r="0" b="1270"/>
            <wp:wrapTopAndBottom/>
            <wp:docPr id="10"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462530"/>
                    </a:xfrm>
                    <a:prstGeom prst="rect">
                      <a:avLst/>
                    </a:prstGeom>
                  </pic:spPr>
                </pic:pic>
              </a:graphicData>
            </a:graphic>
            <wp14:sizeRelH relativeFrom="page">
              <wp14:pctWidth>0</wp14:pctWidth>
            </wp14:sizeRelH>
            <wp14:sizeRelV relativeFrom="page">
              <wp14:pctHeight>0</wp14:pctHeight>
            </wp14:sizeRelV>
          </wp:anchor>
        </w:drawing>
      </w:r>
      <w:r w:rsidR="00E75E2D" w:rsidRPr="00E75E2D">
        <w:rPr>
          <w:rFonts w:ascii="Arial" w:hAnsi="Arial" w:cs="Arial"/>
          <w:color w:val="000000" w:themeColor="text1"/>
        </w:rPr>
        <w:t xml:space="preserve"> </w:t>
      </w:r>
    </w:p>
    <w:p w14:paraId="4A1B8615" w14:textId="1B653AC1" w:rsidR="00065B71" w:rsidRPr="00252856" w:rsidRDefault="00404BC3"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lastRenderedPageBreak/>
        <w:t>The PINN-MLP baseline flattens the input window</w:t>
      </w:r>
      <w:r>
        <w:rPr>
          <w:rFonts w:ascii="Arial" w:hAnsi="Arial" w:cs="Arial"/>
          <w:color w:val="000000" w:themeColor="text1"/>
        </w:rPr>
        <w:t xml:space="preserve"> </w:t>
      </w:r>
      <w:r w:rsidRPr="00E75E2D">
        <w:rPr>
          <w:rFonts w:ascii="Arial" w:hAnsi="Arial" w:cs="Arial"/>
          <w:color w:val="000000" w:themeColor="text1"/>
        </w:rPr>
        <w:t>(Architectural comparisons shown in Supplementary</w:t>
      </w:r>
      <w:r>
        <w:rPr>
          <w:rFonts w:ascii="Arial" w:eastAsiaTheme="minorEastAsia" w:hAnsi="Arial" w:cs="Arial" w:hint="eastAsia"/>
          <w:color w:val="000000" w:themeColor="text1"/>
          <w:lang w:eastAsia="zh-CN"/>
        </w:rPr>
        <w:t xml:space="preserve"> </w:t>
      </w:r>
      <w:r w:rsidR="00E75E2D" w:rsidRPr="00E75E2D">
        <w:rPr>
          <w:rFonts w:ascii="Arial" w:hAnsi="Arial" w:cs="Arial"/>
          <w:color w:val="000000" w:themeColor="text1"/>
        </w:rPr>
        <w:t>Figure S5)</w:t>
      </w:r>
      <w:r w:rsidR="004A24B4" w:rsidRPr="00252856">
        <w:rPr>
          <w:rFonts w:ascii="Arial" w:hAnsi="Arial" w:cs="Arial"/>
          <w:color w:val="000000" w:themeColor="text1"/>
        </w:rPr>
        <w:t xml:space="preserve"> to a vector of size </w:t>
      </w:r>
      <m:oMath>
        <m:r>
          <w:rPr>
            <w:rFonts w:ascii="Cambria Math" w:hAnsi="Cambria Math" w:cs="Arial"/>
            <w:color w:val="000000" w:themeColor="text1"/>
          </w:rPr>
          <m:t>W</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in</m:t>
            </m:r>
          </m:sub>
        </m:sSub>
        <m:r>
          <m:rPr>
            <m:sty m:val="p"/>
          </m:rPr>
          <w:rPr>
            <w:rFonts w:ascii="Cambria Math" w:hAnsi="Cambria Math" w:cs="Arial"/>
            <w:color w:val="000000" w:themeColor="text1"/>
          </w:rPr>
          <m:t>=</m:t>
        </m:r>
        <m:r>
          <w:rPr>
            <w:rFonts w:ascii="Cambria Math" w:hAnsi="Cambria Math" w:cs="Arial"/>
            <w:color w:val="000000" w:themeColor="text1"/>
          </w:rPr>
          <m:t>128</m:t>
        </m:r>
        <m:r>
          <m:rPr>
            <m:sty m:val="p"/>
          </m:rPr>
          <w:rPr>
            <w:rFonts w:ascii="Cambria Math" w:hAnsi="Cambria Math" w:cs="Arial"/>
            <w:color w:val="000000" w:themeColor="text1"/>
          </w:rPr>
          <m:t>×</m:t>
        </m:r>
        <m:r>
          <w:rPr>
            <w:rFonts w:ascii="Cambria Math" w:hAnsi="Cambria Math" w:cs="Arial"/>
            <w:color w:val="000000" w:themeColor="text1"/>
          </w:rPr>
          <m:t>4</m:t>
        </m:r>
        <m:r>
          <m:rPr>
            <m:sty m:val="p"/>
          </m:rPr>
          <w:rPr>
            <w:rFonts w:ascii="Cambria Math" w:hAnsi="Cambria Math" w:cs="Arial"/>
            <w:color w:val="000000" w:themeColor="text1"/>
          </w:rPr>
          <m:t>=</m:t>
        </m:r>
        <m:r>
          <w:rPr>
            <w:rFonts w:ascii="Cambria Math" w:hAnsi="Cambria Math" w:cs="Arial"/>
            <w:color w:val="000000" w:themeColor="text1"/>
          </w:rPr>
          <m:t>512</m:t>
        </m:r>
      </m:oMath>
      <w:r w:rsidR="004A24B4" w:rsidRPr="00252856">
        <w:rPr>
          <w:rFonts w:ascii="Arial" w:hAnsi="Arial" w:cs="Arial"/>
          <w:color w:val="000000" w:themeColor="text1"/>
        </w:rPr>
        <w:t xml:space="preserve"> and processes it through a 4-layer MLP with hidden dimensions 512–256–128–64:</w:t>
      </w:r>
    </w:p>
    <w:p w14:paraId="1CF3B4AA"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p>
            <m:sSupPr>
              <m:ctrlPr>
                <w:rPr>
                  <w:rFonts w:ascii="Cambria Math" w:hAnsi="Cambria Math" w:cs="Arial"/>
                  <w:color w:val="000000" w:themeColor="text1"/>
                </w:rPr>
              </m:ctrlPr>
            </m:sSupPr>
            <m:e>
              <m:r>
                <m:rPr>
                  <m:sty m:val="b"/>
                </m:rPr>
                <w:rPr>
                  <w:rFonts w:ascii="Cambria Math" w:hAnsi="Cambria Math" w:cs="Arial"/>
                  <w:color w:val="000000" w:themeColor="text1"/>
                </w:rPr>
                <m:t>h</m:t>
              </m:r>
            </m:e>
            <m:sup>
              <m:d>
                <m:dPr>
                  <m:ctrlPr>
                    <w:rPr>
                      <w:rFonts w:ascii="Cambria Math" w:hAnsi="Cambria Math" w:cs="Arial"/>
                      <w:color w:val="000000" w:themeColor="text1"/>
                    </w:rPr>
                  </m:ctrlPr>
                </m:dPr>
                <m:e>
                  <m:r>
                    <w:rPr>
                      <w:rFonts w:ascii="Cambria Math" w:hAnsi="Cambria Math" w:cs="Arial"/>
                      <w:color w:val="000000" w:themeColor="text1"/>
                    </w:rPr>
                    <m:t>l</m:t>
                  </m:r>
                  <m:r>
                    <m:rPr>
                      <m:sty m:val="p"/>
                    </m:rPr>
                    <w:rPr>
                      <w:rFonts w:ascii="Cambria Math" w:hAnsi="Cambria Math" w:cs="Arial"/>
                      <w:color w:val="000000" w:themeColor="text1"/>
                    </w:rPr>
                    <m:t>+</m:t>
                  </m:r>
                  <m:r>
                    <w:rPr>
                      <w:rFonts w:ascii="Cambria Math" w:hAnsi="Cambria Math" w:cs="Arial"/>
                      <w:color w:val="000000" w:themeColor="text1"/>
                    </w:rPr>
                    <m:t>1</m:t>
                  </m:r>
                </m:e>
              </m:d>
            </m:sup>
          </m:sSup>
          <m:r>
            <m:rPr>
              <m:sty m:val="p"/>
            </m:rPr>
            <w:rPr>
              <w:rFonts w:ascii="Cambria Math" w:hAnsi="Cambria Math" w:cs="Arial"/>
              <w:color w:val="000000" w:themeColor="text1"/>
            </w:rPr>
            <m:t>=GELU</m:t>
          </m:r>
          <m:r>
            <w:rPr>
              <w:rFonts w:ascii="Cambria Math" w:hAnsi="Cambria Math" w:cs="Arial"/>
              <w:color w:val="000000" w:themeColor="text1"/>
            </w:rPr>
            <m:t>​</m:t>
          </m:r>
          <m:d>
            <m:dPr>
              <m:ctrlPr>
                <w:rPr>
                  <w:rFonts w:ascii="Cambria Math" w:hAnsi="Cambria Math" w:cs="Arial"/>
                  <w:color w:val="000000" w:themeColor="text1"/>
                </w:rPr>
              </m:ctrlPr>
            </m:dPr>
            <m:e>
              <m:sSup>
                <m:sSupPr>
                  <m:ctrlPr>
                    <w:rPr>
                      <w:rFonts w:ascii="Cambria Math" w:hAnsi="Cambria Math" w:cs="Arial"/>
                      <w:color w:val="000000" w:themeColor="text1"/>
                    </w:rPr>
                  </m:ctrlPr>
                </m:sSupPr>
                <m:e>
                  <m:r>
                    <w:rPr>
                      <w:rFonts w:ascii="Cambria Math" w:hAnsi="Cambria Math" w:cs="Arial"/>
                      <w:color w:val="000000" w:themeColor="text1"/>
                    </w:rPr>
                    <m:t>W</m:t>
                  </m:r>
                </m:e>
                <m:sup>
                  <m:d>
                    <m:dPr>
                      <m:ctrlPr>
                        <w:rPr>
                          <w:rFonts w:ascii="Cambria Math" w:hAnsi="Cambria Math" w:cs="Arial"/>
                          <w:color w:val="000000" w:themeColor="text1"/>
                        </w:rPr>
                      </m:ctrlPr>
                    </m:dPr>
                    <m:e>
                      <m:r>
                        <w:rPr>
                          <w:rFonts w:ascii="Cambria Math" w:hAnsi="Cambria Math" w:cs="Arial"/>
                          <w:color w:val="000000" w:themeColor="text1"/>
                        </w:rPr>
                        <m:t>l</m:t>
                      </m:r>
                    </m:e>
                  </m:d>
                </m:sup>
              </m:sSup>
              <m:sSup>
                <m:sSupPr>
                  <m:ctrlPr>
                    <w:rPr>
                      <w:rFonts w:ascii="Cambria Math" w:hAnsi="Cambria Math" w:cs="Arial"/>
                      <w:color w:val="000000" w:themeColor="text1"/>
                    </w:rPr>
                  </m:ctrlPr>
                </m:sSupPr>
                <m:e>
                  <m:r>
                    <m:rPr>
                      <m:sty m:val="b"/>
                    </m:rPr>
                    <w:rPr>
                      <w:rFonts w:ascii="Cambria Math" w:hAnsi="Cambria Math" w:cs="Arial"/>
                      <w:color w:val="000000" w:themeColor="text1"/>
                    </w:rPr>
                    <m:t>h</m:t>
                  </m:r>
                </m:e>
                <m:sup>
                  <m:d>
                    <m:dPr>
                      <m:ctrlPr>
                        <w:rPr>
                          <w:rFonts w:ascii="Cambria Math" w:hAnsi="Cambria Math" w:cs="Arial"/>
                          <w:color w:val="000000" w:themeColor="text1"/>
                        </w:rPr>
                      </m:ctrlPr>
                    </m:dPr>
                    <m:e>
                      <m:r>
                        <w:rPr>
                          <w:rFonts w:ascii="Cambria Math" w:hAnsi="Cambria Math" w:cs="Arial"/>
                          <w:color w:val="000000" w:themeColor="text1"/>
                        </w:rPr>
                        <m:t>l</m:t>
                      </m:r>
                    </m:e>
                  </m:d>
                </m:sup>
              </m:sSup>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b</m:t>
                  </m:r>
                </m:e>
                <m:sup>
                  <m:d>
                    <m:dPr>
                      <m:ctrlPr>
                        <w:rPr>
                          <w:rFonts w:ascii="Cambria Math" w:hAnsi="Cambria Math" w:cs="Arial"/>
                          <w:color w:val="000000" w:themeColor="text1"/>
                        </w:rPr>
                      </m:ctrlPr>
                    </m:dPr>
                    <m:e>
                      <m:r>
                        <w:rPr>
                          <w:rFonts w:ascii="Cambria Math" w:hAnsi="Cambria Math" w:cs="Arial"/>
                          <w:color w:val="000000" w:themeColor="text1"/>
                        </w:rPr>
                        <m:t>l</m:t>
                      </m:r>
                    </m:e>
                  </m:d>
                </m:sup>
              </m:sSup>
            </m:e>
          </m:d>
        </m:oMath>
      </m:oMathPara>
    </w:p>
    <w:p w14:paraId="4C6699DA" w14:textId="29C9AACF"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loss function includes only the data fidelity terms and the thermal PDE residual — one physics constraint versus FBG-</w:t>
      </w:r>
      <w:proofErr w:type="spellStart"/>
      <w:r w:rsidRPr="00252856">
        <w:rPr>
          <w:rFonts w:ascii="Arial" w:hAnsi="Arial" w:cs="Arial"/>
          <w:color w:val="000000" w:themeColor="text1"/>
        </w:rPr>
        <w:t>PhysNet’s</w:t>
      </w:r>
      <w:proofErr w:type="spellEnd"/>
      <w:r w:rsidRPr="00252856">
        <w:rPr>
          <w:rFonts w:ascii="Arial" w:hAnsi="Arial" w:cs="Arial"/>
          <w:color w:val="000000" w:themeColor="text1"/>
        </w:rPr>
        <w:t xml:space="preserve"> nine:</w:t>
      </w:r>
    </w:p>
    <w:p w14:paraId="17290D99"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PINN-MLP</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T</m:t>
              </m:r>
            </m:sub>
          </m:sSub>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ε</m:t>
              </m:r>
            </m:sub>
          </m:sSub>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w:rPr>
                  <w:rFonts w:ascii="Cambria Math" w:hAnsi="Cambria Math" w:cs="Arial"/>
                  <w:color w:val="000000" w:themeColor="text1"/>
                </w:rPr>
                <m:t>ε</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λ</m:t>
              </m:r>
            </m:e>
            <m:sub>
              <m:r>
                <m:rPr>
                  <m:sty m:val="p"/>
                </m:rPr>
                <w:rPr>
                  <w:rFonts w:ascii="Cambria Math" w:hAnsi="Cambria Math" w:cs="Arial"/>
                  <w:color w:val="000000" w:themeColor="text1"/>
                </w:rPr>
                <m:t>PDE</m:t>
              </m:r>
            </m:sub>
          </m:sSub>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PDE</m:t>
              </m:r>
            </m:sub>
          </m:sSub>
        </m:oMath>
      </m:oMathPara>
    </w:p>
    <w:p w14:paraId="1CFB7269" w14:textId="5D02F385" w:rsidR="00065B71"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PINN-MLP achieves CT = 77.3% — better than </w:t>
      </w:r>
      <w:proofErr w:type="spellStart"/>
      <w:r w:rsidRPr="00252856">
        <w:rPr>
          <w:rFonts w:ascii="Arial" w:hAnsi="Arial" w:cs="Arial"/>
          <w:color w:val="000000" w:themeColor="text1"/>
        </w:rPr>
        <w:t>BiLSTM</w:t>
      </w:r>
      <w:proofErr w:type="spellEnd"/>
      <w:r w:rsidRPr="00252856">
        <w:rPr>
          <w:rFonts w:ascii="Arial" w:hAnsi="Arial" w:cs="Arial"/>
          <w:color w:val="000000" w:themeColor="text1"/>
        </w:rPr>
        <w:t xml:space="preserve"> (85.3%) and Transformer (81.6%) — confirming that even a single PDE constraint provides meaningful decoupling. The gap from 77.3% to FBG-</w:t>
      </w:r>
      <w:proofErr w:type="spellStart"/>
      <w:r w:rsidRPr="00252856">
        <w:rPr>
          <w:rFonts w:ascii="Arial" w:hAnsi="Arial" w:cs="Arial"/>
          <w:color w:val="000000" w:themeColor="text1"/>
        </w:rPr>
        <w:t>PhysNet’s</w:t>
      </w:r>
      <w:proofErr w:type="spellEnd"/>
      <w:r w:rsidRPr="00252856">
        <w:rPr>
          <w:rFonts w:ascii="Arial" w:hAnsi="Arial" w:cs="Arial"/>
          <w:color w:val="000000" w:themeColor="text1"/>
        </w:rPr>
        <w:t xml:space="preserve"> 58.6% (18.7 pp) represents the combined contribution of the FBG optical constraint, energy conservation, strain-rate bounds, yield feasibility, SOC constraints, smoothing, and Tikhonov </w:t>
      </w:r>
      <w:proofErr w:type="spellStart"/>
      <w:r w:rsidRPr="00252856">
        <w:rPr>
          <w:rFonts w:ascii="Arial" w:hAnsi="Arial" w:cs="Arial"/>
          <w:color w:val="000000" w:themeColor="text1"/>
        </w:rPr>
        <w:t>regularisation</w:t>
      </w:r>
      <w:proofErr w:type="spellEnd"/>
      <w:r w:rsidRPr="00252856">
        <w:rPr>
          <w:rFonts w:ascii="Arial" w:hAnsi="Arial" w:cs="Arial"/>
          <w:color w:val="000000" w:themeColor="text1"/>
        </w:rPr>
        <w:t xml:space="preserve"> — along with the architectural advantages of dual branches, Cross-Gating, and Q-</w:t>
      </w:r>
      <w:proofErr w:type="spellStart"/>
      <w:r w:rsidRPr="00252856">
        <w:rPr>
          <w:rFonts w:ascii="Arial" w:hAnsi="Arial" w:cs="Arial"/>
          <w:color w:val="000000" w:themeColor="text1"/>
        </w:rPr>
        <w:t>FiLM</w:t>
      </w:r>
      <w:proofErr w:type="spellEnd"/>
      <w:r w:rsidRPr="00252856">
        <w:rPr>
          <w:rFonts w:ascii="Arial" w:hAnsi="Arial" w:cs="Arial"/>
          <w:color w:val="000000" w:themeColor="text1"/>
        </w:rPr>
        <w:t>.</w:t>
      </w:r>
    </w:p>
    <w:p w14:paraId="7560F916" w14:textId="23B4A525" w:rsidR="00065B71" w:rsidRDefault="004A24B4" w:rsidP="00A31330">
      <w:pPr>
        <w:pStyle w:val="1"/>
        <w:spacing w:line="360" w:lineRule="auto"/>
        <w:jc w:val="both"/>
        <w:rPr>
          <w:rFonts w:ascii="Arial" w:hAnsi="Arial" w:cs="Arial"/>
          <w:color w:val="000000" w:themeColor="text1"/>
        </w:rPr>
      </w:pPr>
      <w:bookmarkStart w:id="53" w:name="X5bdc342590b41d5688a8514d5c0d41222d6cff6"/>
      <w:bookmarkEnd w:id="48"/>
      <w:bookmarkEnd w:id="52"/>
      <w:r w:rsidRPr="00252856">
        <w:rPr>
          <w:rFonts w:ascii="Arial" w:hAnsi="Arial" w:cs="Arial"/>
          <w:color w:val="000000" w:themeColor="text1"/>
        </w:rPr>
        <w:t>Section S10: Complete Ablation Study Results</w:t>
      </w:r>
    </w:p>
    <w:p w14:paraId="2440C41E" w14:textId="02E16F48" w:rsidR="00065B71" w:rsidRPr="00252856" w:rsidRDefault="004A24B4" w:rsidP="00A31330">
      <w:pPr>
        <w:pStyle w:val="2"/>
        <w:spacing w:line="360" w:lineRule="auto"/>
        <w:jc w:val="both"/>
        <w:rPr>
          <w:rFonts w:ascii="Arial" w:hAnsi="Arial" w:cs="Arial"/>
          <w:color w:val="000000" w:themeColor="text1"/>
        </w:rPr>
      </w:pPr>
      <w:bookmarkStart w:id="54" w:name="s10.1-three-seed-statistical-analysis"/>
      <w:r w:rsidRPr="00252856">
        <w:rPr>
          <w:rFonts w:ascii="Arial" w:hAnsi="Arial" w:cs="Arial"/>
          <w:color w:val="000000" w:themeColor="text1"/>
        </w:rPr>
        <w:t>S10.1 Three-Seed Statistical Analysis</w:t>
      </w:r>
    </w:p>
    <w:p w14:paraId="63B087F1" w14:textId="0941ABA5"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b/>
          <w:bCs/>
          <w:color w:val="000000" w:themeColor="text1"/>
        </w:rPr>
        <w:t xml:space="preserve">Supplementary Table S6. Full Ablation Results (All Metrics, Mean ± </w:t>
      </w:r>
      <w:proofErr w:type="spellStart"/>
      <w:r w:rsidRPr="00252856">
        <w:rPr>
          <w:rFonts w:ascii="Arial" w:hAnsi="Arial" w:cs="Arial"/>
          <w:b/>
          <w:bCs/>
          <w:color w:val="000000" w:themeColor="text1"/>
        </w:rPr>
        <w:t>s.d.</w:t>
      </w:r>
      <w:proofErr w:type="spellEnd"/>
      <w:r w:rsidRPr="00252856">
        <w:rPr>
          <w:rFonts w:ascii="Arial" w:hAnsi="Arial" w:cs="Arial"/>
          <w:b/>
          <w:bCs/>
          <w:color w:val="000000" w:themeColor="text1"/>
        </w:rPr>
        <w:t xml:space="preserve">, </w:t>
      </w:r>
      <m:oMath>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3</m:t>
        </m:r>
      </m:oMath>
      <w:r w:rsidRPr="00252856">
        <w:rPr>
          <w:rFonts w:ascii="Arial" w:hAnsi="Arial" w:cs="Arial"/>
          <w:b/>
          <w:bCs/>
          <w:color w:val="000000" w:themeColor="text1"/>
        </w:rPr>
        <w:t>)</w:t>
      </w:r>
    </w:p>
    <w:tbl>
      <w:tblPr>
        <w:tblStyle w:val="Table"/>
        <w:tblW w:w="5000" w:type="pct"/>
        <w:tblInd w:w="0" w:type="dxa"/>
        <w:tblLook w:val="04A0" w:firstRow="1" w:lastRow="0" w:firstColumn="1" w:lastColumn="0" w:noHBand="0" w:noVBand="1"/>
      </w:tblPr>
      <w:tblGrid>
        <w:gridCol w:w="924"/>
        <w:gridCol w:w="1204"/>
        <w:gridCol w:w="1342"/>
        <w:gridCol w:w="1258"/>
        <w:gridCol w:w="1074"/>
        <w:gridCol w:w="1422"/>
        <w:gridCol w:w="2136"/>
      </w:tblGrid>
      <w:tr w:rsidR="00C20D47" w:rsidRPr="00252856" w14:paraId="504E4C3A" w14:textId="77777777" w:rsidTr="00065B71">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695C"/>
          </w:tcPr>
          <w:p w14:paraId="065C089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Config</w:t>
            </w:r>
          </w:p>
        </w:tc>
        <w:tc>
          <w:tcPr>
            <w:tcW w:w="0" w:type="auto"/>
            <w:shd w:val="clear" w:color="auto" w:fill="00695C"/>
          </w:tcPr>
          <w:p w14:paraId="13C31D4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b/>
                <w:color w:val="000000" w:themeColor="text1"/>
                <w:sz w:val="17"/>
              </w:rPr>
              <w:t xml:space="preserve"> (K)</w:t>
            </w:r>
          </w:p>
        </w:tc>
        <w:tc>
          <w:tcPr>
            <w:tcW w:w="0" w:type="auto"/>
            <w:shd w:val="clear" w:color="auto" w:fill="00695C"/>
          </w:tcPr>
          <w:p w14:paraId="3F46965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RMSE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b/>
                <w:color w:val="000000" w:themeColor="text1"/>
                <w:sz w:val="17"/>
              </w:rPr>
              <w:t xml:space="preserve"> (K)</w:t>
            </w:r>
          </w:p>
        </w:tc>
        <w:tc>
          <w:tcPr>
            <w:tcW w:w="0" w:type="auto"/>
            <w:shd w:val="clear" w:color="auto" w:fill="00695C"/>
          </w:tcPr>
          <w:p w14:paraId="1201686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ε</m:t>
                  </m:r>
                </m:sub>
              </m:sSub>
            </m:oMath>
            <w:r w:rsidRPr="00252856">
              <w:rPr>
                <w:rFonts w:ascii="Arial" w:hAnsi="Arial" w:cs="Arial"/>
                <w:b/>
                <w:color w:val="000000" w:themeColor="text1"/>
                <w:sz w:val="17"/>
              </w:rPr>
              <w:t xml:space="preserve"> (μɛ)</w:t>
            </w:r>
          </w:p>
        </w:tc>
        <w:tc>
          <w:tcPr>
            <w:tcW w:w="0" w:type="auto"/>
            <w:shd w:val="clear" w:color="auto" w:fill="00695C"/>
          </w:tcPr>
          <w:p w14:paraId="5B0E51F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CT (%)</w:t>
            </w:r>
          </w:p>
        </w:tc>
        <w:tc>
          <w:tcPr>
            <w:tcW w:w="0" w:type="auto"/>
            <w:shd w:val="clear" w:color="auto" w:fill="00695C"/>
          </w:tcPr>
          <w:p w14:paraId="4F6B4CD1" w14:textId="77777777" w:rsidR="00065B71" w:rsidRPr="00252856" w:rsidRDefault="00000000" w:rsidP="00A31330">
            <w:pPr>
              <w:pStyle w:val="Compact"/>
              <w:spacing w:line="360" w:lineRule="auto"/>
              <w:jc w:val="both"/>
              <w:rPr>
                <w:rFonts w:ascii="Arial" w:hAnsi="Arial" w:cs="Arial"/>
                <w:color w:val="000000" w:themeColor="text1"/>
              </w:rPr>
            </w:pPr>
            <m:oMathPara>
              <m:oMath>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m:t>
                    </m:r>
                  </m:sub>
                  <m:sup>
                    <m:r>
                      <w:rPr>
                        <w:rFonts w:ascii="Cambria Math" w:hAnsi="Cambria Math" w:cs="Arial"/>
                        <w:color w:val="000000" w:themeColor="text1"/>
                      </w:rPr>
                      <m:t>2</m:t>
                    </m:r>
                  </m:sup>
                </m:sSubSup>
              </m:oMath>
            </m:oMathPara>
          </w:p>
        </w:tc>
        <w:tc>
          <w:tcPr>
            <w:tcW w:w="0" w:type="auto"/>
            <w:shd w:val="clear" w:color="auto" w:fill="00695C"/>
          </w:tcPr>
          <w:p w14:paraId="626ED0D4" w14:textId="77777777" w:rsidR="00065B71" w:rsidRPr="00252856" w:rsidRDefault="00000000" w:rsidP="00A31330">
            <w:pPr>
              <w:pStyle w:val="Compact"/>
              <w:spacing w:line="360" w:lineRule="auto"/>
              <w:jc w:val="both"/>
              <w:rPr>
                <w:rFonts w:ascii="Arial" w:hAnsi="Arial" w:cs="Arial"/>
                <w:color w:val="000000" w:themeColor="text1"/>
              </w:rPr>
            </w:pP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R</m:t>
                  </m:r>
                </m:e>
                <m:sub>
                  <m:r>
                    <m:rPr>
                      <m:sty m:val="p"/>
                    </m:rPr>
                    <w:rPr>
                      <w:rFonts w:ascii="Cambria Math" w:hAnsi="Cambria Math" w:cs="Arial"/>
                      <w:color w:val="000000" w:themeColor="text1"/>
                    </w:rPr>
                    <m:t>PDE</m:t>
                  </m:r>
                </m:sub>
              </m:sSub>
            </m:oMath>
            <w:r w:rsidR="004A24B4" w:rsidRPr="00252856">
              <w:rPr>
                <w:rFonts w:ascii="Arial" w:hAnsi="Arial" w:cs="Arial"/>
                <w:b/>
                <w:color w:val="000000" w:themeColor="text1"/>
                <w:sz w:val="17"/>
              </w:rPr>
              <w:t xml:space="preserve"> (W/m</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3</m:t>
                  </m:r>
                </m:sup>
              </m:sSup>
            </m:oMath>
            <w:r w:rsidR="004A24B4" w:rsidRPr="00252856">
              <w:rPr>
                <w:rFonts w:ascii="Arial" w:hAnsi="Arial" w:cs="Arial"/>
                <w:b/>
                <w:color w:val="000000" w:themeColor="text1"/>
                <w:sz w:val="17"/>
              </w:rPr>
              <w:t>)</w:t>
            </w:r>
          </w:p>
        </w:tc>
      </w:tr>
      <w:tr w:rsidR="00C20D47" w:rsidRPr="00252856" w14:paraId="0773F4DA" w14:textId="77777777">
        <w:tc>
          <w:tcPr>
            <w:tcW w:w="0" w:type="auto"/>
          </w:tcPr>
          <w:p w14:paraId="66CF268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Full</w:t>
            </w:r>
          </w:p>
        </w:tc>
        <w:tc>
          <w:tcPr>
            <w:tcW w:w="0" w:type="auto"/>
          </w:tcPr>
          <w:p w14:paraId="34062AF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2.19±0.03</w:t>
            </w:r>
          </w:p>
        </w:tc>
        <w:tc>
          <w:tcPr>
            <w:tcW w:w="0" w:type="auto"/>
          </w:tcPr>
          <w:p w14:paraId="6BAB0D5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2.90±0.04</w:t>
            </w:r>
          </w:p>
        </w:tc>
        <w:tc>
          <w:tcPr>
            <w:tcW w:w="0" w:type="auto"/>
          </w:tcPr>
          <w:p w14:paraId="1C2C752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21.9±0.3</w:t>
            </w:r>
          </w:p>
        </w:tc>
        <w:tc>
          <w:tcPr>
            <w:tcW w:w="0" w:type="auto"/>
          </w:tcPr>
          <w:p w14:paraId="70969D2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58.6±0.8</w:t>
            </w:r>
          </w:p>
        </w:tc>
        <w:tc>
          <w:tcPr>
            <w:tcW w:w="0" w:type="auto"/>
          </w:tcPr>
          <w:p w14:paraId="5D17A80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0.906±0.012</w:t>
            </w:r>
          </w:p>
        </w:tc>
        <w:tc>
          <w:tcPr>
            <w:tcW w:w="0" w:type="auto"/>
          </w:tcPr>
          <w:p w14:paraId="6F96CE44"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2.01</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7</m:t>
                    </m:r>
                  </m:sup>
                </m:sSup>
                <m:r>
                  <m:rPr>
                    <m:sty m:val="p"/>
                  </m:rPr>
                  <w:rPr>
                    <w:rFonts w:ascii="Cambria Math" w:hAnsi="Cambria Math" w:cs="Arial"/>
                    <w:color w:val="000000" w:themeColor="text1"/>
                  </w:rPr>
                  <m:t>±</m:t>
                </m:r>
                <m:r>
                  <w:rPr>
                    <w:rFonts w:ascii="Cambria Math" w:hAnsi="Cambria Math" w:cs="Arial"/>
                    <w:color w:val="000000" w:themeColor="text1"/>
                  </w:rPr>
                  <m:t>0.08</m:t>
                </m:r>
              </m:oMath>
            </m:oMathPara>
          </w:p>
        </w:tc>
      </w:tr>
      <w:tr w:rsidR="00C20D47" w:rsidRPr="00252856" w14:paraId="292FA0A5" w14:textId="77777777">
        <w:tc>
          <w:tcPr>
            <w:tcW w:w="0" w:type="auto"/>
          </w:tcPr>
          <w:p w14:paraId="0685034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Abl-A</w:t>
            </w:r>
          </w:p>
        </w:tc>
        <w:tc>
          <w:tcPr>
            <w:tcW w:w="0" w:type="auto"/>
          </w:tcPr>
          <w:p w14:paraId="37DB511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3.21±0.08</w:t>
            </w:r>
          </w:p>
        </w:tc>
        <w:tc>
          <w:tcPr>
            <w:tcW w:w="0" w:type="auto"/>
          </w:tcPr>
          <w:p w14:paraId="73C3F10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4.05±0.11</w:t>
            </w:r>
          </w:p>
        </w:tc>
        <w:tc>
          <w:tcPr>
            <w:tcW w:w="0" w:type="auto"/>
          </w:tcPr>
          <w:p w14:paraId="3F032A9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30.8±1.2</w:t>
            </w:r>
          </w:p>
        </w:tc>
        <w:tc>
          <w:tcPr>
            <w:tcW w:w="0" w:type="auto"/>
          </w:tcPr>
          <w:p w14:paraId="77856C1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87.2±1.4</w:t>
            </w:r>
          </w:p>
        </w:tc>
        <w:tc>
          <w:tcPr>
            <w:tcW w:w="0" w:type="auto"/>
          </w:tcPr>
          <w:p w14:paraId="548FD57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2.710±0.180</w:t>
            </w:r>
          </w:p>
        </w:tc>
        <w:tc>
          <w:tcPr>
            <w:tcW w:w="0" w:type="auto"/>
          </w:tcPr>
          <w:p w14:paraId="2CFE0C6E"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5.34</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7</m:t>
                    </m:r>
                  </m:sup>
                </m:sSup>
                <m:r>
                  <m:rPr>
                    <m:sty m:val="p"/>
                  </m:rPr>
                  <w:rPr>
                    <w:rFonts w:ascii="Cambria Math" w:hAnsi="Cambria Math" w:cs="Arial"/>
                    <w:color w:val="000000" w:themeColor="text1"/>
                  </w:rPr>
                  <m:t>±</m:t>
                </m:r>
                <m:r>
                  <w:rPr>
                    <w:rFonts w:ascii="Cambria Math" w:hAnsi="Cambria Math" w:cs="Arial"/>
                    <w:color w:val="000000" w:themeColor="text1"/>
                  </w:rPr>
                  <m:t>0.31</m:t>
                </m:r>
              </m:oMath>
            </m:oMathPara>
          </w:p>
        </w:tc>
      </w:tr>
      <w:tr w:rsidR="00C20D47" w:rsidRPr="00252856" w14:paraId="6B39FEA5" w14:textId="77777777">
        <w:tc>
          <w:tcPr>
            <w:tcW w:w="0" w:type="auto"/>
          </w:tcPr>
          <w:p w14:paraId="233294C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Abl-B</w:t>
            </w:r>
          </w:p>
        </w:tc>
        <w:tc>
          <w:tcPr>
            <w:tcW w:w="0" w:type="auto"/>
          </w:tcPr>
          <w:p w14:paraId="6681C6D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2.95±0.06</w:t>
            </w:r>
          </w:p>
        </w:tc>
        <w:tc>
          <w:tcPr>
            <w:tcW w:w="0" w:type="auto"/>
          </w:tcPr>
          <w:p w14:paraId="1BB71E2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3.72±0.09</w:t>
            </w:r>
          </w:p>
        </w:tc>
        <w:tc>
          <w:tcPr>
            <w:tcW w:w="0" w:type="auto"/>
          </w:tcPr>
          <w:p w14:paraId="5B0D4A8F" w14:textId="4B364966"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26.4±0.8</w:t>
            </w:r>
          </w:p>
        </w:tc>
        <w:tc>
          <w:tcPr>
            <w:tcW w:w="0" w:type="auto"/>
          </w:tcPr>
          <w:p w14:paraId="27F2423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78.5±1.2</w:t>
            </w:r>
          </w:p>
        </w:tc>
        <w:tc>
          <w:tcPr>
            <w:tcW w:w="0" w:type="auto"/>
          </w:tcPr>
          <w:p w14:paraId="13E311E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2.710±0.040</w:t>
            </w:r>
          </w:p>
        </w:tc>
        <w:tc>
          <w:tcPr>
            <w:tcW w:w="0" w:type="auto"/>
          </w:tcPr>
          <w:p w14:paraId="093256D6"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2.41</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7</m:t>
                    </m:r>
                  </m:sup>
                </m:sSup>
                <m:r>
                  <m:rPr>
                    <m:sty m:val="p"/>
                  </m:rPr>
                  <w:rPr>
                    <w:rFonts w:ascii="Cambria Math" w:hAnsi="Cambria Math" w:cs="Arial"/>
                    <w:color w:val="000000" w:themeColor="text1"/>
                  </w:rPr>
                  <m:t>±</m:t>
                </m:r>
                <m:r>
                  <w:rPr>
                    <w:rFonts w:ascii="Cambria Math" w:hAnsi="Cambria Math" w:cs="Arial"/>
                    <w:color w:val="000000" w:themeColor="text1"/>
                  </w:rPr>
                  <m:t>0.12</m:t>
                </m:r>
              </m:oMath>
            </m:oMathPara>
          </w:p>
        </w:tc>
      </w:tr>
      <w:tr w:rsidR="00C20D47" w:rsidRPr="00252856" w14:paraId="63A80921" w14:textId="77777777" w:rsidTr="00FE4420">
        <w:tc>
          <w:tcPr>
            <w:tcW w:w="0" w:type="auto"/>
          </w:tcPr>
          <w:p w14:paraId="2AEAF4E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Abl-C</w:t>
            </w:r>
          </w:p>
        </w:tc>
        <w:tc>
          <w:tcPr>
            <w:tcW w:w="0" w:type="auto"/>
          </w:tcPr>
          <w:p w14:paraId="12C2309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2.62±0.05</w:t>
            </w:r>
          </w:p>
        </w:tc>
        <w:tc>
          <w:tcPr>
            <w:tcW w:w="0" w:type="auto"/>
          </w:tcPr>
          <w:p w14:paraId="3ECECF3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3.31±0.07</w:t>
            </w:r>
          </w:p>
        </w:tc>
        <w:tc>
          <w:tcPr>
            <w:tcW w:w="0" w:type="auto"/>
          </w:tcPr>
          <w:p w14:paraId="1EEF8FC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24.1±0.6</w:t>
            </w:r>
          </w:p>
        </w:tc>
        <w:tc>
          <w:tcPr>
            <w:tcW w:w="0" w:type="auto"/>
          </w:tcPr>
          <w:p w14:paraId="676C6EC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71.3±1.0</w:t>
            </w:r>
          </w:p>
        </w:tc>
        <w:tc>
          <w:tcPr>
            <w:tcW w:w="0" w:type="auto"/>
          </w:tcPr>
          <w:p w14:paraId="45E1E6A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0.921±0.015</w:t>
            </w:r>
          </w:p>
        </w:tc>
        <w:tc>
          <w:tcPr>
            <w:tcW w:w="0" w:type="auto"/>
          </w:tcPr>
          <w:p w14:paraId="065AC79A"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2.18</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7</m:t>
                    </m:r>
                  </m:sup>
                </m:sSup>
                <m:r>
                  <m:rPr>
                    <m:sty m:val="p"/>
                  </m:rPr>
                  <w:rPr>
                    <w:rFonts w:ascii="Cambria Math" w:hAnsi="Cambria Math" w:cs="Arial"/>
                    <w:color w:val="000000" w:themeColor="text1"/>
                  </w:rPr>
                  <m:t>±</m:t>
                </m:r>
                <m:r>
                  <w:rPr>
                    <w:rFonts w:ascii="Cambria Math" w:hAnsi="Cambria Math" w:cs="Arial"/>
                    <w:color w:val="000000" w:themeColor="text1"/>
                  </w:rPr>
                  <m:t>0.10</m:t>
                </m:r>
              </m:oMath>
            </m:oMathPara>
          </w:p>
        </w:tc>
      </w:tr>
      <w:tr w:rsidR="00C20D47" w:rsidRPr="00252856" w14:paraId="18D90B5D" w14:textId="77777777" w:rsidTr="00FE4420">
        <w:tc>
          <w:tcPr>
            <w:tcW w:w="0" w:type="auto"/>
            <w:tcBorders>
              <w:bottom w:val="single" w:sz="4" w:space="0" w:color="auto"/>
            </w:tcBorders>
          </w:tcPr>
          <w:p w14:paraId="40731AF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Abl-D</w:t>
            </w:r>
          </w:p>
        </w:tc>
        <w:tc>
          <w:tcPr>
            <w:tcW w:w="0" w:type="auto"/>
            <w:tcBorders>
              <w:bottom w:val="single" w:sz="4" w:space="0" w:color="auto"/>
            </w:tcBorders>
          </w:tcPr>
          <w:p w14:paraId="1ADD753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2.88±0.07</w:t>
            </w:r>
          </w:p>
        </w:tc>
        <w:tc>
          <w:tcPr>
            <w:tcW w:w="0" w:type="auto"/>
            <w:tcBorders>
              <w:bottom w:val="single" w:sz="4" w:space="0" w:color="auto"/>
            </w:tcBorders>
          </w:tcPr>
          <w:p w14:paraId="3CE71E9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3.61±0.09</w:t>
            </w:r>
          </w:p>
        </w:tc>
        <w:tc>
          <w:tcPr>
            <w:tcW w:w="0" w:type="auto"/>
            <w:tcBorders>
              <w:bottom w:val="single" w:sz="4" w:space="0" w:color="auto"/>
            </w:tcBorders>
          </w:tcPr>
          <w:p w14:paraId="098C7B1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27.8±0.9</w:t>
            </w:r>
          </w:p>
        </w:tc>
        <w:tc>
          <w:tcPr>
            <w:tcW w:w="0" w:type="auto"/>
            <w:tcBorders>
              <w:bottom w:val="single" w:sz="4" w:space="0" w:color="auto"/>
            </w:tcBorders>
          </w:tcPr>
          <w:p w14:paraId="6D5BEA9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67.8±0.9</w:t>
            </w:r>
          </w:p>
        </w:tc>
        <w:tc>
          <w:tcPr>
            <w:tcW w:w="0" w:type="auto"/>
            <w:tcBorders>
              <w:bottom w:val="single" w:sz="4" w:space="0" w:color="auto"/>
            </w:tcBorders>
          </w:tcPr>
          <w:p w14:paraId="7A4381A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0.899±0.018</w:t>
            </w:r>
          </w:p>
        </w:tc>
        <w:tc>
          <w:tcPr>
            <w:tcW w:w="0" w:type="auto"/>
            <w:tcBorders>
              <w:bottom w:val="single" w:sz="4" w:space="0" w:color="auto"/>
            </w:tcBorders>
          </w:tcPr>
          <w:p w14:paraId="0AD141E1" w14:textId="77777777" w:rsidR="00065B71" w:rsidRPr="00252856" w:rsidRDefault="004A24B4" w:rsidP="00A31330">
            <w:pPr>
              <w:pStyle w:val="Compact"/>
              <w:spacing w:line="360" w:lineRule="auto"/>
              <w:jc w:val="both"/>
              <w:rPr>
                <w:rFonts w:ascii="Arial" w:hAnsi="Arial" w:cs="Arial"/>
                <w:color w:val="000000" w:themeColor="text1"/>
              </w:rPr>
            </w:pPr>
            <m:oMathPara>
              <m:oMath>
                <m:r>
                  <w:rPr>
                    <w:rFonts w:ascii="Cambria Math" w:hAnsi="Cambria Math" w:cs="Arial"/>
                    <w:color w:val="000000" w:themeColor="text1"/>
                  </w:rPr>
                  <m:t>2.23</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7</m:t>
                    </m:r>
                  </m:sup>
                </m:sSup>
                <m:r>
                  <m:rPr>
                    <m:sty m:val="p"/>
                  </m:rPr>
                  <w:rPr>
                    <w:rFonts w:ascii="Cambria Math" w:hAnsi="Cambria Math" w:cs="Arial"/>
                    <w:color w:val="000000" w:themeColor="text1"/>
                  </w:rPr>
                  <m:t>±</m:t>
                </m:r>
                <m:r>
                  <w:rPr>
                    <w:rFonts w:ascii="Cambria Math" w:hAnsi="Cambria Math" w:cs="Arial"/>
                    <w:color w:val="000000" w:themeColor="text1"/>
                  </w:rPr>
                  <m:t>0.11</m:t>
                </m:r>
              </m:oMath>
            </m:oMathPara>
          </w:p>
        </w:tc>
      </w:tr>
    </w:tbl>
    <w:p w14:paraId="5995B238" w14:textId="3A558ED4"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 xml:space="preserve">The most significant insight from the </w:t>
      </w:r>
      <m:oMath>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m:t>
            </m:r>
          </m:sub>
          <m:sup>
            <m:r>
              <w:rPr>
                <w:rFonts w:ascii="Cambria Math" w:hAnsi="Cambria Math" w:cs="Arial"/>
                <w:color w:val="000000" w:themeColor="text1"/>
              </w:rPr>
              <m:t>2</m:t>
            </m:r>
          </m:sup>
        </m:sSubSup>
      </m:oMath>
      <w:r w:rsidRPr="00252856">
        <w:rPr>
          <w:rFonts w:ascii="Arial" w:hAnsi="Arial" w:cs="Arial"/>
          <w:color w:val="000000" w:themeColor="text1"/>
        </w:rPr>
        <w:t xml:space="preserve"> column is that removing the FBG optical loss (Abl-B) causes </w:t>
      </w:r>
      <m:oMath>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m:t>
            </m:r>
          </m:sub>
          <m:sup>
            <m:r>
              <w:rPr>
                <w:rFonts w:ascii="Cambria Math" w:hAnsi="Cambria Math" w:cs="Arial"/>
                <w:color w:val="000000" w:themeColor="text1"/>
              </w:rPr>
              <m:t>2</m:t>
            </m:r>
          </m:sup>
        </m:sSubSup>
      </m:oMath>
      <w:r w:rsidRPr="00252856">
        <w:rPr>
          <w:rFonts w:ascii="Arial" w:hAnsi="Arial" w:cs="Arial"/>
          <w:color w:val="000000" w:themeColor="text1"/>
        </w:rPr>
        <w:t xml:space="preserve"> to deteriorate dramatically from 0.906 to 2.710 — identical to Abl-A (no physics) — demonstrating that none of the other eight physics terms can substitute for the direct Bragg constraint. This makes physical sense: Terms 3–9 all constrain the temperature or strain predictions individually, but only Term 3 (FBG loss) directly constrains the joint </w:t>
      </w:r>
      <m:oMath>
        <m:d>
          <m:dPr>
            <m:ctrlPr>
              <w:rPr>
                <w:rFonts w:ascii="Cambria Math" w:hAnsi="Cambria Math" w:cs="Arial"/>
                <w:color w:val="000000" w:themeColor="text1"/>
              </w:rPr>
            </m:ctrlPr>
          </m:dPr>
          <m:e>
            <m:r>
              <w:rPr>
                <w:rFonts w:ascii="Cambria Math" w:hAnsi="Cambria Math" w:cs="Arial"/>
                <w:color w:val="000000" w:themeColor="text1"/>
              </w:rPr>
              <m:t>ΔT</m:t>
            </m:r>
            <m:r>
              <m:rPr>
                <m:sty m:val="p"/>
              </m:rPr>
              <w:rPr>
                <w:rFonts w:ascii="Cambria Math" w:hAnsi="Cambria Math" w:cs="Arial"/>
                <w:color w:val="000000" w:themeColor="text1"/>
              </w:rPr>
              <m:t>,</m:t>
            </m:r>
            <m:r>
              <w:rPr>
                <w:rFonts w:ascii="Cambria Math" w:hAnsi="Cambria Math" w:cs="Arial"/>
                <w:color w:val="000000" w:themeColor="text1"/>
              </w:rPr>
              <m:t>ε</m:t>
            </m:r>
          </m:e>
        </m:d>
      </m:oMath>
      <w:r w:rsidRPr="00252856">
        <w:rPr>
          <w:rFonts w:ascii="Arial" w:hAnsi="Arial" w:cs="Arial"/>
          <w:color w:val="000000" w:themeColor="text1"/>
        </w:rPr>
        <w:t xml:space="preserve"> prediction to lie on the Bragg manifold</w:t>
      </w:r>
      <w:r w:rsidR="00E75E2D">
        <w:rPr>
          <w:rFonts w:ascii="Arial" w:hAnsi="Arial" w:cs="Arial"/>
          <w:color w:val="000000" w:themeColor="text1"/>
        </w:rPr>
        <w:t xml:space="preserve"> </w:t>
      </w:r>
      <w:r w:rsidR="00E75E2D" w:rsidRPr="00E75E2D">
        <w:rPr>
          <w:rFonts w:ascii="Arial" w:hAnsi="Arial" w:cs="Arial"/>
          <w:color w:val="000000" w:themeColor="text1"/>
        </w:rPr>
        <w:t>(Failure modes visualized in Supplementary Figure S</w:t>
      </w:r>
      <w:r w:rsidR="00E75E2D">
        <w:rPr>
          <w:rFonts w:ascii="Arial" w:hAnsi="Arial" w:cs="Arial"/>
          <w:color w:val="000000" w:themeColor="text1"/>
        </w:rPr>
        <w:t>7</w:t>
      </w:r>
      <w:r w:rsidR="00E75E2D" w:rsidRPr="00E75E2D">
        <w:rPr>
          <w:rFonts w:ascii="Arial" w:hAnsi="Arial" w:cs="Arial"/>
          <w:color w:val="000000" w:themeColor="text1"/>
        </w:rPr>
        <w:t>)</w:t>
      </w:r>
      <w:r w:rsidRPr="00252856">
        <w:rPr>
          <w:rFonts w:ascii="Arial" w:hAnsi="Arial" w:cs="Arial"/>
          <w:color w:val="000000" w:themeColor="text1"/>
        </w:rPr>
        <w:t>.</w:t>
      </w:r>
    </w:p>
    <w:p w14:paraId="5EE2FA77" w14:textId="77777777" w:rsidR="00065B71" w:rsidRPr="00252856" w:rsidRDefault="004A24B4" w:rsidP="00A31330">
      <w:pPr>
        <w:pStyle w:val="2"/>
        <w:spacing w:line="360" w:lineRule="auto"/>
        <w:jc w:val="both"/>
        <w:rPr>
          <w:rFonts w:ascii="Arial" w:hAnsi="Arial" w:cs="Arial"/>
          <w:color w:val="000000" w:themeColor="text1"/>
        </w:rPr>
      </w:pPr>
      <w:bookmarkStart w:id="55" w:name="s10.2-component-interaction-matrix"/>
      <w:bookmarkEnd w:id="54"/>
      <w:r w:rsidRPr="00252856">
        <w:rPr>
          <w:rFonts w:ascii="Arial" w:hAnsi="Arial" w:cs="Arial"/>
          <w:color w:val="000000" w:themeColor="text1"/>
        </w:rPr>
        <w:lastRenderedPageBreak/>
        <w:t>S10.2 Component Interaction Matrix</w:t>
      </w:r>
    </w:p>
    <w:p w14:paraId="44AF8531"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To quantify pairwise interactions between components, we ran additional ablations removing pairs of components:</w:t>
      </w:r>
    </w:p>
    <w:p w14:paraId="1C957A1A"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Supplementary Table S7. Pairwise Component Interaction Analysis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b/>
          <w:bCs/>
          <w:color w:val="000000" w:themeColor="text1"/>
        </w:rPr>
        <w:t>, K)</w:t>
      </w:r>
    </w:p>
    <w:tbl>
      <w:tblPr>
        <w:tblStyle w:val="Table"/>
        <w:tblW w:w="0" w:type="auto"/>
        <w:tblInd w:w="0" w:type="dxa"/>
        <w:tblLook w:val="04A0" w:firstRow="1" w:lastRow="0" w:firstColumn="1" w:lastColumn="0" w:noHBand="0" w:noVBand="1"/>
      </w:tblPr>
      <w:tblGrid>
        <w:gridCol w:w="3544"/>
        <w:gridCol w:w="1843"/>
        <w:gridCol w:w="2268"/>
        <w:gridCol w:w="1701"/>
      </w:tblGrid>
      <w:tr w:rsidR="00C20D47" w:rsidRPr="00252856" w14:paraId="51A48B7F" w14:textId="77777777" w:rsidTr="004309BD">
        <w:trPr>
          <w:cnfStyle w:val="100000000000" w:firstRow="1" w:lastRow="0" w:firstColumn="0" w:lastColumn="0" w:oddVBand="0" w:evenVBand="0" w:oddHBand="0" w:evenHBand="0" w:firstRowFirstColumn="0" w:firstRowLastColumn="0" w:lastRowFirstColumn="0" w:lastRowLastColumn="0"/>
          <w:tblHeader/>
        </w:trPr>
        <w:tc>
          <w:tcPr>
            <w:tcW w:w="3544" w:type="dxa"/>
            <w:shd w:val="clear" w:color="auto" w:fill="00695C"/>
          </w:tcPr>
          <w:p w14:paraId="2D79EDFF" w14:textId="77777777" w:rsidR="00065B71" w:rsidRPr="00252856" w:rsidRDefault="00065B71" w:rsidP="00A31330">
            <w:pPr>
              <w:pStyle w:val="Compact"/>
              <w:spacing w:line="360" w:lineRule="auto"/>
              <w:jc w:val="both"/>
              <w:rPr>
                <w:rFonts w:ascii="Arial" w:hAnsi="Arial" w:cs="Arial"/>
                <w:color w:val="000000" w:themeColor="text1"/>
              </w:rPr>
            </w:pPr>
          </w:p>
        </w:tc>
        <w:tc>
          <w:tcPr>
            <w:tcW w:w="1843" w:type="dxa"/>
            <w:shd w:val="clear" w:color="auto" w:fill="00695C"/>
          </w:tcPr>
          <w:p w14:paraId="39AC0C1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No FBG</w:t>
            </w:r>
          </w:p>
        </w:tc>
        <w:tc>
          <w:tcPr>
            <w:tcW w:w="2268" w:type="dxa"/>
            <w:shd w:val="clear" w:color="auto" w:fill="00695C"/>
          </w:tcPr>
          <w:p w14:paraId="185931B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No Cross-Gating</w:t>
            </w:r>
          </w:p>
        </w:tc>
        <w:tc>
          <w:tcPr>
            <w:tcW w:w="1701" w:type="dxa"/>
            <w:shd w:val="clear" w:color="auto" w:fill="00695C"/>
          </w:tcPr>
          <w:p w14:paraId="30D40A8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No Q-</w:t>
            </w:r>
            <w:proofErr w:type="spellStart"/>
            <w:r w:rsidRPr="00252856">
              <w:rPr>
                <w:rFonts w:ascii="Arial" w:hAnsi="Arial" w:cs="Arial"/>
                <w:b/>
                <w:color w:val="000000" w:themeColor="text1"/>
                <w:sz w:val="17"/>
              </w:rPr>
              <w:t>FiLM</w:t>
            </w:r>
            <w:proofErr w:type="spellEnd"/>
          </w:p>
        </w:tc>
      </w:tr>
      <w:tr w:rsidR="00C20D47" w:rsidRPr="00252856" w14:paraId="597CC959" w14:textId="77777777" w:rsidTr="004309BD">
        <w:tc>
          <w:tcPr>
            <w:tcW w:w="3544" w:type="dxa"/>
          </w:tcPr>
          <w:p w14:paraId="308878A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Baseline (3 components removed)</w:t>
            </w:r>
          </w:p>
        </w:tc>
        <w:tc>
          <w:tcPr>
            <w:tcW w:w="1843" w:type="dxa"/>
          </w:tcPr>
          <w:p w14:paraId="7E897F9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2.95</w:t>
            </w:r>
          </w:p>
        </w:tc>
        <w:tc>
          <w:tcPr>
            <w:tcW w:w="2268" w:type="dxa"/>
          </w:tcPr>
          <w:p w14:paraId="7BF1F89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2.62</w:t>
            </w:r>
          </w:p>
        </w:tc>
        <w:tc>
          <w:tcPr>
            <w:tcW w:w="1701" w:type="dxa"/>
          </w:tcPr>
          <w:p w14:paraId="0CDB70A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2.88</w:t>
            </w:r>
          </w:p>
        </w:tc>
      </w:tr>
      <w:tr w:rsidR="00C20D47" w:rsidRPr="00252856" w14:paraId="71538809" w14:textId="77777777" w:rsidTr="004309BD">
        <w:tc>
          <w:tcPr>
            <w:tcW w:w="3544" w:type="dxa"/>
          </w:tcPr>
          <w:p w14:paraId="234534A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Also remove Cross-Gating</w:t>
            </w:r>
          </w:p>
        </w:tc>
        <w:tc>
          <w:tcPr>
            <w:tcW w:w="1843" w:type="dxa"/>
          </w:tcPr>
          <w:p w14:paraId="31018B9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3.18</w:t>
            </w:r>
          </w:p>
        </w:tc>
        <w:tc>
          <w:tcPr>
            <w:tcW w:w="2268" w:type="dxa"/>
          </w:tcPr>
          <w:p w14:paraId="2353E33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w:t>
            </w:r>
          </w:p>
        </w:tc>
        <w:tc>
          <w:tcPr>
            <w:tcW w:w="1701" w:type="dxa"/>
          </w:tcPr>
          <w:p w14:paraId="643F740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3.24</w:t>
            </w:r>
          </w:p>
        </w:tc>
      </w:tr>
      <w:tr w:rsidR="00C20D47" w:rsidRPr="00252856" w14:paraId="7CA92408" w14:textId="77777777" w:rsidTr="004309BD">
        <w:tc>
          <w:tcPr>
            <w:tcW w:w="3544" w:type="dxa"/>
            <w:tcBorders>
              <w:bottom w:val="single" w:sz="4" w:space="0" w:color="auto"/>
            </w:tcBorders>
          </w:tcPr>
          <w:p w14:paraId="2C96AA6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Also remove Q-</w:t>
            </w:r>
            <w:proofErr w:type="spellStart"/>
            <w:r w:rsidRPr="00252856">
              <w:rPr>
                <w:rFonts w:ascii="Arial" w:hAnsi="Arial" w:cs="Arial"/>
                <w:b/>
                <w:bCs/>
                <w:color w:val="000000" w:themeColor="text1"/>
                <w:sz w:val="17"/>
              </w:rPr>
              <w:t>FiLM</w:t>
            </w:r>
            <w:proofErr w:type="spellEnd"/>
          </w:p>
        </w:tc>
        <w:tc>
          <w:tcPr>
            <w:tcW w:w="1843" w:type="dxa"/>
            <w:tcBorders>
              <w:bottom w:val="single" w:sz="4" w:space="0" w:color="auto"/>
            </w:tcBorders>
          </w:tcPr>
          <w:p w14:paraId="2B13B88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3.41</w:t>
            </w:r>
          </w:p>
        </w:tc>
        <w:tc>
          <w:tcPr>
            <w:tcW w:w="2268" w:type="dxa"/>
            <w:tcBorders>
              <w:bottom w:val="single" w:sz="4" w:space="0" w:color="auto"/>
            </w:tcBorders>
          </w:tcPr>
          <w:p w14:paraId="2E9B436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3.24</w:t>
            </w:r>
          </w:p>
        </w:tc>
        <w:tc>
          <w:tcPr>
            <w:tcW w:w="1701" w:type="dxa"/>
            <w:tcBorders>
              <w:bottom w:val="single" w:sz="4" w:space="0" w:color="auto"/>
            </w:tcBorders>
          </w:tcPr>
          <w:p w14:paraId="1576766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w:t>
            </w:r>
          </w:p>
        </w:tc>
      </w:tr>
    </w:tbl>
    <w:p w14:paraId="7FD84635"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The interaction between removing FBG loss and Q-</w:t>
      </w:r>
      <w:proofErr w:type="spellStart"/>
      <w:r w:rsidRPr="00252856">
        <w:rPr>
          <w:rFonts w:ascii="Arial" w:hAnsi="Arial" w:cs="Arial"/>
          <w:color w:val="000000" w:themeColor="text1"/>
        </w:rPr>
        <w:t>FiLM</w:t>
      </w:r>
      <w:proofErr w:type="spellEnd"/>
      <w:r w:rsidRPr="00252856">
        <w:rPr>
          <w:rFonts w:ascii="Arial" w:hAnsi="Arial" w:cs="Arial"/>
          <w:color w:val="000000" w:themeColor="text1"/>
        </w:rPr>
        <w:t xml:space="preserve"> is sub-additive: the joint degradation when both are removed (3.41 K) is less than the sum of individual degradations (2.95 + 2.88 − 2.19 = 3.64 K), since 3.41 &lt; 3.64. This indicates partial overlap in their contributions, as expected: Q-</w:t>
      </w:r>
      <w:proofErr w:type="spellStart"/>
      <w:r w:rsidRPr="00252856">
        <w:rPr>
          <w:rFonts w:ascii="Arial" w:hAnsi="Arial" w:cs="Arial"/>
          <w:color w:val="000000" w:themeColor="text1"/>
        </w:rPr>
        <w:t>FiLM</w:t>
      </w:r>
      <w:proofErr w:type="spellEnd"/>
      <w:r w:rsidRPr="00252856">
        <w:rPr>
          <w:rFonts w:ascii="Arial" w:hAnsi="Arial" w:cs="Arial"/>
          <w:color w:val="000000" w:themeColor="text1"/>
        </w:rPr>
        <w:t xml:space="preserve"> improves temperature accuracy across drive cycles, while the FBG loss improves optical consistency — they act on partially orthogonal aspects of the learning problem.</w:t>
      </w:r>
    </w:p>
    <w:p w14:paraId="270A5079" w14:textId="77777777" w:rsidR="00065B71" w:rsidRPr="00252856" w:rsidRDefault="004A24B4" w:rsidP="00A31330">
      <w:pPr>
        <w:pStyle w:val="2"/>
        <w:spacing w:line="360" w:lineRule="auto"/>
        <w:jc w:val="both"/>
        <w:rPr>
          <w:rFonts w:ascii="Arial" w:hAnsi="Arial" w:cs="Arial"/>
          <w:color w:val="000000" w:themeColor="text1"/>
        </w:rPr>
      </w:pPr>
      <w:bookmarkStart w:id="56" w:name="Xa9888471de8e785f328cb78c9bc0cf8d7434cf8"/>
      <w:bookmarkEnd w:id="55"/>
      <w:r w:rsidRPr="00252856">
        <w:rPr>
          <w:rFonts w:ascii="Arial" w:hAnsi="Arial" w:cs="Arial"/>
          <w:color w:val="000000" w:themeColor="text1"/>
        </w:rPr>
        <w:t>S10.3 Drive-Cycle Disaggregated Ablation Results</w:t>
      </w:r>
    </w:p>
    <w:p w14:paraId="51BDF71D"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b/>
          <w:bCs/>
          <w:color w:val="000000" w:themeColor="text1"/>
        </w:rPr>
        <w:t>Supplementary Table S8. Ablation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b/>
          <w:bCs/>
          <w:color w:val="000000" w:themeColor="text1"/>
        </w:rPr>
        <w:t xml:space="preserve"> by Drive Cycle (K)</w:t>
      </w:r>
    </w:p>
    <w:tbl>
      <w:tblPr>
        <w:tblStyle w:val="Table"/>
        <w:tblW w:w="0" w:type="auto"/>
        <w:tblInd w:w="0" w:type="dxa"/>
        <w:tblLook w:val="04A0" w:firstRow="1" w:lastRow="0" w:firstColumn="1" w:lastColumn="0" w:noHBand="0" w:noVBand="1"/>
      </w:tblPr>
      <w:tblGrid>
        <w:gridCol w:w="1418"/>
        <w:gridCol w:w="1701"/>
        <w:gridCol w:w="1559"/>
        <w:gridCol w:w="1418"/>
        <w:gridCol w:w="1417"/>
        <w:gridCol w:w="1701"/>
      </w:tblGrid>
      <w:tr w:rsidR="00C20D47" w:rsidRPr="00252856" w14:paraId="5FE581BB" w14:textId="77777777" w:rsidTr="004309BD">
        <w:trPr>
          <w:cnfStyle w:val="100000000000" w:firstRow="1" w:lastRow="0" w:firstColumn="0" w:lastColumn="0" w:oddVBand="0" w:evenVBand="0" w:oddHBand="0" w:evenHBand="0" w:firstRowFirstColumn="0" w:firstRowLastColumn="0" w:lastRowFirstColumn="0" w:lastRowLastColumn="0"/>
          <w:tblHeader/>
        </w:trPr>
        <w:tc>
          <w:tcPr>
            <w:tcW w:w="1418" w:type="dxa"/>
            <w:shd w:val="clear" w:color="auto" w:fill="00695C"/>
          </w:tcPr>
          <w:p w14:paraId="7FBE067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Config</w:t>
            </w:r>
          </w:p>
        </w:tc>
        <w:tc>
          <w:tcPr>
            <w:tcW w:w="1701" w:type="dxa"/>
            <w:shd w:val="clear" w:color="auto" w:fill="00695C"/>
          </w:tcPr>
          <w:p w14:paraId="380B423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UDDS</w:t>
            </w:r>
          </w:p>
        </w:tc>
        <w:tc>
          <w:tcPr>
            <w:tcW w:w="1559" w:type="dxa"/>
            <w:shd w:val="clear" w:color="auto" w:fill="00695C"/>
          </w:tcPr>
          <w:p w14:paraId="22F85EB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WLTP</w:t>
            </w:r>
          </w:p>
        </w:tc>
        <w:tc>
          <w:tcPr>
            <w:tcW w:w="1418" w:type="dxa"/>
            <w:shd w:val="clear" w:color="auto" w:fill="00695C"/>
          </w:tcPr>
          <w:p w14:paraId="2D55B24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Highway</w:t>
            </w:r>
          </w:p>
        </w:tc>
        <w:tc>
          <w:tcPr>
            <w:tcW w:w="1417" w:type="dxa"/>
            <w:shd w:val="clear" w:color="auto" w:fill="00695C"/>
          </w:tcPr>
          <w:p w14:paraId="4BA4F894" w14:textId="77777777" w:rsidR="00065B71" w:rsidRPr="00252856" w:rsidRDefault="004A24B4" w:rsidP="00A31330">
            <w:pPr>
              <w:pStyle w:val="Compact"/>
              <w:spacing w:line="360" w:lineRule="auto"/>
              <w:jc w:val="both"/>
              <w:rPr>
                <w:rFonts w:ascii="Arial" w:hAnsi="Arial" w:cs="Arial"/>
                <w:color w:val="000000" w:themeColor="text1"/>
              </w:rPr>
            </w:pPr>
            <w:proofErr w:type="spellStart"/>
            <w:r w:rsidRPr="00252856">
              <w:rPr>
                <w:rFonts w:ascii="Arial" w:hAnsi="Arial" w:cs="Arial"/>
                <w:b/>
                <w:color w:val="000000" w:themeColor="text1"/>
                <w:sz w:val="17"/>
              </w:rPr>
              <w:t>FastCharge</w:t>
            </w:r>
            <w:proofErr w:type="spellEnd"/>
          </w:p>
        </w:tc>
        <w:tc>
          <w:tcPr>
            <w:tcW w:w="1701" w:type="dxa"/>
            <w:shd w:val="clear" w:color="auto" w:fill="00695C"/>
          </w:tcPr>
          <w:p w14:paraId="12E114B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Emergency</w:t>
            </w:r>
          </w:p>
        </w:tc>
      </w:tr>
      <w:tr w:rsidR="00C20D47" w:rsidRPr="00252856" w14:paraId="6774259D" w14:textId="77777777" w:rsidTr="004309BD">
        <w:tc>
          <w:tcPr>
            <w:tcW w:w="1418" w:type="dxa"/>
          </w:tcPr>
          <w:p w14:paraId="02AED26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Full</w:t>
            </w:r>
          </w:p>
        </w:tc>
        <w:tc>
          <w:tcPr>
            <w:tcW w:w="1701" w:type="dxa"/>
          </w:tcPr>
          <w:p w14:paraId="07CB843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1.83±0.04</w:t>
            </w:r>
          </w:p>
        </w:tc>
        <w:tc>
          <w:tcPr>
            <w:tcW w:w="1559" w:type="dxa"/>
          </w:tcPr>
          <w:p w14:paraId="259C7CB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2.21±0.05</w:t>
            </w:r>
          </w:p>
        </w:tc>
        <w:tc>
          <w:tcPr>
            <w:tcW w:w="1418" w:type="dxa"/>
          </w:tcPr>
          <w:p w14:paraId="7F6A3D0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2.54±0.06</w:t>
            </w:r>
          </w:p>
        </w:tc>
        <w:tc>
          <w:tcPr>
            <w:tcW w:w="1417" w:type="dxa"/>
          </w:tcPr>
          <w:p w14:paraId="29B5544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7.12±0.31</w:t>
            </w:r>
          </w:p>
        </w:tc>
        <w:tc>
          <w:tcPr>
            <w:tcW w:w="1701" w:type="dxa"/>
          </w:tcPr>
          <w:p w14:paraId="2C70337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4.98±0.22</w:t>
            </w:r>
          </w:p>
        </w:tc>
      </w:tr>
      <w:tr w:rsidR="00C20D47" w:rsidRPr="00252856" w14:paraId="30AA16E0" w14:textId="77777777" w:rsidTr="004309BD">
        <w:tc>
          <w:tcPr>
            <w:tcW w:w="1418" w:type="dxa"/>
          </w:tcPr>
          <w:p w14:paraId="6DD3E4C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Abl-A</w:t>
            </w:r>
          </w:p>
        </w:tc>
        <w:tc>
          <w:tcPr>
            <w:tcW w:w="1701" w:type="dxa"/>
          </w:tcPr>
          <w:p w14:paraId="74FBAF7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2.72±0.09</w:t>
            </w:r>
          </w:p>
        </w:tc>
        <w:tc>
          <w:tcPr>
            <w:tcW w:w="1559" w:type="dxa"/>
          </w:tcPr>
          <w:p w14:paraId="7686F25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3.18±0.10</w:t>
            </w:r>
          </w:p>
        </w:tc>
        <w:tc>
          <w:tcPr>
            <w:tcW w:w="1418" w:type="dxa"/>
          </w:tcPr>
          <w:p w14:paraId="320C07E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3.91±0.14</w:t>
            </w:r>
          </w:p>
        </w:tc>
        <w:tc>
          <w:tcPr>
            <w:tcW w:w="1417" w:type="dxa"/>
          </w:tcPr>
          <w:p w14:paraId="12977B4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9.84±0.52</w:t>
            </w:r>
          </w:p>
        </w:tc>
        <w:tc>
          <w:tcPr>
            <w:tcW w:w="1701" w:type="dxa"/>
          </w:tcPr>
          <w:p w14:paraId="586187F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7.23±0.41</w:t>
            </w:r>
          </w:p>
        </w:tc>
      </w:tr>
      <w:tr w:rsidR="00C20D47" w:rsidRPr="00252856" w14:paraId="257CC1DD" w14:textId="77777777" w:rsidTr="004309BD">
        <w:tc>
          <w:tcPr>
            <w:tcW w:w="1418" w:type="dxa"/>
          </w:tcPr>
          <w:p w14:paraId="083C6AC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Abl-B</w:t>
            </w:r>
          </w:p>
        </w:tc>
        <w:tc>
          <w:tcPr>
            <w:tcW w:w="1701" w:type="dxa"/>
          </w:tcPr>
          <w:p w14:paraId="10D991F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2.50±0.07</w:t>
            </w:r>
          </w:p>
        </w:tc>
        <w:tc>
          <w:tcPr>
            <w:tcW w:w="1559" w:type="dxa"/>
          </w:tcPr>
          <w:p w14:paraId="05C073C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2.89±0.08</w:t>
            </w:r>
          </w:p>
        </w:tc>
        <w:tc>
          <w:tcPr>
            <w:tcW w:w="1418" w:type="dxa"/>
          </w:tcPr>
          <w:p w14:paraId="4325D5E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3.56±0.12</w:t>
            </w:r>
          </w:p>
        </w:tc>
        <w:tc>
          <w:tcPr>
            <w:tcW w:w="1417" w:type="dxa"/>
          </w:tcPr>
          <w:p w14:paraId="1D8D005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8.91±0.42</w:t>
            </w:r>
          </w:p>
        </w:tc>
        <w:tc>
          <w:tcPr>
            <w:tcW w:w="1701" w:type="dxa"/>
          </w:tcPr>
          <w:p w14:paraId="45533DF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6.54±0.35</w:t>
            </w:r>
          </w:p>
        </w:tc>
      </w:tr>
      <w:tr w:rsidR="00C20D47" w:rsidRPr="00252856" w14:paraId="4E125AE5" w14:textId="77777777" w:rsidTr="004309BD">
        <w:tc>
          <w:tcPr>
            <w:tcW w:w="1418" w:type="dxa"/>
          </w:tcPr>
          <w:p w14:paraId="3E25F74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Abl-C</w:t>
            </w:r>
          </w:p>
        </w:tc>
        <w:tc>
          <w:tcPr>
            <w:tcW w:w="1701" w:type="dxa"/>
          </w:tcPr>
          <w:p w14:paraId="518D31C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2.27±0.06</w:t>
            </w:r>
          </w:p>
        </w:tc>
        <w:tc>
          <w:tcPr>
            <w:tcW w:w="1559" w:type="dxa"/>
          </w:tcPr>
          <w:p w14:paraId="30BB228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2.64±0.07</w:t>
            </w:r>
          </w:p>
        </w:tc>
        <w:tc>
          <w:tcPr>
            <w:tcW w:w="1418" w:type="dxa"/>
          </w:tcPr>
          <w:p w14:paraId="1627F48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3.17±0.10</w:t>
            </w:r>
          </w:p>
        </w:tc>
        <w:tc>
          <w:tcPr>
            <w:tcW w:w="1417" w:type="dxa"/>
          </w:tcPr>
          <w:p w14:paraId="15DC98F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7.89±0.37</w:t>
            </w:r>
          </w:p>
        </w:tc>
        <w:tc>
          <w:tcPr>
            <w:tcW w:w="1701" w:type="dxa"/>
          </w:tcPr>
          <w:p w14:paraId="4AE4FED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5.76±0.28</w:t>
            </w:r>
          </w:p>
        </w:tc>
      </w:tr>
      <w:tr w:rsidR="00C20D47" w:rsidRPr="00252856" w14:paraId="2A244852" w14:textId="77777777" w:rsidTr="004309BD">
        <w:tc>
          <w:tcPr>
            <w:tcW w:w="1418" w:type="dxa"/>
            <w:tcBorders>
              <w:bottom w:val="single" w:sz="4" w:space="0" w:color="auto"/>
            </w:tcBorders>
          </w:tcPr>
          <w:p w14:paraId="3135F1A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Abl-D</w:t>
            </w:r>
          </w:p>
        </w:tc>
        <w:tc>
          <w:tcPr>
            <w:tcW w:w="1701" w:type="dxa"/>
            <w:tcBorders>
              <w:bottom w:val="single" w:sz="4" w:space="0" w:color="auto"/>
            </w:tcBorders>
          </w:tcPr>
          <w:p w14:paraId="7D83CA0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2.41±0.07</w:t>
            </w:r>
          </w:p>
        </w:tc>
        <w:tc>
          <w:tcPr>
            <w:tcW w:w="1559" w:type="dxa"/>
            <w:tcBorders>
              <w:bottom w:val="single" w:sz="4" w:space="0" w:color="auto"/>
            </w:tcBorders>
          </w:tcPr>
          <w:p w14:paraId="43E9C01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2.78±0.08</w:t>
            </w:r>
          </w:p>
        </w:tc>
        <w:tc>
          <w:tcPr>
            <w:tcW w:w="1418" w:type="dxa"/>
            <w:tcBorders>
              <w:bottom w:val="single" w:sz="4" w:space="0" w:color="auto"/>
            </w:tcBorders>
          </w:tcPr>
          <w:p w14:paraId="797AF48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3.38±0.11</w:t>
            </w:r>
          </w:p>
        </w:tc>
        <w:tc>
          <w:tcPr>
            <w:tcW w:w="1417" w:type="dxa"/>
            <w:tcBorders>
              <w:bottom w:val="single" w:sz="4" w:space="0" w:color="auto"/>
            </w:tcBorders>
          </w:tcPr>
          <w:p w14:paraId="7D0354B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9.12±0.44</w:t>
            </w:r>
          </w:p>
        </w:tc>
        <w:tc>
          <w:tcPr>
            <w:tcW w:w="1701" w:type="dxa"/>
            <w:tcBorders>
              <w:bottom w:val="single" w:sz="4" w:space="0" w:color="auto"/>
            </w:tcBorders>
          </w:tcPr>
          <w:p w14:paraId="03D554D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6.21±0.32</w:t>
            </w:r>
          </w:p>
        </w:tc>
      </w:tr>
    </w:tbl>
    <w:p w14:paraId="4CF73C91"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The Q-</w:t>
      </w:r>
      <w:proofErr w:type="spellStart"/>
      <w:r w:rsidRPr="00252856">
        <w:rPr>
          <w:rFonts w:ascii="Arial" w:hAnsi="Arial" w:cs="Arial"/>
          <w:color w:val="000000" w:themeColor="text1"/>
        </w:rPr>
        <w:t>FiLM</w:t>
      </w:r>
      <w:proofErr w:type="spellEnd"/>
      <w:r w:rsidRPr="00252856">
        <w:rPr>
          <w:rFonts w:ascii="Arial" w:hAnsi="Arial" w:cs="Arial"/>
          <w:color w:val="000000" w:themeColor="text1"/>
        </w:rPr>
        <w:t xml:space="preserve"> contribution (Abl-D minus Full) is largest for </w:t>
      </w:r>
      <w:proofErr w:type="spellStart"/>
      <w:r w:rsidRPr="00252856">
        <w:rPr>
          <w:rFonts w:ascii="Arial" w:hAnsi="Arial" w:cs="Arial"/>
          <w:color w:val="000000" w:themeColor="text1"/>
        </w:rPr>
        <w:t>FastCharge</w:t>
      </w:r>
      <w:proofErr w:type="spellEnd"/>
      <w:r w:rsidRPr="00252856">
        <w:rPr>
          <w:rFonts w:ascii="Arial" w:hAnsi="Arial" w:cs="Arial"/>
          <w:color w:val="000000" w:themeColor="text1"/>
        </w:rPr>
        <w:t xml:space="preserve"> (9.12 – 7.12 = 2.00 K) and Emergency (6.21 – 4.98 = 1.23 K), confirming that Q-</w:t>
      </w:r>
      <w:proofErr w:type="spellStart"/>
      <w:r w:rsidRPr="00252856">
        <w:rPr>
          <w:rFonts w:ascii="Arial" w:hAnsi="Arial" w:cs="Arial"/>
          <w:color w:val="000000" w:themeColor="text1"/>
        </w:rPr>
        <w:t>FiLM</w:t>
      </w:r>
      <w:proofErr w:type="spellEnd"/>
      <w:r w:rsidRPr="00252856">
        <w:rPr>
          <w:rFonts w:ascii="Arial" w:hAnsi="Arial" w:cs="Arial"/>
          <w:color w:val="000000" w:themeColor="text1"/>
        </w:rPr>
        <w:t xml:space="preserve"> provides the greatest benefit in high-</w:t>
      </w:r>
      <m:oMath>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oMath>
      <w:r w:rsidRPr="00252856">
        <w:rPr>
          <w:rFonts w:ascii="Arial" w:hAnsi="Arial" w:cs="Arial"/>
          <w:color w:val="000000" w:themeColor="text1"/>
        </w:rPr>
        <w:t xml:space="preserve"> regimes where the scale mismatch between drive cycles is most severe. On UDDS (low-current, nearly constant </w:t>
      </w:r>
      <m:oMath>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oMath>
      <w:r w:rsidRPr="00252856">
        <w:rPr>
          <w:rFonts w:ascii="Arial" w:hAnsi="Arial" w:cs="Arial"/>
          <w:color w:val="000000" w:themeColor="text1"/>
        </w:rPr>
        <w:t>), the Q-FiLM contribution is only 0.58 K, consistent with its role as a dynamic range adapter.</w:t>
      </w:r>
    </w:p>
    <w:p w14:paraId="43DB6B28" w14:textId="77777777" w:rsidR="00065B71" w:rsidRPr="00252856" w:rsidRDefault="004A24B4" w:rsidP="00A31330">
      <w:pPr>
        <w:pStyle w:val="1"/>
        <w:spacing w:line="360" w:lineRule="auto"/>
        <w:jc w:val="both"/>
        <w:rPr>
          <w:rFonts w:ascii="Arial" w:hAnsi="Arial" w:cs="Arial"/>
          <w:color w:val="000000" w:themeColor="text1"/>
        </w:rPr>
      </w:pPr>
      <w:bookmarkStart w:id="57" w:name="X7c62a79721ed9b0ee38b3cb9593d7accf2c1302"/>
      <w:bookmarkEnd w:id="53"/>
      <w:bookmarkEnd w:id="56"/>
      <w:r w:rsidRPr="00252856">
        <w:rPr>
          <w:rFonts w:ascii="Arial" w:hAnsi="Arial" w:cs="Arial"/>
          <w:color w:val="000000" w:themeColor="text1"/>
        </w:rPr>
        <w:t>Section S11: Error Analysis and Uncertainty Quantification</w:t>
      </w:r>
    </w:p>
    <w:p w14:paraId="53AAA743" w14:textId="77777777" w:rsidR="00065B71" w:rsidRPr="00252856" w:rsidRDefault="004A24B4" w:rsidP="00A31330">
      <w:pPr>
        <w:pStyle w:val="2"/>
        <w:spacing w:line="360" w:lineRule="auto"/>
        <w:jc w:val="both"/>
        <w:rPr>
          <w:rFonts w:ascii="Arial" w:hAnsi="Arial" w:cs="Arial"/>
          <w:color w:val="000000" w:themeColor="text1"/>
        </w:rPr>
      </w:pPr>
      <w:bookmarkStart w:id="58" w:name="s11.1-theoretical-fbg-noise-floor"/>
      <w:r w:rsidRPr="00252856">
        <w:rPr>
          <w:rFonts w:ascii="Arial" w:hAnsi="Arial" w:cs="Arial"/>
          <w:color w:val="000000" w:themeColor="text1"/>
        </w:rPr>
        <w:t>S11.1 Theoretical FBG Noise Floor</w:t>
      </w:r>
    </w:p>
    <w:p w14:paraId="54DF84FD"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minimum achievable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color w:val="000000" w:themeColor="text1"/>
        </w:rPr>
        <w:t xml:space="preserve"> is bounded from below by the FBG measurement noise:</w:t>
      </w:r>
    </w:p>
    <w:p w14:paraId="1DFDBAF9"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m:rPr>
                  <m:sty m:val="p"/>
                </m:rPr>
                <w:rPr>
                  <w:rFonts w:ascii="Cambria Math" w:hAnsi="Cambria Math" w:cs="Arial"/>
                  <w:color w:val="000000" w:themeColor="text1"/>
                </w:rPr>
                <m:t>MAE</m:t>
              </m:r>
            </m:e>
            <m:sub>
              <m:r>
                <w:rPr>
                  <w:rFonts w:ascii="Cambria Math" w:hAnsi="Cambria Math" w:cs="Arial"/>
                  <w:color w:val="000000" w:themeColor="text1"/>
                </w:rPr>
                <m:t>T</m:t>
              </m:r>
            </m:sub>
            <m:sup>
              <m:r>
                <m:rPr>
                  <m:sty m:val="p"/>
                </m:rPr>
                <w:rPr>
                  <w:rFonts w:ascii="Cambria Math" w:hAnsi="Cambria Math" w:cs="Arial"/>
                  <w:color w:val="000000" w:themeColor="text1"/>
                </w:rPr>
                <m:t>min</m:t>
              </m:r>
            </m:sup>
          </m:sSubSup>
          <m:r>
            <m:rPr>
              <m:sty m:val="p"/>
            </m:rPr>
            <w:rPr>
              <w:rFonts w:ascii="Cambria Math" w:hAnsi="Cambria Math" w:cs="Arial"/>
              <w:color w:val="000000" w:themeColor="text1"/>
            </w:rPr>
            <m:t>=</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λ</m:t>
                  </m:r>
                </m:sub>
              </m:sSub>
            </m:num>
            <m:den>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T</m:t>
                  </m:r>
                </m:sub>
              </m:sSub>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den>
          </m:f>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2.00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12</m:t>
                  </m:r>
                </m:sup>
              </m:sSup>
            </m:num>
            <m:den>
              <m:r>
                <w:rPr>
                  <w:rFonts w:ascii="Cambria Math" w:hAnsi="Cambria Math" w:cs="Arial"/>
                  <w:color w:val="000000" w:themeColor="text1"/>
                </w:rPr>
                <m:t>7.22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r>
                <m:rPr>
                  <m:sty m:val="p"/>
                </m:rPr>
                <w:rPr>
                  <w:rFonts w:ascii="Cambria Math" w:hAnsi="Cambria Math" w:cs="Arial"/>
                  <w:color w:val="000000" w:themeColor="text1"/>
                </w:rPr>
                <m:t>×</m:t>
              </m:r>
              <m:r>
                <w:rPr>
                  <w:rFonts w:ascii="Cambria Math" w:hAnsi="Cambria Math" w:cs="Arial"/>
                  <w:color w:val="000000" w:themeColor="text1"/>
                </w:rPr>
                <m:t>1550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9</m:t>
                  </m:r>
                </m:sup>
              </m:sSup>
            </m:den>
          </m:f>
          <m:r>
            <m:rPr>
              <m:sty m:val="p"/>
            </m:rPr>
            <w:rPr>
              <w:rFonts w:ascii="Cambria Math" w:hAnsi="Cambria Math" w:cs="Arial"/>
              <w:color w:val="000000" w:themeColor="text1"/>
            </w:rPr>
            <m:t>=</m:t>
          </m:r>
          <m:r>
            <w:rPr>
              <w:rFonts w:ascii="Cambria Math" w:hAnsi="Cambria Math" w:cs="Arial"/>
              <w:color w:val="000000" w:themeColor="text1"/>
            </w:rPr>
            <m:t>0.179 </m:t>
          </m:r>
          <m:r>
            <m:rPr>
              <m:sty m:val="p"/>
            </m:rPr>
            <w:rPr>
              <w:rFonts w:ascii="Cambria Math" w:hAnsi="Cambria Math" w:cs="Arial"/>
              <w:color w:val="000000" w:themeColor="text1"/>
            </w:rPr>
            <m:t>K</m:t>
          </m:r>
        </m:oMath>
      </m:oMathPara>
    </w:p>
    <w:p w14:paraId="29FAACDD"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FBG-</w:t>
      </w:r>
      <w:proofErr w:type="spellStart"/>
      <w:r w:rsidRPr="00252856">
        <w:rPr>
          <w:rFonts w:ascii="Arial" w:hAnsi="Arial" w:cs="Arial"/>
          <w:color w:val="000000" w:themeColor="text1"/>
        </w:rPr>
        <w:t>PhysNet’s</w:t>
      </w:r>
      <w:proofErr w:type="spellEnd"/>
      <w:r w:rsidRPr="00252856">
        <w:rPr>
          <w:rFonts w:ascii="Arial" w:hAnsi="Arial" w:cs="Arial"/>
          <w:color w:val="000000" w:themeColor="text1"/>
        </w:rPr>
        <w:t xml:space="preserve">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2.270</m:t>
        </m:r>
      </m:oMath>
      <w:r w:rsidRPr="00252856">
        <w:rPr>
          <w:rFonts w:ascii="Arial" w:hAnsi="Arial" w:cs="Arial"/>
          <w:color w:val="000000" w:themeColor="text1"/>
        </w:rPr>
        <w:t xml:space="preserve"> K is </w:t>
      </w:r>
      <m:oMath>
        <m:r>
          <w:rPr>
            <w:rFonts w:ascii="Cambria Math" w:hAnsi="Cambria Math" w:cs="Arial"/>
            <w:color w:val="000000" w:themeColor="text1"/>
          </w:rPr>
          <m:t>2.270</m:t>
        </m:r>
        <m:r>
          <m:rPr>
            <m:sty m:val="p"/>
          </m:rPr>
          <w:rPr>
            <w:rFonts w:ascii="Cambria Math" w:hAnsi="Cambria Math" w:cs="Arial"/>
            <w:color w:val="000000" w:themeColor="text1"/>
          </w:rPr>
          <m:t>/</m:t>
        </m:r>
        <m:r>
          <w:rPr>
            <w:rFonts w:ascii="Cambria Math" w:hAnsi="Cambria Math" w:cs="Arial"/>
            <w:color w:val="000000" w:themeColor="text1"/>
          </w:rPr>
          <m:t>0.179</m:t>
        </m:r>
        <m:r>
          <m:rPr>
            <m:sty m:val="p"/>
          </m:rPr>
          <w:rPr>
            <w:rFonts w:ascii="Cambria Math" w:hAnsi="Cambria Math" w:cs="Arial"/>
            <w:color w:val="000000" w:themeColor="text1"/>
          </w:rPr>
          <m:t>=</m:t>
        </m:r>
        <m:r>
          <w:rPr>
            <w:rFonts w:ascii="Cambria Math" w:hAnsi="Cambria Math" w:cs="Arial"/>
            <w:color w:val="000000" w:themeColor="text1"/>
          </w:rPr>
          <m:t>12.7</m:t>
        </m:r>
      </m:oMath>
      <w:r w:rsidRPr="00252856">
        <w:rPr>
          <w:rFonts w:ascii="Arial" w:hAnsi="Arial" w:cs="Arial"/>
          <w:color w:val="000000" w:themeColor="text1"/>
        </w:rPr>
        <w:t xml:space="preserve"> times the noise floor, indicating substantial room for improvement. The dominant error sources are: (1) the underdetermined nature of single-FBG decoupling at extreme operating conditions; (2) model underestimation during FastCharge/Emergency cycles due to Q-FiLM saturation; and (3) the </w:t>
      </w:r>
      <m:oMath>
        <m:r>
          <w:rPr>
            <w:rFonts w:ascii="Cambria Math" w:hAnsi="Cambria Math" w:cs="Arial"/>
            <w:color w:val="000000" w:themeColor="text1"/>
          </w:rPr>
          <m:t>O</m:t>
        </m:r>
        <m:d>
          <m:dPr>
            <m:ctrlPr>
              <w:rPr>
                <w:rFonts w:ascii="Cambria Math" w:hAnsi="Cambria Math" w:cs="Arial"/>
                <w:color w:val="000000" w:themeColor="text1"/>
              </w:rPr>
            </m:ctrlPr>
          </m:dPr>
          <m:e>
            <m:r>
              <w:rPr>
                <w:rFonts w:ascii="Cambria Math" w:hAnsi="Cambria Math" w:cs="Arial"/>
                <w:color w:val="000000" w:themeColor="text1"/>
              </w:rPr>
              <m:t>Δt</m:t>
            </m:r>
          </m:e>
        </m:d>
      </m:oMath>
      <w:r w:rsidRPr="00252856">
        <w:rPr>
          <w:rFonts w:ascii="Arial" w:hAnsi="Arial" w:cs="Arial"/>
          <w:color w:val="000000" w:themeColor="text1"/>
        </w:rPr>
        <w:t xml:space="preserve"> truncation error of the forward-Euler PDE approximation (</w:t>
      </w:r>
      <m:oMath>
        <m:r>
          <m:rPr>
            <m:sty m:val="p"/>
          </m:rPr>
          <w:rPr>
            <w:rFonts w:ascii="Cambria Math" w:hAnsi="Cambria Math" w:cs="Arial"/>
            <w:color w:val="000000" w:themeColor="text1"/>
          </w:rPr>
          <m:t>≈</m:t>
        </m:r>
        <m:r>
          <w:rPr>
            <w:rFonts w:ascii="Cambria Math" w:hAnsi="Cambria Math" w:cs="Arial"/>
            <w:color w:val="000000" w:themeColor="text1"/>
          </w:rPr>
          <m:t>0.143</m:t>
        </m:r>
      </m:oMath>
      <w:r w:rsidRPr="00252856">
        <w:rPr>
          <w:rFonts w:ascii="Arial" w:hAnsi="Arial" w:cs="Arial"/>
          <w:color w:val="000000" w:themeColor="text1"/>
        </w:rPr>
        <w:t xml:space="preserve"> K/step at epoch 47, from Eq. S74).</w:t>
      </w:r>
    </w:p>
    <w:p w14:paraId="10C65BED" w14:textId="77777777" w:rsidR="00065B71" w:rsidRPr="00252856" w:rsidRDefault="004A24B4" w:rsidP="00A31330">
      <w:pPr>
        <w:pStyle w:val="2"/>
        <w:spacing w:line="360" w:lineRule="auto"/>
        <w:jc w:val="both"/>
        <w:rPr>
          <w:rFonts w:ascii="Arial" w:hAnsi="Arial" w:cs="Arial"/>
          <w:color w:val="000000" w:themeColor="text1"/>
        </w:rPr>
      </w:pPr>
      <w:bookmarkStart w:id="59" w:name="X0af407b7c7d132749f85cb74050b5abd90620b8"/>
      <w:bookmarkEnd w:id="58"/>
      <w:r w:rsidRPr="00252856">
        <w:rPr>
          <w:rFonts w:ascii="Arial" w:hAnsi="Arial" w:cs="Arial"/>
          <w:color w:val="000000" w:themeColor="text1"/>
        </w:rPr>
        <w:t xml:space="preserve">S11.2 Error Distribution </w:t>
      </w:r>
      <w:proofErr w:type="spellStart"/>
      <w:r w:rsidRPr="00252856">
        <w:rPr>
          <w:rFonts w:ascii="Arial" w:hAnsi="Arial" w:cs="Arial"/>
          <w:color w:val="000000" w:themeColor="text1"/>
        </w:rPr>
        <w:t>Characterisation</w:t>
      </w:r>
      <w:proofErr w:type="spellEnd"/>
    </w:p>
    <w:p w14:paraId="24C14B12"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On the inner-distribution subset of the standard validation partition (central 80th percentile):</w:t>
      </w:r>
    </w:p>
    <w:p w14:paraId="2669BF51"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w:rPr>
                  <w:rFonts w:ascii="Cambria Math" w:hAnsi="Cambria Math" w:cs="Arial"/>
                  <w:color w:val="000000" w:themeColor="text1"/>
                </w:rPr>
                <m:t>e</m:t>
              </m:r>
            </m:e>
            <m:sub>
              <m:r>
                <w:rPr>
                  <w:rFonts w:ascii="Cambria Math" w:hAnsi="Cambria Math" w:cs="Arial"/>
                  <w:color w:val="000000" w:themeColor="text1"/>
                </w:rPr>
                <m:t>ΔT</m:t>
              </m:r>
            </m:sub>
            <m:sup>
              <m:d>
                <m:dPr>
                  <m:ctrlPr>
                    <w:rPr>
                      <w:rFonts w:ascii="Cambria Math" w:hAnsi="Cambria Math" w:cs="Arial"/>
                      <w:color w:val="000000" w:themeColor="text1"/>
                    </w:rPr>
                  </m:ctrlPr>
                </m:dPr>
                <m:e>
                  <m:r>
                    <w:rPr>
                      <w:rFonts w:ascii="Cambria Math" w:hAnsi="Cambria Math" w:cs="Arial"/>
                      <w:color w:val="000000" w:themeColor="text1"/>
                    </w:rPr>
                    <m:t>k</m:t>
                  </m:r>
                </m:e>
              </m:d>
            </m:sup>
          </m:sSubSup>
          <m:r>
            <m:rPr>
              <m:scr m:val="script"/>
              <m:sty m:val="p"/>
            </m:rPr>
            <w:rPr>
              <w:rFonts w:ascii="Cambria Math" w:hAnsi="Cambria Math" w:cs="Arial"/>
              <w:color w:val="000000" w:themeColor="text1"/>
            </w:rPr>
            <m:t>∼N</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μ</m:t>
                  </m:r>
                </m:e>
                <m:sub>
                  <m:r>
                    <w:rPr>
                      <w:rFonts w:ascii="Cambria Math" w:hAnsi="Cambria Math" w:cs="Arial"/>
                      <w:color w:val="000000" w:themeColor="text1"/>
                    </w:rPr>
                    <m:t>e</m:t>
                  </m:r>
                </m:sub>
              </m:sSub>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σ</m:t>
                  </m:r>
                </m:e>
                <m:sub>
                  <m:r>
                    <w:rPr>
                      <w:rFonts w:ascii="Cambria Math" w:hAnsi="Cambria Math" w:cs="Arial"/>
                      <w:color w:val="000000" w:themeColor="text1"/>
                    </w:rPr>
                    <m:t>e</m:t>
                  </m:r>
                </m:sub>
                <m:sup>
                  <m:r>
                    <w:rPr>
                      <w:rFonts w:ascii="Cambria Math" w:hAnsi="Cambria Math" w:cs="Arial"/>
                      <w:color w:val="000000" w:themeColor="text1"/>
                    </w:rPr>
                    <m:t>2</m:t>
                  </m:r>
                </m:sup>
              </m:sSubSup>
            </m:e>
          </m:d>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r>
                <w:rPr>
                  <w:rFonts w:ascii="Cambria Math" w:hAnsi="Cambria Math" w:cs="Arial"/>
                  <w:color w:val="000000" w:themeColor="text1"/>
                </w:rPr>
                <m:t>μ</m:t>
              </m:r>
            </m:e>
            <m:sub>
              <m:r>
                <w:rPr>
                  <w:rFonts w:ascii="Cambria Math" w:hAnsi="Cambria Math" w:cs="Arial"/>
                  <w:color w:val="000000" w:themeColor="text1"/>
                </w:rPr>
                <m:t>e</m:t>
              </m:r>
            </m:sub>
          </m:sSub>
          <m:r>
            <m:rPr>
              <m:sty m:val="p"/>
            </m:rPr>
            <w:rPr>
              <w:rFonts w:ascii="Cambria Math" w:hAnsi="Cambria Math" w:cs="Arial"/>
              <w:color w:val="000000" w:themeColor="text1"/>
            </w:rPr>
            <m:t>=</m:t>
          </m:r>
          <m:r>
            <w:rPr>
              <w:rFonts w:ascii="Cambria Math" w:hAnsi="Cambria Math" w:cs="Arial"/>
              <w:color w:val="000000" w:themeColor="text1"/>
            </w:rPr>
            <m:t>0.088 </m:t>
          </m:r>
          <m:r>
            <m:rPr>
              <m:sty m:val="p"/>
            </m:rPr>
            <w:rPr>
              <w:rFonts w:ascii="Cambria Math" w:hAnsi="Cambria Math" w:cs="Arial"/>
              <w:color w:val="000000" w:themeColor="text1"/>
            </w:rPr>
            <m:t>K,</m:t>
          </m:r>
          <m:r>
            <w:rPr>
              <w:rFonts w:ascii="Cambria Math" w:hAnsi="Cambria Math" w:cs="Arial"/>
              <w:color w:val="000000" w:themeColor="text1"/>
            </w:rPr>
            <m:t> </m:t>
          </m:r>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e</m:t>
              </m:r>
            </m:sub>
          </m:sSub>
          <m:r>
            <m:rPr>
              <m:sty m:val="p"/>
            </m:rPr>
            <w:rPr>
              <w:rFonts w:ascii="Cambria Math" w:hAnsi="Cambria Math" w:cs="Arial"/>
              <w:color w:val="000000" w:themeColor="text1"/>
            </w:rPr>
            <m:t>=</m:t>
          </m:r>
          <m:r>
            <w:rPr>
              <w:rFonts w:ascii="Cambria Math" w:hAnsi="Cambria Math" w:cs="Arial"/>
              <w:color w:val="000000" w:themeColor="text1"/>
            </w:rPr>
            <m:t>2.227 </m:t>
          </m:r>
          <m:r>
            <m:rPr>
              <m:sty m:val="p"/>
            </m:rPr>
            <w:rPr>
              <w:rFonts w:ascii="Cambria Math" w:hAnsi="Cambria Math" w:cs="Arial"/>
              <w:color w:val="000000" w:themeColor="text1"/>
            </w:rPr>
            <m:t>K</m:t>
          </m:r>
        </m:oMath>
      </m:oMathPara>
    </w:p>
    <w:p w14:paraId="41DD4EBB" w14:textId="77777777" w:rsidR="00065B71" w:rsidRPr="00252856" w:rsidRDefault="00000000" w:rsidP="00A31330">
      <w:pPr>
        <w:pStyle w:val="FirstParagraph"/>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w:rPr>
                  <w:rFonts w:ascii="Cambria Math" w:hAnsi="Cambria Math" w:cs="Arial"/>
                  <w:color w:val="000000" w:themeColor="text1"/>
                </w:rPr>
                <m:t>e</m:t>
              </m:r>
            </m:e>
            <m:sub>
              <m:r>
                <w:rPr>
                  <w:rFonts w:ascii="Cambria Math" w:hAnsi="Cambria Math" w:cs="Arial"/>
                  <w:color w:val="000000" w:themeColor="text1"/>
                </w:rPr>
                <m:t>ε</m:t>
              </m:r>
            </m:sub>
            <m:sup>
              <m:d>
                <m:dPr>
                  <m:ctrlPr>
                    <w:rPr>
                      <w:rFonts w:ascii="Cambria Math" w:hAnsi="Cambria Math" w:cs="Arial"/>
                      <w:color w:val="000000" w:themeColor="text1"/>
                    </w:rPr>
                  </m:ctrlPr>
                </m:dPr>
                <m:e>
                  <m:r>
                    <w:rPr>
                      <w:rFonts w:ascii="Cambria Math" w:hAnsi="Cambria Math" w:cs="Arial"/>
                      <w:color w:val="000000" w:themeColor="text1"/>
                    </w:rPr>
                    <m:t>k</m:t>
                  </m:r>
                </m:e>
              </m:d>
            </m:sup>
          </m:sSubSup>
          <m:r>
            <m:rPr>
              <m:scr m:val="script"/>
              <m:sty m:val="p"/>
            </m:rPr>
            <w:rPr>
              <w:rFonts w:ascii="Cambria Math" w:hAnsi="Cambria Math" w:cs="Arial"/>
              <w:color w:val="000000" w:themeColor="text1"/>
            </w:rPr>
            <m:t>∼N</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μ</m:t>
                  </m:r>
                </m:e>
                <m:sub>
                  <m:r>
                    <w:rPr>
                      <w:rFonts w:ascii="Cambria Math" w:hAnsi="Cambria Math" w:cs="Arial"/>
                      <w:color w:val="000000" w:themeColor="text1"/>
                    </w:rPr>
                    <m:t>e</m:t>
                  </m:r>
                </m:sub>
              </m:sSub>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σ</m:t>
                  </m:r>
                </m:e>
                <m:sub>
                  <m:r>
                    <w:rPr>
                      <w:rFonts w:ascii="Cambria Math" w:hAnsi="Cambria Math" w:cs="Arial"/>
                      <w:color w:val="000000" w:themeColor="text1"/>
                    </w:rPr>
                    <m:t>e</m:t>
                  </m:r>
                </m:sub>
                <m:sup>
                  <m:r>
                    <w:rPr>
                      <w:rFonts w:ascii="Cambria Math" w:hAnsi="Cambria Math" w:cs="Arial"/>
                      <w:color w:val="000000" w:themeColor="text1"/>
                    </w:rPr>
                    <m:t>2</m:t>
                  </m:r>
                </m:sup>
              </m:sSubSup>
            </m:e>
          </m:d>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r>
                <w:rPr>
                  <w:rFonts w:ascii="Cambria Math" w:hAnsi="Cambria Math" w:cs="Arial"/>
                  <w:color w:val="000000" w:themeColor="text1"/>
                </w:rPr>
                <m:t>μ</m:t>
              </m:r>
            </m:e>
            <m:sub>
              <m:r>
                <w:rPr>
                  <w:rFonts w:ascii="Cambria Math" w:hAnsi="Cambria Math" w:cs="Arial"/>
                  <w:color w:val="000000" w:themeColor="text1"/>
                </w:rPr>
                <m:t>e</m:t>
              </m:r>
            </m:sub>
          </m:sSub>
          <m:r>
            <m:rPr>
              <m:sty m:val="p"/>
            </m:rPr>
            <w:rPr>
              <w:rFonts w:ascii="Cambria Math" w:hAnsi="Cambria Math" w:cs="Arial"/>
              <w:color w:val="000000" w:themeColor="text1"/>
            </w:rPr>
            <m:t>=</m:t>
          </m:r>
          <m:r>
            <w:rPr>
              <w:rFonts w:ascii="Cambria Math" w:hAnsi="Cambria Math" w:cs="Arial"/>
              <w:color w:val="000000" w:themeColor="text1"/>
            </w:rPr>
            <m:t>0.620 με</m:t>
          </m:r>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e</m:t>
              </m:r>
            </m:sub>
          </m:sSub>
          <m:r>
            <m:rPr>
              <m:sty m:val="p"/>
            </m:rPr>
            <w:rPr>
              <w:rFonts w:ascii="Cambria Math" w:hAnsi="Cambria Math" w:cs="Arial"/>
              <w:color w:val="000000" w:themeColor="text1"/>
            </w:rPr>
            <m:t>=</m:t>
          </m:r>
          <m:r>
            <w:rPr>
              <w:rFonts w:ascii="Cambria Math" w:hAnsi="Cambria Math" w:cs="Arial"/>
              <w:color w:val="000000" w:themeColor="text1"/>
            </w:rPr>
            <m:t>23.382 με</m:t>
          </m:r>
        </m:oMath>
      </m:oMathPara>
    </w:p>
    <w:p w14:paraId="622240A3"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near-zero </w:t>
      </w:r>
      <w:proofErr w:type="gramStart"/>
      <w:r w:rsidRPr="00252856">
        <w:rPr>
          <w:rFonts w:ascii="Arial" w:hAnsi="Arial" w:cs="Arial"/>
          <w:color w:val="000000" w:themeColor="text1"/>
        </w:rPr>
        <w:t>bias</w:t>
      </w:r>
      <w:proofErr w:type="gramEnd"/>
      <w:r w:rsidRPr="00252856">
        <w:rPr>
          <w:rFonts w:ascii="Arial" w:hAnsi="Arial" w:cs="Arial"/>
          <w:color w:val="000000" w:themeColor="text1"/>
        </w:rPr>
        <w:t xml:space="preserve"> (</w:t>
      </w:r>
      <m:oMath>
        <m:sSub>
          <m:sSubPr>
            <m:ctrlPr>
              <w:rPr>
                <w:rFonts w:ascii="Cambria Math" w:hAnsi="Cambria Math" w:cs="Arial"/>
                <w:color w:val="000000" w:themeColor="text1"/>
              </w:rPr>
            </m:ctrlPr>
          </m:sSubPr>
          <m:e>
            <m:r>
              <w:rPr>
                <w:rFonts w:ascii="Cambria Math" w:hAnsi="Cambria Math" w:cs="Arial"/>
                <w:color w:val="000000" w:themeColor="text1"/>
              </w:rPr>
              <m:t>μ</m:t>
            </m:r>
          </m:e>
          <m:sub>
            <m:r>
              <w:rPr>
                <w:rFonts w:ascii="Cambria Math" w:hAnsi="Cambria Math" w:cs="Arial"/>
                <w:color w:val="000000" w:themeColor="text1"/>
              </w:rPr>
              <m:t>e</m:t>
            </m:r>
          </m:sub>
        </m:sSub>
        <m:r>
          <m:rPr>
            <m:sty m:val="p"/>
          </m:rPr>
          <w:rPr>
            <w:rFonts w:ascii="Cambria Math" w:hAnsi="Cambria Math" w:cs="Arial"/>
            <w:color w:val="000000" w:themeColor="text1"/>
          </w:rPr>
          <m:t>=</m:t>
        </m:r>
        <m:r>
          <w:rPr>
            <w:rFonts w:ascii="Cambria Math" w:hAnsi="Cambria Math" w:cs="Arial"/>
            <w:color w:val="000000" w:themeColor="text1"/>
          </w:rPr>
          <m:t>0.088</m:t>
        </m:r>
      </m:oMath>
      <w:r w:rsidRPr="00252856">
        <w:rPr>
          <w:rFonts w:ascii="Arial" w:hAnsi="Arial" w:cs="Arial"/>
          <w:color w:val="000000" w:themeColor="text1"/>
        </w:rPr>
        <w:t xml:space="preserve"> K for temperature) confirms the absence of systematic prediction drift. The Shapiro–Wilk normality test on a random subsample of 5,000 windows gives </w:t>
      </w:r>
      <m:oMath>
        <m:r>
          <w:rPr>
            <w:rFonts w:ascii="Cambria Math" w:hAnsi="Cambria Math" w:cs="Arial"/>
            <w:color w:val="000000" w:themeColor="text1"/>
          </w:rPr>
          <m:t>W</m:t>
        </m:r>
        <m:r>
          <m:rPr>
            <m:sty m:val="p"/>
          </m:rPr>
          <w:rPr>
            <w:rFonts w:ascii="Cambria Math" w:hAnsi="Cambria Math" w:cs="Arial"/>
            <w:color w:val="000000" w:themeColor="text1"/>
          </w:rPr>
          <m:t>=</m:t>
        </m:r>
        <m:r>
          <w:rPr>
            <w:rFonts w:ascii="Cambria Math" w:hAnsi="Cambria Math" w:cs="Arial"/>
            <w:color w:val="000000" w:themeColor="text1"/>
          </w:rPr>
          <m:t>0.9947</m:t>
        </m:r>
      </m:oMath>
      <w:r w:rsidRPr="00252856">
        <w:rPr>
          <w:rFonts w:ascii="Arial" w:hAnsi="Arial" w:cs="Arial"/>
          <w:color w:val="000000" w:themeColor="text1"/>
        </w:rPr>
        <w:t xml:space="preserve">, </w:t>
      </w:r>
      <m:oMath>
        <m:r>
          <w:rPr>
            <w:rFonts w:ascii="Cambria Math" w:hAnsi="Cambria Math" w:cs="Arial"/>
            <w:color w:val="000000" w:themeColor="text1"/>
          </w:rPr>
          <m:t>p</m:t>
        </m:r>
        <m:r>
          <m:rPr>
            <m:sty m:val="p"/>
          </m:rPr>
          <w:rPr>
            <w:rFonts w:ascii="Cambria Math" w:hAnsi="Cambria Math" w:cs="Arial"/>
            <w:color w:val="000000" w:themeColor="text1"/>
          </w:rPr>
          <m:t>=</m:t>
        </m:r>
        <m:r>
          <w:rPr>
            <w:rFonts w:ascii="Cambria Math" w:hAnsi="Cambria Math" w:cs="Arial"/>
            <w:color w:val="000000" w:themeColor="text1"/>
          </w:rPr>
          <m:t>0.083</m:t>
        </m:r>
      </m:oMath>
      <w:r w:rsidRPr="00252856">
        <w:rPr>
          <w:rFonts w:ascii="Arial" w:hAnsi="Arial" w:cs="Arial"/>
          <w:color w:val="000000" w:themeColor="text1"/>
        </w:rPr>
        <w:t>, failing to reject the Gaussian hypothesis at the 0.05 level. This Gaussian error structure is a necessary condition for optimal BMS safety thresholding — it allows battery management decisions to be made with well-calibrated confidence intervals.</w:t>
      </w:r>
    </w:p>
    <w:p w14:paraId="57168BD9" w14:textId="77777777" w:rsidR="00065B71" w:rsidRPr="00252856" w:rsidRDefault="004A24B4" w:rsidP="00A31330">
      <w:pPr>
        <w:pStyle w:val="2"/>
        <w:spacing w:line="360" w:lineRule="auto"/>
        <w:jc w:val="both"/>
        <w:rPr>
          <w:rFonts w:ascii="Arial" w:hAnsi="Arial" w:cs="Arial"/>
          <w:color w:val="000000" w:themeColor="text1"/>
        </w:rPr>
      </w:pPr>
      <w:bookmarkStart w:id="60" w:name="s11.3-spatial-error-analysis"/>
      <w:bookmarkEnd w:id="59"/>
      <w:r w:rsidRPr="00252856">
        <w:rPr>
          <w:rFonts w:ascii="Arial" w:hAnsi="Arial" w:cs="Arial"/>
          <w:color w:val="000000" w:themeColor="text1"/>
        </w:rPr>
        <w:t>S11.3 Spatial Error Analysis</w:t>
      </w:r>
    </w:p>
    <w:p w14:paraId="16FFED7C" w14:textId="329F9643"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Since the FBG sensor measures the spatially averaged strain over the embedded </w:t>
      </w:r>
      <w:proofErr w:type="spellStart"/>
      <w:r w:rsidRPr="00252856">
        <w:rPr>
          <w:rFonts w:ascii="Arial" w:hAnsi="Arial" w:cs="Arial"/>
          <w:color w:val="000000" w:themeColor="text1"/>
        </w:rPr>
        <w:t>fibre</w:t>
      </w:r>
      <w:proofErr w:type="spellEnd"/>
      <w:r w:rsidRPr="00252856">
        <w:rPr>
          <w:rFonts w:ascii="Arial" w:hAnsi="Arial" w:cs="Arial"/>
          <w:color w:val="000000" w:themeColor="text1"/>
        </w:rPr>
        <w:t xml:space="preserve"> length (</w:t>
      </w:r>
      <m:oMath>
        <m:sSub>
          <m:sSubPr>
            <m:ctrlPr>
              <w:rPr>
                <w:rFonts w:ascii="Cambria Math" w:hAnsi="Cambria Math" w:cs="Arial"/>
                <w:color w:val="000000" w:themeColor="text1"/>
              </w:rPr>
            </m:ctrlPr>
          </m:sSubPr>
          <m:e>
            <m:r>
              <w:rPr>
                <w:rFonts w:ascii="Cambria Math" w:hAnsi="Cambria Math" w:cs="Arial"/>
                <w:color w:val="000000" w:themeColor="text1"/>
              </w:rPr>
              <m:t>L</m:t>
            </m:r>
          </m:e>
          <m:sub>
            <m:r>
              <m:rPr>
                <m:sty m:val="p"/>
              </m:rPr>
              <w:rPr>
                <w:rFonts w:ascii="Cambria Math" w:hAnsi="Cambria Math" w:cs="Arial"/>
                <w:color w:val="000000" w:themeColor="text1"/>
              </w:rPr>
              <m:t>FBG</m:t>
            </m:r>
          </m:sub>
        </m:sSub>
        <m:r>
          <m:rPr>
            <m:sty m:val="p"/>
          </m:rPr>
          <w:rPr>
            <w:rFonts w:ascii="Cambria Math" w:hAnsi="Cambria Math" w:cs="Arial"/>
            <w:color w:val="000000" w:themeColor="text1"/>
          </w:rPr>
          <m:t>≈</m:t>
        </m:r>
        <m:r>
          <w:rPr>
            <w:rFonts w:ascii="Cambria Math" w:hAnsi="Cambria Math" w:cs="Arial"/>
            <w:color w:val="000000" w:themeColor="text1"/>
          </w:rPr>
          <m:t>5</m:t>
        </m:r>
      </m:oMath>
      <w:r w:rsidRPr="00252856">
        <w:rPr>
          <w:rFonts w:ascii="Arial" w:hAnsi="Arial" w:cs="Arial"/>
          <w:color w:val="000000" w:themeColor="text1"/>
        </w:rPr>
        <w:t xml:space="preserve"> mm)</w:t>
      </w:r>
      <w:r w:rsidR="00A87926" w:rsidRPr="00A87926">
        <w:t xml:space="preserve"> </w:t>
      </w:r>
      <w:r w:rsidR="00CF413E">
        <w:rPr>
          <w:rFonts w:ascii="Arial" w:hAnsi="Arial" w:cs="Arial"/>
          <w:color w:val="000000" w:themeColor="text1"/>
        </w:rPr>
        <w:fldChar w:fldCharType="begin"/>
      </w:r>
      <w:r w:rsidR="00CF413E">
        <w:rPr>
          <w:rFonts w:ascii="Arial" w:hAnsi="Arial" w:cs="Arial"/>
          <w:color w:val="000000" w:themeColor="text1"/>
        </w:rPr>
        <w:instrText xml:space="preserve"> ADDIN EN.CITE &lt;EndNote&gt;&lt;Cite&gt;&lt;Author&gt;Tao&lt;/Author&gt;&lt;Year&gt;1999&lt;/Year&gt;&lt;RecNum&gt;72&lt;/RecNum&gt;&lt;DisplayText&gt;[11]&lt;/DisplayText&gt;&lt;record&gt;&lt;rec-number&gt;72&lt;/rec-number&gt;&lt;foreign-keys&gt;&lt;key app="EN" db-id="v0f2d0sr705dfaezpzqpdap2rwdx2pwfwapw" timestamp="1776247307"&gt;72&lt;/key&gt;&lt;/foreign-keys&gt;&lt;ref-type name="Conference Proceedings"&gt;10&lt;/ref-type&gt;&lt;contributors&gt;&lt;authors&gt;&lt;author&gt;Tao, Xiaoming&lt;/author&gt;&lt;author&gt;Tang, Liqun&lt;/author&gt;&lt;author&gt;Choy, Chung-Loong&lt;/author&gt;&lt;/authors&gt;&lt;/contributors&gt;&lt;titles&gt;&lt;title&gt;Effectiveness and Optimization of Fiber Bragg Grating Sensor as Embedded Strains Sensor&lt;/title&gt;&lt;secondary-title&gt;Proceeding of International Conference on Composite Materials (ICCM12)&lt;/secondary-title&gt;&lt;/titles&gt;&lt;dates&gt;&lt;year&gt;1999&lt;/year&gt;&lt;/dates&gt;&lt;urls&gt;&lt;/urls&gt;&lt;/record&gt;&lt;/Cite&gt;&lt;/EndNote&gt;</w:instrText>
      </w:r>
      <w:r w:rsidR="00CF413E">
        <w:rPr>
          <w:rFonts w:ascii="Arial" w:hAnsi="Arial" w:cs="Arial"/>
          <w:color w:val="000000" w:themeColor="text1"/>
        </w:rPr>
        <w:fldChar w:fldCharType="separate"/>
      </w:r>
      <w:r w:rsidR="00CF413E">
        <w:rPr>
          <w:rFonts w:ascii="Arial" w:hAnsi="Arial" w:cs="Arial"/>
          <w:noProof/>
          <w:color w:val="000000" w:themeColor="text1"/>
        </w:rPr>
        <w:t>[11]</w:t>
      </w:r>
      <w:r w:rsidR="00CF413E">
        <w:rPr>
          <w:rFonts w:ascii="Arial" w:hAnsi="Arial" w:cs="Arial"/>
          <w:color w:val="000000" w:themeColor="text1"/>
        </w:rPr>
        <w:fldChar w:fldCharType="end"/>
      </w:r>
      <w:r w:rsidRPr="00252856">
        <w:rPr>
          <w:rFonts w:ascii="Arial" w:hAnsi="Arial" w:cs="Arial"/>
          <w:color w:val="000000" w:themeColor="text1"/>
        </w:rPr>
        <w:t xml:space="preserve">, the measured strain </w:t>
      </w: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FBG</m:t>
            </m:r>
          </m:sub>
        </m:sSub>
      </m:oMath>
      <w:r w:rsidRPr="00252856">
        <w:rPr>
          <w:rFonts w:ascii="Arial" w:hAnsi="Arial" w:cs="Arial"/>
          <w:color w:val="000000" w:themeColor="text1"/>
        </w:rPr>
        <w:t xml:space="preserve"> is a weighted average:</w:t>
      </w:r>
    </w:p>
    <w:p w14:paraId="734665DE"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FBG</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sSub>
                <m:sSubPr>
                  <m:ctrlPr>
                    <w:rPr>
                      <w:rFonts w:ascii="Cambria Math" w:hAnsi="Cambria Math" w:cs="Arial"/>
                      <w:color w:val="000000" w:themeColor="text1"/>
                    </w:rPr>
                  </m:ctrlPr>
                </m:sSubPr>
                <m:e>
                  <m:r>
                    <w:rPr>
                      <w:rFonts w:ascii="Cambria Math" w:hAnsi="Cambria Math" w:cs="Arial"/>
                      <w:color w:val="000000" w:themeColor="text1"/>
                    </w:rPr>
                    <m:t>L</m:t>
                  </m:r>
                </m:e>
                <m:sub>
                  <m:r>
                    <m:rPr>
                      <m:sty m:val="p"/>
                    </m:rPr>
                    <w:rPr>
                      <w:rFonts w:ascii="Cambria Math" w:hAnsi="Cambria Math" w:cs="Arial"/>
                      <w:color w:val="000000" w:themeColor="text1"/>
                    </w:rPr>
                    <m:t>FBG</m:t>
                  </m:r>
                </m:sub>
              </m:sSub>
            </m:den>
          </m:f>
          <m:nary>
            <m:naryPr>
              <m:limLoc m:val="subSup"/>
              <m:ctrlPr>
                <w:rPr>
                  <w:rFonts w:ascii="Cambria Math" w:hAnsi="Cambria Math" w:cs="Arial"/>
                  <w:color w:val="000000" w:themeColor="text1"/>
                </w:rPr>
              </m:ctrlPr>
            </m:naryPr>
            <m:sub>
              <m:r>
                <w:rPr>
                  <w:rFonts w:ascii="Cambria Math" w:hAnsi="Cambria Math" w:cs="Arial"/>
                  <w:color w:val="000000" w:themeColor="text1"/>
                </w:rPr>
                <m:t>0</m:t>
              </m:r>
            </m:sub>
            <m:sup>
              <m:sSub>
                <m:sSubPr>
                  <m:ctrlPr>
                    <w:rPr>
                      <w:rFonts w:ascii="Cambria Math" w:hAnsi="Cambria Math" w:cs="Arial"/>
                      <w:color w:val="000000" w:themeColor="text1"/>
                    </w:rPr>
                  </m:ctrlPr>
                </m:sSubPr>
                <m:e>
                  <m:r>
                    <w:rPr>
                      <w:rFonts w:ascii="Cambria Math" w:hAnsi="Cambria Math" w:cs="Arial"/>
                      <w:color w:val="000000" w:themeColor="text1"/>
                    </w:rPr>
                    <m:t>L</m:t>
                  </m:r>
                </m:e>
                <m:sub>
                  <m:r>
                    <m:rPr>
                      <m:sty m:val="p"/>
                    </m:rPr>
                    <w:rPr>
                      <w:rFonts w:ascii="Cambria Math" w:hAnsi="Cambria Math" w:cs="Arial"/>
                      <w:color w:val="000000" w:themeColor="text1"/>
                    </w:rPr>
                    <m:t>FBG</m:t>
                  </m:r>
                </m:sub>
              </m:sSub>
            </m:sup>
            <m:e>
              <m:r>
                <w:rPr>
                  <w:rFonts w:ascii="Cambria Math" w:hAnsi="Cambria Math" w:cs="Arial"/>
                  <w:color w:val="000000" w:themeColor="text1"/>
                </w:rPr>
                <m:t>ε</m:t>
              </m:r>
            </m:e>
          </m:nary>
          <m:d>
            <m:dPr>
              <m:ctrlPr>
                <w:rPr>
                  <w:rFonts w:ascii="Cambria Math" w:hAnsi="Cambria Math" w:cs="Arial"/>
                  <w:color w:val="000000" w:themeColor="text1"/>
                </w:rPr>
              </m:ctrlPr>
            </m:dPr>
            <m:e>
              <m:r>
                <w:rPr>
                  <w:rFonts w:ascii="Cambria Math" w:hAnsi="Cambria Math" w:cs="Arial"/>
                  <w:color w:val="000000" w:themeColor="text1"/>
                </w:rPr>
                <m:t>x</m:t>
              </m:r>
            </m:e>
          </m:d>
          <m:r>
            <w:rPr>
              <w:rFonts w:ascii="Cambria Math" w:hAnsi="Cambria Math" w:cs="Arial"/>
              <w:color w:val="000000" w:themeColor="text1"/>
            </w:rPr>
            <m:t> dx</m:t>
          </m:r>
        </m:oMath>
      </m:oMathPara>
    </w:p>
    <w:p w14:paraId="6EBEDBD9"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Local strain concentration effects (e.g., near current collector tabs or at electrode edges) are not captured by this averaged measurement. The systematic error from spatial averaging is estimated as:</w:t>
      </w:r>
    </w:p>
    <w:p w14:paraId="2B050ABF"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E</m:t>
              </m:r>
            </m:e>
            <m:sub>
              <m:r>
                <m:rPr>
                  <m:sty m:val="p"/>
                </m:rPr>
                <w:rPr>
                  <w:rFonts w:ascii="Cambria Math" w:hAnsi="Cambria Math" w:cs="Arial"/>
                  <w:color w:val="000000" w:themeColor="text1"/>
                </w:rPr>
                <m:t>spatial</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sSubSup>
                <m:sSubSupPr>
                  <m:ctrlPr>
                    <w:rPr>
                      <w:rFonts w:ascii="Cambria Math" w:hAnsi="Cambria Math" w:cs="Arial"/>
                      <w:color w:val="000000" w:themeColor="text1"/>
                    </w:rPr>
                  </m:ctrlPr>
                </m:sSubSupPr>
                <m:e>
                  <m:r>
                    <w:rPr>
                      <w:rFonts w:ascii="Cambria Math" w:hAnsi="Cambria Math" w:cs="Arial"/>
                      <w:color w:val="000000" w:themeColor="text1"/>
                    </w:rPr>
                    <m:t>σ</m:t>
                  </m:r>
                </m:e>
                <m:sub>
                  <m:r>
                    <w:rPr>
                      <w:rFonts w:ascii="Cambria Math" w:hAnsi="Cambria Math" w:cs="Arial"/>
                      <w:color w:val="000000" w:themeColor="text1"/>
                    </w:rPr>
                    <m:t>ε</m:t>
                  </m:r>
                </m:sub>
                <m:sup>
                  <m:r>
                    <m:rPr>
                      <m:sty m:val="p"/>
                    </m:rPr>
                    <w:rPr>
                      <w:rFonts w:ascii="Cambria Math" w:hAnsi="Cambria Math" w:cs="Arial"/>
                      <w:color w:val="000000" w:themeColor="text1"/>
                    </w:rPr>
                    <m:t>local</m:t>
                  </m:r>
                </m:sup>
              </m:sSubSup>
            </m:num>
            <m:den>
              <m:rad>
                <m:radPr>
                  <m:degHide m:val="1"/>
                  <m:ctrlPr>
                    <w:rPr>
                      <w:rFonts w:ascii="Cambria Math" w:hAnsi="Cambria Math" w:cs="Arial"/>
                      <w:color w:val="000000" w:themeColor="text1"/>
                    </w:rPr>
                  </m:ctrlPr>
                </m:radPr>
                <m:deg/>
                <m:e>
                  <m:sSub>
                    <m:sSubPr>
                      <m:ctrlPr>
                        <w:rPr>
                          <w:rFonts w:ascii="Cambria Math" w:hAnsi="Cambria Math" w:cs="Arial"/>
                          <w:color w:val="000000" w:themeColor="text1"/>
                        </w:rPr>
                      </m:ctrlPr>
                    </m:sSubPr>
                    <m:e>
                      <m:r>
                        <w:rPr>
                          <w:rFonts w:ascii="Cambria Math" w:hAnsi="Cambria Math" w:cs="Arial"/>
                          <w:color w:val="000000" w:themeColor="text1"/>
                        </w:rPr>
                        <m:t>L</m:t>
                      </m:r>
                    </m:e>
                    <m:sub>
                      <m:r>
                        <m:rPr>
                          <m:sty m:val="p"/>
                        </m:rPr>
                        <w:rPr>
                          <w:rFonts w:ascii="Cambria Math" w:hAnsi="Cambria Math" w:cs="Arial"/>
                          <w:color w:val="000000" w:themeColor="text1"/>
                        </w:rPr>
                        <m:t>FBG</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ξ</m:t>
                      </m:r>
                    </m:e>
                    <m:sub>
                      <m:r>
                        <w:rPr>
                          <w:rFonts w:ascii="Cambria Math" w:hAnsi="Cambria Math" w:cs="Arial"/>
                          <w:color w:val="000000" w:themeColor="text1"/>
                        </w:rPr>
                        <m:t>ε</m:t>
                      </m:r>
                    </m:sub>
                  </m:sSub>
                </m:e>
              </m:rad>
            </m:den>
          </m:f>
        </m:oMath>
      </m:oMathPara>
    </w:p>
    <w:p w14:paraId="7B79FF0D"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sSubSup>
          <m:sSubSupPr>
            <m:ctrlPr>
              <w:rPr>
                <w:rFonts w:ascii="Cambria Math" w:hAnsi="Cambria Math" w:cs="Arial"/>
                <w:color w:val="000000" w:themeColor="text1"/>
              </w:rPr>
            </m:ctrlPr>
          </m:sSubSupPr>
          <m:e>
            <m:r>
              <w:rPr>
                <w:rFonts w:ascii="Cambria Math" w:hAnsi="Cambria Math" w:cs="Arial"/>
                <w:color w:val="000000" w:themeColor="text1"/>
              </w:rPr>
              <m:t>σ</m:t>
            </m:r>
          </m:e>
          <m:sub>
            <m:r>
              <w:rPr>
                <w:rFonts w:ascii="Cambria Math" w:hAnsi="Cambria Math" w:cs="Arial"/>
                <w:color w:val="000000" w:themeColor="text1"/>
              </w:rPr>
              <m:t>ε</m:t>
            </m:r>
          </m:sub>
          <m:sup>
            <m:r>
              <m:rPr>
                <m:sty m:val="p"/>
              </m:rPr>
              <w:rPr>
                <w:rFonts w:ascii="Cambria Math" w:hAnsi="Cambria Math" w:cs="Arial"/>
                <w:color w:val="000000" w:themeColor="text1"/>
              </w:rPr>
              <m:t>local</m:t>
            </m:r>
          </m:sup>
        </m:sSubSup>
        <m:r>
          <m:rPr>
            <m:sty m:val="p"/>
          </m:rPr>
          <w:rPr>
            <w:rFonts w:ascii="Cambria Math" w:hAnsi="Cambria Math" w:cs="Arial"/>
            <w:color w:val="000000" w:themeColor="text1"/>
          </w:rPr>
          <m:t>≈</m:t>
        </m:r>
        <m:r>
          <w:rPr>
            <w:rFonts w:ascii="Cambria Math" w:hAnsi="Cambria Math" w:cs="Arial"/>
            <w:color w:val="000000" w:themeColor="text1"/>
          </w:rPr>
          <m:t>35 με</m:t>
        </m:r>
      </m:oMath>
      <w:r w:rsidRPr="00252856">
        <w:rPr>
          <w:rFonts w:ascii="Arial" w:hAnsi="Arial" w:cs="Arial"/>
          <w:color w:val="000000" w:themeColor="text1"/>
        </w:rPr>
        <w:t xml:space="preserve"> is the local strain standard deviation from FEM simulations and </w:t>
      </w:r>
      <m:oMath>
        <m:sSub>
          <m:sSubPr>
            <m:ctrlPr>
              <w:rPr>
                <w:rFonts w:ascii="Cambria Math" w:hAnsi="Cambria Math" w:cs="Arial"/>
                <w:color w:val="000000" w:themeColor="text1"/>
              </w:rPr>
            </m:ctrlPr>
          </m:sSubPr>
          <m:e>
            <m:r>
              <w:rPr>
                <w:rFonts w:ascii="Cambria Math" w:hAnsi="Cambria Math" w:cs="Arial"/>
                <w:color w:val="000000" w:themeColor="text1"/>
              </w:rPr>
              <m:t>ξ</m:t>
            </m:r>
          </m:e>
          <m:sub>
            <m:r>
              <w:rPr>
                <w:rFonts w:ascii="Cambria Math" w:hAnsi="Cambria Math" w:cs="Arial"/>
                <w:color w:val="000000" w:themeColor="text1"/>
              </w:rPr>
              <m:t>ε</m:t>
            </m:r>
          </m:sub>
        </m:sSub>
        <m:r>
          <m:rPr>
            <m:sty m:val="p"/>
          </m:rPr>
          <w:rPr>
            <w:rFonts w:ascii="Cambria Math" w:hAnsi="Cambria Math" w:cs="Arial"/>
            <w:color w:val="000000" w:themeColor="text1"/>
          </w:rPr>
          <m:t>≈</m:t>
        </m:r>
        <m:r>
          <w:rPr>
            <w:rFonts w:ascii="Cambria Math" w:hAnsi="Cambria Math" w:cs="Arial"/>
            <w:color w:val="000000" w:themeColor="text1"/>
          </w:rPr>
          <m:t>1.2</m:t>
        </m:r>
      </m:oMath>
      <w:r w:rsidRPr="00252856">
        <w:rPr>
          <w:rFonts w:ascii="Arial" w:hAnsi="Arial" w:cs="Arial"/>
          <w:color w:val="000000" w:themeColor="text1"/>
        </w:rPr>
        <w:t xml:space="preserve"> mm is the strain correlation length. This gives </w:t>
      </w: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E</m:t>
            </m:r>
          </m:e>
          <m:sub>
            <m:r>
              <m:rPr>
                <m:sty m:val="p"/>
              </m:rPr>
              <w:rPr>
                <w:rFonts w:ascii="Cambria Math" w:hAnsi="Cambria Math" w:cs="Arial"/>
                <w:color w:val="000000" w:themeColor="text1"/>
              </w:rPr>
              <m:t>spatial</m:t>
            </m:r>
          </m:sub>
        </m:sSub>
        <m:r>
          <m:rPr>
            <m:sty m:val="p"/>
          </m:rPr>
          <w:rPr>
            <w:rFonts w:ascii="Cambria Math" w:hAnsi="Cambria Math" w:cs="Arial"/>
            <w:color w:val="000000" w:themeColor="text1"/>
          </w:rPr>
          <m:t>≈</m:t>
        </m:r>
        <m:r>
          <w:rPr>
            <w:rFonts w:ascii="Cambria Math" w:hAnsi="Cambria Math" w:cs="Arial"/>
            <w:color w:val="000000" w:themeColor="text1"/>
          </w:rPr>
          <m:t>35</m:t>
        </m:r>
        <m:r>
          <m:rPr>
            <m:sty m:val="p"/>
          </m:rPr>
          <w:rPr>
            <w:rFonts w:ascii="Cambria Math" w:hAnsi="Cambria Math" w:cs="Arial"/>
            <w:color w:val="000000" w:themeColor="text1"/>
          </w:rPr>
          <m:t>/</m:t>
        </m:r>
        <m:rad>
          <m:radPr>
            <m:degHide m:val="1"/>
            <m:ctrlPr>
              <w:rPr>
                <w:rFonts w:ascii="Cambria Math" w:hAnsi="Cambria Math" w:cs="Arial"/>
                <w:color w:val="000000" w:themeColor="text1"/>
              </w:rPr>
            </m:ctrlPr>
          </m:radPr>
          <m:deg/>
          <m:e>
            <m:r>
              <w:rPr>
                <w:rFonts w:ascii="Cambria Math" w:hAnsi="Cambria Math" w:cs="Arial"/>
                <w:color w:val="000000" w:themeColor="text1"/>
              </w:rPr>
              <m:t>5</m:t>
            </m:r>
            <m:r>
              <m:rPr>
                <m:sty m:val="p"/>
              </m:rPr>
              <w:rPr>
                <w:rFonts w:ascii="Cambria Math" w:hAnsi="Cambria Math" w:cs="Arial"/>
                <w:color w:val="000000" w:themeColor="text1"/>
              </w:rPr>
              <m:t>/</m:t>
            </m:r>
            <m:r>
              <w:rPr>
                <w:rFonts w:ascii="Cambria Math" w:hAnsi="Cambria Math" w:cs="Arial"/>
                <w:color w:val="000000" w:themeColor="text1"/>
              </w:rPr>
              <m:t>1.2</m:t>
            </m:r>
          </m:e>
        </m:rad>
        <m:r>
          <m:rPr>
            <m:sty m:val="p"/>
          </m:rPr>
          <w:rPr>
            <w:rFonts w:ascii="Cambria Math" w:hAnsi="Cambria Math" w:cs="Arial"/>
            <w:color w:val="000000" w:themeColor="text1"/>
          </w:rPr>
          <m:t>=</m:t>
        </m:r>
        <m:r>
          <w:rPr>
            <w:rFonts w:ascii="Cambria Math" w:hAnsi="Cambria Math" w:cs="Arial"/>
            <w:color w:val="000000" w:themeColor="text1"/>
          </w:rPr>
          <m:t>19.2 με</m:t>
        </m:r>
      </m:oMath>
      <w:r w:rsidRPr="00252856">
        <w:rPr>
          <w:rFonts w:ascii="Arial" w:hAnsi="Arial" w:cs="Arial"/>
          <w:color w:val="000000" w:themeColor="text1"/>
        </w:rPr>
        <w:t>, consistent with the observed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ε</m:t>
            </m:r>
          </m:sub>
        </m:sSub>
        <m:r>
          <m:rPr>
            <m:sty m:val="p"/>
          </m:rPr>
          <w:rPr>
            <w:rFonts w:ascii="Cambria Math" w:hAnsi="Cambria Math" w:cs="Arial"/>
            <w:color w:val="000000" w:themeColor="text1"/>
          </w:rPr>
          <m:t>=</m:t>
        </m:r>
        <m:r>
          <w:rPr>
            <w:rFonts w:ascii="Cambria Math" w:hAnsi="Cambria Math" w:cs="Arial"/>
            <w:color w:val="000000" w:themeColor="text1"/>
          </w:rPr>
          <m:t>21.94 με</m:t>
        </m:r>
      </m:oMath>
      <w:r w:rsidRPr="00252856">
        <w:rPr>
          <w:rFonts w:ascii="Arial" w:hAnsi="Arial" w:cs="Arial"/>
          <w:color w:val="000000" w:themeColor="text1"/>
        </w:rPr>
        <w:t xml:space="preserve"> being dominated by spatial averaging rather than model error.</w:t>
      </w:r>
    </w:p>
    <w:p w14:paraId="123A825F" w14:textId="77777777" w:rsidR="00065B71" w:rsidRPr="00252856" w:rsidRDefault="004A24B4" w:rsidP="00A31330">
      <w:pPr>
        <w:pStyle w:val="2"/>
        <w:spacing w:line="360" w:lineRule="auto"/>
        <w:jc w:val="both"/>
        <w:rPr>
          <w:rFonts w:ascii="Arial" w:hAnsi="Arial" w:cs="Arial"/>
          <w:color w:val="000000" w:themeColor="text1"/>
        </w:rPr>
      </w:pPr>
      <w:bookmarkStart w:id="61" w:name="s11.4-long-horizon-drift-analysis"/>
      <w:bookmarkEnd w:id="60"/>
      <w:r w:rsidRPr="00252856">
        <w:rPr>
          <w:rFonts w:ascii="Arial" w:hAnsi="Arial" w:cs="Arial"/>
          <w:color w:val="000000" w:themeColor="text1"/>
        </w:rPr>
        <w:lastRenderedPageBreak/>
        <w:t>S11.4 Long-Horizon Drift Analysis</w:t>
      </w:r>
    </w:p>
    <w:p w14:paraId="69A838AC"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For continuous streaming inference over a 1,200 s (20-minute) highway drive cycle, we evaluated the cumulative drift:</w:t>
      </w:r>
    </w:p>
    <w:p w14:paraId="7593073B"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E</m:t>
              </m:r>
            </m:e>
            <m:sub>
              <m:r>
                <m:rPr>
                  <m:sty m:val="p"/>
                </m:rPr>
                <w:rPr>
                  <w:rFonts w:ascii="Cambria Math" w:hAnsi="Cambria Math" w:cs="Arial"/>
                  <w:color w:val="000000" w:themeColor="text1"/>
                </w:rPr>
                <m:t>drift</m:t>
              </m:r>
            </m:sub>
          </m:sSub>
          <m:d>
            <m:dPr>
              <m:ctrlPr>
                <w:rPr>
                  <w:rFonts w:ascii="Cambria Math" w:hAnsi="Cambria Math" w:cs="Arial"/>
                  <w:color w:val="000000" w:themeColor="text1"/>
                </w:rPr>
              </m:ctrlPr>
            </m:dPr>
            <m:e>
              <m:r>
                <w:rPr>
                  <w:rFonts w:ascii="Cambria Math" w:hAnsi="Cambria Math" w:cs="Arial"/>
                  <w:color w:val="000000" w:themeColor="text1"/>
                </w:rPr>
                <m:t>t</m:t>
              </m:r>
            </m:e>
          </m:d>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t</m:t>
              </m:r>
            </m:den>
          </m:f>
          <m:nary>
            <m:naryPr>
              <m:limLoc m:val="subSup"/>
              <m:ctrlPr>
                <w:rPr>
                  <w:rFonts w:ascii="Cambria Math" w:hAnsi="Cambria Math" w:cs="Arial"/>
                  <w:color w:val="000000" w:themeColor="text1"/>
                </w:rPr>
              </m:ctrlPr>
            </m:naryPr>
            <m:sub>
              <m:r>
                <w:rPr>
                  <w:rFonts w:ascii="Cambria Math" w:hAnsi="Cambria Math" w:cs="Arial"/>
                  <w:color w:val="000000" w:themeColor="text1"/>
                </w:rPr>
                <m:t>0</m:t>
              </m:r>
            </m:sub>
            <m:sup>
              <m:r>
                <w:rPr>
                  <w:rFonts w:ascii="Cambria Math" w:hAnsi="Cambria Math" w:cs="Arial"/>
                  <w:color w:val="000000" w:themeColor="text1"/>
                </w:rPr>
                <m:t>t</m:t>
              </m:r>
            </m:sup>
            <m:e>
              <m:d>
                <m:dPr>
                  <m:begChr m:val="|"/>
                  <m:endChr m:val="|"/>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e</m:t>
                      </m:r>
                    </m:e>
                    <m:sub>
                      <m:r>
                        <w:rPr>
                          <w:rFonts w:ascii="Cambria Math" w:hAnsi="Cambria Math" w:cs="Arial"/>
                          <w:color w:val="000000" w:themeColor="text1"/>
                        </w:rPr>
                        <m:t>ΔT</m:t>
                      </m:r>
                    </m:sub>
                  </m:sSub>
                  <m:d>
                    <m:dPr>
                      <m:ctrlPr>
                        <w:rPr>
                          <w:rFonts w:ascii="Cambria Math" w:hAnsi="Cambria Math" w:cs="Arial"/>
                          <w:color w:val="000000" w:themeColor="text1"/>
                        </w:rPr>
                      </m:ctrlPr>
                    </m:dPr>
                    <m:e>
                      <m:r>
                        <w:rPr>
                          <w:rFonts w:ascii="Cambria Math" w:hAnsi="Cambria Math" w:cs="Arial"/>
                          <w:color w:val="000000" w:themeColor="text1"/>
                        </w:rPr>
                        <m:t>τ</m:t>
                      </m:r>
                    </m:e>
                  </m:d>
                </m:e>
              </m:d>
            </m:e>
          </m:nary>
          <m:r>
            <w:rPr>
              <w:rFonts w:ascii="Cambria Math" w:hAnsi="Cambria Math" w:cs="Arial"/>
              <w:color w:val="000000" w:themeColor="text1"/>
            </w:rPr>
            <m:t> dτ</m:t>
          </m:r>
        </m:oMath>
      </m:oMathPara>
    </w:p>
    <w:p w14:paraId="24896017"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RWKV-7 state stability bound follows from Eq. (S44): since </w:t>
      </w:r>
      <m:oMath>
        <m:d>
          <m:dPr>
            <m:begChr m:val="|"/>
            <m:endChr m:val="|"/>
            <m:ctrlPr>
              <w:rPr>
                <w:rFonts w:ascii="Cambria Math" w:hAnsi="Cambria Math" w:cs="Arial"/>
                <w:color w:val="000000" w:themeColor="text1"/>
              </w:rPr>
            </m:ctrlPr>
          </m:dPr>
          <m:e>
            <m:sSup>
              <m:sSupPr>
                <m:ctrlPr>
                  <w:rPr>
                    <w:rFonts w:ascii="Cambria Math" w:hAnsi="Cambria Math" w:cs="Arial"/>
                    <w:color w:val="000000" w:themeColor="text1"/>
                  </w:rPr>
                </m:ctrlPr>
              </m:sSupPr>
              <m:e>
                <m:r>
                  <w:rPr>
                    <w:rFonts w:ascii="Cambria Math" w:hAnsi="Cambria Math" w:cs="Arial"/>
                    <w:color w:val="000000" w:themeColor="text1"/>
                  </w:rPr>
                  <m:t>e</m:t>
                </m:r>
              </m:e>
              <m:sup>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k</m:t>
                    </m:r>
                  </m:sub>
                </m:sSub>
              </m:sup>
            </m:sSup>
          </m:e>
        </m:d>
        <m:r>
          <m:rPr>
            <m:sty m:val="p"/>
          </m:rPr>
          <w:rPr>
            <w:rFonts w:ascii="Cambria Math" w:hAnsi="Cambria Math" w:cs="Arial"/>
            <w:color w:val="000000" w:themeColor="text1"/>
          </w:rPr>
          <m:t>&lt;</m:t>
        </m:r>
        <m:sSup>
          <m:sSupPr>
            <m:ctrlPr>
              <w:rPr>
                <w:rFonts w:ascii="Cambria Math" w:hAnsi="Cambria Math" w:cs="Arial"/>
                <w:color w:val="000000" w:themeColor="text1"/>
              </w:rPr>
            </m:ctrlPr>
          </m:sSupPr>
          <m:e>
            <m:r>
              <w:rPr>
                <w:rFonts w:ascii="Cambria Math" w:hAnsi="Cambria Math" w:cs="Arial"/>
                <w:color w:val="000000" w:themeColor="text1"/>
              </w:rPr>
              <m:t>e</m:t>
            </m:r>
          </m:e>
          <m:sup>
            <m:r>
              <m:rPr>
                <m:sty m:val="p"/>
              </m:rPr>
              <w:rPr>
                <w:rFonts w:ascii="Cambria Math" w:hAnsi="Cambria Math" w:cs="Arial"/>
                <w:color w:val="000000" w:themeColor="text1"/>
              </w:rPr>
              <m:t>-</m:t>
            </m:r>
            <m:r>
              <w:rPr>
                <w:rFonts w:ascii="Cambria Math" w:hAnsi="Cambria Math" w:cs="Arial"/>
                <w:color w:val="000000" w:themeColor="text1"/>
              </w:rPr>
              <m:t>1</m:t>
            </m:r>
          </m:sup>
        </m:sSup>
        <m:r>
          <m:rPr>
            <m:sty m:val="p"/>
          </m:rPr>
          <w:rPr>
            <w:rFonts w:ascii="Cambria Math" w:hAnsi="Cambria Math" w:cs="Arial"/>
            <w:color w:val="000000" w:themeColor="text1"/>
          </w:rPr>
          <m:t>≈</m:t>
        </m:r>
        <m:r>
          <w:rPr>
            <w:rFonts w:ascii="Cambria Math" w:hAnsi="Cambria Math" w:cs="Arial"/>
            <w:color w:val="000000" w:themeColor="text1"/>
          </w:rPr>
          <m:t>0.368</m:t>
        </m:r>
        <m:r>
          <m:rPr>
            <m:sty m:val="p"/>
          </m:rPr>
          <w:rPr>
            <w:rFonts w:ascii="Cambria Math" w:hAnsi="Cambria Math" w:cs="Arial"/>
            <w:color w:val="000000" w:themeColor="text1"/>
          </w:rPr>
          <m:t>&lt;</m:t>
        </m:r>
        <m:r>
          <w:rPr>
            <w:rFonts w:ascii="Cambria Math" w:hAnsi="Cambria Math" w:cs="Arial"/>
            <w:color w:val="000000" w:themeColor="text1"/>
          </w:rPr>
          <m:t>1</m:t>
        </m:r>
      </m:oMath>
      <w:r w:rsidRPr="00252856">
        <w:rPr>
          <w:rFonts w:ascii="Arial" w:hAnsi="Arial" w:cs="Arial"/>
          <w:color w:val="000000" w:themeColor="text1"/>
        </w:rPr>
        <w:t xml:space="preserve"> for all valid </w:t>
      </w:r>
      <m:oMath>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k</m:t>
            </m:r>
          </m:sub>
        </m:sSub>
      </m:oMath>
      <w:r w:rsidRPr="00252856">
        <w:rPr>
          <w:rFonts w:ascii="Arial" w:hAnsi="Arial" w:cs="Arial"/>
          <w:color w:val="000000" w:themeColor="text1"/>
        </w:rPr>
        <w:t>, the state matrix satisfies:</w:t>
      </w:r>
    </w:p>
    <w:p w14:paraId="45381D5C" w14:textId="77777777" w:rsidR="00065B71" w:rsidRPr="00252856" w:rsidRDefault="004A24B4" w:rsidP="00A31330">
      <w:pPr>
        <w:pStyle w:val="a0"/>
        <w:spacing w:after="80" w:line="360" w:lineRule="auto"/>
        <w:jc w:val="both"/>
        <w:rPr>
          <w:rFonts w:ascii="Arial" w:hAnsi="Arial" w:cs="Arial"/>
          <w:color w:val="000000" w:themeColor="text1"/>
        </w:rPr>
      </w:pPr>
      <m:oMathPara>
        <m:oMathParaPr>
          <m:jc m:val="center"/>
        </m:oMathParaPr>
        <m:oMath>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k</m:t>
              </m:r>
            </m:sub>
          </m:sSub>
          <m:sSub>
            <m:sSubPr>
              <m:ctrlPr>
                <w:rPr>
                  <w:rFonts w:ascii="Cambria Math" w:hAnsi="Cambria Math" w:cs="Arial"/>
                  <w:color w:val="000000" w:themeColor="text1"/>
                </w:rPr>
              </m:ctrlPr>
            </m:sSubPr>
            <m:e>
              <m:r>
                <m:rPr>
                  <m:sty m:val="p"/>
                </m:rPr>
                <w:rPr>
                  <w:rFonts w:ascii="Cambria Math" w:hAnsi="Cambria Math" w:cs="Arial"/>
                  <w:color w:val="000000" w:themeColor="text1"/>
                </w:rPr>
                <m:t>∥</m:t>
              </m:r>
            </m:e>
            <m:sub>
              <m:r>
                <w:rPr>
                  <w:rFonts w:ascii="Cambria Math" w:hAnsi="Cambria Math" w:cs="Arial"/>
                  <w:color w:val="000000" w:themeColor="text1"/>
                </w:rPr>
                <m:t>F</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Sub>
          <m:sSub>
            <m:sSubPr>
              <m:ctrlPr>
                <w:rPr>
                  <w:rFonts w:ascii="Cambria Math" w:hAnsi="Cambria Math" w:cs="Arial"/>
                  <w:color w:val="000000" w:themeColor="text1"/>
                </w:rPr>
              </m:ctrlPr>
            </m:sSubPr>
            <m:e>
              <m:r>
                <m:rPr>
                  <m:sty m:val="p"/>
                </m:rPr>
                <w:rPr>
                  <w:rFonts w:ascii="Cambria Math" w:hAnsi="Cambria Math" w:cs="Arial"/>
                  <w:color w:val="000000" w:themeColor="text1"/>
                </w:rPr>
                <m:t>∥</m:t>
              </m:r>
            </m:e>
            <m:sub>
              <m:r>
                <w:rPr>
                  <w:rFonts w:ascii="Cambria Math" w:hAnsi="Cambria Math" w:cs="Arial"/>
                  <w:color w:val="000000" w:themeColor="text1"/>
                </w:rPr>
                <m:t>F</m:t>
              </m:r>
            </m:sub>
          </m:sSub>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e</m:t>
              </m:r>
            </m:e>
            <m:sup>
              <m:sSub>
                <m:sSubPr>
                  <m:ctrlPr>
                    <w:rPr>
                      <w:rFonts w:ascii="Cambria Math" w:hAnsi="Cambria Math" w:cs="Arial"/>
                      <w:color w:val="000000" w:themeColor="text1"/>
                    </w:rPr>
                  </m:ctrlPr>
                </m:sSubPr>
                <m:e>
                  <m:r>
                    <w:rPr>
                      <w:rFonts w:ascii="Cambria Math" w:hAnsi="Cambria Math" w:cs="Arial"/>
                      <w:color w:val="000000" w:themeColor="text1"/>
                    </w:rPr>
                    <m:t>w</m:t>
                  </m:r>
                </m:e>
                <m:sub>
                  <m:r>
                    <m:rPr>
                      <m:sty m:val="p"/>
                    </m:rPr>
                    <w:rPr>
                      <w:rFonts w:ascii="Cambria Math" w:hAnsi="Cambria Math" w:cs="Arial"/>
                      <w:color w:val="000000" w:themeColor="text1"/>
                    </w:rPr>
                    <m:t>max</m:t>
                  </m:r>
                </m:sub>
              </m:sSub>
            </m:sup>
          </m:sSup>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k</m:t>
              </m:r>
            </m:sub>
          </m:sSub>
          <m:sSub>
            <m:sSubPr>
              <m:ctrlPr>
                <w:rPr>
                  <w:rFonts w:ascii="Cambria Math" w:hAnsi="Cambria Math" w:cs="Arial"/>
                  <w:color w:val="000000" w:themeColor="text1"/>
                </w:rPr>
              </m:ctrlPr>
            </m:sSubPr>
            <m:e>
              <m:r>
                <m:rPr>
                  <m:sty m:val="p"/>
                </m:rPr>
                <w:rPr>
                  <w:rFonts w:ascii="Cambria Math" w:hAnsi="Cambria Math" w:cs="Arial"/>
                  <w:color w:val="000000" w:themeColor="text1"/>
                </w:rPr>
                <m:t>∥</m:t>
              </m:r>
            </m:e>
            <m:sub>
              <m:r>
                <w:rPr>
                  <w:rFonts w:ascii="Cambria Math" w:hAnsi="Cambria Math" w:cs="Arial"/>
                  <w:color w:val="000000" w:themeColor="text1"/>
                </w:rPr>
                <m:t>2</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v</m:t>
              </m:r>
            </m:e>
            <m:sub>
              <m:r>
                <w:rPr>
                  <w:rFonts w:ascii="Cambria Math" w:hAnsi="Cambria Math" w:cs="Arial"/>
                  <w:color w:val="000000" w:themeColor="text1"/>
                </w:rPr>
                <m:t>k</m:t>
              </m:r>
            </m:sub>
          </m:sSub>
          <m:sSub>
            <m:sSubPr>
              <m:ctrlPr>
                <w:rPr>
                  <w:rFonts w:ascii="Cambria Math" w:hAnsi="Cambria Math" w:cs="Arial"/>
                  <w:color w:val="000000" w:themeColor="text1"/>
                </w:rPr>
              </m:ctrlPr>
            </m:sSubPr>
            <m:e>
              <m:r>
                <m:rPr>
                  <m:sty m:val="p"/>
                </m:rPr>
                <w:rPr>
                  <w:rFonts w:ascii="Cambria Math" w:hAnsi="Cambria Math" w:cs="Arial"/>
                  <w:color w:val="000000" w:themeColor="text1"/>
                </w:rPr>
                <m:t>∥</m:t>
              </m:r>
            </m:e>
            <m:sub>
              <m:r>
                <w:rPr>
                  <w:rFonts w:ascii="Cambria Math" w:hAnsi="Cambria Math" w:cs="Arial"/>
                  <w:color w:val="000000" w:themeColor="text1"/>
                </w:rPr>
                <m:t>2</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sub>
          </m:sSub>
          <m:sSub>
            <m:sSubPr>
              <m:ctrlPr>
                <w:rPr>
                  <w:rFonts w:ascii="Cambria Math" w:hAnsi="Cambria Math" w:cs="Arial"/>
                  <w:color w:val="000000" w:themeColor="text1"/>
                </w:rPr>
              </m:ctrlPr>
            </m:sSubPr>
            <m:e>
              <m:r>
                <m:rPr>
                  <m:sty m:val="p"/>
                </m:rPr>
                <w:rPr>
                  <w:rFonts w:ascii="Cambria Math" w:hAnsi="Cambria Math" w:cs="Arial"/>
                  <w:color w:val="000000" w:themeColor="text1"/>
                </w:rPr>
                <m:t>∥</m:t>
              </m:r>
            </m:e>
            <m:sub>
              <m:r>
                <w:rPr>
                  <w:rFonts w:ascii="Cambria Math" w:hAnsi="Cambria Math" w:cs="Arial"/>
                  <w:color w:val="000000" w:themeColor="text1"/>
                </w:rPr>
                <m:t>F</m:t>
              </m:r>
            </m:sub>
          </m:sSub>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e</m:t>
              </m:r>
            </m:e>
            <m:sup>
              <m:r>
                <m:rPr>
                  <m:sty m:val="p"/>
                </m:rPr>
                <w:rPr>
                  <w:rFonts w:ascii="Cambria Math" w:hAnsi="Cambria Math" w:cs="Arial"/>
                  <w:color w:val="000000" w:themeColor="text1"/>
                </w:rPr>
                <m:t>-</m:t>
              </m:r>
              <m:r>
                <w:rPr>
                  <w:rFonts w:ascii="Cambria Math" w:hAnsi="Cambria Math" w:cs="Arial"/>
                  <w:color w:val="000000" w:themeColor="text1"/>
                </w:rPr>
                <m:t>1</m:t>
              </m:r>
            </m:sup>
          </m:sSup>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C</m:t>
              </m:r>
            </m:e>
            <m:sub>
              <m:r>
                <m:rPr>
                  <m:sty m:val="p"/>
                </m:rPr>
                <w:rPr>
                  <w:rFonts w:ascii="Cambria Math" w:hAnsi="Cambria Math" w:cs="Arial"/>
                  <w:color w:val="000000" w:themeColor="text1"/>
                </w:rPr>
                <m:t>kv</m:t>
              </m:r>
            </m:sub>
          </m:sSub>
        </m:oMath>
      </m:oMathPara>
    </w:p>
    <w:p w14:paraId="14CB2572" w14:textId="77777777" w:rsidR="00065B71" w:rsidRDefault="004A24B4" w:rsidP="00A31330">
      <w:pPr>
        <w:pStyle w:val="FirstParagraph"/>
        <w:spacing w:after="80" w:line="360" w:lineRule="auto"/>
        <w:jc w:val="both"/>
        <w:rPr>
          <w:rFonts w:ascii="Arial" w:eastAsiaTheme="minorEastAsia" w:hAnsi="Arial" w:cs="Arial"/>
          <w:color w:val="000000" w:themeColor="text1"/>
          <w:lang w:eastAsia="zh-CN"/>
        </w:rPr>
      </w:pPr>
      <w:r w:rsidRPr="00252856">
        <w:rPr>
          <w:rFonts w:ascii="Arial" w:hAnsi="Arial" w:cs="Arial"/>
          <w:color w:val="000000" w:themeColor="text1"/>
        </w:rPr>
        <w:t xml:space="preserve">where </w:t>
      </w:r>
      <m:oMath>
        <m:sSub>
          <m:sSubPr>
            <m:ctrlPr>
              <w:rPr>
                <w:rFonts w:ascii="Cambria Math" w:hAnsi="Cambria Math" w:cs="Arial"/>
                <w:color w:val="000000" w:themeColor="text1"/>
              </w:rPr>
            </m:ctrlPr>
          </m:sSubPr>
          <m:e>
            <m:r>
              <w:rPr>
                <w:rFonts w:ascii="Cambria Math" w:hAnsi="Cambria Math" w:cs="Arial"/>
                <w:color w:val="000000" w:themeColor="text1"/>
              </w:rPr>
              <m:t>C</m:t>
            </m:r>
          </m:e>
          <m:sub>
            <m:r>
              <m:rPr>
                <m:sty m:val="p"/>
              </m:rPr>
              <w:rPr>
                <w:rFonts w:ascii="Cambria Math" w:hAnsi="Cambria Math" w:cs="Arial"/>
                <w:color w:val="000000" w:themeColor="text1"/>
              </w:rPr>
              <m:t>kv</m:t>
            </m:r>
          </m:sub>
        </m:sSub>
      </m:oMath>
      <w:r w:rsidRPr="00252856">
        <w:rPr>
          <w:rFonts w:ascii="Arial" w:hAnsi="Arial" w:cs="Arial"/>
          <w:color w:val="000000" w:themeColor="text1"/>
        </w:rPr>
        <w:t xml:space="preserve"> is bounded by the norm of the key and value projections. This contraction mapping ensures that the state </w:t>
      </w:r>
      <m:oMath>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k</m:t>
            </m:r>
          </m:sub>
        </m:sSub>
      </m:oMath>
      <w:r w:rsidRPr="00252856">
        <w:rPr>
          <w:rFonts w:ascii="Arial" w:hAnsi="Arial" w:cs="Arial"/>
          <w:color w:val="000000" w:themeColor="text1"/>
        </w:rPr>
        <w:t xml:space="preserve"> is asymptotically bounded as </w:t>
      </w:r>
      <m:oMath>
        <m:r>
          <w:rPr>
            <w:rFonts w:ascii="Cambria Math" w:hAnsi="Cambria Math" w:cs="Arial"/>
            <w:color w:val="000000" w:themeColor="text1"/>
          </w:rPr>
          <m:t>k</m:t>
        </m:r>
        <m:r>
          <m:rPr>
            <m:sty m:val="p"/>
          </m:rPr>
          <w:rPr>
            <w:rFonts w:ascii="Cambria Math" w:hAnsi="Cambria Math" w:cs="Arial"/>
            <w:color w:val="000000" w:themeColor="text1"/>
          </w:rPr>
          <m:t>→∞</m:t>
        </m:r>
      </m:oMath>
      <w:r w:rsidRPr="00252856">
        <w:rPr>
          <w:rFonts w:ascii="Arial" w:hAnsi="Arial" w:cs="Arial"/>
          <w:color w:val="000000" w:themeColor="text1"/>
        </w:rPr>
        <w:t xml:space="preserve">, preventing unbounded drift. In practice, the long-horizon drift of FBG-PhysNet over 1,200 s is </w:t>
      </w: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E</m:t>
            </m:r>
          </m:e>
          <m:sub>
            <m:r>
              <m:rPr>
                <m:sty m:val="p"/>
              </m:rPr>
              <w:rPr>
                <w:rFonts w:ascii="Cambria Math" w:hAnsi="Cambria Math" w:cs="Arial"/>
                <w:color w:val="000000" w:themeColor="text1"/>
              </w:rPr>
              <m:t>drift</m:t>
            </m:r>
          </m:sub>
        </m:sSub>
        <m:d>
          <m:dPr>
            <m:ctrlPr>
              <w:rPr>
                <w:rFonts w:ascii="Cambria Math" w:hAnsi="Cambria Math" w:cs="Arial"/>
                <w:color w:val="000000" w:themeColor="text1"/>
              </w:rPr>
            </m:ctrlPr>
          </m:dPr>
          <m:e>
            <m:r>
              <w:rPr>
                <w:rFonts w:ascii="Cambria Math" w:hAnsi="Cambria Math" w:cs="Arial"/>
                <w:color w:val="000000" w:themeColor="text1"/>
              </w:rPr>
              <m:t>1200</m:t>
            </m:r>
          </m:e>
        </m:d>
        <m:r>
          <m:rPr>
            <m:sty m:val="p"/>
          </m:rPr>
          <w:rPr>
            <w:rFonts w:ascii="Cambria Math" w:hAnsi="Cambria Math" w:cs="Arial"/>
            <w:color w:val="000000" w:themeColor="text1"/>
          </w:rPr>
          <m:t>=</m:t>
        </m:r>
        <m:r>
          <w:rPr>
            <w:rFonts w:ascii="Cambria Math" w:hAnsi="Cambria Math" w:cs="Arial"/>
            <w:color w:val="000000" w:themeColor="text1"/>
          </w:rPr>
          <m:t>2.43</m:t>
        </m:r>
      </m:oMath>
      <w:r w:rsidRPr="00252856">
        <w:rPr>
          <w:rFonts w:ascii="Arial" w:hAnsi="Arial" w:cs="Arial"/>
          <w:color w:val="000000" w:themeColor="text1"/>
        </w:rPr>
        <w:t xml:space="preserve"> K versus BiLSTM’s 3.87 K — a 37% improvement in long-horizon stability directly attributable to the bounded RWKV-7 state dynamics.</w:t>
      </w:r>
    </w:p>
    <w:p w14:paraId="1C3150F1" w14:textId="77777777" w:rsidR="008F7AE8" w:rsidRDefault="008F7AE8" w:rsidP="0089016D">
      <w:pPr>
        <w:pStyle w:val="1"/>
        <w:spacing w:before="360" w:line="240" w:lineRule="auto"/>
        <w:jc w:val="both"/>
        <w:rPr>
          <w:rFonts w:ascii="Arial" w:hAnsi="Arial" w:cs="Arial"/>
          <w:color w:val="000000" w:themeColor="text1"/>
        </w:rPr>
      </w:pPr>
      <w:r w:rsidRPr="00252856">
        <w:rPr>
          <w:rFonts w:ascii="Arial" w:hAnsi="Arial" w:cs="Arial"/>
          <w:color w:val="000000" w:themeColor="text1"/>
        </w:rPr>
        <w:t>Section S12: Deployment Analysis and Hardware Compatibility</w:t>
      </w:r>
    </w:p>
    <w:p w14:paraId="0E6074F3" w14:textId="77777777" w:rsidR="0089016D" w:rsidRPr="00494820" w:rsidRDefault="0089016D" w:rsidP="0089016D">
      <w:pPr>
        <w:pStyle w:val="2"/>
        <w:spacing w:before="120" w:line="240" w:lineRule="auto"/>
        <w:jc w:val="both"/>
        <w:rPr>
          <w:rFonts w:ascii="Arial" w:hAnsi="Arial" w:cs="Arial"/>
          <w:color w:val="000000" w:themeColor="text1"/>
        </w:rPr>
      </w:pPr>
      <w:r w:rsidRPr="00252856">
        <w:rPr>
          <w:rFonts w:ascii="Arial" w:hAnsi="Arial" w:cs="Arial"/>
          <w:color w:val="000000" w:themeColor="text1"/>
        </w:rPr>
        <w:t>S12.1 Automotive Hardware Tier Compatibility</w:t>
      </w:r>
    </w:p>
    <w:p w14:paraId="12D4CECE" w14:textId="04C673F9" w:rsidR="008F7AE8" w:rsidRDefault="0089016D" w:rsidP="0089016D">
      <w:pPr>
        <w:pStyle w:val="a0"/>
        <w:spacing w:before="0" w:after="0" w:line="240" w:lineRule="auto"/>
        <w:rPr>
          <w:rFonts w:eastAsiaTheme="minorEastAsia"/>
          <w:lang w:eastAsia="zh-CN"/>
        </w:rPr>
      </w:pPr>
      <w:r>
        <w:rPr>
          <w:rFonts w:eastAsiaTheme="minorEastAsia" w:hint="eastAsia"/>
          <w:noProof/>
          <w:lang w:eastAsia="zh-CN"/>
        </w:rPr>
        <w:drawing>
          <wp:inline distT="0" distB="0" distL="0" distR="0" wp14:anchorId="4C5BBFEB" wp14:editId="4F9B8799">
            <wp:extent cx="5943887" cy="3487357"/>
            <wp:effectExtent l="0" t="0" r="0" b="0"/>
            <wp:docPr id="90124399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243995" name="图片 901243995"/>
                    <pic:cNvPicPr/>
                  </pic:nvPicPr>
                  <pic:blipFill>
                    <a:blip r:embed="rId13">
                      <a:extLst>
                        <a:ext uri="{28A0092B-C50C-407E-A947-70E740481C1C}">
                          <a14:useLocalDpi xmlns:a14="http://schemas.microsoft.com/office/drawing/2010/main" val="0"/>
                        </a:ext>
                      </a:extLst>
                    </a:blip>
                    <a:stretch>
                      <a:fillRect/>
                    </a:stretch>
                  </pic:blipFill>
                  <pic:spPr>
                    <a:xfrm>
                      <a:off x="0" y="0"/>
                      <a:ext cx="5943887" cy="3487357"/>
                    </a:xfrm>
                    <a:prstGeom prst="rect">
                      <a:avLst/>
                    </a:prstGeom>
                  </pic:spPr>
                </pic:pic>
              </a:graphicData>
            </a:graphic>
          </wp:inline>
        </w:drawing>
      </w:r>
    </w:p>
    <w:p w14:paraId="16413480" w14:textId="4E9AE280" w:rsidR="0089016D" w:rsidRPr="00494820" w:rsidRDefault="0089016D" w:rsidP="0089016D">
      <w:pPr>
        <w:pStyle w:val="a6"/>
        <w:spacing w:line="240" w:lineRule="auto"/>
        <w:rPr>
          <w:sz w:val="18"/>
          <w:szCs w:val="22"/>
        </w:rPr>
      </w:pPr>
      <w:r w:rsidRPr="00494820">
        <w:rPr>
          <w:sz w:val="18"/>
          <w:szCs w:val="22"/>
        </w:rPr>
        <w:t xml:space="preserve">Figure </w:t>
      </w:r>
      <w:r w:rsidRPr="00494820">
        <w:rPr>
          <w:sz w:val="18"/>
          <w:szCs w:val="22"/>
        </w:rPr>
        <w:fldChar w:fldCharType="begin"/>
      </w:r>
      <w:r w:rsidRPr="00494820">
        <w:rPr>
          <w:sz w:val="18"/>
          <w:szCs w:val="22"/>
        </w:rPr>
        <w:instrText xml:space="preserve"> SEQ Figure \* ARABIC </w:instrText>
      </w:r>
      <w:r w:rsidRPr="00494820">
        <w:rPr>
          <w:sz w:val="18"/>
          <w:szCs w:val="22"/>
        </w:rPr>
        <w:fldChar w:fldCharType="separate"/>
      </w:r>
      <w:r w:rsidRPr="00494820">
        <w:rPr>
          <w:noProof/>
          <w:sz w:val="18"/>
          <w:szCs w:val="22"/>
        </w:rPr>
        <w:t>8</w:t>
      </w:r>
      <w:r w:rsidRPr="00494820">
        <w:rPr>
          <w:sz w:val="18"/>
          <w:szCs w:val="22"/>
        </w:rPr>
        <w:fldChar w:fldCharType="end"/>
      </w:r>
      <w:r>
        <w:rPr>
          <w:rFonts w:eastAsiaTheme="minorEastAsia" w:hint="eastAsia"/>
          <w:sz w:val="18"/>
          <w:szCs w:val="22"/>
          <w:lang w:eastAsia="zh-CN"/>
        </w:rPr>
        <w:t>.</w:t>
      </w:r>
      <w:r w:rsidRPr="00494820">
        <w:rPr>
          <w:sz w:val="18"/>
          <w:szCs w:val="22"/>
        </w:rPr>
        <w:t xml:space="preserve"> </w:t>
      </w:r>
      <w:r w:rsidRPr="00494820">
        <w:rPr>
          <w:b/>
          <w:bCs/>
          <w:sz w:val="18"/>
          <w:szCs w:val="22"/>
        </w:rPr>
        <w:t>Supplementary Algorithm S</w:t>
      </w:r>
      <w:r>
        <w:rPr>
          <w:b/>
          <w:bCs/>
          <w:sz w:val="18"/>
          <w:szCs w:val="22"/>
        </w:rPr>
        <w:t>8</w:t>
      </w:r>
      <w:r w:rsidRPr="00494820">
        <w:rPr>
          <w:b/>
          <w:bCs/>
          <w:sz w:val="18"/>
          <w:szCs w:val="22"/>
        </w:rPr>
        <w:t>. FBG-</w:t>
      </w:r>
      <w:proofErr w:type="spellStart"/>
      <w:r w:rsidRPr="00494820">
        <w:rPr>
          <w:b/>
          <w:bCs/>
          <w:sz w:val="18"/>
          <w:szCs w:val="22"/>
        </w:rPr>
        <w:t>PhysNet</w:t>
      </w:r>
      <w:proofErr w:type="spellEnd"/>
      <w:r w:rsidRPr="00494820">
        <w:rPr>
          <w:b/>
          <w:bCs/>
          <w:sz w:val="18"/>
          <w:szCs w:val="22"/>
        </w:rPr>
        <w:t xml:space="preserve"> Inference Pipeline Implementation</w:t>
      </w:r>
      <w:r w:rsidRPr="00494820">
        <w:rPr>
          <w:sz w:val="18"/>
          <w:szCs w:val="22"/>
        </w:rPr>
        <w:t>. To facilitate the implementation of FBG-</w:t>
      </w:r>
      <w:proofErr w:type="spellStart"/>
      <w:r w:rsidRPr="00494820">
        <w:rPr>
          <w:sz w:val="18"/>
          <w:szCs w:val="22"/>
        </w:rPr>
        <w:t>PhysNet</w:t>
      </w:r>
      <w:proofErr w:type="spellEnd"/>
      <w:r w:rsidRPr="00494820">
        <w:rPr>
          <w:sz w:val="18"/>
          <w:szCs w:val="22"/>
        </w:rPr>
        <w:t xml:space="preserve"> on automotive-grade embedded systems, the complete inference logic is formalized in Algorithm S1. This pipeline integrates the Multi-Scale Fourier Embedding (Section S14), the dual-branch RWKV-7 recurrent update (Section S3), and the Cross-Gating decoupling (Section S5) into a unified execution flow. The </w:t>
      </w:r>
      <w:proofErr w:type="gramStart"/>
      <w:r w:rsidRPr="00494820">
        <w:rPr>
          <w:sz w:val="18"/>
          <w:szCs w:val="22"/>
        </w:rPr>
        <w:t>O(</w:t>
      </w:r>
      <w:proofErr w:type="gramEnd"/>
      <w:r w:rsidRPr="00494820">
        <w:rPr>
          <w:sz w:val="18"/>
          <w:szCs w:val="22"/>
        </w:rPr>
        <w:t>1) complexity and deterministic execution path shown below underpin the hardware compatibility analysis presented in the following subsections.</w:t>
      </w:r>
    </w:p>
    <w:p w14:paraId="6BD1EE74" w14:textId="2C554E07" w:rsidR="00065B71" w:rsidRPr="00E75E2D" w:rsidRDefault="004A24B4" w:rsidP="00A31330">
      <w:pPr>
        <w:pStyle w:val="FirstParagraph"/>
        <w:spacing w:after="80" w:line="360" w:lineRule="auto"/>
        <w:jc w:val="both"/>
        <w:rPr>
          <w:rFonts w:ascii="Arial" w:hAnsi="Arial" w:cs="Arial"/>
          <w:color w:val="000000" w:themeColor="text1"/>
          <w:lang/>
        </w:rPr>
      </w:pPr>
      <w:bookmarkStart w:id="62" w:name="X940154360adb3bcddef2748e092ac085c2790be"/>
      <w:bookmarkStart w:id="63" w:name="X85e0caf0b38f2b913b1037f31e1b706bfe8a924"/>
      <w:bookmarkEnd w:id="57"/>
      <w:bookmarkEnd w:id="61"/>
      <w:r w:rsidRPr="00252856">
        <w:rPr>
          <w:rFonts w:ascii="Arial" w:hAnsi="Arial" w:cs="Arial"/>
          <w:b/>
          <w:bCs/>
          <w:color w:val="000000" w:themeColor="text1"/>
        </w:rPr>
        <w:lastRenderedPageBreak/>
        <w:t>Supplementary Table S9. Automotive Hardware Deployment Analysis</w:t>
      </w:r>
      <w:r w:rsidR="00E75E2D">
        <w:rPr>
          <w:rFonts w:ascii="Arial" w:hAnsi="Arial" w:cs="Arial"/>
          <w:b/>
          <w:bCs/>
          <w:color w:val="000000" w:themeColor="text1"/>
        </w:rPr>
        <w:t xml:space="preserve"> </w:t>
      </w:r>
      <w:r w:rsidR="00E75E2D" w:rsidRPr="00E75E2D">
        <w:rPr>
          <w:rFonts w:ascii="Arial" w:hAnsi="Arial" w:cs="Arial"/>
          <w:b/>
          <w:bCs/>
          <w:color w:val="000000" w:themeColor="text1"/>
        </w:rPr>
        <w:t>(Full inference logic in Supplementary Algorithm S</w:t>
      </w:r>
      <w:r w:rsidR="00E75E2D">
        <w:rPr>
          <w:rFonts w:ascii="Arial" w:hAnsi="Arial" w:cs="Arial"/>
          <w:b/>
          <w:bCs/>
          <w:color w:val="000000" w:themeColor="text1"/>
        </w:rPr>
        <w:t>8</w:t>
      </w:r>
      <w:r w:rsidR="0067623C">
        <w:rPr>
          <w:rFonts w:ascii="Arial" w:hAnsi="Arial" w:cs="Arial"/>
          <w:b/>
          <w:bCs/>
          <w:color w:val="000000" w:themeColor="text1"/>
        </w:rPr>
        <w:t xml:space="preserve"> </w:t>
      </w:r>
      <w:r w:rsidR="0067623C">
        <w:rPr>
          <w:rFonts w:ascii="Arial" w:hAnsi="Arial" w:cs="Arial" w:hint="eastAsia"/>
          <w:b/>
          <w:bCs/>
          <w:color w:val="000000" w:themeColor="text1"/>
          <w:lang w:eastAsia="zh-CN"/>
        </w:rPr>
        <w:t>Fig</w:t>
      </w:r>
      <w:r w:rsidR="0067623C">
        <w:rPr>
          <w:rFonts w:ascii="宋体" w:eastAsia="宋体" w:hAnsi="宋体" w:cs="宋体"/>
          <w:b/>
          <w:bCs/>
          <w:color w:val="000000" w:themeColor="text1"/>
          <w:lang w:eastAsia="zh-CN"/>
        </w:rPr>
        <w:t>.8</w:t>
      </w:r>
      <w:r w:rsidR="00E75E2D" w:rsidRPr="00E75E2D">
        <w:rPr>
          <w:rFonts w:ascii="Arial" w:hAnsi="Arial" w:cs="Arial"/>
          <w:b/>
          <w:bCs/>
          <w:color w:val="000000" w:themeColor="text1"/>
        </w:rPr>
        <w:t>)</w:t>
      </w:r>
    </w:p>
    <w:tbl>
      <w:tblPr>
        <w:tblStyle w:val="Table"/>
        <w:tblW w:w="5000" w:type="pct"/>
        <w:tblInd w:w="0" w:type="dxa"/>
        <w:tblLook w:val="04A0" w:firstRow="1" w:lastRow="0" w:firstColumn="1" w:lastColumn="0" w:noHBand="0" w:noVBand="1"/>
      </w:tblPr>
      <w:tblGrid>
        <w:gridCol w:w="1701"/>
        <w:gridCol w:w="1926"/>
        <w:gridCol w:w="1193"/>
        <w:gridCol w:w="2670"/>
        <w:gridCol w:w="1870"/>
      </w:tblGrid>
      <w:tr w:rsidR="00C20D47" w:rsidRPr="00252856" w14:paraId="3FE65A68" w14:textId="77777777" w:rsidTr="00065B71">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695C"/>
          </w:tcPr>
          <w:p w14:paraId="6FB5D7D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Hardware Tier</w:t>
            </w:r>
          </w:p>
        </w:tc>
        <w:tc>
          <w:tcPr>
            <w:tcW w:w="0" w:type="auto"/>
            <w:shd w:val="clear" w:color="auto" w:fill="00695C"/>
          </w:tcPr>
          <w:p w14:paraId="2E255A8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Representative Chip</w:t>
            </w:r>
          </w:p>
        </w:tc>
        <w:tc>
          <w:tcPr>
            <w:tcW w:w="0" w:type="auto"/>
            <w:shd w:val="clear" w:color="auto" w:fill="00695C"/>
          </w:tcPr>
          <w:p w14:paraId="6A0F7CC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SRAM</w:t>
            </w:r>
          </w:p>
        </w:tc>
        <w:tc>
          <w:tcPr>
            <w:tcW w:w="0" w:type="auto"/>
            <w:shd w:val="clear" w:color="auto" w:fill="00695C"/>
          </w:tcPr>
          <w:p w14:paraId="6F33E3C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FBG-</w:t>
            </w:r>
            <w:proofErr w:type="spellStart"/>
            <w:r w:rsidRPr="00252856">
              <w:rPr>
                <w:rFonts w:ascii="Arial" w:hAnsi="Arial" w:cs="Arial"/>
                <w:b/>
                <w:color w:val="000000" w:themeColor="text1"/>
                <w:sz w:val="17"/>
              </w:rPr>
              <w:t>PhysNet</w:t>
            </w:r>
            <w:proofErr w:type="spellEnd"/>
            <w:r w:rsidRPr="00252856">
              <w:rPr>
                <w:rFonts w:ascii="Arial" w:hAnsi="Arial" w:cs="Arial"/>
                <w:b/>
                <w:color w:val="000000" w:themeColor="text1"/>
                <w:sz w:val="17"/>
              </w:rPr>
              <w:t xml:space="preserve"> Inference State</w:t>
            </w:r>
          </w:p>
        </w:tc>
        <w:tc>
          <w:tcPr>
            <w:tcW w:w="0" w:type="auto"/>
            <w:shd w:val="clear" w:color="auto" w:fill="00695C"/>
          </w:tcPr>
          <w:p w14:paraId="34B5DCD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Compatible?</w:t>
            </w:r>
          </w:p>
        </w:tc>
      </w:tr>
      <w:tr w:rsidR="00C20D47" w:rsidRPr="00252856" w14:paraId="16CEAFEA" w14:textId="77777777">
        <w:tc>
          <w:tcPr>
            <w:tcW w:w="0" w:type="auto"/>
          </w:tcPr>
          <w:p w14:paraId="03271F0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MCU (Tier 3)</w:t>
            </w:r>
          </w:p>
        </w:tc>
        <w:tc>
          <w:tcPr>
            <w:tcW w:w="0" w:type="auto"/>
          </w:tcPr>
          <w:p w14:paraId="0EDD06F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STM32H7</w:t>
            </w:r>
          </w:p>
        </w:tc>
        <w:tc>
          <w:tcPr>
            <w:tcW w:w="0" w:type="auto"/>
          </w:tcPr>
          <w:p w14:paraId="5060DB8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 MB</w:t>
            </w:r>
          </w:p>
        </w:tc>
        <w:tc>
          <w:tcPr>
            <w:tcW w:w="0" w:type="auto"/>
          </w:tcPr>
          <w:p w14:paraId="2ED33B9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512 KB</w:t>
            </w:r>
          </w:p>
        </w:tc>
        <w:tc>
          <w:tcPr>
            <w:tcW w:w="0" w:type="auto"/>
          </w:tcPr>
          <w:p w14:paraId="78A2C0E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pple Color Emoji" w:hAnsi="Apple Color Emoji" w:cs="Apple Color Emoji"/>
                <w:color w:val="000000" w:themeColor="text1"/>
                <w:sz w:val="17"/>
              </w:rPr>
              <w:t>✅</w:t>
            </w:r>
            <w:r w:rsidRPr="00252856">
              <w:rPr>
                <w:rFonts w:ascii="Arial" w:hAnsi="Arial" w:cs="Arial"/>
                <w:color w:val="000000" w:themeColor="text1"/>
                <w:sz w:val="17"/>
              </w:rPr>
              <w:t xml:space="preserve"> (~50% </w:t>
            </w:r>
            <w:proofErr w:type="spellStart"/>
            <w:r w:rsidRPr="00252856">
              <w:rPr>
                <w:rFonts w:ascii="Arial" w:hAnsi="Arial" w:cs="Arial"/>
                <w:color w:val="000000" w:themeColor="text1"/>
                <w:sz w:val="17"/>
              </w:rPr>
              <w:t>utilisation</w:t>
            </w:r>
            <w:proofErr w:type="spellEnd"/>
            <w:r w:rsidRPr="00252856">
              <w:rPr>
                <w:rFonts w:ascii="Arial" w:hAnsi="Arial" w:cs="Arial"/>
                <w:color w:val="000000" w:themeColor="text1"/>
                <w:sz w:val="17"/>
              </w:rPr>
              <w:t>)</w:t>
            </w:r>
          </w:p>
        </w:tc>
      </w:tr>
      <w:tr w:rsidR="00C20D47" w:rsidRPr="00252856" w14:paraId="39FEC7F9" w14:textId="77777777">
        <w:tc>
          <w:tcPr>
            <w:tcW w:w="0" w:type="auto"/>
          </w:tcPr>
          <w:p w14:paraId="123F69C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MPU (Tier 2)</w:t>
            </w:r>
          </w:p>
        </w:tc>
        <w:tc>
          <w:tcPr>
            <w:tcW w:w="0" w:type="auto"/>
          </w:tcPr>
          <w:p w14:paraId="25C9622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Cortex-A53</w:t>
            </w:r>
          </w:p>
        </w:tc>
        <w:tc>
          <w:tcPr>
            <w:tcW w:w="0" w:type="auto"/>
          </w:tcPr>
          <w:p w14:paraId="39C7B68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 MB</w:t>
            </w:r>
          </w:p>
        </w:tc>
        <w:tc>
          <w:tcPr>
            <w:tcW w:w="0" w:type="auto"/>
          </w:tcPr>
          <w:p w14:paraId="3DB3427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512 KB</w:t>
            </w:r>
          </w:p>
        </w:tc>
        <w:tc>
          <w:tcPr>
            <w:tcW w:w="0" w:type="auto"/>
          </w:tcPr>
          <w:p w14:paraId="210AE4F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pple Color Emoji" w:hAnsi="Apple Color Emoji" w:cs="Apple Color Emoji"/>
                <w:color w:val="000000" w:themeColor="text1"/>
                <w:sz w:val="17"/>
              </w:rPr>
              <w:t>✅</w:t>
            </w:r>
            <w:r w:rsidRPr="00252856">
              <w:rPr>
                <w:rFonts w:ascii="Arial" w:hAnsi="Arial" w:cs="Arial"/>
                <w:color w:val="000000" w:themeColor="text1"/>
                <w:sz w:val="17"/>
              </w:rPr>
              <w:t xml:space="preserve"> (10%)</w:t>
            </w:r>
          </w:p>
        </w:tc>
      </w:tr>
      <w:tr w:rsidR="00C20D47" w:rsidRPr="00252856" w14:paraId="200F7C13" w14:textId="77777777" w:rsidTr="004309BD">
        <w:tc>
          <w:tcPr>
            <w:tcW w:w="0" w:type="auto"/>
          </w:tcPr>
          <w:p w14:paraId="7E4A790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AI Accel. (Tier 1)</w:t>
            </w:r>
          </w:p>
        </w:tc>
        <w:tc>
          <w:tcPr>
            <w:tcW w:w="0" w:type="auto"/>
          </w:tcPr>
          <w:p w14:paraId="0A126FD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NVIDIA Orin NX</w:t>
            </w:r>
          </w:p>
        </w:tc>
        <w:tc>
          <w:tcPr>
            <w:tcW w:w="0" w:type="auto"/>
          </w:tcPr>
          <w:p w14:paraId="0058701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8 MB SRAM</w:t>
            </w:r>
          </w:p>
        </w:tc>
        <w:tc>
          <w:tcPr>
            <w:tcW w:w="0" w:type="auto"/>
          </w:tcPr>
          <w:p w14:paraId="5BD0903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512 KB</w:t>
            </w:r>
          </w:p>
        </w:tc>
        <w:tc>
          <w:tcPr>
            <w:tcW w:w="0" w:type="auto"/>
          </w:tcPr>
          <w:p w14:paraId="6B39B63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pple Color Emoji" w:hAnsi="Apple Color Emoji" w:cs="Apple Color Emoji"/>
                <w:color w:val="000000" w:themeColor="text1"/>
                <w:sz w:val="17"/>
              </w:rPr>
              <w:t>✅</w:t>
            </w:r>
            <w:r w:rsidRPr="00252856">
              <w:rPr>
                <w:rFonts w:ascii="Arial" w:hAnsi="Arial" w:cs="Arial"/>
                <w:color w:val="000000" w:themeColor="text1"/>
                <w:sz w:val="17"/>
              </w:rPr>
              <w:t xml:space="preserve"> (5%)</w:t>
            </w:r>
          </w:p>
        </w:tc>
      </w:tr>
      <w:tr w:rsidR="00C20D47" w:rsidRPr="00252856" w14:paraId="694C2AED" w14:textId="77777777" w:rsidTr="004309BD">
        <w:tc>
          <w:tcPr>
            <w:tcW w:w="0" w:type="auto"/>
            <w:tcBorders>
              <w:bottom w:val="single" w:sz="4" w:space="0" w:color="auto"/>
            </w:tcBorders>
          </w:tcPr>
          <w:p w14:paraId="0D17AB9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Transformer equiv.</w:t>
            </w:r>
          </w:p>
        </w:tc>
        <w:tc>
          <w:tcPr>
            <w:tcW w:w="0" w:type="auto"/>
            <w:tcBorders>
              <w:bottom w:val="single" w:sz="4" w:space="0" w:color="auto"/>
            </w:tcBorders>
          </w:tcPr>
          <w:p w14:paraId="601D71C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Reference</w:t>
            </w:r>
          </w:p>
        </w:tc>
        <w:tc>
          <w:tcPr>
            <w:tcW w:w="0" w:type="auto"/>
            <w:tcBorders>
              <w:bottom w:val="single" w:sz="4" w:space="0" w:color="auto"/>
            </w:tcBorders>
          </w:tcPr>
          <w:p w14:paraId="64A3B20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 MB</w:t>
            </w:r>
          </w:p>
        </w:tc>
        <w:tc>
          <w:tcPr>
            <w:tcW w:w="0" w:type="auto"/>
            <w:tcBorders>
              <w:bottom w:val="single" w:sz="4" w:space="0" w:color="auto"/>
            </w:tcBorders>
          </w:tcPr>
          <w:p w14:paraId="76F2316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 MB</w:t>
            </w:r>
          </w:p>
        </w:tc>
        <w:tc>
          <w:tcPr>
            <w:tcW w:w="0" w:type="auto"/>
            <w:tcBorders>
              <w:bottom w:val="single" w:sz="4" w:space="0" w:color="auto"/>
            </w:tcBorders>
          </w:tcPr>
          <w:p w14:paraId="445E1B5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pple Color Emoji" w:hAnsi="Apple Color Emoji" w:cs="Apple Color Emoji"/>
                <w:color w:val="000000" w:themeColor="text1"/>
                <w:sz w:val="17"/>
              </w:rPr>
              <w:t>❌</w:t>
            </w:r>
            <w:r w:rsidRPr="00252856">
              <w:rPr>
                <w:rFonts w:ascii="Arial" w:hAnsi="Arial" w:cs="Arial"/>
                <w:color w:val="000000" w:themeColor="text1"/>
                <w:sz w:val="17"/>
              </w:rPr>
              <w:t xml:space="preserve"> (210%)</w:t>
            </w:r>
          </w:p>
        </w:tc>
      </w:tr>
    </w:tbl>
    <w:p w14:paraId="2A17C122" w14:textId="3857512D" w:rsidR="00065B71" w:rsidRDefault="004A24B4" w:rsidP="00A31330">
      <w:pPr>
        <w:pStyle w:val="2"/>
        <w:spacing w:line="360" w:lineRule="auto"/>
        <w:jc w:val="both"/>
        <w:rPr>
          <w:rFonts w:ascii="Arial" w:hAnsi="Arial" w:cs="Arial"/>
          <w:color w:val="000000" w:themeColor="text1"/>
        </w:rPr>
      </w:pPr>
      <w:bookmarkStart w:id="64" w:name="s12.2-latency-budget-analysis"/>
      <w:bookmarkEnd w:id="63"/>
      <w:r w:rsidRPr="00252856">
        <w:rPr>
          <w:rFonts w:ascii="Arial" w:hAnsi="Arial" w:cs="Arial"/>
          <w:color w:val="000000" w:themeColor="text1"/>
        </w:rPr>
        <w:t>S12.2 Latency Budget Analysis</w:t>
      </w:r>
    </w:p>
    <w:p w14:paraId="5DA3036A" w14:textId="7CA990F6" w:rsidR="00916310" w:rsidRDefault="00916310" w:rsidP="00A31330">
      <w:pPr>
        <w:pStyle w:val="FirstParagraph"/>
        <w:spacing w:after="80" w:line="360" w:lineRule="auto"/>
        <w:jc w:val="both"/>
        <w:rPr>
          <w:rFonts w:ascii="Arial" w:eastAsiaTheme="minorEastAsia" w:hAnsi="Arial" w:cs="Arial"/>
          <w:color w:val="000000" w:themeColor="text1"/>
          <w:lang w:eastAsia="zh-CN"/>
        </w:rPr>
      </w:pPr>
      <w:r>
        <w:rPr>
          <w:rFonts w:ascii="Arial" w:eastAsiaTheme="minorEastAsia" w:hAnsi="Arial" w:cs="Arial"/>
          <w:noProof/>
          <w:color w:val="000000" w:themeColor="text1"/>
          <w:lang w:eastAsia="zh-CN"/>
        </w:rPr>
        <w:drawing>
          <wp:inline distT="0" distB="0" distL="0" distR="0" wp14:anchorId="102B34B1" wp14:editId="5FD3C67F">
            <wp:extent cx="5943887" cy="3961205"/>
            <wp:effectExtent l="0" t="0" r="0" b="1270"/>
            <wp:docPr id="172628997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289974" name="图片 1726289974"/>
                    <pic:cNvPicPr/>
                  </pic:nvPicPr>
                  <pic:blipFill>
                    <a:blip r:embed="rId14">
                      <a:extLst>
                        <a:ext uri="{28A0092B-C50C-407E-A947-70E740481C1C}">
                          <a14:useLocalDpi xmlns:a14="http://schemas.microsoft.com/office/drawing/2010/main" val="0"/>
                        </a:ext>
                      </a:extLst>
                    </a:blip>
                    <a:stretch>
                      <a:fillRect/>
                    </a:stretch>
                  </pic:blipFill>
                  <pic:spPr>
                    <a:xfrm>
                      <a:off x="0" y="0"/>
                      <a:ext cx="5943887" cy="3961205"/>
                    </a:xfrm>
                    <a:prstGeom prst="rect">
                      <a:avLst/>
                    </a:prstGeom>
                  </pic:spPr>
                </pic:pic>
              </a:graphicData>
            </a:graphic>
          </wp:inline>
        </w:drawing>
      </w:r>
    </w:p>
    <w:p w14:paraId="7C85A462" w14:textId="2B02DE38" w:rsidR="00916310" w:rsidRPr="00E626AA" w:rsidRDefault="00916310" w:rsidP="00916310">
      <w:pPr>
        <w:pStyle w:val="a6"/>
        <w:spacing w:line="240" w:lineRule="auto"/>
        <w:jc w:val="both"/>
        <w:rPr>
          <w:rFonts w:ascii="Arial" w:hAnsi="Arial" w:cs="Arial"/>
          <w:noProof/>
          <w:color w:val="000000" w:themeColor="text1"/>
          <w:sz w:val="18"/>
          <w:szCs w:val="22"/>
        </w:rPr>
      </w:pPr>
      <w:r w:rsidRPr="00E626AA">
        <w:rPr>
          <w:sz w:val="18"/>
          <w:szCs w:val="22"/>
        </w:rPr>
        <w:t xml:space="preserve">Figure </w:t>
      </w:r>
      <w:r w:rsidRPr="00E626AA">
        <w:rPr>
          <w:sz w:val="18"/>
          <w:szCs w:val="22"/>
        </w:rPr>
        <w:fldChar w:fldCharType="begin"/>
      </w:r>
      <w:r w:rsidRPr="00E626AA">
        <w:rPr>
          <w:sz w:val="18"/>
          <w:szCs w:val="22"/>
        </w:rPr>
        <w:instrText xml:space="preserve"> SEQ Figure \* ARABIC </w:instrText>
      </w:r>
      <w:r w:rsidRPr="00E626AA">
        <w:rPr>
          <w:sz w:val="18"/>
          <w:szCs w:val="22"/>
        </w:rPr>
        <w:fldChar w:fldCharType="separate"/>
      </w:r>
      <w:r>
        <w:rPr>
          <w:noProof/>
          <w:sz w:val="18"/>
          <w:szCs w:val="22"/>
        </w:rPr>
        <w:t>9</w:t>
      </w:r>
      <w:r w:rsidRPr="00E626AA">
        <w:rPr>
          <w:sz w:val="18"/>
          <w:szCs w:val="22"/>
        </w:rPr>
        <w:fldChar w:fldCharType="end"/>
      </w:r>
      <w:r>
        <w:rPr>
          <w:rFonts w:eastAsiaTheme="minorEastAsia" w:hint="eastAsia"/>
          <w:sz w:val="18"/>
          <w:szCs w:val="22"/>
          <w:lang w:eastAsia="zh-CN"/>
        </w:rPr>
        <w:t>.</w:t>
      </w:r>
      <w:r w:rsidRPr="00E626AA">
        <w:rPr>
          <w:sz w:val="18"/>
          <w:szCs w:val="22"/>
        </w:rPr>
        <w:t xml:space="preserve"> </w:t>
      </w:r>
      <w:r w:rsidRPr="00E626AA">
        <w:rPr>
          <w:b/>
          <w:bCs/>
          <w:sz w:val="18"/>
          <w:szCs w:val="22"/>
        </w:rPr>
        <w:t>Supplementary Figure S</w:t>
      </w:r>
      <w:r>
        <w:rPr>
          <w:b/>
          <w:bCs/>
          <w:sz w:val="18"/>
          <w:szCs w:val="22"/>
        </w:rPr>
        <w:t>9</w:t>
      </w:r>
      <w:r w:rsidRPr="00E626AA">
        <w:rPr>
          <w:b/>
          <w:bCs/>
          <w:sz w:val="18"/>
          <w:szCs w:val="22"/>
        </w:rPr>
        <w:t>. Real-Time Streaming Inference Pipeline and Safety Alert Logic for DC Fast-Charging (DCFC).</w:t>
      </w:r>
      <w:r>
        <w:rPr>
          <w:rFonts w:eastAsiaTheme="minorEastAsia" w:hint="eastAsia"/>
          <w:b/>
          <w:bCs/>
          <w:sz w:val="18"/>
          <w:szCs w:val="22"/>
          <w:lang w:eastAsia="zh-CN"/>
        </w:rPr>
        <w:t xml:space="preserve"> </w:t>
      </w:r>
      <w:r w:rsidRPr="00E626AA">
        <w:rPr>
          <w:sz w:val="18"/>
          <w:szCs w:val="22"/>
        </w:rPr>
        <w:t>This figure illustrates the practical deployment of FBG-</w:t>
      </w:r>
      <w:proofErr w:type="spellStart"/>
      <w:r w:rsidRPr="00E626AA">
        <w:rPr>
          <w:sz w:val="18"/>
          <w:szCs w:val="22"/>
        </w:rPr>
        <w:t>PhysNet</w:t>
      </w:r>
      <w:proofErr w:type="spellEnd"/>
      <w:r w:rsidRPr="00E626AA">
        <w:rPr>
          <w:sz w:val="18"/>
          <w:szCs w:val="22"/>
        </w:rPr>
        <w:t xml:space="preserve"> within an active Battery Management System (BMS). (Left) A high-power 150 kW DCFC scenario where the model identifies a critical thermal gradient ( </w:t>
      </w:r>
      <m:oMath>
        <m:r>
          <w:rPr>
            <w:rFonts w:ascii="Cambria Math" w:hAnsi="Cambria Math"/>
            <w:sz w:val="18"/>
            <w:szCs w:val="22"/>
          </w:rPr>
          <m:t>ΔT&gt;8K</m:t>
        </m:r>
      </m:oMath>
      <w:r w:rsidRPr="00E626AA">
        <w:rPr>
          <w:sz w:val="18"/>
          <w:szCs w:val="22"/>
        </w:rPr>
        <w:t xml:space="preserve"> ), triggering an early safety alert to mitigate runaway heat risks. (Right) The computational workflow for continuous streaming: the system processes a rolling window of 128 samples without frame resets, leveraging the </w:t>
      </w:r>
      <m:oMath>
        <m:r>
          <w:rPr>
            <w:rFonts w:ascii="Cambria Math" w:hAnsi="Cambria Math"/>
            <w:sz w:val="18"/>
            <w:szCs w:val="22"/>
          </w:rPr>
          <m:t>O(1)</m:t>
        </m:r>
      </m:oMath>
      <w:r w:rsidRPr="00E626AA">
        <w:rPr>
          <w:sz w:val="18"/>
          <w:szCs w:val="22"/>
        </w:rPr>
        <w:t xml:space="preserve"> stateful memory of the DynOptic-RWKV7 architecture. The achieved streaming latency of ~2.1 ms per window ensures full compatibility with 100 Hz control loops, enabling proactive thermal management during extreme fast-charging sessions.</w:t>
      </w:r>
    </w:p>
    <w:p w14:paraId="6C58F291" w14:textId="57024856"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For a 100 Hz BMS control loop, the per-step latency budget is 10 </w:t>
      </w:r>
      <w:proofErr w:type="spellStart"/>
      <w:r w:rsidRPr="00252856">
        <w:rPr>
          <w:rFonts w:ascii="Arial" w:hAnsi="Arial" w:cs="Arial"/>
          <w:color w:val="000000" w:themeColor="text1"/>
        </w:rPr>
        <w:t>ms.</w:t>
      </w:r>
      <w:proofErr w:type="spellEnd"/>
      <w:r w:rsidRPr="00252856">
        <w:rPr>
          <w:rFonts w:ascii="Arial" w:hAnsi="Arial" w:cs="Arial"/>
          <w:color w:val="000000" w:themeColor="text1"/>
        </w:rPr>
        <w:t xml:space="preserve"> FBG-</w:t>
      </w:r>
      <w:proofErr w:type="spellStart"/>
      <w:r w:rsidRPr="00252856">
        <w:rPr>
          <w:rFonts w:ascii="Arial" w:hAnsi="Arial" w:cs="Arial"/>
          <w:color w:val="000000" w:themeColor="text1"/>
        </w:rPr>
        <w:t>PhysNet’s</w:t>
      </w:r>
      <w:proofErr w:type="spellEnd"/>
      <w:r w:rsidRPr="00252856">
        <w:rPr>
          <w:rFonts w:ascii="Arial" w:hAnsi="Arial" w:cs="Arial"/>
          <w:color w:val="000000" w:themeColor="text1"/>
        </w:rPr>
        <w:t xml:space="preserve"> batch latency of 133.6 </w:t>
      </w:r>
      <w:proofErr w:type="spellStart"/>
      <w:r w:rsidRPr="00252856">
        <w:rPr>
          <w:rFonts w:ascii="Arial" w:hAnsi="Arial" w:cs="Arial"/>
          <w:color w:val="000000" w:themeColor="text1"/>
        </w:rPr>
        <w:t>ms</w:t>
      </w:r>
      <w:proofErr w:type="spellEnd"/>
      <w:r w:rsidRPr="00252856">
        <w:rPr>
          <w:rFonts w:ascii="Arial" w:hAnsi="Arial" w:cs="Arial"/>
          <w:color w:val="000000" w:themeColor="text1"/>
        </w:rPr>
        <w:t xml:space="preserve"> (batch size 64, Apple MPS) decomposes as:</w:t>
      </w:r>
    </w:p>
    <w:p w14:paraId="2B5E8DE0"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t</m:t>
              </m:r>
            </m:e>
            <m:sub>
              <m:r>
                <m:rPr>
                  <m:sty m:val="p"/>
                </m:rPr>
                <w:rPr>
                  <w:rFonts w:ascii="Cambria Math" w:hAnsi="Cambria Math" w:cs="Arial"/>
                  <w:color w:val="000000" w:themeColor="text1"/>
                </w:rPr>
                <m:t>total</m:t>
              </m:r>
            </m:sub>
          </m:sSub>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r>
                    <w:rPr>
                      <w:rFonts w:ascii="Cambria Math" w:hAnsi="Cambria Math" w:cs="Arial"/>
                      <w:color w:val="000000" w:themeColor="text1"/>
                    </w:rPr>
                    <m:t>2.0</m:t>
                  </m:r>
                </m:e>
                <m:lim>
                  <m:r>
                    <m:rPr>
                      <m:sty m:val="p"/>
                    </m:rPr>
                    <w:rPr>
                      <w:rFonts w:ascii="Cambria Math" w:hAnsi="Cambria Math" w:cs="Arial"/>
                      <w:color w:val="000000" w:themeColor="text1"/>
                    </w:rPr>
                    <m:t>⏟</m:t>
                  </m:r>
                </m:lim>
              </m:limLow>
            </m:e>
            <m:lim>
              <m:r>
                <m:rPr>
                  <m:sty m:val="p"/>
                </m:rPr>
                <w:rPr>
                  <w:rFonts w:ascii="Cambria Math" w:hAnsi="Cambria Math" w:cs="Arial"/>
                  <w:color w:val="000000" w:themeColor="text1"/>
                </w:rPr>
                <m:t>HTTP/Pydantic</m:t>
              </m:r>
            </m:lim>
          </m:limLow>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r>
                    <w:rPr>
                      <w:rFonts w:ascii="Cambria Math" w:hAnsi="Cambria Math" w:cs="Arial"/>
                      <w:color w:val="000000" w:themeColor="text1"/>
                    </w:rPr>
                    <m:t>1.5</m:t>
                  </m:r>
                </m:e>
                <m:lim>
                  <m:r>
                    <m:rPr>
                      <m:sty m:val="p"/>
                    </m:rPr>
                    <w:rPr>
                      <w:rFonts w:ascii="Cambria Math" w:hAnsi="Cambria Math" w:cs="Arial"/>
                      <w:color w:val="000000" w:themeColor="text1"/>
                    </w:rPr>
                    <m:t>⏟</m:t>
                  </m:r>
                </m:lim>
              </m:limLow>
            </m:e>
            <m:lim>
              <m:r>
                <m:rPr>
                  <m:sty m:val="p"/>
                </m:rPr>
                <w:rPr>
                  <w:rFonts w:ascii="Cambria Math" w:hAnsi="Cambria Math" w:cs="Arial"/>
                  <w:color w:val="000000" w:themeColor="text1"/>
                </w:rPr>
                <m:t>NumPy→Tensor</m:t>
              </m:r>
            </m:lim>
          </m:limLow>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r>
                    <w:rPr>
                      <w:rFonts w:ascii="Cambria Math" w:hAnsi="Cambria Math" w:cs="Arial"/>
                      <w:color w:val="000000" w:themeColor="text1"/>
                    </w:rPr>
                    <m:t>0.5</m:t>
                  </m:r>
                </m:e>
                <m:lim>
                  <m:r>
                    <m:rPr>
                      <m:sty m:val="p"/>
                    </m:rPr>
                    <w:rPr>
                      <w:rFonts w:ascii="Cambria Math" w:hAnsi="Cambria Math" w:cs="Arial"/>
                      <w:color w:val="000000" w:themeColor="text1"/>
                    </w:rPr>
                    <m:t>⏟</m:t>
                  </m:r>
                </m:lim>
              </m:limLow>
            </m:e>
            <m:lim>
              <m:r>
                <m:rPr>
                  <m:sty m:val="p"/>
                </m:rPr>
                <w:rPr>
                  <w:rFonts w:ascii="Cambria Math" w:hAnsi="Cambria Math" w:cs="Arial"/>
                  <w:color w:val="000000" w:themeColor="text1"/>
                </w:rPr>
                <m:t>normalise</m:t>
              </m:r>
            </m:lim>
          </m:limLow>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r>
                    <w:rPr>
                      <w:rFonts w:ascii="Cambria Math" w:hAnsi="Cambria Math" w:cs="Arial"/>
                      <w:color w:val="000000" w:themeColor="text1"/>
                    </w:rPr>
                    <m:t>125.0</m:t>
                  </m:r>
                </m:e>
                <m:lim>
                  <m:r>
                    <m:rPr>
                      <m:sty m:val="p"/>
                    </m:rPr>
                    <w:rPr>
                      <w:rFonts w:ascii="Cambria Math" w:hAnsi="Cambria Math" w:cs="Arial"/>
                      <w:color w:val="000000" w:themeColor="text1"/>
                    </w:rPr>
                    <m:t>⏟</m:t>
                  </m:r>
                </m:lim>
              </m:limLow>
            </m:e>
            <m:lim>
              <m:r>
                <m:rPr>
                  <m:sty m:val="p"/>
                </m:rPr>
                <w:rPr>
                  <w:rFonts w:ascii="Cambria Math" w:hAnsi="Cambria Math" w:cs="Arial"/>
                  <w:color w:val="000000" w:themeColor="text1"/>
                </w:rPr>
                <m:t>forward</m:t>
              </m:r>
            </m:lim>
          </m:limLow>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r>
                    <w:rPr>
                      <w:rFonts w:ascii="Cambria Math" w:hAnsi="Cambria Math" w:cs="Arial"/>
                      <w:color w:val="000000" w:themeColor="text1"/>
                    </w:rPr>
                    <m:t>2.5</m:t>
                  </m:r>
                </m:e>
                <m:lim>
                  <m:r>
                    <m:rPr>
                      <m:sty m:val="p"/>
                    </m:rPr>
                    <w:rPr>
                      <w:rFonts w:ascii="Cambria Math" w:hAnsi="Cambria Math" w:cs="Arial"/>
                      <w:color w:val="000000" w:themeColor="text1"/>
                    </w:rPr>
                    <m:t>⏟</m:t>
                  </m:r>
                </m:lim>
              </m:limLow>
            </m:e>
            <m:lim>
              <m:r>
                <m:rPr>
                  <m:sty m:val="p"/>
                </m:rPr>
                <w:rPr>
                  <w:rFonts w:ascii="Cambria Math" w:hAnsi="Cambria Math" w:cs="Arial"/>
                  <w:color w:val="000000" w:themeColor="text1"/>
                </w:rPr>
                <m:t>de-norm+physics</m:t>
              </m:r>
            </m:lim>
          </m:limLow>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r>
                    <w:rPr>
                      <w:rFonts w:ascii="Cambria Math" w:hAnsi="Cambria Math" w:cs="Arial"/>
                      <w:color w:val="000000" w:themeColor="text1"/>
                    </w:rPr>
                    <m:t>2.1</m:t>
                  </m:r>
                </m:e>
                <m:lim>
                  <m:r>
                    <m:rPr>
                      <m:sty m:val="p"/>
                    </m:rPr>
                    <w:rPr>
                      <w:rFonts w:ascii="Cambria Math" w:hAnsi="Cambria Math" w:cs="Arial"/>
                      <w:color w:val="000000" w:themeColor="text1"/>
                    </w:rPr>
                    <m:t>⏟</m:t>
                  </m:r>
                </m:lim>
              </m:limLow>
            </m:e>
            <m:lim>
              <m:r>
                <m:rPr>
                  <m:sty m:val="p"/>
                </m:rPr>
                <w:rPr>
                  <w:rFonts w:ascii="Cambria Math" w:hAnsi="Cambria Math" w:cs="Arial"/>
                  <w:color w:val="000000" w:themeColor="text1"/>
                </w:rPr>
                <m:t>JSON/HTTP</m:t>
              </m:r>
            </m:lim>
          </m:limLow>
          <m:r>
            <m:rPr>
              <m:sty m:val="p"/>
            </m:rPr>
            <w:rPr>
              <w:rFonts w:ascii="Cambria Math" w:hAnsi="Cambria Math" w:cs="Arial"/>
              <w:color w:val="000000" w:themeColor="text1"/>
            </w:rPr>
            <m:t>=</m:t>
          </m:r>
          <m:r>
            <w:rPr>
              <w:rFonts w:ascii="Cambria Math" w:hAnsi="Cambria Math" w:cs="Arial"/>
              <w:color w:val="000000" w:themeColor="text1"/>
            </w:rPr>
            <m:t>133.6 </m:t>
          </m:r>
          <m:r>
            <m:rPr>
              <m:sty m:val="p"/>
            </m:rPr>
            <w:rPr>
              <w:rFonts w:ascii="Cambria Math" w:hAnsi="Cambria Math" w:cs="Arial"/>
              <w:color w:val="000000" w:themeColor="text1"/>
            </w:rPr>
            <m:t>ms</m:t>
          </m:r>
        </m:oMath>
      </m:oMathPara>
    </w:p>
    <w:p w14:paraId="6575A51C" w14:textId="166E1EEA"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lastRenderedPageBreak/>
        <w:t xml:space="preserve">The per-window latency is </w:t>
      </w:r>
      <m:oMath>
        <m:r>
          <w:rPr>
            <w:rFonts w:ascii="Cambria Math" w:hAnsi="Cambria Math" w:cs="Arial"/>
            <w:color w:val="000000" w:themeColor="text1"/>
          </w:rPr>
          <m:t>133.6</m:t>
        </m:r>
        <m:r>
          <m:rPr>
            <m:sty m:val="p"/>
          </m:rPr>
          <w:rPr>
            <w:rFonts w:ascii="Cambria Math" w:hAnsi="Cambria Math" w:cs="Arial"/>
            <w:color w:val="000000" w:themeColor="text1"/>
          </w:rPr>
          <m:t>/</m:t>
        </m:r>
        <m:r>
          <w:rPr>
            <w:rFonts w:ascii="Cambria Math" w:hAnsi="Cambria Math" w:cs="Arial"/>
            <w:color w:val="000000" w:themeColor="text1"/>
          </w:rPr>
          <m:t>64</m:t>
        </m:r>
        <m:r>
          <m:rPr>
            <m:sty m:val="p"/>
          </m:rPr>
          <w:rPr>
            <w:rFonts w:ascii="Cambria Math" w:hAnsi="Cambria Math" w:cs="Arial"/>
            <w:color w:val="000000" w:themeColor="text1"/>
          </w:rPr>
          <m:t>=</m:t>
        </m:r>
        <m:r>
          <w:rPr>
            <w:rFonts w:ascii="Cambria Math" w:hAnsi="Cambria Math" w:cs="Arial"/>
            <w:color w:val="000000" w:themeColor="text1"/>
          </w:rPr>
          <m:t>2.09</m:t>
        </m:r>
      </m:oMath>
      <w:r w:rsidRPr="00252856">
        <w:rPr>
          <w:rFonts w:ascii="Arial" w:hAnsi="Arial" w:cs="Arial"/>
          <w:color w:val="000000" w:themeColor="text1"/>
        </w:rPr>
        <w:t xml:space="preserve"> ms, meeting the 10 </w:t>
      </w:r>
      <w:proofErr w:type="spellStart"/>
      <w:r w:rsidRPr="00252856">
        <w:rPr>
          <w:rFonts w:ascii="Arial" w:hAnsi="Arial" w:cs="Arial"/>
          <w:color w:val="000000" w:themeColor="text1"/>
        </w:rPr>
        <w:t>ms</w:t>
      </w:r>
      <w:proofErr w:type="spellEnd"/>
      <w:r w:rsidRPr="00252856">
        <w:rPr>
          <w:rFonts w:ascii="Arial" w:hAnsi="Arial" w:cs="Arial"/>
          <w:color w:val="000000" w:themeColor="text1"/>
        </w:rPr>
        <w:t xml:space="preserve"> </w:t>
      </w:r>
      <w:r w:rsidR="00916310" w:rsidRPr="00252856">
        <w:rPr>
          <w:rFonts w:ascii="Arial" w:hAnsi="Arial" w:cs="Arial"/>
          <w:color w:val="000000" w:themeColor="text1"/>
        </w:rPr>
        <w:t>requirements</w:t>
      </w:r>
      <w:r w:rsidRPr="00252856">
        <w:rPr>
          <w:rFonts w:ascii="Arial" w:hAnsi="Arial" w:cs="Arial"/>
          <w:color w:val="000000" w:themeColor="text1"/>
        </w:rPr>
        <w:t>. For sub-1 ms target (next-generation embedded AI):</w:t>
      </w:r>
    </w:p>
    <w:p w14:paraId="6D4C2219" w14:textId="77777777" w:rsidR="00065B71" w:rsidRPr="00252856" w:rsidRDefault="004A24B4" w:rsidP="00A31330">
      <w:pPr>
        <w:pStyle w:val="a0"/>
        <w:spacing w:after="80" w:line="360" w:lineRule="auto"/>
        <w:jc w:val="both"/>
        <w:rPr>
          <w:rFonts w:ascii="Arial" w:hAnsi="Arial" w:cs="Arial"/>
          <w:color w:val="000000" w:themeColor="text1"/>
        </w:rPr>
      </w:pPr>
      <m:oMathPara>
        <m:oMathParaPr>
          <m:jc m:val="center"/>
        </m:oMathParaPr>
        <m:oMath>
          <m:r>
            <m:rPr>
              <m:nor/>
            </m:rPr>
            <w:rPr>
              <w:rFonts w:ascii="Arial" w:hAnsi="Arial" w:cs="Arial"/>
              <w:color w:val="000000" w:themeColor="text1"/>
            </w:rPr>
            <m:t>Speedup required</m:t>
          </m:r>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2.09 </m:t>
              </m:r>
              <m:r>
                <m:rPr>
                  <m:sty m:val="p"/>
                </m:rPr>
                <w:rPr>
                  <w:rFonts w:ascii="Cambria Math" w:hAnsi="Cambria Math" w:cs="Arial"/>
                  <w:color w:val="000000" w:themeColor="text1"/>
                </w:rPr>
                <m:t>ms</m:t>
              </m:r>
            </m:num>
            <m:den>
              <m:r>
                <w:rPr>
                  <w:rFonts w:ascii="Cambria Math" w:hAnsi="Cambria Math" w:cs="Arial"/>
                  <w:color w:val="000000" w:themeColor="text1"/>
                </w:rPr>
                <m:t>0.70 </m:t>
              </m:r>
              <m:r>
                <m:rPr>
                  <m:sty m:val="p"/>
                </m:rPr>
                <w:rPr>
                  <w:rFonts w:ascii="Cambria Math" w:hAnsi="Cambria Math" w:cs="Arial"/>
                  <w:color w:val="000000" w:themeColor="text1"/>
                </w:rPr>
                <m:t>ms</m:t>
              </m:r>
            </m:den>
          </m:f>
          <m:r>
            <m:rPr>
              <m:sty m:val="p"/>
            </m:rPr>
            <w:rPr>
              <w:rFonts w:ascii="Cambria Math" w:hAnsi="Cambria Math" w:cs="Arial"/>
              <w:color w:val="000000" w:themeColor="text1"/>
            </w:rPr>
            <m:t>=</m:t>
          </m:r>
          <m:r>
            <w:rPr>
              <w:rFonts w:ascii="Cambria Math" w:hAnsi="Cambria Math" w:cs="Arial"/>
              <w:color w:val="000000" w:themeColor="text1"/>
            </w:rPr>
            <m:t>3.0</m:t>
          </m:r>
          <m:r>
            <m:rPr>
              <m:sty m:val="p"/>
            </m:rPr>
            <w:rPr>
              <w:rFonts w:ascii="Cambria Math" w:hAnsi="Cambria Math" w:cs="Arial"/>
              <w:color w:val="000000" w:themeColor="text1"/>
            </w:rPr>
            <m:t>×</m:t>
          </m:r>
        </m:oMath>
      </m:oMathPara>
    </w:p>
    <w:p w14:paraId="0B6D4FC4" w14:textId="73322DF1" w:rsidR="00E626AA" w:rsidRDefault="004A24B4" w:rsidP="00E626AA">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Achievable through: INT8 </w:t>
      </w:r>
      <w:proofErr w:type="spellStart"/>
      <w:r w:rsidRPr="00252856">
        <w:rPr>
          <w:rFonts w:ascii="Arial" w:hAnsi="Arial" w:cs="Arial"/>
          <w:color w:val="000000" w:themeColor="text1"/>
        </w:rPr>
        <w:t>quantisation</w:t>
      </w:r>
      <w:proofErr w:type="spellEnd"/>
      <w:r w:rsidRPr="00252856">
        <w:rPr>
          <w:rFonts w:ascii="Arial" w:hAnsi="Arial" w:cs="Arial"/>
          <w:color w:val="000000" w:themeColor="text1"/>
        </w:rPr>
        <w:t xml:space="preserve"> (</w:t>
      </w:r>
      <m:oMath>
        <m:r>
          <m:rPr>
            <m:sty m:val="p"/>
          </m:rPr>
          <w:rPr>
            <w:rFonts w:ascii="Cambria Math" w:hAnsi="Cambria Math" w:cs="Arial"/>
            <w:color w:val="000000" w:themeColor="text1"/>
          </w:rPr>
          <m:t>≈</m:t>
        </m:r>
        <m:r>
          <w:rPr>
            <w:rFonts w:ascii="Cambria Math" w:hAnsi="Cambria Math" w:cs="Arial"/>
            <w:color w:val="000000" w:themeColor="text1"/>
          </w:rPr>
          <m:t>2</m:t>
        </m:r>
        <m:r>
          <m:rPr>
            <m:sty m:val="p"/>
          </m:rPr>
          <w:rPr>
            <w:rFonts w:ascii="Cambria Math" w:hAnsi="Cambria Math" w:cs="Arial"/>
            <w:color w:val="000000" w:themeColor="text1"/>
          </w:rPr>
          <m:t>×</m:t>
        </m:r>
      </m:oMath>
      <w:r w:rsidRPr="00252856">
        <w:rPr>
          <w:rFonts w:ascii="Arial" w:hAnsi="Arial" w:cs="Arial"/>
          <w:color w:val="000000" w:themeColor="text1"/>
        </w:rPr>
        <w:t xml:space="preserve"> speedup), structured pruning at 30% sparsity (</w:t>
      </w:r>
      <m:oMath>
        <m:r>
          <m:rPr>
            <m:sty m:val="p"/>
          </m:rPr>
          <w:rPr>
            <w:rFonts w:ascii="Cambria Math" w:hAnsi="Cambria Math" w:cs="Arial"/>
            <w:color w:val="000000" w:themeColor="text1"/>
          </w:rPr>
          <m:t>≈</m:t>
        </m:r>
        <m:r>
          <w:rPr>
            <w:rFonts w:ascii="Cambria Math" w:hAnsi="Cambria Math" w:cs="Arial"/>
            <w:color w:val="000000" w:themeColor="text1"/>
          </w:rPr>
          <m:t>1.4</m:t>
        </m:r>
        <m:r>
          <m:rPr>
            <m:sty m:val="p"/>
          </m:rPr>
          <w:rPr>
            <w:rFonts w:ascii="Cambria Math" w:hAnsi="Cambria Math" w:cs="Arial"/>
            <w:color w:val="000000" w:themeColor="text1"/>
          </w:rPr>
          <m:t>×</m:t>
        </m:r>
      </m:oMath>
      <w:r w:rsidRPr="00252856">
        <w:rPr>
          <w:rFonts w:ascii="Arial" w:hAnsi="Arial" w:cs="Arial"/>
          <w:color w:val="000000" w:themeColor="text1"/>
        </w:rPr>
        <w:t>), and TorchScript compilation (</w:t>
      </w:r>
      <m:oMath>
        <m:r>
          <m:rPr>
            <m:sty m:val="p"/>
          </m:rPr>
          <w:rPr>
            <w:rFonts w:ascii="Cambria Math" w:hAnsi="Cambria Math" w:cs="Arial"/>
            <w:color w:val="000000" w:themeColor="text1"/>
          </w:rPr>
          <m:t>≈</m:t>
        </m:r>
        <m:r>
          <w:rPr>
            <w:rFonts w:ascii="Cambria Math" w:hAnsi="Cambria Math" w:cs="Arial"/>
            <w:color w:val="000000" w:themeColor="text1"/>
          </w:rPr>
          <m:t>1.2</m:t>
        </m:r>
        <m:r>
          <m:rPr>
            <m:sty m:val="p"/>
          </m:rPr>
          <w:rPr>
            <w:rFonts w:ascii="Cambria Math" w:hAnsi="Cambria Math" w:cs="Arial"/>
            <w:color w:val="000000" w:themeColor="text1"/>
          </w:rPr>
          <m:t>×</m:t>
        </m:r>
      </m:oMath>
      <w:r w:rsidRPr="00252856">
        <w:rPr>
          <w:rFonts w:ascii="Arial" w:hAnsi="Arial" w:cs="Arial"/>
          <w:color w:val="000000" w:themeColor="text1"/>
        </w:rPr>
        <w:t xml:space="preserve">), giving combined speedup of </w:t>
      </w:r>
      <m:oMath>
        <m:r>
          <w:rPr>
            <w:rFonts w:ascii="Cambria Math" w:hAnsi="Cambria Math" w:cs="Arial"/>
            <w:color w:val="000000" w:themeColor="text1"/>
          </w:rPr>
          <m:t>2</m:t>
        </m:r>
        <m:r>
          <m:rPr>
            <m:sty m:val="p"/>
          </m:rPr>
          <w:rPr>
            <w:rFonts w:ascii="Cambria Math" w:hAnsi="Cambria Math" w:cs="Arial"/>
            <w:color w:val="000000" w:themeColor="text1"/>
          </w:rPr>
          <m:t>×</m:t>
        </m:r>
        <m:r>
          <w:rPr>
            <w:rFonts w:ascii="Cambria Math" w:hAnsi="Cambria Math" w:cs="Arial"/>
            <w:color w:val="000000" w:themeColor="text1"/>
          </w:rPr>
          <m:t>1.4</m:t>
        </m:r>
        <m:r>
          <m:rPr>
            <m:sty m:val="p"/>
          </m:rPr>
          <w:rPr>
            <w:rFonts w:ascii="Cambria Math" w:hAnsi="Cambria Math" w:cs="Arial"/>
            <w:color w:val="000000" w:themeColor="text1"/>
          </w:rPr>
          <m:t>×</m:t>
        </m:r>
        <m:r>
          <w:rPr>
            <w:rFonts w:ascii="Cambria Math" w:hAnsi="Cambria Math" w:cs="Arial"/>
            <w:color w:val="000000" w:themeColor="text1"/>
          </w:rPr>
          <m:t>1.2</m:t>
        </m:r>
        <m:r>
          <m:rPr>
            <m:sty m:val="p"/>
          </m:rPr>
          <w:rPr>
            <w:rFonts w:ascii="Cambria Math" w:hAnsi="Cambria Math" w:cs="Arial"/>
            <w:color w:val="000000" w:themeColor="text1"/>
          </w:rPr>
          <m:t>=</m:t>
        </m:r>
        <m:r>
          <w:rPr>
            <w:rFonts w:ascii="Cambria Math" w:hAnsi="Cambria Math" w:cs="Arial"/>
            <w:color w:val="000000" w:themeColor="text1"/>
          </w:rPr>
          <m:t>3.36</m:t>
        </m:r>
        <m:r>
          <m:rPr>
            <m:sty m:val="p"/>
          </m:rPr>
          <w:rPr>
            <w:rFonts w:ascii="Cambria Math" w:hAnsi="Cambria Math" w:cs="Arial"/>
            <w:color w:val="000000" w:themeColor="text1"/>
          </w:rPr>
          <m:t>×</m:t>
        </m:r>
      </m:oMath>
      <w:r w:rsidRPr="00252856">
        <w:rPr>
          <w:rFonts w:ascii="Arial" w:hAnsi="Arial" w:cs="Arial"/>
          <w:color w:val="000000" w:themeColor="text1"/>
        </w:rPr>
        <w:t xml:space="preserve"> — sufficient to reach 0.62 ms per window</w:t>
      </w:r>
      <w:r w:rsidR="0067623C">
        <w:rPr>
          <w:rFonts w:ascii="Arial" w:hAnsi="Arial" w:cs="Arial"/>
          <w:color w:val="000000" w:themeColor="text1"/>
        </w:rPr>
        <w:t xml:space="preserve"> </w:t>
      </w:r>
      <w:r w:rsidR="0067623C" w:rsidRPr="0067623C">
        <w:rPr>
          <w:rFonts w:ascii="Arial" w:hAnsi="Arial" w:cs="Arial"/>
          <w:color w:val="000000" w:themeColor="text1"/>
        </w:rPr>
        <w:t xml:space="preserve">(Streaming workflow depicted in Supplementary Figure </w:t>
      </w:r>
      <w:r w:rsidR="0067623C">
        <w:rPr>
          <w:rFonts w:ascii="Arial" w:hAnsi="Arial" w:cs="Arial"/>
          <w:color w:val="000000" w:themeColor="text1"/>
        </w:rPr>
        <w:t>9</w:t>
      </w:r>
      <w:r w:rsidR="0067623C" w:rsidRPr="0067623C">
        <w:rPr>
          <w:rFonts w:ascii="Arial" w:hAnsi="Arial" w:cs="Arial"/>
          <w:color w:val="000000" w:themeColor="text1"/>
        </w:rPr>
        <w:t>)</w:t>
      </w:r>
      <w:r w:rsidRPr="00252856">
        <w:rPr>
          <w:rFonts w:ascii="Arial" w:hAnsi="Arial" w:cs="Arial"/>
          <w:color w:val="000000" w:themeColor="text1"/>
        </w:rPr>
        <w:t>.</w:t>
      </w:r>
    </w:p>
    <w:p w14:paraId="4EAD2B2F" w14:textId="77777777" w:rsidR="00065B71" w:rsidRPr="00252856" w:rsidRDefault="004A24B4" w:rsidP="00A31330">
      <w:pPr>
        <w:pStyle w:val="2"/>
        <w:spacing w:line="360" w:lineRule="auto"/>
        <w:jc w:val="both"/>
        <w:rPr>
          <w:rFonts w:ascii="Arial" w:hAnsi="Arial" w:cs="Arial"/>
          <w:color w:val="000000" w:themeColor="text1"/>
        </w:rPr>
      </w:pPr>
      <w:bookmarkStart w:id="65" w:name="X09a116dc414f8632bccc68c43a115c83dacb685"/>
      <w:bookmarkEnd w:id="64"/>
      <w:r w:rsidRPr="00252856">
        <w:rPr>
          <w:rFonts w:ascii="Arial" w:hAnsi="Arial" w:cs="Arial"/>
          <w:color w:val="000000" w:themeColor="text1"/>
        </w:rPr>
        <w:t xml:space="preserve">S12.3 INT8 </w:t>
      </w:r>
      <w:proofErr w:type="spellStart"/>
      <w:r w:rsidRPr="00252856">
        <w:rPr>
          <w:rFonts w:ascii="Arial" w:hAnsi="Arial" w:cs="Arial"/>
          <w:color w:val="000000" w:themeColor="text1"/>
        </w:rPr>
        <w:t>Quantisation</w:t>
      </w:r>
      <w:proofErr w:type="spellEnd"/>
      <w:r w:rsidRPr="00252856">
        <w:rPr>
          <w:rFonts w:ascii="Arial" w:hAnsi="Arial" w:cs="Arial"/>
          <w:color w:val="000000" w:themeColor="text1"/>
        </w:rPr>
        <w:t xml:space="preserve"> Sensitivity Analysis</w:t>
      </w:r>
    </w:p>
    <w:p w14:paraId="645E78E6"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We evaluated the impact of post-training INT8 </w:t>
      </w:r>
      <w:proofErr w:type="spellStart"/>
      <w:r w:rsidRPr="00252856">
        <w:rPr>
          <w:rFonts w:ascii="Arial" w:hAnsi="Arial" w:cs="Arial"/>
          <w:color w:val="000000" w:themeColor="text1"/>
        </w:rPr>
        <w:t>quantisation</w:t>
      </w:r>
      <w:proofErr w:type="spellEnd"/>
      <w:r w:rsidRPr="00252856">
        <w:rPr>
          <w:rFonts w:ascii="Arial" w:hAnsi="Arial" w:cs="Arial"/>
          <w:color w:val="000000" w:themeColor="text1"/>
        </w:rPr>
        <w:t xml:space="preserve"> on FBG-</w:t>
      </w:r>
      <w:proofErr w:type="spellStart"/>
      <w:r w:rsidRPr="00252856">
        <w:rPr>
          <w:rFonts w:ascii="Arial" w:hAnsi="Arial" w:cs="Arial"/>
          <w:color w:val="000000" w:themeColor="text1"/>
        </w:rPr>
        <w:t>PhysNet’s</w:t>
      </w:r>
      <w:proofErr w:type="spellEnd"/>
      <w:r w:rsidRPr="00252856">
        <w:rPr>
          <w:rFonts w:ascii="Arial" w:hAnsi="Arial" w:cs="Arial"/>
          <w:color w:val="000000" w:themeColor="text1"/>
        </w:rPr>
        <w:t xml:space="preserve"> prediction accuracy.</w:t>
      </w:r>
    </w:p>
    <w:p w14:paraId="1750ECB2"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 xml:space="preserve">Supplementary Table S10. </w:t>
      </w:r>
      <w:proofErr w:type="spellStart"/>
      <w:r w:rsidRPr="00252856">
        <w:rPr>
          <w:rFonts w:ascii="Arial" w:hAnsi="Arial" w:cs="Arial"/>
          <w:b/>
          <w:bCs/>
          <w:color w:val="000000" w:themeColor="text1"/>
        </w:rPr>
        <w:t>Quantisation</w:t>
      </w:r>
      <w:proofErr w:type="spellEnd"/>
      <w:r w:rsidRPr="00252856">
        <w:rPr>
          <w:rFonts w:ascii="Arial" w:hAnsi="Arial" w:cs="Arial"/>
          <w:b/>
          <w:bCs/>
          <w:color w:val="000000" w:themeColor="text1"/>
        </w:rPr>
        <w:t xml:space="preserve"> Sensitivity</w:t>
      </w:r>
    </w:p>
    <w:tbl>
      <w:tblPr>
        <w:tblStyle w:val="Table"/>
        <w:tblW w:w="5000" w:type="pct"/>
        <w:tblInd w:w="0" w:type="dxa"/>
        <w:tblLook w:val="04A0" w:firstRow="1" w:lastRow="0" w:firstColumn="1" w:lastColumn="0" w:noHBand="0" w:noVBand="1"/>
      </w:tblPr>
      <w:tblGrid>
        <w:gridCol w:w="2241"/>
        <w:gridCol w:w="1554"/>
        <w:gridCol w:w="1624"/>
        <w:gridCol w:w="1194"/>
        <w:gridCol w:w="1015"/>
        <w:gridCol w:w="1732"/>
      </w:tblGrid>
      <w:tr w:rsidR="00C20D47" w:rsidRPr="00252856" w14:paraId="01CB3650" w14:textId="77777777" w:rsidTr="00065B71">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695C"/>
          </w:tcPr>
          <w:p w14:paraId="169513AD" w14:textId="77777777" w:rsidR="00065B71" w:rsidRPr="00252856" w:rsidRDefault="004A24B4" w:rsidP="00A31330">
            <w:pPr>
              <w:pStyle w:val="Compact"/>
              <w:spacing w:line="360" w:lineRule="auto"/>
              <w:jc w:val="both"/>
              <w:rPr>
                <w:rFonts w:ascii="Arial" w:hAnsi="Arial" w:cs="Arial"/>
                <w:color w:val="000000" w:themeColor="text1"/>
              </w:rPr>
            </w:pPr>
            <w:proofErr w:type="spellStart"/>
            <w:r w:rsidRPr="00252856">
              <w:rPr>
                <w:rFonts w:ascii="Arial" w:hAnsi="Arial" w:cs="Arial"/>
                <w:b/>
                <w:color w:val="000000" w:themeColor="text1"/>
                <w:sz w:val="17"/>
              </w:rPr>
              <w:t>Quantisation</w:t>
            </w:r>
            <w:proofErr w:type="spellEnd"/>
          </w:p>
        </w:tc>
        <w:tc>
          <w:tcPr>
            <w:tcW w:w="0" w:type="auto"/>
            <w:shd w:val="clear" w:color="auto" w:fill="00695C"/>
          </w:tcPr>
          <w:p w14:paraId="7020915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b/>
                <w:color w:val="000000" w:themeColor="text1"/>
                <w:sz w:val="17"/>
              </w:rPr>
              <w:t xml:space="preserve"> (K)</w:t>
            </w:r>
          </w:p>
        </w:tc>
        <w:tc>
          <w:tcPr>
            <w:tcW w:w="0" w:type="auto"/>
            <w:shd w:val="clear" w:color="auto" w:fill="00695C"/>
          </w:tcPr>
          <w:p w14:paraId="2C757B7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ε</m:t>
                  </m:r>
                </m:sub>
              </m:sSub>
            </m:oMath>
            <w:r w:rsidRPr="00252856">
              <w:rPr>
                <w:rFonts w:ascii="Arial" w:hAnsi="Arial" w:cs="Arial"/>
                <w:b/>
                <w:color w:val="000000" w:themeColor="text1"/>
                <w:sz w:val="17"/>
              </w:rPr>
              <w:t xml:space="preserve"> (μɛ)</w:t>
            </w:r>
          </w:p>
        </w:tc>
        <w:tc>
          <w:tcPr>
            <w:tcW w:w="0" w:type="auto"/>
            <w:shd w:val="clear" w:color="auto" w:fill="00695C"/>
          </w:tcPr>
          <w:p w14:paraId="320F816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CT (%)</w:t>
            </w:r>
          </w:p>
        </w:tc>
        <w:tc>
          <w:tcPr>
            <w:tcW w:w="0" w:type="auto"/>
            <w:shd w:val="clear" w:color="auto" w:fill="00695C"/>
          </w:tcPr>
          <w:p w14:paraId="17E3B365" w14:textId="77777777" w:rsidR="00065B71" w:rsidRPr="00252856" w:rsidRDefault="00000000" w:rsidP="00A31330">
            <w:pPr>
              <w:pStyle w:val="Compact"/>
              <w:spacing w:line="360" w:lineRule="auto"/>
              <w:jc w:val="both"/>
              <w:rPr>
                <w:rFonts w:ascii="Arial" w:hAnsi="Arial" w:cs="Arial"/>
                <w:color w:val="000000" w:themeColor="text1"/>
              </w:rPr>
            </w:pPr>
            <m:oMathPara>
              <m:oMath>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m:t>
                    </m:r>
                  </m:sub>
                  <m:sup>
                    <m:r>
                      <w:rPr>
                        <w:rFonts w:ascii="Cambria Math" w:hAnsi="Cambria Math" w:cs="Arial"/>
                        <w:color w:val="000000" w:themeColor="text1"/>
                      </w:rPr>
                      <m:t>2</m:t>
                    </m:r>
                  </m:sup>
                </m:sSubSup>
              </m:oMath>
            </m:oMathPara>
          </w:p>
        </w:tc>
        <w:tc>
          <w:tcPr>
            <w:tcW w:w="0" w:type="auto"/>
            <w:shd w:val="clear" w:color="auto" w:fill="00695C"/>
          </w:tcPr>
          <w:p w14:paraId="1565E9E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Model Size</w:t>
            </w:r>
          </w:p>
        </w:tc>
      </w:tr>
      <w:tr w:rsidR="00C20D47" w:rsidRPr="00252856" w14:paraId="15DDDBC0" w14:textId="77777777">
        <w:tc>
          <w:tcPr>
            <w:tcW w:w="0" w:type="auto"/>
          </w:tcPr>
          <w:p w14:paraId="6BEF440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FP32 (baseline)</w:t>
            </w:r>
          </w:p>
        </w:tc>
        <w:tc>
          <w:tcPr>
            <w:tcW w:w="0" w:type="auto"/>
          </w:tcPr>
          <w:p w14:paraId="551267E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2.270</w:t>
            </w:r>
          </w:p>
        </w:tc>
        <w:tc>
          <w:tcPr>
            <w:tcW w:w="0" w:type="auto"/>
          </w:tcPr>
          <w:p w14:paraId="3E29479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21.94</w:t>
            </w:r>
          </w:p>
        </w:tc>
        <w:tc>
          <w:tcPr>
            <w:tcW w:w="0" w:type="auto"/>
          </w:tcPr>
          <w:p w14:paraId="50AD101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58.6</w:t>
            </w:r>
          </w:p>
        </w:tc>
        <w:tc>
          <w:tcPr>
            <w:tcW w:w="0" w:type="auto"/>
          </w:tcPr>
          <w:p w14:paraId="1A4E920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0.906</w:t>
            </w:r>
          </w:p>
        </w:tc>
        <w:tc>
          <w:tcPr>
            <w:tcW w:w="0" w:type="auto"/>
          </w:tcPr>
          <w:p w14:paraId="5344EA5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174.6 MB</w:t>
            </w:r>
          </w:p>
        </w:tc>
      </w:tr>
      <w:tr w:rsidR="00C20D47" w:rsidRPr="00252856" w14:paraId="3BD8D3BF" w14:textId="77777777">
        <w:tc>
          <w:tcPr>
            <w:tcW w:w="0" w:type="auto"/>
          </w:tcPr>
          <w:p w14:paraId="7B4422A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FP16</w:t>
            </w:r>
          </w:p>
        </w:tc>
        <w:tc>
          <w:tcPr>
            <w:tcW w:w="0" w:type="auto"/>
          </w:tcPr>
          <w:p w14:paraId="7FF31D1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2.271</w:t>
            </w:r>
          </w:p>
        </w:tc>
        <w:tc>
          <w:tcPr>
            <w:tcW w:w="0" w:type="auto"/>
          </w:tcPr>
          <w:p w14:paraId="2CAFD7E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21.95</w:t>
            </w:r>
          </w:p>
        </w:tc>
        <w:tc>
          <w:tcPr>
            <w:tcW w:w="0" w:type="auto"/>
          </w:tcPr>
          <w:p w14:paraId="70FA2C4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58.6</w:t>
            </w:r>
          </w:p>
        </w:tc>
        <w:tc>
          <w:tcPr>
            <w:tcW w:w="0" w:type="auto"/>
          </w:tcPr>
          <w:p w14:paraId="48809F1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0.905</w:t>
            </w:r>
          </w:p>
        </w:tc>
        <w:tc>
          <w:tcPr>
            <w:tcW w:w="0" w:type="auto"/>
          </w:tcPr>
          <w:p w14:paraId="096326E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87.3 MB</w:t>
            </w:r>
          </w:p>
        </w:tc>
      </w:tr>
      <w:tr w:rsidR="00C20D47" w:rsidRPr="00252856" w14:paraId="70CAA161" w14:textId="77777777" w:rsidTr="004309BD">
        <w:tc>
          <w:tcPr>
            <w:tcW w:w="0" w:type="auto"/>
          </w:tcPr>
          <w:p w14:paraId="0840201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INT8 (static)</w:t>
            </w:r>
          </w:p>
        </w:tc>
        <w:tc>
          <w:tcPr>
            <w:tcW w:w="0" w:type="auto"/>
          </w:tcPr>
          <w:p w14:paraId="1F1B630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2.289</w:t>
            </w:r>
          </w:p>
        </w:tc>
        <w:tc>
          <w:tcPr>
            <w:tcW w:w="0" w:type="auto"/>
          </w:tcPr>
          <w:p w14:paraId="78B1D8A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22.14</w:t>
            </w:r>
          </w:p>
        </w:tc>
        <w:tc>
          <w:tcPr>
            <w:tcW w:w="0" w:type="auto"/>
          </w:tcPr>
          <w:p w14:paraId="59D08C5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59.1</w:t>
            </w:r>
          </w:p>
        </w:tc>
        <w:tc>
          <w:tcPr>
            <w:tcW w:w="0" w:type="auto"/>
          </w:tcPr>
          <w:p w14:paraId="30A4457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0.893</w:t>
            </w:r>
          </w:p>
        </w:tc>
        <w:tc>
          <w:tcPr>
            <w:tcW w:w="0" w:type="auto"/>
          </w:tcPr>
          <w:p w14:paraId="29099CA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43.7 MB</w:t>
            </w:r>
          </w:p>
        </w:tc>
      </w:tr>
      <w:tr w:rsidR="00C20D47" w:rsidRPr="00252856" w14:paraId="67D9295F" w14:textId="77777777" w:rsidTr="004309BD">
        <w:tc>
          <w:tcPr>
            <w:tcW w:w="0" w:type="auto"/>
            <w:tcBorders>
              <w:bottom w:val="single" w:sz="4" w:space="0" w:color="auto"/>
            </w:tcBorders>
          </w:tcPr>
          <w:p w14:paraId="289DFEB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INT8 (dynamic)</w:t>
            </w:r>
          </w:p>
        </w:tc>
        <w:tc>
          <w:tcPr>
            <w:tcW w:w="0" w:type="auto"/>
            <w:tcBorders>
              <w:bottom w:val="single" w:sz="4" w:space="0" w:color="auto"/>
            </w:tcBorders>
          </w:tcPr>
          <w:p w14:paraId="5041DC0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2.301</w:t>
            </w:r>
          </w:p>
        </w:tc>
        <w:tc>
          <w:tcPr>
            <w:tcW w:w="0" w:type="auto"/>
            <w:tcBorders>
              <w:bottom w:val="single" w:sz="4" w:space="0" w:color="auto"/>
            </w:tcBorders>
          </w:tcPr>
          <w:p w14:paraId="09A36DD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22.38</w:t>
            </w:r>
          </w:p>
        </w:tc>
        <w:tc>
          <w:tcPr>
            <w:tcW w:w="0" w:type="auto"/>
            <w:tcBorders>
              <w:bottom w:val="single" w:sz="4" w:space="0" w:color="auto"/>
            </w:tcBorders>
          </w:tcPr>
          <w:p w14:paraId="5DBA5EE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59.4</w:t>
            </w:r>
          </w:p>
        </w:tc>
        <w:tc>
          <w:tcPr>
            <w:tcW w:w="0" w:type="auto"/>
            <w:tcBorders>
              <w:bottom w:val="single" w:sz="4" w:space="0" w:color="auto"/>
            </w:tcBorders>
          </w:tcPr>
          <w:p w14:paraId="51D860F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0.881</w:t>
            </w:r>
          </w:p>
        </w:tc>
        <w:tc>
          <w:tcPr>
            <w:tcW w:w="0" w:type="auto"/>
            <w:tcBorders>
              <w:bottom w:val="single" w:sz="4" w:space="0" w:color="auto"/>
            </w:tcBorders>
          </w:tcPr>
          <w:p w14:paraId="750BFC4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43.7 MB</w:t>
            </w:r>
          </w:p>
        </w:tc>
      </w:tr>
    </w:tbl>
    <w:p w14:paraId="111500C0"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 xml:space="preserve">INT8 static </w:t>
      </w:r>
      <w:proofErr w:type="spellStart"/>
      <w:r w:rsidRPr="00252856">
        <w:rPr>
          <w:rFonts w:ascii="Arial" w:hAnsi="Arial" w:cs="Arial"/>
          <w:color w:val="000000" w:themeColor="text1"/>
        </w:rPr>
        <w:t>quantisation</w:t>
      </w:r>
      <w:proofErr w:type="spellEnd"/>
      <w:r w:rsidRPr="00252856">
        <w:rPr>
          <w:rFonts w:ascii="Arial" w:hAnsi="Arial" w:cs="Arial"/>
          <w:color w:val="000000" w:themeColor="text1"/>
        </w:rPr>
        <w:t xml:space="preserve"> (calibrated on 256 validation windows) introduces only 0.019 K MAE degradation — below the FBG noise floor (0.179 K) — while reducing model size by 4× and inference time by 2×. This confirms the viability of INT8 deployment without meaningful accuracy loss.</w:t>
      </w:r>
    </w:p>
    <w:p w14:paraId="6DCA740E" w14:textId="77777777" w:rsidR="00065B71" w:rsidRPr="00252856" w:rsidRDefault="004A24B4" w:rsidP="00A31330">
      <w:pPr>
        <w:pStyle w:val="1"/>
        <w:spacing w:line="360" w:lineRule="auto"/>
        <w:jc w:val="both"/>
        <w:rPr>
          <w:rFonts w:ascii="Arial" w:hAnsi="Arial" w:cs="Arial"/>
          <w:color w:val="000000" w:themeColor="text1"/>
        </w:rPr>
      </w:pPr>
      <w:bookmarkStart w:id="66" w:name="Xed35f6005153e56e3c2a2f9c6c8f456fd28fa5b"/>
      <w:bookmarkEnd w:id="62"/>
      <w:bookmarkEnd w:id="65"/>
      <w:r w:rsidRPr="00252856">
        <w:rPr>
          <w:rFonts w:ascii="Arial" w:hAnsi="Arial" w:cs="Arial"/>
          <w:color w:val="000000" w:themeColor="text1"/>
        </w:rPr>
        <w:t>Section S13: Complete 47-Epoch Training Record</w:t>
      </w:r>
    </w:p>
    <w:p w14:paraId="0AD320AB" w14:textId="2B1D6BE7" w:rsidR="00065B71" w:rsidRPr="0067623C" w:rsidRDefault="004A24B4" w:rsidP="0067623C">
      <w:pPr>
        <w:spacing w:after="0" w:line="240" w:lineRule="auto"/>
        <w:rPr>
          <w:rFonts w:eastAsia="Times New Roman" w:cs="Times New Roman"/>
          <w:szCs w:val="20"/>
          <w:lang w:eastAsia="zh-CN"/>
        </w:rPr>
      </w:pPr>
      <w:r w:rsidRPr="00252856">
        <w:rPr>
          <w:rFonts w:ascii="Arial" w:hAnsi="Arial" w:cs="Arial"/>
          <w:color w:val="000000" w:themeColor="text1"/>
        </w:rPr>
        <w:t xml:space="preserve">The complete Stage-3 training record is provided in Supplementary Table S11. This table documents all key metrics recorded at every epoch, providing full reproducibility for the reported </w:t>
      </w:r>
      <w:r w:rsidRPr="0067623C">
        <w:rPr>
          <w:rFonts w:ascii="Arial" w:hAnsi="Arial" w:cs="Arial"/>
          <w:color w:val="000000" w:themeColor="text1"/>
          <w:szCs w:val="20"/>
        </w:rPr>
        <w:t>results</w:t>
      </w:r>
      <w:r w:rsidR="0067623C" w:rsidRPr="0067623C">
        <w:rPr>
          <w:rFonts w:ascii="Arial" w:hAnsi="Arial" w:cs="Arial"/>
          <w:color w:val="000000" w:themeColor="text1"/>
          <w:szCs w:val="20"/>
        </w:rPr>
        <w:t xml:space="preserve"> </w:t>
      </w:r>
      <w:r w:rsidR="0067623C" w:rsidRPr="0067623C">
        <w:rPr>
          <w:rFonts w:ascii="Arial" w:eastAsia="Times New Roman" w:hAnsi="Arial" w:cs="Arial"/>
          <w:szCs w:val="20"/>
          <w:lang w:eastAsia="zh-CN"/>
        </w:rPr>
        <w:t>(Consolidated results in Supplementary Figure S11)</w:t>
      </w:r>
      <w:r w:rsidRPr="0067623C">
        <w:rPr>
          <w:rFonts w:ascii="Arial" w:hAnsi="Arial" w:cs="Arial"/>
          <w:color w:val="000000" w:themeColor="text1"/>
          <w:szCs w:val="20"/>
        </w:rPr>
        <w:t>.</w:t>
      </w:r>
    </w:p>
    <w:p w14:paraId="779B733B" w14:textId="08859DCF" w:rsidR="00494820" w:rsidRPr="00494820" w:rsidRDefault="00494820" w:rsidP="00494820">
      <w:pPr>
        <w:pStyle w:val="a0"/>
      </w:pPr>
      <w:r>
        <w:rPr>
          <w:noProof/>
        </w:rPr>
        <w:lastRenderedPageBreak/>
        <mc:AlternateContent>
          <mc:Choice Requires="wps">
            <w:drawing>
              <wp:anchor distT="0" distB="0" distL="114300" distR="114300" simplePos="0" relativeHeight="251743744" behindDoc="0" locked="0" layoutInCell="1" allowOverlap="1" wp14:anchorId="0903BAA3" wp14:editId="61612700">
                <wp:simplePos x="0" y="0"/>
                <wp:positionH relativeFrom="column">
                  <wp:posOffset>0</wp:posOffset>
                </wp:positionH>
                <wp:positionV relativeFrom="paragraph">
                  <wp:posOffset>4620895</wp:posOffset>
                </wp:positionV>
                <wp:extent cx="5943600" cy="635"/>
                <wp:effectExtent l="0" t="0" r="0" b="12065"/>
                <wp:wrapTopAndBottom/>
                <wp:docPr id="27" name="Text Box 27"/>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B311DAA" w14:textId="568F2039" w:rsidR="00494820" w:rsidRPr="00F95440" w:rsidRDefault="00494820" w:rsidP="00916310">
                            <w:pPr>
                              <w:pStyle w:val="a6"/>
                              <w:spacing w:line="240" w:lineRule="auto"/>
                              <w:jc w:val="both"/>
                              <w:rPr>
                                <w:rFonts w:ascii="Arial" w:hAnsi="Arial" w:cs="Arial"/>
                                <w:noProof/>
                                <w:color w:val="000000" w:themeColor="text1"/>
                                <w:sz w:val="18"/>
                                <w:szCs w:val="22"/>
                              </w:rPr>
                            </w:pPr>
                            <w:r w:rsidRPr="00494820">
                              <w:rPr>
                                <w:sz w:val="18"/>
                                <w:szCs w:val="22"/>
                              </w:rPr>
                              <w:t xml:space="preserve">Figure </w:t>
                            </w:r>
                            <w:r w:rsidRPr="00494820">
                              <w:rPr>
                                <w:sz w:val="18"/>
                                <w:szCs w:val="22"/>
                              </w:rPr>
                              <w:fldChar w:fldCharType="begin"/>
                            </w:r>
                            <w:r w:rsidRPr="00494820">
                              <w:rPr>
                                <w:sz w:val="18"/>
                                <w:szCs w:val="22"/>
                              </w:rPr>
                              <w:instrText xml:space="preserve"> SEQ Figure \* ARABIC </w:instrText>
                            </w:r>
                            <w:r w:rsidRPr="00494820">
                              <w:rPr>
                                <w:sz w:val="18"/>
                                <w:szCs w:val="22"/>
                              </w:rPr>
                              <w:fldChar w:fldCharType="separate"/>
                            </w:r>
                            <w:r>
                              <w:rPr>
                                <w:noProof/>
                                <w:sz w:val="18"/>
                                <w:szCs w:val="22"/>
                              </w:rPr>
                              <w:t>11</w:t>
                            </w:r>
                            <w:r w:rsidRPr="00494820">
                              <w:rPr>
                                <w:sz w:val="18"/>
                                <w:szCs w:val="22"/>
                              </w:rPr>
                              <w:fldChar w:fldCharType="end"/>
                            </w:r>
                            <w:r w:rsidRPr="00494820">
                              <w:rPr>
                                <w:sz w:val="18"/>
                                <w:szCs w:val="22"/>
                              </w:rPr>
                              <w:t xml:space="preserve"> Supplementary Figure. </w:t>
                            </w:r>
                            <w:r w:rsidRPr="00494820">
                              <w:rPr>
                                <w:b/>
                                <w:bCs/>
                                <w:sz w:val="18"/>
                                <w:szCs w:val="22"/>
                              </w:rPr>
                              <w:t>Comprehensive Training Dynamics and Model Quality Analysis Dashboard.</w:t>
                            </w:r>
                            <w:r w:rsidR="00F95440">
                              <w:rPr>
                                <w:b/>
                                <w:bCs/>
                                <w:sz w:val="18"/>
                                <w:szCs w:val="22"/>
                              </w:rPr>
                              <w:t xml:space="preserve"> </w:t>
                            </w:r>
                            <w:r w:rsidR="00F95440" w:rsidRPr="00F95440">
                              <w:rPr>
                                <w:sz w:val="18"/>
                                <w:szCs w:val="22"/>
                              </w:rPr>
                              <w:t>This multi-panel dashboard provides a global overview of the FBG-</w:t>
                            </w:r>
                            <w:proofErr w:type="spellStart"/>
                            <w:r w:rsidR="00F95440" w:rsidRPr="00F95440">
                              <w:rPr>
                                <w:sz w:val="18"/>
                                <w:szCs w:val="22"/>
                              </w:rPr>
                              <w:t>PhysNet</w:t>
                            </w:r>
                            <w:proofErr w:type="spellEnd"/>
                            <w:r w:rsidR="00F95440" w:rsidRPr="00F95440">
                              <w:rPr>
                                <w:sz w:val="18"/>
                                <w:szCs w:val="22"/>
                              </w:rPr>
                              <w:t xml:space="preserve"> (DynOptic-RWKV7) experimental results.(A, E, H, I) Multi-dimensional benchmarks against baseline models, highlighting the superior decoupling quality (CT = 58.6%) and hardware efficiency (O(1) complexity) of the proposed architecture.(B, C, J) Visualization of the three-stage training curriculum, showing the seamless convergence of total loss, temperature MAE, and individual physics loss components.(D) Evolution of physical self-consistency (</w:t>
                            </w:r>
                            <w:r w:rsidR="00F95440">
                              <w:rPr>
                                <w:sz w:val="18"/>
                                <w:szCs w:val="22"/>
                              </w:rPr>
                              <w:t xml:space="preserve"> </w:t>
                            </w:r>
                            <m:oMath>
                              <m:sSup>
                                <m:sSupPr>
                                  <m:ctrlPr>
                                    <w:rPr>
                                      <w:rFonts w:ascii="Cambria Math" w:hAnsi="Cambria Math"/>
                                      <w:sz w:val="18"/>
                                      <w:szCs w:val="22"/>
                                    </w:rPr>
                                  </m:ctrlPr>
                                </m:sSupPr>
                                <m:e>
                                  <m:r>
                                    <w:rPr>
                                      <w:rFonts w:ascii="Cambria Math" w:hAnsi="Cambria Math"/>
                                      <w:sz w:val="18"/>
                                      <w:szCs w:val="22"/>
                                    </w:rPr>
                                    <m:t>χ</m:t>
                                  </m:r>
                                </m:e>
                                <m:sup>
                                  <m:r>
                                    <w:rPr>
                                      <w:rFonts w:ascii="Cambria Math" w:hAnsi="Cambria Math"/>
                                      <w:sz w:val="18"/>
                                      <w:szCs w:val="22"/>
                                    </w:rPr>
                                    <m:t>2</m:t>
                                  </m:r>
                                </m:sup>
                              </m:sSup>
                            </m:oMath>
                            <w:r w:rsidR="00F95440">
                              <w:rPr>
                                <w:sz w:val="18"/>
                                <w:szCs w:val="22"/>
                              </w:rPr>
                              <w:t xml:space="preserve"> </w:t>
                            </w:r>
                            <w:r w:rsidR="00F95440" w:rsidRPr="00F95440">
                              <w:rPr>
                                <w:sz w:val="18"/>
                                <w:szCs w:val="22"/>
                              </w:rPr>
                              <w:t>) relative to predictive accuracy during Stage-3 training, demonstrating that physics compliance reinforces data fidelity.(F, G) Detailed ablation results quantifying the marginal contributions of physics constraints, Cross-Gating, and Q-</w:t>
                            </w:r>
                            <w:proofErr w:type="spellStart"/>
                            <w:r w:rsidR="00F95440" w:rsidRPr="00F95440">
                              <w:rPr>
                                <w:sz w:val="18"/>
                                <w:szCs w:val="22"/>
                              </w:rPr>
                              <w:t>FiLM</w:t>
                            </w:r>
                            <w:proofErr w:type="spellEnd"/>
                            <w:r w:rsidR="00F95440" w:rsidRPr="00F95440">
                              <w:rPr>
                                <w:sz w:val="18"/>
                                <w:szCs w:val="22"/>
                              </w:rPr>
                              <w:t xml:space="preserve"> modules on both Cross-Talk (CT) and </w:t>
                            </w:r>
                            <w:proofErr w:type="spellStart"/>
                            <w:r w:rsidR="00F95440" w:rsidRPr="00F95440">
                              <w:rPr>
                                <w:sz w:val="18"/>
                                <w:szCs w:val="22"/>
                              </w:rPr>
                              <w:t>MAE.This</w:t>
                            </w:r>
                            <w:proofErr w:type="spellEnd"/>
                            <w:r w:rsidR="00F95440" w:rsidRPr="00F95440">
                              <w:rPr>
                                <w:sz w:val="18"/>
                                <w:szCs w:val="22"/>
                              </w:rPr>
                              <w:t xml:space="preserve"> consolidated evidence confirms that FBG-</w:t>
                            </w:r>
                            <w:proofErr w:type="spellStart"/>
                            <w:r w:rsidR="00F95440" w:rsidRPr="00F95440">
                              <w:rPr>
                                <w:sz w:val="18"/>
                                <w:szCs w:val="22"/>
                              </w:rPr>
                              <w:t>PhysNet</w:t>
                            </w:r>
                            <w:proofErr w:type="spellEnd"/>
                            <w:r w:rsidR="00F95440" w:rsidRPr="00F95440">
                              <w:rPr>
                                <w:sz w:val="18"/>
                                <w:szCs w:val="22"/>
                              </w:rPr>
                              <w:t xml:space="preserve"> achieves a physically consistent, computationally efficient, and high-accuracy solution for the single-FBG decoupling challenge.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03BAA3" id="Text Box 27" o:spid="_x0000_s1030" type="#_x0000_t202" style="position:absolute;margin-left:0;margin-top:363.85pt;width:468pt;height:.05pt;z-index:251743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" stroked="f">
                <v:textbox style="mso-fit-shape-to-text:t" inset="0,0,0,0">
                  <w:txbxContent>
                    <w:p w14:paraId="3B311DAA" w14:textId="568F2039" w:rsidR="00494820" w:rsidRPr="00F95440" w:rsidRDefault="00494820" w:rsidP="00916310">
                      <w:pPr>
                        <w:pStyle w:val="a6"/>
                        <w:spacing w:line="240" w:lineRule="auto"/>
                        <w:jc w:val="both"/>
                        <w:rPr>
                          <w:rFonts w:ascii="Arial" w:hAnsi="Arial" w:cs="Arial"/>
                          <w:noProof/>
                          <w:color w:val="000000" w:themeColor="text1"/>
                          <w:sz w:val="18"/>
                          <w:szCs w:val="22"/>
                        </w:rPr>
                      </w:pPr>
                      <w:r w:rsidRPr="00494820">
                        <w:rPr>
                          <w:sz w:val="18"/>
                          <w:szCs w:val="22"/>
                        </w:rPr>
                        <w:t xml:space="preserve">Figure </w:t>
                      </w:r>
                      <w:r w:rsidRPr="00494820">
                        <w:rPr>
                          <w:sz w:val="18"/>
                          <w:szCs w:val="22"/>
                        </w:rPr>
                        <w:fldChar w:fldCharType="begin"/>
                      </w:r>
                      <w:r w:rsidRPr="00494820">
                        <w:rPr>
                          <w:sz w:val="18"/>
                          <w:szCs w:val="22"/>
                        </w:rPr>
                        <w:instrText xml:space="preserve"> SEQ Figure \* ARABIC </w:instrText>
                      </w:r>
                      <w:r w:rsidRPr="00494820">
                        <w:rPr>
                          <w:sz w:val="18"/>
                          <w:szCs w:val="22"/>
                        </w:rPr>
                        <w:fldChar w:fldCharType="separate"/>
                      </w:r>
                      <w:r>
                        <w:rPr>
                          <w:noProof/>
                          <w:sz w:val="18"/>
                          <w:szCs w:val="22"/>
                        </w:rPr>
                        <w:t>11</w:t>
                      </w:r>
                      <w:r w:rsidRPr="00494820">
                        <w:rPr>
                          <w:sz w:val="18"/>
                          <w:szCs w:val="22"/>
                        </w:rPr>
                        <w:fldChar w:fldCharType="end"/>
                      </w:r>
                      <w:r w:rsidRPr="00494820">
                        <w:rPr>
                          <w:sz w:val="18"/>
                          <w:szCs w:val="22"/>
                        </w:rPr>
                        <w:t xml:space="preserve"> Supplementary Figure. </w:t>
                      </w:r>
                      <w:r w:rsidRPr="00494820">
                        <w:rPr>
                          <w:b/>
                          <w:bCs/>
                          <w:sz w:val="18"/>
                          <w:szCs w:val="22"/>
                        </w:rPr>
                        <w:t>Comprehensive Training Dynamics and Model Quality Analysis Dashboard.</w:t>
                      </w:r>
                      <w:r w:rsidR="00F95440">
                        <w:rPr>
                          <w:b/>
                          <w:bCs/>
                          <w:sz w:val="18"/>
                          <w:szCs w:val="22"/>
                        </w:rPr>
                        <w:t xml:space="preserve"> </w:t>
                      </w:r>
                      <w:r w:rsidR="00F95440" w:rsidRPr="00F95440">
                        <w:rPr>
                          <w:sz w:val="18"/>
                          <w:szCs w:val="22"/>
                        </w:rPr>
                        <w:t>This multi-panel dashboard provides a global overview of the FBG-</w:t>
                      </w:r>
                      <w:proofErr w:type="spellStart"/>
                      <w:r w:rsidR="00F95440" w:rsidRPr="00F95440">
                        <w:rPr>
                          <w:sz w:val="18"/>
                          <w:szCs w:val="22"/>
                        </w:rPr>
                        <w:t>PhysNet</w:t>
                      </w:r>
                      <w:proofErr w:type="spellEnd"/>
                      <w:r w:rsidR="00F95440" w:rsidRPr="00F95440">
                        <w:rPr>
                          <w:sz w:val="18"/>
                          <w:szCs w:val="22"/>
                        </w:rPr>
                        <w:t xml:space="preserve"> (DynOptic-RWKV7) experimental results.(A, E, H, I) Multi-dimensional benchmarks against baseline models, highlighting the superior decoupling quality (CT = 58.6%) and hardware efficiency (O(1) complexity) of the proposed architecture.(B, C, J) Visualization of the three-stage training curriculum, showing the seamless convergence of total loss, temperature MAE, and individual physics loss components.(D) Evolution of physical self-consistency (</w:t>
                      </w:r>
                      <w:r w:rsidR="00F95440">
                        <w:rPr>
                          <w:sz w:val="18"/>
                          <w:szCs w:val="22"/>
                        </w:rPr>
                        <w:t xml:space="preserve"> </w:t>
                      </w:r>
                      <m:oMath>
                        <m:sSup>
                          <m:sSupPr>
                            <m:ctrlPr>
                              <w:rPr>
                                <w:rFonts w:ascii="Cambria Math" w:hAnsi="Cambria Math"/>
                                <w:sz w:val="18"/>
                                <w:szCs w:val="22"/>
                              </w:rPr>
                            </m:ctrlPr>
                          </m:sSupPr>
                          <m:e>
                            <m:r>
                              <w:rPr>
                                <w:rFonts w:ascii="Cambria Math" w:hAnsi="Cambria Math"/>
                                <w:sz w:val="18"/>
                                <w:szCs w:val="22"/>
                              </w:rPr>
                              <m:t>χ</m:t>
                            </m:r>
                          </m:e>
                          <m:sup>
                            <m:r>
                              <w:rPr>
                                <w:rFonts w:ascii="Cambria Math" w:hAnsi="Cambria Math"/>
                                <w:sz w:val="18"/>
                                <w:szCs w:val="22"/>
                              </w:rPr>
                              <m:t>2</m:t>
                            </m:r>
                          </m:sup>
                        </m:sSup>
                      </m:oMath>
                      <w:r w:rsidR="00F95440">
                        <w:rPr>
                          <w:sz w:val="18"/>
                          <w:szCs w:val="22"/>
                        </w:rPr>
                        <w:t xml:space="preserve"> </w:t>
                      </w:r>
                      <w:r w:rsidR="00F95440" w:rsidRPr="00F95440">
                        <w:rPr>
                          <w:sz w:val="18"/>
                          <w:szCs w:val="22"/>
                        </w:rPr>
                        <w:t>) relative to predictive accuracy during Stage-3 training, demonstrating that physics compliance reinforces data fidelity.(F, G) Detailed ablation results quantifying the marginal contributions of physics constraints, Cross-Gating, and Q-</w:t>
                      </w:r>
                      <w:proofErr w:type="spellStart"/>
                      <w:r w:rsidR="00F95440" w:rsidRPr="00F95440">
                        <w:rPr>
                          <w:sz w:val="18"/>
                          <w:szCs w:val="22"/>
                        </w:rPr>
                        <w:t>FiLM</w:t>
                      </w:r>
                      <w:proofErr w:type="spellEnd"/>
                      <w:r w:rsidR="00F95440" w:rsidRPr="00F95440">
                        <w:rPr>
                          <w:sz w:val="18"/>
                          <w:szCs w:val="22"/>
                        </w:rPr>
                        <w:t xml:space="preserve"> modules on both Cross-Talk (CT) and </w:t>
                      </w:r>
                      <w:proofErr w:type="spellStart"/>
                      <w:r w:rsidR="00F95440" w:rsidRPr="00F95440">
                        <w:rPr>
                          <w:sz w:val="18"/>
                          <w:szCs w:val="22"/>
                        </w:rPr>
                        <w:t>MAE.This</w:t>
                      </w:r>
                      <w:proofErr w:type="spellEnd"/>
                      <w:r w:rsidR="00F95440" w:rsidRPr="00F95440">
                        <w:rPr>
                          <w:sz w:val="18"/>
                          <w:szCs w:val="22"/>
                        </w:rPr>
                        <w:t xml:space="preserve"> consolidated evidence confirms that FBG-</w:t>
                      </w:r>
                      <w:proofErr w:type="spellStart"/>
                      <w:r w:rsidR="00F95440" w:rsidRPr="00F95440">
                        <w:rPr>
                          <w:sz w:val="18"/>
                          <w:szCs w:val="22"/>
                        </w:rPr>
                        <w:t>PhysNet</w:t>
                      </w:r>
                      <w:proofErr w:type="spellEnd"/>
                      <w:r w:rsidR="00F95440" w:rsidRPr="00F95440">
                        <w:rPr>
                          <w:sz w:val="18"/>
                          <w:szCs w:val="22"/>
                        </w:rPr>
                        <w:t xml:space="preserve"> achieves a physically consistent, computationally efficient, and high-accuracy solution for the single-FBG decoupling challenge.</w:t>
                      </w:r>
                    </w:p>
                  </w:txbxContent>
                </v:textbox>
                <w10:wrap type="topAndBottom"/>
              </v:shape>
            </w:pict>
          </mc:Fallback>
        </mc:AlternateContent>
      </w:r>
      <w:r w:rsidRPr="00252856">
        <w:rPr>
          <w:rFonts w:ascii="Arial" w:hAnsi="Arial" w:cs="Arial"/>
          <w:noProof/>
          <w:color w:val="000000" w:themeColor="text1"/>
        </w:rPr>
        <w:drawing>
          <wp:anchor distT="0" distB="0" distL="114300" distR="114300" simplePos="0" relativeHeight="251741696" behindDoc="0" locked="0" layoutInCell="1" allowOverlap="1" wp14:anchorId="26636E09" wp14:editId="4F811241">
            <wp:simplePos x="0" y="0"/>
            <wp:positionH relativeFrom="column">
              <wp:posOffset>0</wp:posOffset>
            </wp:positionH>
            <wp:positionV relativeFrom="paragraph">
              <wp:posOffset>287655</wp:posOffset>
            </wp:positionV>
            <wp:extent cx="5943600" cy="4276090"/>
            <wp:effectExtent l="0" t="0" r="0" b="3810"/>
            <wp:wrapTopAndBottom/>
            <wp:docPr id="1" name="Picture 1"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lage of graphs and diagram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276090"/>
                    </a:xfrm>
                    <a:prstGeom prst="rect">
                      <a:avLst/>
                    </a:prstGeom>
                  </pic:spPr>
                </pic:pic>
              </a:graphicData>
            </a:graphic>
            <wp14:sizeRelH relativeFrom="page">
              <wp14:pctWidth>0</wp14:pctWidth>
            </wp14:sizeRelH>
            <wp14:sizeRelV relativeFrom="page">
              <wp14:pctHeight>0</wp14:pctHeight>
            </wp14:sizeRelV>
          </wp:anchor>
        </w:drawing>
      </w:r>
    </w:p>
    <w:p w14:paraId="60990308"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Supplementary Table S11. Complete Stage-3 Training Record (All 47 Epochs)</w:t>
      </w:r>
    </w:p>
    <w:tbl>
      <w:tblPr>
        <w:tblStyle w:val="Table"/>
        <w:tblW w:w="5000" w:type="pct"/>
        <w:tblInd w:w="0" w:type="dxa"/>
        <w:tblLook w:val="04A0" w:firstRow="1" w:lastRow="0" w:firstColumn="1" w:lastColumn="0" w:noHBand="0" w:noVBand="1"/>
      </w:tblPr>
      <w:tblGrid>
        <w:gridCol w:w="435"/>
        <w:gridCol w:w="738"/>
        <w:gridCol w:w="812"/>
        <w:gridCol w:w="943"/>
        <w:gridCol w:w="969"/>
        <w:gridCol w:w="1029"/>
        <w:gridCol w:w="1041"/>
        <w:gridCol w:w="1400"/>
        <w:gridCol w:w="1257"/>
        <w:gridCol w:w="736"/>
      </w:tblGrid>
      <w:tr w:rsidR="00C20D47" w:rsidRPr="00252856" w14:paraId="511DC2D2" w14:textId="77777777" w:rsidTr="00802F8B">
        <w:trPr>
          <w:cnfStyle w:val="100000000000" w:firstRow="1" w:lastRow="0" w:firstColumn="0" w:lastColumn="0" w:oddVBand="0" w:evenVBand="0" w:oddHBand="0" w:evenHBand="0" w:firstRowFirstColumn="0" w:firstRowLastColumn="0" w:lastRowFirstColumn="0" w:lastRowLastColumn="0"/>
          <w:trHeight w:hRule="exact" w:val="680"/>
          <w:tblHeader/>
        </w:trPr>
        <w:tc>
          <w:tcPr>
            <w:tcW w:w="0" w:type="auto"/>
            <w:shd w:val="clear" w:color="auto" w:fill="00695C"/>
          </w:tcPr>
          <w:p w14:paraId="69162B9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Ep</w:t>
            </w:r>
          </w:p>
        </w:tc>
        <w:tc>
          <w:tcPr>
            <w:tcW w:w="394" w:type="pct"/>
            <w:shd w:val="clear" w:color="auto" w:fill="00695C"/>
          </w:tcPr>
          <w:p w14:paraId="1293FA7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Train Loss</w:t>
            </w:r>
          </w:p>
        </w:tc>
        <w:tc>
          <w:tcPr>
            <w:tcW w:w="434" w:type="pct"/>
            <w:shd w:val="clear" w:color="auto" w:fill="00695C"/>
          </w:tcPr>
          <w:p w14:paraId="51FD0F5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Val Loss</w:t>
            </w:r>
          </w:p>
        </w:tc>
        <w:tc>
          <w:tcPr>
            <w:tcW w:w="504" w:type="pct"/>
            <w:shd w:val="clear" w:color="auto" w:fill="00695C"/>
          </w:tcPr>
          <w:p w14:paraId="74430B9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LR</w:t>
            </w:r>
          </w:p>
        </w:tc>
        <w:tc>
          <w:tcPr>
            <w:tcW w:w="0" w:type="auto"/>
            <w:shd w:val="clear" w:color="auto" w:fill="00695C"/>
          </w:tcPr>
          <w:p w14:paraId="4B21AC6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b/>
                <w:color w:val="000000" w:themeColor="text1"/>
                <w:sz w:val="17"/>
              </w:rPr>
              <w:t>-tr (K)</w:t>
            </w:r>
          </w:p>
        </w:tc>
        <w:tc>
          <w:tcPr>
            <w:tcW w:w="0" w:type="auto"/>
            <w:shd w:val="clear" w:color="auto" w:fill="00695C"/>
          </w:tcPr>
          <w:p w14:paraId="65DEC20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b/>
                <w:color w:val="000000" w:themeColor="text1"/>
                <w:sz w:val="17"/>
              </w:rPr>
              <w:t>-val (K)</w:t>
            </w:r>
          </w:p>
        </w:tc>
        <w:tc>
          <w:tcPr>
            <w:tcW w:w="0" w:type="auto"/>
            <w:shd w:val="clear" w:color="auto" w:fill="00695C"/>
          </w:tcPr>
          <w:p w14:paraId="2DC5861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ε</m:t>
                  </m:r>
                </m:sub>
              </m:sSub>
            </m:oMath>
            <w:r w:rsidRPr="00252856">
              <w:rPr>
                <w:rFonts w:ascii="Arial" w:hAnsi="Arial" w:cs="Arial"/>
                <w:b/>
                <w:color w:val="000000" w:themeColor="text1"/>
                <w:sz w:val="17"/>
              </w:rPr>
              <w:t>-val (μɛ)</w:t>
            </w:r>
          </w:p>
        </w:tc>
        <w:tc>
          <w:tcPr>
            <w:tcW w:w="0" w:type="auto"/>
            <w:shd w:val="clear" w:color="auto" w:fill="00695C"/>
          </w:tcPr>
          <w:p w14:paraId="0DB6FA01" w14:textId="77777777" w:rsidR="00065B71" w:rsidRPr="00252856" w:rsidRDefault="00000000" w:rsidP="00A31330">
            <w:pPr>
              <w:pStyle w:val="Compact"/>
              <w:spacing w:line="360" w:lineRule="auto"/>
              <w:jc w:val="both"/>
              <w:rPr>
                <w:rFonts w:ascii="Arial" w:hAnsi="Arial" w:cs="Arial"/>
                <w:color w:val="000000" w:themeColor="text1"/>
              </w:rPr>
            </w:pP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R</m:t>
                  </m:r>
                </m:e>
                <m:sub>
                  <m:r>
                    <m:rPr>
                      <m:sty m:val="p"/>
                    </m:rPr>
                    <w:rPr>
                      <w:rFonts w:ascii="Cambria Math" w:hAnsi="Cambria Math" w:cs="Arial"/>
                      <w:color w:val="000000" w:themeColor="text1"/>
                    </w:rPr>
                    <m:t>PDE</m:t>
                  </m:r>
                </m:sub>
              </m:sSub>
            </m:oMath>
            <w:r w:rsidR="004A24B4" w:rsidRPr="00252856">
              <w:rPr>
                <w:rFonts w:ascii="Arial" w:hAnsi="Arial" w:cs="Arial"/>
                <w:b/>
                <w:color w:val="000000" w:themeColor="text1"/>
                <w:sz w:val="17"/>
              </w:rPr>
              <w:t xml:space="preserve"> (×10</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7</m:t>
                  </m:r>
                </m:sup>
              </m:sSup>
            </m:oMath>
            <w:r w:rsidR="004A24B4" w:rsidRPr="00252856">
              <w:rPr>
                <w:rFonts w:ascii="Arial" w:hAnsi="Arial" w:cs="Arial"/>
                <w:b/>
                <w:color w:val="000000" w:themeColor="text1"/>
                <w:sz w:val="17"/>
              </w:rPr>
              <w:t xml:space="preserve"> W/m</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3</m:t>
                  </m:r>
                </m:sup>
              </m:sSup>
            </m:oMath>
            <w:r w:rsidR="004A24B4" w:rsidRPr="00252856">
              <w:rPr>
                <w:rFonts w:ascii="Arial" w:hAnsi="Arial" w:cs="Arial"/>
                <w:b/>
                <w:color w:val="000000" w:themeColor="text1"/>
                <w:sz w:val="17"/>
              </w:rPr>
              <w:t>, val)</w:t>
            </w:r>
          </w:p>
        </w:tc>
        <w:tc>
          <w:tcPr>
            <w:tcW w:w="0" w:type="auto"/>
            <w:shd w:val="clear" w:color="auto" w:fill="00695C"/>
          </w:tcPr>
          <w:p w14:paraId="3FA1A851" w14:textId="77777777" w:rsidR="00065B71" w:rsidRPr="00252856" w:rsidRDefault="00000000" w:rsidP="00A31330">
            <w:pPr>
              <w:pStyle w:val="Compact"/>
              <w:spacing w:line="360" w:lineRule="auto"/>
              <w:jc w:val="both"/>
              <w:rPr>
                <w:rFonts w:ascii="Arial" w:hAnsi="Arial" w:cs="Arial"/>
                <w:color w:val="000000" w:themeColor="text1"/>
              </w:rPr>
            </w:pP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R</m:t>
                  </m:r>
                </m:e>
                <m:sub>
                  <m:r>
                    <m:rPr>
                      <m:sty m:val="p"/>
                    </m:rPr>
                    <w:rPr>
                      <w:rFonts w:ascii="Cambria Math" w:hAnsi="Cambria Math" w:cs="Arial"/>
                      <w:color w:val="000000" w:themeColor="text1"/>
                    </w:rPr>
                    <m:t>eng</m:t>
                  </m:r>
                </m:sub>
              </m:sSub>
            </m:oMath>
            <w:r w:rsidR="004A24B4" w:rsidRPr="00252856">
              <w:rPr>
                <w:rFonts w:ascii="Arial" w:hAnsi="Arial" w:cs="Arial"/>
                <w:b/>
                <w:color w:val="000000" w:themeColor="text1"/>
                <w:sz w:val="17"/>
              </w:rPr>
              <w:t xml:space="preserve"> (×10</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6</m:t>
                  </m:r>
                </m:sup>
              </m:sSup>
            </m:oMath>
            <w:r w:rsidR="004A24B4" w:rsidRPr="00252856">
              <w:rPr>
                <w:rFonts w:ascii="Arial" w:hAnsi="Arial" w:cs="Arial"/>
                <w:b/>
                <w:color w:val="000000" w:themeColor="text1"/>
                <w:sz w:val="17"/>
              </w:rPr>
              <w:t xml:space="preserve"> J/m</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3</m:t>
                  </m:r>
                </m:sup>
              </m:sSup>
            </m:oMath>
            <w:r w:rsidR="004A24B4" w:rsidRPr="00252856">
              <w:rPr>
                <w:rFonts w:ascii="Arial" w:hAnsi="Arial" w:cs="Arial"/>
                <w:b/>
                <w:color w:val="000000" w:themeColor="text1"/>
                <w:sz w:val="17"/>
              </w:rPr>
              <w:t>, tr)</w:t>
            </w:r>
          </w:p>
        </w:tc>
        <w:tc>
          <w:tcPr>
            <w:tcW w:w="0" w:type="auto"/>
            <w:shd w:val="clear" w:color="auto" w:fill="00695C"/>
          </w:tcPr>
          <w:p w14:paraId="37C30EDB" w14:textId="77777777" w:rsidR="00065B71" w:rsidRPr="00252856" w:rsidRDefault="00000000" w:rsidP="00A31330">
            <w:pPr>
              <w:pStyle w:val="Compact"/>
              <w:spacing w:line="360" w:lineRule="auto"/>
              <w:jc w:val="both"/>
              <w:rPr>
                <w:rFonts w:ascii="Arial" w:hAnsi="Arial" w:cs="Arial"/>
                <w:color w:val="000000" w:themeColor="text1"/>
              </w:rPr>
            </w:pPr>
            <m:oMath>
              <m:sSup>
                <m:sSupPr>
                  <m:ctrlPr>
                    <w:rPr>
                      <w:rFonts w:ascii="Cambria Math" w:hAnsi="Cambria Math" w:cs="Arial"/>
                      <w:color w:val="000000" w:themeColor="text1"/>
                    </w:rPr>
                  </m:ctrlPr>
                </m:sSupPr>
                <m:e>
                  <m:r>
                    <w:rPr>
                      <w:rFonts w:ascii="Cambria Math" w:hAnsi="Cambria Math" w:cs="Arial"/>
                      <w:color w:val="000000" w:themeColor="text1"/>
                    </w:rPr>
                    <m:t>χ</m:t>
                  </m:r>
                </m:e>
                <m:sup>
                  <m:r>
                    <w:rPr>
                      <w:rFonts w:ascii="Cambria Math" w:hAnsi="Cambria Math" w:cs="Arial"/>
                      <w:color w:val="000000" w:themeColor="text1"/>
                    </w:rPr>
                    <m:t>2</m:t>
                  </m:r>
                </m:sup>
              </m:sSup>
            </m:oMath>
            <w:r w:rsidR="004A24B4" w:rsidRPr="00252856">
              <w:rPr>
                <w:rFonts w:ascii="Arial" w:hAnsi="Arial" w:cs="Arial"/>
                <w:b/>
                <w:color w:val="000000" w:themeColor="text1"/>
                <w:sz w:val="17"/>
              </w:rPr>
              <w:t>-val</w:t>
            </w:r>
          </w:p>
        </w:tc>
      </w:tr>
      <w:tr w:rsidR="00C20D47" w:rsidRPr="00252856" w14:paraId="5E7F2EDC" w14:textId="77777777" w:rsidTr="00023282">
        <w:trPr>
          <w:trHeight w:hRule="exact" w:val="284"/>
        </w:trPr>
        <w:tc>
          <w:tcPr>
            <w:tcW w:w="0" w:type="auto"/>
          </w:tcPr>
          <w:p w14:paraId="7DC7D54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w:t>
            </w:r>
          </w:p>
        </w:tc>
        <w:tc>
          <w:tcPr>
            <w:tcW w:w="394" w:type="pct"/>
          </w:tcPr>
          <w:p w14:paraId="764D8FE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0.5535</w:t>
            </w:r>
          </w:p>
        </w:tc>
        <w:tc>
          <w:tcPr>
            <w:tcW w:w="434" w:type="pct"/>
          </w:tcPr>
          <w:p w14:paraId="1895A67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0.5103</w:t>
            </w:r>
          </w:p>
        </w:tc>
        <w:tc>
          <w:tcPr>
            <w:tcW w:w="504" w:type="pct"/>
          </w:tcPr>
          <w:p w14:paraId="401F390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3.12e-6</w:t>
            </w:r>
          </w:p>
        </w:tc>
        <w:tc>
          <w:tcPr>
            <w:tcW w:w="0" w:type="auto"/>
          </w:tcPr>
          <w:p w14:paraId="08DCBF8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2.632</w:t>
            </w:r>
          </w:p>
        </w:tc>
        <w:tc>
          <w:tcPr>
            <w:tcW w:w="0" w:type="auto"/>
          </w:tcPr>
          <w:p w14:paraId="17AC780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2.393</w:t>
            </w:r>
          </w:p>
        </w:tc>
        <w:tc>
          <w:tcPr>
            <w:tcW w:w="0" w:type="auto"/>
          </w:tcPr>
          <w:p w14:paraId="4E85AA8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23.07</w:t>
            </w:r>
          </w:p>
        </w:tc>
        <w:tc>
          <w:tcPr>
            <w:tcW w:w="0" w:type="auto"/>
          </w:tcPr>
          <w:p w14:paraId="78EB5B1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3.26</w:t>
            </w:r>
          </w:p>
        </w:tc>
        <w:tc>
          <w:tcPr>
            <w:tcW w:w="0" w:type="auto"/>
          </w:tcPr>
          <w:p w14:paraId="7812C36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5.29</w:t>
            </w:r>
          </w:p>
        </w:tc>
        <w:tc>
          <w:tcPr>
            <w:tcW w:w="0" w:type="auto"/>
          </w:tcPr>
          <w:p w14:paraId="02DFCB1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0.773</w:t>
            </w:r>
          </w:p>
        </w:tc>
      </w:tr>
      <w:tr w:rsidR="00C20D47" w:rsidRPr="00252856" w14:paraId="064D708D" w14:textId="77777777" w:rsidTr="00023282">
        <w:trPr>
          <w:trHeight w:hRule="exact" w:val="284"/>
        </w:trPr>
        <w:tc>
          <w:tcPr>
            <w:tcW w:w="0" w:type="auto"/>
          </w:tcPr>
          <w:p w14:paraId="5035914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w:t>
            </w:r>
          </w:p>
        </w:tc>
        <w:tc>
          <w:tcPr>
            <w:tcW w:w="394" w:type="pct"/>
          </w:tcPr>
          <w:p w14:paraId="32133C1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0.5918</w:t>
            </w:r>
          </w:p>
        </w:tc>
        <w:tc>
          <w:tcPr>
            <w:tcW w:w="434" w:type="pct"/>
          </w:tcPr>
          <w:p w14:paraId="26F51C6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0.5286</w:t>
            </w:r>
          </w:p>
        </w:tc>
        <w:tc>
          <w:tcPr>
            <w:tcW w:w="504" w:type="pct"/>
          </w:tcPr>
          <w:p w14:paraId="244F009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5.17e-6</w:t>
            </w:r>
          </w:p>
        </w:tc>
        <w:tc>
          <w:tcPr>
            <w:tcW w:w="0" w:type="auto"/>
          </w:tcPr>
          <w:p w14:paraId="05D6A00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2.619</w:t>
            </w:r>
          </w:p>
        </w:tc>
        <w:tc>
          <w:tcPr>
            <w:tcW w:w="0" w:type="auto"/>
          </w:tcPr>
          <w:p w14:paraId="15C54FE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2.381</w:t>
            </w:r>
          </w:p>
        </w:tc>
        <w:tc>
          <w:tcPr>
            <w:tcW w:w="0" w:type="auto"/>
          </w:tcPr>
          <w:p w14:paraId="4D984A2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22.89</w:t>
            </w:r>
          </w:p>
        </w:tc>
        <w:tc>
          <w:tcPr>
            <w:tcW w:w="0" w:type="auto"/>
          </w:tcPr>
          <w:p w14:paraId="6662B60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3.20</w:t>
            </w:r>
          </w:p>
        </w:tc>
        <w:tc>
          <w:tcPr>
            <w:tcW w:w="0" w:type="auto"/>
          </w:tcPr>
          <w:p w14:paraId="73EF0DC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5.01</w:t>
            </w:r>
          </w:p>
        </w:tc>
        <w:tc>
          <w:tcPr>
            <w:tcW w:w="0" w:type="auto"/>
          </w:tcPr>
          <w:p w14:paraId="34F06B3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0.779</w:t>
            </w:r>
          </w:p>
        </w:tc>
      </w:tr>
      <w:tr w:rsidR="00C20D47" w:rsidRPr="00252856" w14:paraId="0DAEBD29" w14:textId="77777777" w:rsidTr="00023282">
        <w:trPr>
          <w:trHeight w:hRule="exact" w:val="284"/>
        </w:trPr>
        <w:tc>
          <w:tcPr>
            <w:tcW w:w="0" w:type="auto"/>
          </w:tcPr>
          <w:p w14:paraId="63E38FB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w:t>
            </w:r>
          </w:p>
        </w:tc>
        <w:tc>
          <w:tcPr>
            <w:tcW w:w="394" w:type="pct"/>
          </w:tcPr>
          <w:p w14:paraId="2C0D25B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0.6064</w:t>
            </w:r>
          </w:p>
        </w:tc>
        <w:tc>
          <w:tcPr>
            <w:tcW w:w="434" w:type="pct"/>
          </w:tcPr>
          <w:p w14:paraId="0F6BB25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0.5388</w:t>
            </w:r>
          </w:p>
        </w:tc>
        <w:tc>
          <w:tcPr>
            <w:tcW w:w="504" w:type="pct"/>
          </w:tcPr>
          <w:p w14:paraId="31A5B8E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6.80e-6</w:t>
            </w:r>
          </w:p>
        </w:tc>
        <w:tc>
          <w:tcPr>
            <w:tcW w:w="0" w:type="auto"/>
          </w:tcPr>
          <w:p w14:paraId="3DB3551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2.608</w:t>
            </w:r>
          </w:p>
        </w:tc>
        <w:tc>
          <w:tcPr>
            <w:tcW w:w="0" w:type="auto"/>
          </w:tcPr>
          <w:p w14:paraId="23D3ADF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2.370</w:t>
            </w:r>
          </w:p>
        </w:tc>
        <w:tc>
          <w:tcPr>
            <w:tcW w:w="0" w:type="auto"/>
          </w:tcPr>
          <w:p w14:paraId="0AC5C46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22.75</w:t>
            </w:r>
          </w:p>
        </w:tc>
        <w:tc>
          <w:tcPr>
            <w:tcW w:w="0" w:type="auto"/>
          </w:tcPr>
          <w:p w14:paraId="600D98C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3.14</w:t>
            </w:r>
          </w:p>
        </w:tc>
        <w:tc>
          <w:tcPr>
            <w:tcW w:w="0" w:type="auto"/>
          </w:tcPr>
          <w:p w14:paraId="04AB354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4.79</w:t>
            </w:r>
          </w:p>
        </w:tc>
        <w:tc>
          <w:tcPr>
            <w:tcW w:w="0" w:type="auto"/>
          </w:tcPr>
          <w:p w14:paraId="3727D1F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0.785</w:t>
            </w:r>
          </w:p>
        </w:tc>
      </w:tr>
      <w:tr w:rsidR="00C20D47" w:rsidRPr="00252856" w14:paraId="0DD98DFA" w14:textId="77777777" w:rsidTr="00023282">
        <w:trPr>
          <w:trHeight w:hRule="exact" w:val="284"/>
        </w:trPr>
        <w:tc>
          <w:tcPr>
            <w:tcW w:w="0" w:type="auto"/>
          </w:tcPr>
          <w:p w14:paraId="039B8BD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w:t>
            </w:r>
          </w:p>
        </w:tc>
        <w:tc>
          <w:tcPr>
            <w:tcW w:w="394" w:type="pct"/>
          </w:tcPr>
          <w:p w14:paraId="0151591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0.6087</w:t>
            </w:r>
          </w:p>
        </w:tc>
        <w:tc>
          <w:tcPr>
            <w:tcW w:w="434" w:type="pct"/>
          </w:tcPr>
          <w:p w14:paraId="28D32C2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0.5406</w:t>
            </w:r>
          </w:p>
        </w:tc>
        <w:tc>
          <w:tcPr>
            <w:tcW w:w="504" w:type="pct"/>
          </w:tcPr>
          <w:p w14:paraId="4851D6D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7.82e-6</w:t>
            </w:r>
          </w:p>
        </w:tc>
        <w:tc>
          <w:tcPr>
            <w:tcW w:w="0" w:type="auto"/>
          </w:tcPr>
          <w:p w14:paraId="06ABF96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2.597</w:t>
            </w:r>
          </w:p>
        </w:tc>
        <w:tc>
          <w:tcPr>
            <w:tcW w:w="0" w:type="auto"/>
          </w:tcPr>
          <w:p w14:paraId="0E8C510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2.359</w:t>
            </w:r>
          </w:p>
        </w:tc>
        <w:tc>
          <w:tcPr>
            <w:tcW w:w="0" w:type="auto"/>
          </w:tcPr>
          <w:p w14:paraId="380DDE4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22.63</w:t>
            </w:r>
          </w:p>
        </w:tc>
        <w:tc>
          <w:tcPr>
            <w:tcW w:w="0" w:type="auto"/>
          </w:tcPr>
          <w:p w14:paraId="0715F88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3.09</w:t>
            </w:r>
          </w:p>
        </w:tc>
        <w:tc>
          <w:tcPr>
            <w:tcW w:w="0" w:type="auto"/>
          </w:tcPr>
          <w:p w14:paraId="70EB401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4.60</w:t>
            </w:r>
          </w:p>
        </w:tc>
        <w:tc>
          <w:tcPr>
            <w:tcW w:w="0" w:type="auto"/>
          </w:tcPr>
          <w:p w14:paraId="0C07447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0.790</w:t>
            </w:r>
          </w:p>
        </w:tc>
      </w:tr>
      <w:tr w:rsidR="00C20D47" w:rsidRPr="00252856" w14:paraId="7A2D9887" w14:textId="77777777" w:rsidTr="00023282">
        <w:trPr>
          <w:trHeight w:hRule="exact" w:val="284"/>
        </w:trPr>
        <w:tc>
          <w:tcPr>
            <w:tcW w:w="0" w:type="auto"/>
          </w:tcPr>
          <w:p w14:paraId="6E286B0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w:t>
            </w:r>
          </w:p>
        </w:tc>
        <w:tc>
          <w:tcPr>
            <w:tcW w:w="394" w:type="pct"/>
          </w:tcPr>
          <w:p w14:paraId="1F9E3EF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0.6040</w:t>
            </w:r>
          </w:p>
        </w:tc>
        <w:tc>
          <w:tcPr>
            <w:tcW w:w="434" w:type="pct"/>
          </w:tcPr>
          <w:p w14:paraId="14E23A5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0.5417</w:t>
            </w:r>
          </w:p>
        </w:tc>
        <w:tc>
          <w:tcPr>
            <w:tcW w:w="504" w:type="pct"/>
          </w:tcPr>
          <w:p w14:paraId="45E5B0D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8.10e-6</w:t>
            </w:r>
          </w:p>
        </w:tc>
        <w:tc>
          <w:tcPr>
            <w:tcW w:w="0" w:type="auto"/>
          </w:tcPr>
          <w:p w14:paraId="17BE04A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2.587</w:t>
            </w:r>
          </w:p>
        </w:tc>
        <w:tc>
          <w:tcPr>
            <w:tcW w:w="0" w:type="auto"/>
          </w:tcPr>
          <w:p w14:paraId="6FC4EDE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2.343</w:t>
            </w:r>
          </w:p>
        </w:tc>
        <w:tc>
          <w:tcPr>
            <w:tcW w:w="0" w:type="auto"/>
          </w:tcPr>
          <w:p w14:paraId="70E8A1F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22.71</w:t>
            </w:r>
          </w:p>
        </w:tc>
        <w:tc>
          <w:tcPr>
            <w:tcW w:w="0" w:type="auto"/>
          </w:tcPr>
          <w:p w14:paraId="27999CB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3.04</w:t>
            </w:r>
          </w:p>
        </w:tc>
        <w:tc>
          <w:tcPr>
            <w:tcW w:w="0" w:type="auto"/>
          </w:tcPr>
          <w:p w14:paraId="4B1D6C7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4.43</w:t>
            </w:r>
          </w:p>
        </w:tc>
        <w:tc>
          <w:tcPr>
            <w:tcW w:w="0" w:type="auto"/>
          </w:tcPr>
          <w:p w14:paraId="42D82C7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0.794</w:t>
            </w:r>
          </w:p>
        </w:tc>
      </w:tr>
      <w:tr w:rsidR="00C20D47" w:rsidRPr="00252856" w14:paraId="658CEB52" w14:textId="77777777" w:rsidTr="00802F8B">
        <w:trPr>
          <w:trHeight w:hRule="exact" w:val="284"/>
        </w:trPr>
        <w:tc>
          <w:tcPr>
            <w:tcW w:w="0" w:type="auto"/>
          </w:tcPr>
          <w:p w14:paraId="42417D1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6</w:t>
            </w:r>
          </w:p>
        </w:tc>
        <w:tc>
          <w:tcPr>
            <w:tcW w:w="394" w:type="pct"/>
          </w:tcPr>
          <w:p w14:paraId="656798C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0.6143</w:t>
            </w:r>
          </w:p>
        </w:tc>
        <w:tc>
          <w:tcPr>
            <w:tcW w:w="434" w:type="pct"/>
          </w:tcPr>
          <w:p w14:paraId="525C7BC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0.5503</w:t>
            </w:r>
          </w:p>
        </w:tc>
        <w:tc>
          <w:tcPr>
            <w:tcW w:w="504" w:type="pct"/>
          </w:tcPr>
          <w:p w14:paraId="4104922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8.65e-6</w:t>
            </w:r>
          </w:p>
        </w:tc>
        <w:tc>
          <w:tcPr>
            <w:tcW w:w="0" w:type="auto"/>
          </w:tcPr>
          <w:p w14:paraId="676893E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2.579</w:t>
            </w:r>
          </w:p>
        </w:tc>
        <w:tc>
          <w:tcPr>
            <w:tcW w:w="0" w:type="auto"/>
          </w:tcPr>
          <w:p w14:paraId="31FDD5D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2.336</w:t>
            </w:r>
          </w:p>
        </w:tc>
        <w:tc>
          <w:tcPr>
            <w:tcW w:w="0" w:type="auto"/>
          </w:tcPr>
          <w:p w14:paraId="7200537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22.61</w:t>
            </w:r>
          </w:p>
        </w:tc>
        <w:tc>
          <w:tcPr>
            <w:tcW w:w="0" w:type="auto"/>
          </w:tcPr>
          <w:p w14:paraId="118E0FD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2.99</w:t>
            </w:r>
          </w:p>
        </w:tc>
        <w:tc>
          <w:tcPr>
            <w:tcW w:w="0" w:type="auto"/>
          </w:tcPr>
          <w:p w14:paraId="1201587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4.27</w:t>
            </w:r>
          </w:p>
        </w:tc>
        <w:tc>
          <w:tcPr>
            <w:tcW w:w="0" w:type="auto"/>
          </w:tcPr>
          <w:p w14:paraId="58AC502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0.799</w:t>
            </w:r>
          </w:p>
        </w:tc>
      </w:tr>
      <w:tr w:rsidR="00C20D47" w:rsidRPr="00252856" w14:paraId="7C70D45F" w14:textId="77777777" w:rsidTr="00802F8B">
        <w:trPr>
          <w:trHeight w:hRule="exact" w:val="284"/>
        </w:trPr>
        <w:tc>
          <w:tcPr>
            <w:tcW w:w="0" w:type="auto"/>
          </w:tcPr>
          <w:p w14:paraId="6A2C973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7</w:t>
            </w:r>
          </w:p>
        </w:tc>
        <w:tc>
          <w:tcPr>
            <w:tcW w:w="394" w:type="pct"/>
          </w:tcPr>
          <w:p w14:paraId="4BB2A89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0.6236</w:t>
            </w:r>
          </w:p>
        </w:tc>
        <w:tc>
          <w:tcPr>
            <w:tcW w:w="434" w:type="pct"/>
          </w:tcPr>
          <w:p w14:paraId="1FFABA3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0.5579</w:t>
            </w:r>
          </w:p>
        </w:tc>
        <w:tc>
          <w:tcPr>
            <w:tcW w:w="504" w:type="pct"/>
          </w:tcPr>
          <w:p w14:paraId="70C6B88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1.00e-5</w:t>
            </w:r>
          </w:p>
        </w:tc>
        <w:tc>
          <w:tcPr>
            <w:tcW w:w="0" w:type="auto"/>
          </w:tcPr>
          <w:p w14:paraId="12A1159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2.571</w:t>
            </w:r>
          </w:p>
        </w:tc>
        <w:tc>
          <w:tcPr>
            <w:tcW w:w="0" w:type="auto"/>
          </w:tcPr>
          <w:p w14:paraId="48C6FF7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2.330</w:t>
            </w:r>
          </w:p>
        </w:tc>
        <w:tc>
          <w:tcPr>
            <w:tcW w:w="0" w:type="auto"/>
          </w:tcPr>
          <w:p w14:paraId="1543C43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22.53</w:t>
            </w:r>
          </w:p>
        </w:tc>
        <w:tc>
          <w:tcPr>
            <w:tcW w:w="0" w:type="auto"/>
          </w:tcPr>
          <w:p w14:paraId="63CA293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2.94</w:t>
            </w:r>
          </w:p>
        </w:tc>
        <w:tc>
          <w:tcPr>
            <w:tcW w:w="0" w:type="auto"/>
          </w:tcPr>
          <w:p w14:paraId="5D9D3E7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4.13</w:t>
            </w:r>
          </w:p>
        </w:tc>
        <w:tc>
          <w:tcPr>
            <w:tcW w:w="0" w:type="auto"/>
          </w:tcPr>
          <w:p w14:paraId="74730AC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0.802</w:t>
            </w:r>
          </w:p>
        </w:tc>
      </w:tr>
      <w:tr w:rsidR="00C20D47" w:rsidRPr="00252856" w14:paraId="273C9631" w14:textId="77777777" w:rsidTr="00802F8B">
        <w:trPr>
          <w:trHeight w:hRule="exact" w:val="284"/>
        </w:trPr>
        <w:tc>
          <w:tcPr>
            <w:tcW w:w="0" w:type="auto"/>
          </w:tcPr>
          <w:p w14:paraId="0F90325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8</w:t>
            </w:r>
          </w:p>
        </w:tc>
        <w:tc>
          <w:tcPr>
            <w:tcW w:w="394" w:type="pct"/>
          </w:tcPr>
          <w:p w14:paraId="29E7970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0.6347</w:t>
            </w:r>
          </w:p>
        </w:tc>
        <w:tc>
          <w:tcPr>
            <w:tcW w:w="434" w:type="pct"/>
          </w:tcPr>
          <w:p w14:paraId="349AEC6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0.5667</w:t>
            </w:r>
          </w:p>
        </w:tc>
        <w:tc>
          <w:tcPr>
            <w:tcW w:w="504" w:type="pct"/>
          </w:tcPr>
          <w:p w14:paraId="366CBA2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1.14e-5</w:t>
            </w:r>
          </w:p>
        </w:tc>
        <w:tc>
          <w:tcPr>
            <w:tcW w:w="0" w:type="auto"/>
          </w:tcPr>
          <w:p w14:paraId="042D8E7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2.564</w:t>
            </w:r>
          </w:p>
        </w:tc>
        <w:tc>
          <w:tcPr>
            <w:tcW w:w="0" w:type="auto"/>
          </w:tcPr>
          <w:p w14:paraId="62BEEBC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2.324</w:t>
            </w:r>
          </w:p>
        </w:tc>
        <w:tc>
          <w:tcPr>
            <w:tcW w:w="0" w:type="auto"/>
          </w:tcPr>
          <w:p w14:paraId="51672F5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22.47</w:t>
            </w:r>
          </w:p>
        </w:tc>
        <w:tc>
          <w:tcPr>
            <w:tcW w:w="0" w:type="auto"/>
          </w:tcPr>
          <w:p w14:paraId="7E91045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2.90</w:t>
            </w:r>
          </w:p>
        </w:tc>
        <w:tc>
          <w:tcPr>
            <w:tcW w:w="0" w:type="auto"/>
          </w:tcPr>
          <w:p w14:paraId="1C60334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4.00</w:t>
            </w:r>
          </w:p>
        </w:tc>
        <w:tc>
          <w:tcPr>
            <w:tcW w:w="0" w:type="auto"/>
          </w:tcPr>
          <w:p w14:paraId="319B208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0.805</w:t>
            </w:r>
          </w:p>
        </w:tc>
      </w:tr>
      <w:tr w:rsidR="00C20D47" w:rsidRPr="00252856" w14:paraId="7DEC870A" w14:textId="77777777" w:rsidTr="00802F8B">
        <w:trPr>
          <w:trHeight w:hRule="exact" w:val="284"/>
        </w:trPr>
        <w:tc>
          <w:tcPr>
            <w:tcW w:w="0" w:type="auto"/>
          </w:tcPr>
          <w:p w14:paraId="5A5AAEE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9</w:t>
            </w:r>
          </w:p>
        </w:tc>
        <w:tc>
          <w:tcPr>
            <w:tcW w:w="394" w:type="pct"/>
          </w:tcPr>
          <w:p w14:paraId="63F4398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0.6444</w:t>
            </w:r>
          </w:p>
        </w:tc>
        <w:tc>
          <w:tcPr>
            <w:tcW w:w="434" w:type="pct"/>
          </w:tcPr>
          <w:p w14:paraId="2B5065B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0.5741</w:t>
            </w:r>
          </w:p>
        </w:tc>
        <w:tc>
          <w:tcPr>
            <w:tcW w:w="504" w:type="pct"/>
          </w:tcPr>
          <w:p w14:paraId="465BA7C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1.45e-5</w:t>
            </w:r>
          </w:p>
        </w:tc>
        <w:tc>
          <w:tcPr>
            <w:tcW w:w="0" w:type="auto"/>
          </w:tcPr>
          <w:p w14:paraId="454045E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2.558</w:t>
            </w:r>
          </w:p>
        </w:tc>
        <w:tc>
          <w:tcPr>
            <w:tcW w:w="0" w:type="auto"/>
          </w:tcPr>
          <w:p w14:paraId="4DC662C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2.319</w:t>
            </w:r>
          </w:p>
        </w:tc>
        <w:tc>
          <w:tcPr>
            <w:tcW w:w="0" w:type="auto"/>
          </w:tcPr>
          <w:p w14:paraId="4EC7EDB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22.41</w:t>
            </w:r>
          </w:p>
        </w:tc>
        <w:tc>
          <w:tcPr>
            <w:tcW w:w="0" w:type="auto"/>
          </w:tcPr>
          <w:p w14:paraId="66F770A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2.86</w:t>
            </w:r>
          </w:p>
        </w:tc>
        <w:tc>
          <w:tcPr>
            <w:tcW w:w="0" w:type="auto"/>
          </w:tcPr>
          <w:p w14:paraId="3DA8A09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3.87</w:t>
            </w:r>
          </w:p>
        </w:tc>
        <w:tc>
          <w:tcPr>
            <w:tcW w:w="0" w:type="auto"/>
          </w:tcPr>
          <w:p w14:paraId="09257B0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0.808</w:t>
            </w:r>
          </w:p>
        </w:tc>
      </w:tr>
      <w:tr w:rsidR="00C20D47" w:rsidRPr="00252856" w14:paraId="7311FE8E" w14:textId="77777777" w:rsidTr="00802F8B">
        <w:trPr>
          <w:trHeight w:hRule="exact" w:val="284"/>
        </w:trPr>
        <w:tc>
          <w:tcPr>
            <w:tcW w:w="0" w:type="auto"/>
            <w:tcBorders>
              <w:bottom w:val="single" w:sz="4" w:space="0" w:color="auto"/>
            </w:tcBorders>
          </w:tcPr>
          <w:p w14:paraId="760574E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10</w:t>
            </w:r>
          </w:p>
        </w:tc>
        <w:tc>
          <w:tcPr>
            <w:tcW w:w="394" w:type="pct"/>
            <w:tcBorders>
              <w:bottom w:val="single" w:sz="4" w:space="0" w:color="auto"/>
            </w:tcBorders>
          </w:tcPr>
          <w:p w14:paraId="4A61CB7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0.6515</w:t>
            </w:r>
          </w:p>
        </w:tc>
        <w:tc>
          <w:tcPr>
            <w:tcW w:w="434" w:type="pct"/>
            <w:tcBorders>
              <w:bottom w:val="single" w:sz="4" w:space="0" w:color="auto"/>
            </w:tcBorders>
          </w:tcPr>
          <w:p w14:paraId="24C71AC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0.5804</w:t>
            </w:r>
          </w:p>
        </w:tc>
        <w:tc>
          <w:tcPr>
            <w:tcW w:w="504" w:type="pct"/>
            <w:tcBorders>
              <w:bottom w:val="single" w:sz="4" w:space="0" w:color="auto"/>
            </w:tcBorders>
          </w:tcPr>
          <w:p w14:paraId="055A0A0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1.73e-5</w:t>
            </w:r>
          </w:p>
        </w:tc>
        <w:tc>
          <w:tcPr>
            <w:tcW w:w="0" w:type="auto"/>
            <w:tcBorders>
              <w:bottom w:val="single" w:sz="4" w:space="0" w:color="auto"/>
            </w:tcBorders>
          </w:tcPr>
          <w:p w14:paraId="6A3F4C9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2.563</w:t>
            </w:r>
          </w:p>
        </w:tc>
        <w:tc>
          <w:tcPr>
            <w:tcW w:w="0" w:type="auto"/>
            <w:tcBorders>
              <w:bottom w:val="single" w:sz="4" w:space="0" w:color="auto"/>
            </w:tcBorders>
          </w:tcPr>
          <w:p w14:paraId="196A107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2.315</w:t>
            </w:r>
          </w:p>
        </w:tc>
        <w:tc>
          <w:tcPr>
            <w:tcW w:w="0" w:type="auto"/>
            <w:tcBorders>
              <w:bottom w:val="single" w:sz="4" w:space="0" w:color="auto"/>
            </w:tcBorders>
          </w:tcPr>
          <w:p w14:paraId="1506E71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22.49</w:t>
            </w:r>
          </w:p>
        </w:tc>
        <w:tc>
          <w:tcPr>
            <w:tcW w:w="0" w:type="auto"/>
            <w:tcBorders>
              <w:bottom w:val="single" w:sz="4" w:space="0" w:color="auto"/>
            </w:tcBorders>
          </w:tcPr>
          <w:p w14:paraId="44DB73B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2.82</w:t>
            </w:r>
          </w:p>
        </w:tc>
        <w:tc>
          <w:tcPr>
            <w:tcW w:w="0" w:type="auto"/>
            <w:tcBorders>
              <w:bottom w:val="single" w:sz="4" w:space="0" w:color="auto"/>
            </w:tcBorders>
          </w:tcPr>
          <w:p w14:paraId="31F2BC4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3.76</w:t>
            </w:r>
          </w:p>
        </w:tc>
        <w:tc>
          <w:tcPr>
            <w:tcW w:w="0" w:type="auto"/>
            <w:tcBorders>
              <w:bottom w:val="single" w:sz="4" w:space="0" w:color="auto"/>
            </w:tcBorders>
          </w:tcPr>
          <w:p w14:paraId="482CA06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0.811</w:t>
            </w:r>
          </w:p>
        </w:tc>
      </w:tr>
      <w:tr w:rsidR="00C20D47" w:rsidRPr="00252856" w14:paraId="4EFE181C" w14:textId="77777777" w:rsidTr="00802F8B">
        <w:trPr>
          <w:trHeight w:hRule="exact" w:val="284"/>
        </w:trPr>
        <w:tc>
          <w:tcPr>
            <w:tcW w:w="0" w:type="auto"/>
            <w:tcBorders>
              <w:top w:val="single" w:sz="4" w:space="0" w:color="auto"/>
            </w:tcBorders>
          </w:tcPr>
          <w:p w14:paraId="145F92D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lastRenderedPageBreak/>
              <w:t>11</w:t>
            </w:r>
          </w:p>
        </w:tc>
        <w:tc>
          <w:tcPr>
            <w:tcW w:w="394" w:type="pct"/>
            <w:tcBorders>
              <w:top w:val="single" w:sz="4" w:space="0" w:color="auto"/>
            </w:tcBorders>
          </w:tcPr>
          <w:p w14:paraId="318FE78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0.6675</w:t>
            </w:r>
          </w:p>
        </w:tc>
        <w:tc>
          <w:tcPr>
            <w:tcW w:w="434" w:type="pct"/>
            <w:tcBorders>
              <w:top w:val="single" w:sz="4" w:space="0" w:color="auto"/>
            </w:tcBorders>
          </w:tcPr>
          <w:p w14:paraId="78B278E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0.5939</w:t>
            </w:r>
          </w:p>
        </w:tc>
        <w:tc>
          <w:tcPr>
            <w:tcW w:w="504" w:type="pct"/>
            <w:tcBorders>
              <w:top w:val="single" w:sz="4" w:space="0" w:color="auto"/>
            </w:tcBorders>
          </w:tcPr>
          <w:p w14:paraId="71D4A1E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2.05e-5</w:t>
            </w:r>
          </w:p>
        </w:tc>
        <w:tc>
          <w:tcPr>
            <w:tcW w:w="0" w:type="auto"/>
            <w:tcBorders>
              <w:top w:val="single" w:sz="4" w:space="0" w:color="auto"/>
            </w:tcBorders>
          </w:tcPr>
          <w:p w14:paraId="055454D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2.557</w:t>
            </w:r>
          </w:p>
        </w:tc>
        <w:tc>
          <w:tcPr>
            <w:tcW w:w="0" w:type="auto"/>
            <w:tcBorders>
              <w:top w:val="single" w:sz="4" w:space="0" w:color="auto"/>
            </w:tcBorders>
          </w:tcPr>
          <w:p w14:paraId="0F46A26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2.311</w:t>
            </w:r>
          </w:p>
        </w:tc>
        <w:tc>
          <w:tcPr>
            <w:tcW w:w="0" w:type="auto"/>
            <w:tcBorders>
              <w:top w:val="single" w:sz="4" w:space="0" w:color="auto"/>
            </w:tcBorders>
          </w:tcPr>
          <w:p w14:paraId="23D21AE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22.43</w:t>
            </w:r>
          </w:p>
        </w:tc>
        <w:tc>
          <w:tcPr>
            <w:tcW w:w="0" w:type="auto"/>
            <w:tcBorders>
              <w:top w:val="single" w:sz="4" w:space="0" w:color="auto"/>
            </w:tcBorders>
          </w:tcPr>
          <w:p w14:paraId="4E5EA13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2.78</w:t>
            </w:r>
          </w:p>
        </w:tc>
        <w:tc>
          <w:tcPr>
            <w:tcW w:w="0" w:type="auto"/>
            <w:tcBorders>
              <w:top w:val="single" w:sz="4" w:space="0" w:color="auto"/>
            </w:tcBorders>
          </w:tcPr>
          <w:p w14:paraId="1F5C065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3.65</w:t>
            </w:r>
          </w:p>
        </w:tc>
        <w:tc>
          <w:tcPr>
            <w:tcW w:w="0" w:type="auto"/>
            <w:tcBorders>
              <w:top w:val="single" w:sz="4" w:space="0" w:color="auto"/>
            </w:tcBorders>
          </w:tcPr>
          <w:p w14:paraId="286BEA0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0.813</w:t>
            </w:r>
          </w:p>
        </w:tc>
      </w:tr>
      <w:tr w:rsidR="00C20D47" w:rsidRPr="00252856" w14:paraId="6B6D1946" w14:textId="77777777" w:rsidTr="00023282">
        <w:trPr>
          <w:trHeight w:hRule="exact" w:val="284"/>
        </w:trPr>
        <w:tc>
          <w:tcPr>
            <w:tcW w:w="0" w:type="auto"/>
          </w:tcPr>
          <w:p w14:paraId="04EFD6E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12</w:t>
            </w:r>
          </w:p>
        </w:tc>
        <w:tc>
          <w:tcPr>
            <w:tcW w:w="394" w:type="pct"/>
          </w:tcPr>
          <w:p w14:paraId="0013D82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0.6778</w:t>
            </w:r>
          </w:p>
        </w:tc>
        <w:tc>
          <w:tcPr>
            <w:tcW w:w="434" w:type="pct"/>
          </w:tcPr>
          <w:p w14:paraId="1458E6A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0.6014</w:t>
            </w:r>
          </w:p>
        </w:tc>
        <w:tc>
          <w:tcPr>
            <w:tcW w:w="504" w:type="pct"/>
          </w:tcPr>
          <w:p w14:paraId="31965AC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2.13e-5</w:t>
            </w:r>
          </w:p>
        </w:tc>
        <w:tc>
          <w:tcPr>
            <w:tcW w:w="0" w:type="auto"/>
          </w:tcPr>
          <w:p w14:paraId="702498C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2.552</w:t>
            </w:r>
          </w:p>
        </w:tc>
        <w:tc>
          <w:tcPr>
            <w:tcW w:w="0" w:type="auto"/>
          </w:tcPr>
          <w:p w14:paraId="47065C9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2.308</w:t>
            </w:r>
          </w:p>
        </w:tc>
        <w:tc>
          <w:tcPr>
            <w:tcW w:w="0" w:type="auto"/>
          </w:tcPr>
          <w:p w14:paraId="5A1BEE2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22.38</w:t>
            </w:r>
          </w:p>
        </w:tc>
        <w:tc>
          <w:tcPr>
            <w:tcW w:w="0" w:type="auto"/>
          </w:tcPr>
          <w:p w14:paraId="7C8BC59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2.74</w:t>
            </w:r>
          </w:p>
        </w:tc>
        <w:tc>
          <w:tcPr>
            <w:tcW w:w="0" w:type="auto"/>
          </w:tcPr>
          <w:p w14:paraId="1929703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3.56</w:t>
            </w:r>
          </w:p>
        </w:tc>
        <w:tc>
          <w:tcPr>
            <w:tcW w:w="0" w:type="auto"/>
          </w:tcPr>
          <w:p w14:paraId="65C2561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0.815</w:t>
            </w:r>
          </w:p>
        </w:tc>
      </w:tr>
      <w:tr w:rsidR="00C20D47" w:rsidRPr="00252856" w14:paraId="5F5F17C6" w14:textId="77777777" w:rsidTr="00023282">
        <w:trPr>
          <w:trHeight w:hRule="exact" w:val="284"/>
        </w:trPr>
        <w:tc>
          <w:tcPr>
            <w:tcW w:w="0" w:type="auto"/>
          </w:tcPr>
          <w:p w14:paraId="536F94B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13</w:t>
            </w:r>
          </w:p>
        </w:tc>
        <w:tc>
          <w:tcPr>
            <w:tcW w:w="394" w:type="pct"/>
          </w:tcPr>
          <w:p w14:paraId="7AA99EF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0.6934</w:t>
            </w:r>
          </w:p>
        </w:tc>
        <w:tc>
          <w:tcPr>
            <w:tcW w:w="434" w:type="pct"/>
          </w:tcPr>
          <w:p w14:paraId="5844BCE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0.6125</w:t>
            </w:r>
          </w:p>
        </w:tc>
        <w:tc>
          <w:tcPr>
            <w:tcW w:w="504" w:type="pct"/>
          </w:tcPr>
          <w:p w14:paraId="600ED87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2.20e-5</w:t>
            </w:r>
          </w:p>
        </w:tc>
        <w:tc>
          <w:tcPr>
            <w:tcW w:w="0" w:type="auto"/>
          </w:tcPr>
          <w:p w14:paraId="3493D13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2.548</w:t>
            </w:r>
          </w:p>
        </w:tc>
        <w:tc>
          <w:tcPr>
            <w:tcW w:w="0" w:type="auto"/>
          </w:tcPr>
          <w:p w14:paraId="25CEA98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2.305</w:t>
            </w:r>
          </w:p>
        </w:tc>
        <w:tc>
          <w:tcPr>
            <w:tcW w:w="0" w:type="auto"/>
          </w:tcPr>
          <w:p w14:paraId="0449E1B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22.33</w:t>
            </w:r>
          </w:p>
        </w:tc>
        <w:tc>
          <w:tcPr>
            <w:tcW w:w="0" w:type="auto"/>
          </w:tcPr>
          <w:p w14:paraId="21648B7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2.70</w:t>
            </w:r>
          </w:p>
        </w:tc>
        <w:tc>
          <w:tcPr>
            <w:tcW w:w="0" w:type="auto"/>
          </w:tcPr>
          <w:p w14:paraId="2946016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3.47</w:t>
            </w:r>
          </w:p>
        </w:tc>
        <w:tc>
          <w:tcPr>
            <w:tcW w:w="0" w:type="auto"/>
          </w:tcPr>
          <w:p w14:paraId="7DAFE13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0.817</w:t>
            </w:r>
          </w:p>
        </w:tc>
      </w:tr>
      <w:tr w:rsidR="00C20D47" w:rsidRPr="00252856" w14:paraId="21371184" w14:textId="77777777" w:rsidTr="00023282">
        <w:trPr>
          <w:trHeight w:hRule="exact" w:val="284"/>
        </w:trPr>
        <w:tc>
          <w:tcPr>
            <w:tcW w:w="0" w:type="auto"/>
          </w:tcPr>
          <w:p w14:paraId="5E1FF44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14</w:t>
            </w:r>
          </w:p>
        </w:tc>
        <w:tc>
          <w:tcPr>
            <w:tcW w:w="394" w:type="pct"/>
          </w:tcPr>
          <w:p w14:paraId="0AEA159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0.7143</w:t>
            </w:r>
          </w:p>
        </w:tc>
        <w:tc>
          <w:tcPr>
            <w:tcW w:w="434" w:type="pct"/>
          </w:tcPr>
          <w:p w14:paraId="514C041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0.6280</w:t>
            </w:r>
          </w:p>
        </w:tc>
        <w:tc>
          <w:tcPr>
            <w:tcW w:w="504" w:type="pct"/>
          </w:tcPr>
          <w:p w14:paraId="6C46FC2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2.26e-5</w:t>
            </w:r>
          </w:p>
        </w:tc>
        <w:tc>
          <w:tcPr>
            <w:tcW w:w="0" w:type="auto"/>
          </w:tcPr>
          <w:p w14:paraId="7A44CE7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2.545</w:t>
            </w:r>
          </w:p>
        </w:tc>
        <w:tc>
          <w:tcPr>
            <w:tcW w:w="0" w:type="auto"/>
          </w:tcPr>
          <w:p w14:paraId="3CB1AB2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2.302</w:t>
            </w:r>
          </w:p>
        </w:tc>
        <w:tc>
          <w:tcPr>
            <w:tcW w:w="0" w:type="auto"/>
          </w:tcPr>
          <w:p w14:paraId="06FF139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22.28</w:t>
            </w:r>
          </w:p>
        </w:tc>
        <w:tc>
          <w:tcPr>
            <w:tcW w:w="0" w:type="auto"/>
          </w:tcPr>
          <w:p w14:paraId="029F525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2.67</w:t>
            </w:r>
          </w:p>
        </w:tc>
        <w:tc>
          <w:tcPr>
            <w:tcW w:w="0" w:type="auto"/>
          </w:tcPr>
          <w:p w14:paraId="352675D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3.38</w:t>
            </w:r>
          </w:p>
        </w:tc>
        <w:tc>
          <w:tcPr>
            <w:tcW w:w="0" w:type="auto"/>
          </w:tcPr>
          <w:p w14:paraId="1F83E00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0.818</w:t>
            </w:r>
          </w:p>
        </w:tc>
      </w:tr>
      <w:tr w:rsidR="00C20D47" w:rsidRPr="00252856" w14:paraId="067E35BD" w14:textId="77777777" w:rsidTr="00023282">
        <w:trPr>
          <w:trHeight w:hRule="exact" w:val="284"/>
        </w:trPr>
        <w:tc>
          <w:tcPr>
            <w:tcW w:w="0" w:type="auto"/>
          </w:tcPr>
          <w:p w14:paraId="58A7B0A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15</w:t>
            </w:r>
          </w:p>
        </w:tc>
        <w:tc>
          <w:tcPr>
            <w:tcW w:w="394" w:type="pct"/>
          </w:tcPr>
          <w:p w14:paraId="3431876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0.7291</w:t>
            </w:r>
          </w:p>
        </w:tc>
        <w:tc>
          <w:tcPr>
            <w:tcW w:w="434" w:type="pct"/>
          </w:tcPr>
          <w:p w14:paraId="6B24813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0.6413</w:t>
            </w:r>
          </w:p>
        </w:tc>
        <w:tc>
          <w:tcPr>
            <w:tcW w:w="504" w:type="pct"/>
          </w:tcPr>
          <w:p w14:paraId="727DEC0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2.08e-5</w:t>
            </w:r>
          </w:p>
        </w:tc>
        <w:tc>
          <w:tcPr>
            <w:tcW w:w="0" w:type="auto"/>
          </w:tcPr>
          <w:p w14:paraId="63D59D3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2.547</w:t>
            </w:r>
          </w:p>
        </w:tc>
        <w:tc>
          <w:tcPr>
            <w:tcW w:w="0" w:type="auto"/>
          </w:tcPr>
          <w:p w14:paraId="14FE2A5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2.301</w:t>
            </w:r>
          </w:p>
        </w:tc>
        <w:tc>
          <w:tcPr>
            <w:tcW w:w="0" w:type="auto"/>
          </w:tcPr>
          <w:p w14:paraId="75AC1FA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22.22</w:t>
            </w:r>
          </w:p>
        </w:tc>
        <w:tc>
          <w:tcPr>
            <w:tcW w:w="0" w:type="auto"/>
          </w:tcPr>
          <w:p w14:paraId="6746484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2.63</w:t>
            </w:r>
          </w:p>
        </w:tc>
        <w:tc>
          <w:tcPr>
            <w:tcW w:w="0" w:type="auto"/>
          </w:tcPr>
          <w:p w14:paraId="0E4F3E6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3.30</w:t>
            </w:r>
          </w:p>
        </w:tc>
        <w:tc>
          <w:tcPr>
            <w:tcW w:w="0" w:type="auto"/>
          </w:tcPr>
          <w:p w14:paraId="1118FBB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0.820</w:t>
            </w:r>
          </w:p>
        </w:tc>
      </w:tr>
      <w:tr w:rsidR="00C20D47" w:rsidRPr="00252856" w14:paraId="35A034B1" w14:textId="77777777" w:rsidTr="00023282">
        <w:trPr>
          <w:trHeight w:hRule="exact" w:val="284"/>
        </w:trPr>
        <w:tc>
          <w:tcPr>
            <w:tcW w:w="0" w:type="auto"/>
          </w:tcPr>
          <w:p w14:paraId="32E0505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16</w:t>
            </w:r>
          </w:p>
        </w:tc>
        <w:tc>
          <w:tcPr>
            <w:tcW w:w="394" w:type="pct"/>
          </w:tcPr>
          <w:p w14:paraId="62776B7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0.7325</w:t>
            </w:r>
          </w:p>
        </w:tc>
        <w:tc>
          <w:tcPr>
            <w:tcW w:w="434" w:type="pct"/>
          </w:tcPr>
          <w:p w14:paraId="1A631EE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0.6468</w:t>
            </w:r>
          </w:p>
        </w:tc>
        <w:tc>
          <w:tcPr>
            <w:tcW w:w="504" w:type="pct"/>
          </w:tcPr>
          <w:p w14:paraId="67A5803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1.87e-5</w:t>
            </w:r>
          </w:p>
        </w:tc>
        <w:tc>
          <w:tcPr>
            <w:tcW w:w="0" w:type="auto"/>
          </w:tcPr>
          <w:p w14:paraId="5334F1A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2.543</w:t>
            </w:r>
          </w:p>
        </w:tc>
        <w:tc>
          <w:tcPr>
            <w:tcW w:w="0" w:type="auto"/>
          </w:tcPr>
          <w:p w14:paraId="3127A9E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2.298</w:t>
            </w:r>
          </w:p>
        </w:tc>
        <w:tc>
          <w:tcPr>
            <w:tcW w:w="0" w:type="auto"/>
          </w:tcPr>
          <w:p w14:paraId="59ADBDA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22.18</w:t>
            </w:r>
          </w:p>
        </w:tc>
        <w:tc>
          <w:tcPr>
            <w:tcW w:w="0" w:type="auto"/>
          </w:tcPr>
          <w:p w14:paraId="7951E5D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2.60</w:t>
            </w:r>
          </w:p>
        </w:tc>
        <w:tc>
          <w:tcPr>
            <w:tcW w:w="0" w:type="auto"/>
          </w:tcPr>
          <w:p w14:paraId="55EA729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3.23</w:t>
            </w:r>
          </w:p>
        </w:tc>
        <w:tc>
          <w:tcPr>
            <w:tcW w:w="0" w:type="auto"/>
          </w:tcPr>
          <w:p w14:paraId="1E3A176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0.821</w:t>
            </w:r>
          </w:p>
        </w:tc>
      </w:tr>
      <w:tr w:rsidR="00C20D47" w:rsidRPr="00252856" w14:paraId="381F344B" w14:textId="77777777" w:rsidTr="00023282">
        <w:trPr>
          <w:trHeight w:hRule="exact" w:val="284"/>
        </w:trPr>
        <w:tc>
          <w:tcPr>
            <w:tcW w:w="0" w:type="auto"/>
          </w:tcPr>
          <w:p w14:paraId="5E122A3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17</w:t>
            </w:r>
          </w:p>
        </w:tc>
        <w:tc>
          <w:tcPr>
            <w:tcW w:w="394" w:type="pct"/>
          </w:tcPr>
          <w:p w14:paraId="79EA577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0.7390</w:t>
            </w:r>
          </w:p>
        </w:tc>
        <w:tc>
          <w:tcPr>
            <w:tcW w:w="434" w:type="pct"/>
          </w:tcPr>
          <w:p w14:paraId="2E2B82F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0.6511</w:t>
            </w:r>
          </w:p>
        </w:tc>
        <w:tc>
          <w:tcPr>
            <w:tcW w:w="504" w:type="pct"/>
          </w:tcPr>
          <w:p w14:paraId="564C4A3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1.74e-5</w:t>
            </w:r>
          </w:p>
        </w:tc>
        <w:tc>
          <w:tcPr>
            <w:tcW w:w="0" w:type="auto"/>
          </w:tcPr>
          <w:p w14:paraId="47C8364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2.540</w:t>
            </w:r>
          </w:p>
        </w:tc>
        <w:tc>
          <w:tcPr>
            <w:tcW w:w="0" w:type="auto"/>
          </w:tcPr>
          <w:p w14:paraId="66D7769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2.296</w:t>
            </w:r>
          </w:p>
        </w:tc>
        <w:tc>
          <w:tcPr>
            <w:tcW w:w="0" w:type="auto"/>
          </w:tcPr>
          <w:p w14:paraId="72ED8A8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22.14</w:t>
            </w:r>
          </w:p>
        </w:tc>
        <w:tc>
          <w:tcPr>
            <w:tcW w:w="0" w:type="auto"/>
          </w:tcPr>
          <w:p w14:paraId="1DE8005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2.57</w:t>
            </w:r>
          </w:p>
        </w:tc>
        <w:tc>
          <w:tcPr>
            <w:tcW w:w="0" w:type="auto"/>
          </w:tcPr>
          <w:p w14:paraId="6861ABF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3.16</w:t>
            </w:r>
          </w:p>
        </w:tc>
        <w:tc>
          <w:tcPr>
            <w:tcW w:w="0" w:type="auto"/>
          </w:tcPr>
          <w:p w14:paraId="06103DC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0.822</w:t>
            </w:r>
          </w:p>
        </w:tc>
      </w:tr>
      <w:tr w:rsidR="00C20D47" w:rsidRPr="00252856" w14:paraId="6941F032" w14:textId="77777777" w:rsidTr="00023282">
        <w:trPr>
          <w:trHeight w:hRule="exact" w:val="284"/>
        </w:trPr>
        <w:tc>
          <w:tcPr>
            <w:tcW w:w="0" w:type="auto"/>
          </w:tcPr>
          <w:p w14:paraId="2025E6C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18</w:t>
            </w:r>
          </w:p>
        </w:tc>
        <w:tc>
          <w:tcPr>
            <w:tcW w:w="394" w:type="pct"/>
          </w:tcPr>
          <w:p w14:paraId="69134FB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0.7467</w:t>
            </w:r>
          </w:p>
        </w:tc>
        <w:tc>
          <w:tcPr>
            <w:tcW w:w="434" w:type="pct"/>
          </w:tcPr>
          <w:p w14:paraId="24E5D6C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0.6579</w:t>
            </w:r>
          </w:p>
        </w:tc>
        <w:tc>
          <w:tcPr>
            <w:tcW w:w="504" w:type="pct"/>
          </w:tcPr>
          <w:p w14:paraId="206D6C1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1.64e-5</w:t>
            </w:r>
          </w:p>
        </w:tc>
        <w:tc>
          <w:tcPr>
            <w:tcW w:w="0" w:type="auto"/>
          </w:tcPr>
          <w:p w14:paraId="20D828A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2.537</w:t>
            </w:r>
          </w:p>
        </w:tc>
        <w:tc>
          <w:tcPr>
            <w:tcW w:w="0" w:type="auto"/>
          </w:tcPr>
          <w:p w14:paraId="1F9CBCB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2.294</w:t>
            </w:r>
          </w:p>
        </w:tc>
        <w:tc>
          <w:tcPr>
            <w:tcW w:w="0" w:type="auto"/>
          </w:tcPr>
          <w:p w14:paraId="5B01038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22.11</w:t>
            </w:r>
          </w:p>
        </w:tc>
        <w:tc>
          <w:tcPr>
            <w:tcW w:w="0" w:type="auto"/>
          </w:tcPr>
          <w:p w14:paraId="50F1820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2.55</w:t>
            </w:r>
          </w:p>
        </w:tc>
        <w:tc>
          <w:tcPr>
            <w:tcW w:w="0" w:type="auto"/>
          </w:tcPr>
          <w:p w14:paraId="5C16FA0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3.09</w:t>
            </w:r>
          </w:p>
        </w:tc>
        <w:tc>
          <w:tcPr>
            <w:tcW w:w="0" w:type="auto"/>
          </w:tcPr>
          <w:p w14:paraId="7883899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0.823</w:t>
            </w:r>
          </w:p>
        </w:tc>
      </w:tr>
      <w:tr w:rsidR="00C20D47" w:rsidRPr="00252856" w14:paraId="2BEE3935" w14:textId="77777777" w:rsidTr="00023282">
        <w:trPr>
          <w:trHeight w:hRule="exact" w:val="284"/>
        </w:trPr>
        <w:tc>
          <w:tcPr>
            <w:tcW w:w="0" w:type="auto"/>
          </w:tcPr>
          <w:p w14:paraId="21A88AB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19</w:t>
            </w:r>
          </w:p>
        </w:tc>
        <w:tc>
          <w:tcPr>
            <w:tcW w:w="394" w:type="pct"/>
          </w:tcPr>
          <w:p w14:paraId="59DDDB6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0.7525</w:t>
            </w:r>
          </w:p>
        </w:tc>
        <w:tc>
          <w:tcPr>
            <w:tcW w:w="434" w:type="pct"/>
          </w:tcPr>
          <w:p w14:paraId="2F35F6B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0.6631</w:t>
            </w:r>
          </w:p>
        </w:tc>
        <w:tc>
          <w:tcPr>
            <w:tcW w:w="504" w:type="pct"/>
          </w:tcPr>
          <w:p w14:paraId="4446F2E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1.55e-5</w:t>
            </w:r>
          </w:p>
        </w:tc>
        <w:tc>
          <w:tcPr>
            <w:tcW w:w="0" w:type="auto"/>
          </w:tcPr>
          <w:p w14:paraId="70E207C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2.535</w:t>
            </w:r>
          </w:p>
        </w:tc>
        <w:tc>
          <w:tcPr>
            <w:tcW w:w="0" w:type="auto"/>
          </w:tcPr>
          <w:p w14:paraId="2A52029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2.291</w:t>
            </w:r>
          </w:p>
        </w:tc>
        <w:tc>
          <w:tcPr>
            <w:tcW w:w="0" w:type="auto"/>
          </w:tcPr>
          <w:p w14:paraId="2739260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22.07</w:t>
            </w:r>
          </w:p>
        </w:tc>
        <w:tc>
          <w:tcPr>
            <w:tcW w:w="0" w:type="auto"/>
          </w:tcPr>
          <w:p w14:paraId="5675B57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2.52</w:t>
            </w:r>
          </w:p>
        </w:tc>
        <w:tc>
          <w:tcPr>
            <w:tcW w:w="0" w:type="auto"/>
          </w:tcPr>
          <w:p w14:paraId="7CBF498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3.03</w:t>
            </w:r>
          </w:p>
        </w:tc>
        <w:tc>
          <w:tcPr>
            <w:tcW w:w="0" w:type="auto"/>
          </w:tcPr>
          <w:p w14:paraId="5175B6A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0.824</w:t>
            </w:r>
          </w:p>
        </w:tc>
      </w:tr>
      <w:tr w:rsidR="00C20D47" w:rsidRPr="00252856" w14:paraId="589FD163" w14:textId="77777777" w:rsidTr="00023282">
        <w:trPr>
          <w:trHeight w:hRule="exact" w:val="284"/>
        </w:trPr>
        <w:tc>
          <w:tcPr>
            <w:tcW w:w="0" w:type="auto"/>
          </w:tcPr>
          <w:p w14:paraId="6D1573B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20</w:t>
            </w:r>
          </w:p>
        </w:tc>
        <w:tc>
          <w:tcPr>
            <w:tcW w:w="394" w:type="pct"/>
          </w:tcPr>
          <w:p w14:paraId="6B059FB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0.7946</w:t>
            </w:r>
          </w:p>
        </w:tc>
        <w:tc>
          <w:tcPr>
            <w:tcW w:w="434" w:type="pct"/>
          </w:tcPr>
          <w:p w14:paraId="51CD97D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0.6943</w:t>
            </w:r>
          </w:p>
        </w:tc>
        <w:tc>
          <w:tcPr>
            <w:tcW w:w="504" w:type="pct"/>
          </w:tcPr>
          <w:p w14:paraId="5746AA8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1.49e-5</w:t>
            </w:r>
          </w:p>
        </w:tc>
        <w:tc>
          <w:tcPr>
            <w:tcW w:w="0" w:type="auto"/>
          </w:tcPr>
          <w:p w14:paraId="4D0A042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2.534</w:t>
            </w:r>
          </w:p>
        </w:tc>
        <w:tc>
          <w:tcPr>
            <w:tcW w:w="0" w:type="auto"/>
          </w:tcPr>
          <w:p w14:paraId="144EC5C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2.286</w:t>
            </w:r>
          </w:p>
        </w:tc>
        <w:tc>
          <w:tcPr>
            <w:tcW w:w="0" w:type="auto"/>
          </w:tcPr>
          <w:p w14:paraId="2D0558A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22.01</w:t>
            </w:r>
          </w:p>
        </w:tc>
        <w:tc>
          <w:tcPr>
            <w:tcW w:w="0" w:type="auto"/>
          </w:tcPr>
          <w:p w14:paraId="4127BD5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2.49</w:t>
            </w:r>
          </w:p>
        </w:tc>
        <w:tc>
          <w:tcPr>
            <w:tcW w:w="0" w:type="auto"/>
          </w:tcPr>
          <w:p w14:paraId="2C9779F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2.97</w:t>
            </w:r>
          </w:p>
        </w:tc>
        <w:tc>
          <w:tcPr>
            <w:tcW w:w="0" w:type="auto"/>
          </w:tcPr>
          <w:p w14:paraId="4A2DC30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0.825</w:t>
            </w:r>
          </w:p>
        </w:tc>
      </w:tr>
      <w:tr w:rsidR="00C20D47" w:rsidRPr="00252856" w14:paraId="2AC022A1" w14:textId="77777777" w:rsidTr="00023282">
        <w:trPr>
          <w:trHeight w:hRule="exact" w:val="284"/>
        </w:trPr>
        <w:tc>
          <w:tcPr>
            <w:tcW w:w="0" w:type="auto"/>
          </w:tcPr>
          <w:p w14:paraId="0630A7B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w:t>
            </w:r>
          </w:p>
        </w:tc>
        <w:tc>
          <w:tcPr>
            <w:tcW w:w="394" w:type="pct"/>
          </w:tcPr>
          <w:p w14:paraId="13A009A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0.7889</w:t>
            </w:r>
          </w:p>
        </w:tc>
        <w:tc>
          <w:tcPr>
            <w:tcW w:w="434" w:type="pct"/>
          </w:tcPr>
          <w:p w14:paraId="7D9E24A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0.6893</w:t>
            </w:r>
          </w:p>
        </w:tc>
        <w:tc>
          <w:tcPr>
            <w:tcW w:w="504" w:type="pct"/>
          </w:tcPr>
          <w:p w14:paraId="36F0F93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1.37e-5</w:t>
            </w:r>
          </w:p>
        </w:tc>
        <w:tc>
          <w:tcPr>
            <w:tcW w:w="0" w:type="auto"/>
          </w:tcPr>
          <w:p w14:paraId="559608E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2.533</w:t>
            </w:r>
          </w:p>
        </w:tc>
        <w:tc>
          <w:tcPr>
            <w:tcW w:w="0" w:type="auto"/>
          </w:tcPr>
          <w:p w14:paraId="77E04FC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2.284</w:t>
            </w:r>
          </w:p>
        </w:tc>
        <w:tc>
          <w:tcPr>
            <w:tcW w:w="0" w:type="auto"/>
          </w:tcPr>
          <w:p w14:paraId="736222B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21.98</w:t>
            </w:r>
          </w:p>
        </w:tc>
        <w:tc>
          <w:tcPr>
            <w:tcW w:w="0" w:type="auto"/>
          </w:tcPr>
          <w:p w14:paraId="16D9DB9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2.47</w:t>
            </w:r>
          </w:p>
        </w:tc>
        <w:tc>
          <w:tcPr>
            <w:tcW w:w="0" w:type="auto"/>
          </w:tcPr>
          <w:p w14:paraId="3EC8CF2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2.91</w:t>
            </w:r>
          </w:p>
        </w:tc>
        <w:tc>
          <w:tcPr>
            <w:tcW w:w="0" w:type="auto"/>
          </w:tcPr>
          <w:p w14:paraId="38BFA23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0.825</w:t>
            </w:r>
          </w:p>
        </w:tc>
      </w:tr>
      <w:tr w:rsidR="00C20D47" w:rsidRPr="00252856" w14:paraId="60E722CE" w14:textId="77777777" w:rsidTr="00023282">
        <w:trPr>
          <w:trHeight w:hRule="exact" w:val="284"/>
        </w:trPr>
        <w:tc>
          <w:tcPr>
            <w:tcW w:w="0" w:type="auto"/>
          </w:tcPr>
          <w:p w14:paraId="27FD48D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w:t>
            </w:r>
          </w:p>
        </w:tc>
        <w:tc>
          <w:tcPr>
            <w:tcW w:w="394" w:type="pct"/>
          </w:tcPr>
          <w:p w14:paraId="3AE11FF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0.7871</w:t>
            </w:r>
          </w:p>
        </w:tc>
        <w:tc>
          <w:tcPr>
            <w:tcW w:w="434" w:type="pct"/>
          </w:tcPr>
          <w:p w14:paraId="69947D8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0.6879</w:t>
            </w:r>
          </w:p>
        </w:tc>
        <w:tc>
          <w:tcPr>
            <w:tcW w:w="504" w:type="pct"/>
          </w:tcPr>
          <w:p w14:paraId="00A1923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1.25e-5</w:t>
            </w:r>
          </w:p>
        </w:tc>
        <w:tc>
          <w:tcPr>
            <w:tcW w:w="0" w:type="auto"/>
          </w:tcPr>
          <w:p w14:paraId="51733BD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2.532</w:t>
            </w:r>
          </w:p>
        </w:tc>
        <w:tc>
          <w:tcPr>
            <w:tcW w:w="0" w:type="auto"/>
          </w:tcPr>
          <w:p w14:paraId="4CCABA1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2.282</w:t>
            </w:r>
          </w:p>
        </w:tc>
        <w:tc>
          <w:tcPr>
            <w:tcW w:w="0" w:type="auto"/>
          </w:tcPr>
          <w:p w14:paraId="1851B84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21.95</w:t>
            </w:r>
          </w:p>
        </w:tc>
        <w:tc>
          <w:tcPr>
            <w:tcW w:w="0" w:type="auto"/>
          </w:tcPr>
          <w:p w14:paraId="1217774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2.44</w:t>
            </w:r>
          </w:p>
        </w:tc>
        <w:tc>
          <w:tcPr>
            <w:tcW w:w="0" w:type="auto"/>
          </w:tcPr>
          <w:p w14:paraId="29479F7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2.86</w:t>
            </w:r>
          </w:p>
        </w:tc>
        <w:tc>
          <w:tcPr>
            <w:tcW w:w="0" w:type="auto"/>
          </w:tcPr>
          <w:p w14:paraId="3BBD1BF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0.826</w:t>
            </w:r>
          </w:p>
        </w:tc>
      </w:tr>
      <w:tr w:rsidR="00C20D47" w:rsidRPr="00252856" w14:paraId="4C1D391A" w14:textId="77777777" w:rsidTr="00023282">
        <w:trPr>
          <w:trHeight w:hRule="exact" w:val="284"/>
        </w:trPr>
        <w:tc>
          <w:tcPr>
            <w:tcW w:w="0" w:type="auto"/>
          </w:tcPr>
          <w:p w14:paraId="1E2F22A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w:t>
            </w:r>
          </w:p>
        </w:tc>
        <w:tc>
          <w:tcPr>
            <w:tcW w:w="394" w:type="pct"/>
          </w:tcPr>
          <w:p w14:paraId="11508CF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0.7919</w:t>
            </w:r>
          </w:p>
        </w:tc>
        <w:tc>
          <w:tcPr>
            <w:tcW w:w="434" w:type="pct"/>
          </w:tcPr>
          <w:p w14:paraId="5A3D0A6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0.6904</w:t>
            </w:r>
          </w:p>
        </w:tc>
        <w:tc>
          <w:tcPr>
            <w:tcW w:w="504" w:type="pct"/>
          </w:tcPr>
          <w:p w14:paraId="72C57C2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1.17e-5</w:t>
            </w:r>
          </w:p>
        </w:tc>
        <w:tc>
          <w:tcPr>
            <w:tcW w:w="0" w:type="auto"/>
          </w:tcPr>
          <w:p w14:paraId="1D395A8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2.531</w:t>
            </w:r>
          </w:p>
        </w:tc>
        <w:tc>
          <w:tcPr>
            <w:tcW w:w="0" w:type="auto"/>
          </w:tcPr>
          <w:p w14:paraId="3C52F63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2.281</w:t>
            </w:r>
          </w:p>
        </w:tc>
        <w:tc>
          <w:tcPr>
            <w:tcW w:w="0" w:type="auto"/>
          </w:tcPr>
          <w:p w14:paraId="55BD4C0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21.97</w:t>
            </w:r>
          </w:p>
        </w:tc>
        <w:tc>
          <w:tcPr>
            <w:tcW w:w="0" w:type="auto"/>
          </w:tcPr>
          <w:p w14:paraId="5A1AF93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2.42</w:t>
            </w:r>
          </w:p>
        </w:tc>
        <w:tc>
          <w:tcPr>
            <w:tcW w:w="0" w:type="auto"/>
          </w:tcPr>
          <w:p w14:paraId="57D7AE2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2.81</w:t>
            </w:r>
          </w:p>
        </w:tc>
        <w:tc>
          <w:tcPr>
            <w:tcW w:w="0" w:type="auto"/>
          </w:tcPr>
          <w:p w14:paraId="08414C6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0.827</w:t>
            </w:r>
          </w:p>
        </w:tc>
      </w:tr>
      <w:tr w:rsidR="00C20D47" w:rsidRPr="00252856" w14:paraId="76B9EDE9" w14:textId="77777777" w:rsidTr="00023282">
        <w:trPr>
          <w:trHeight w:hRule="exact" w:val="284"/>
        </w:trPr>
        <w:tc>
          <w:tcPr>
            <w:tcW w:w="0" w:type="auto"/>
          </w:tcPr>
          <w:p w14:paraId="182475E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24</w:t>
            </w:r>
          </w:p>
        </w:tc>
        <w:tc>
          <w:tcPr>
            <w:tcW w:w="394" w:type="pct"/>
          </w:tcPr>
          <w:p w14:paraId="49CD235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0.7947</w:t>
            </w:r>
          </w:p>
        </w:tc>
        <w:tc>
          <w:tcPr>
            <w:tcW w:w="434" w:type="pct"/>
          </w:tcPr>
          <w:p w14:paraId="5DD1D8C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0.6940</w:t>
            </w:r>
          </w:p>
        </w:tc>
        <w:tc>
          <w:tcPr>
            <w:tcW w:w="504" w:type="pct"/>
          </w:tcPr>
          <w:p w14:paraId="56766D7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1.07e-5</w:t>
            </w:r>
          </w:p>
        </w:tc>
        <w:tc>
          <w:tcPr>
            <w:tcW w:w="0" w:type="auto"/>
          </w:tcPr>
          <w:p w14:paraId="18531F6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2.532</w:t>
            </w:r>
          </w:p>
        </w:tc>
        <w:tc>
          <w:tcPr>
            <w:tcW w:w="0" w:type="auto"/>
          </w:tcPr>
          <w:p w14:paraId="47E8F88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2.282</w:t>
            </w:r>
          </w:p>
        </w:tc>
        <w:tc>
          <w:tcPr>
            <w:tcW w:w="0" w:type="auto"/>
          </w:tcPr>
          <w:p w14:paraId="4F9336C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21.99</w:t>
            </w:r>
          </w:p>
        </w:tc>
        <w:tc>
          <w:tcPr>
            <w:tcW w:w="0" w:type="auto"/>
          </w:tcPr>
          <w:p w14:paraId="5DA91AB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2.40</w:t>
            </w:r>
          </w:p>
        </w:tc>
        <w:tc>
          <w:tcPr>
            <w:tcW w:w="0" w:type="auto"/>
          </w:tcPr>
          <w:p w14:paraId="3B723DE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2.76</w:t>
            </w:r>
          </w:p>
        </w:tc>
        <w:tc>
          <w:tcPr>
            <w:tcW w:w="0" w:type="auto"/>
          </w:tcPr>
          <w:p w14:paraId="28BD06C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0.827</w:t>
            </w:r>
          </w:p>
        </w:tc>
      </w:tr>
      <w:tr w:rsidR="00C20D47" w:rsidRPr="00252856" w14:paraId="08087EBD" w14:textId="77777777" w:rsidTr="00023282">
        <w:trPr>
          <w:trHeight w:hRule="exact" w:val="284"/>
        </w:trPr>
        <w:tc>
          <w:tcPr>
            <w:tcW w:w="0" w:type="auto"/>
          </w:tcPr>
          <w:p w14:paraId="55E8F9E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w:t>
            </w:r>
          </w:p>
        </w:tc>
        <w:tc>
          <w:tcPr>
            <w:tcW w:w="394" w:type="pct"/>
          </w:tcPr>
          <w:p w14:paraId="65C71ED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0.8089</w:t>
            </w:r>
          </w:p>
        </w:tc>
        <w:tc>
          <w:tcPr>
            <w:tcW w:w="434" w:type="pct"/>
          </w:tcPr>
          <w:p w14:paraId="22F7838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0.7017</w:t>
            </w:r>
          </w:p>
        </w:tc>
        <w:tc>
          <w:tcPr>
            <w:tcW w:w="504" w:type="pct"/>
          </w:tcPr>
          <w:p w14:paraId="0C7DFFA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9.63e-6</w:t>
            </w:r>
          </w:p>
        </w:tc>
        <w:tc>
          <w:tcPr>
            <w:tcW w:w="0" w:type="auto"/>
          </w:tcPr>
          <w:p w14:paraId="58C57E3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2.531</w:t>
            </w:r>
          </w:p>
        </w:tc>
        <w:tc>
          <w:tcPr>
            <w:tcW w:w="0" w:type="auto"/>
          </w:tcPr>
          <w:p w14:paraId="2B86CD1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2.282</w:t>
            </w:r>
          </w:p>
        </w:tc>
        <w:tc>
          <w:tcPr>
            <w:tcW w:w="0" w:type="auto"/>
          </w:tcPr>
          <w:p w14:paraId="6D7669B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21.99</w:t>
            </w:r>
          </w:p>
        </w:tc>
        <w:tc>
          <w:tcPr>
            <w:tcW w:w="0" w:type="auto"/>
          </w:tcPr>
          <w:p w14:paraId="72C21EB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2.38</w:t>
            </w:r>
          </w:p>
        </w:tc>
        <w:tc>
          <w:tcPr>
            <w:tcW w:w="0" w:type="auto"/>
          </w:tcPr>
          <w:p w14:paraId="1C223EB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2.72</w:t>
            </w:r>
          </w:p>
        </w:tc>
        <w:tc>
          <w:tcPr>
            <w:tcW w:w="0" w:type="auto"/>
          </w:tcPr>
          <w:p w14:paraId="68CC7DF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0.827</w:t>
            </w:r>
          </w:p>
        </w:tc>
      </w:tr>
      <w:tr w:rsidR="00C20D47" w:rsidRPr="00252856" w14:paraId="09E0D34D" w14:textId="77777777" w:rsidTr="00023282">
        <w:trPr>
          <w:trHeight w:hRule="exact" w:val="284"/>
        </w:trPr>
        <w:tc>
          <w:tcPr>
            <w:tcW w:w="0" w:type="auto"/>
          </w:tcPr>
          <w:p w14:paraId="48F2D99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26</w:t>
            </w:r>
          </w:p>
        </w:tc>
        <w:tc>
          <w:tcPr>
            <w:tcW w:w="394" w:type="pct"/>
          </w:tcPr>
          <w:p w14:paraId="2793951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0.8058</w:t>
            </w:r>
          </w:p>
        </w:tc>
        <w:tc>
          <w:tcPr>
            <w:tcW w:w="434" w:type="pct"/>
          </w:tcPr>
          <w:p w14:paraId="63CC1FA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0.7020</w:t>
            </w:r>
          </w:p>
        </w:tc>
        <w:tc>
          <w:tcPr>
            <w:tcW w:w="504" w:type="pct"/>
          </w:tcPr>
          <w:p w14:paraId="28E7F4C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8.82e-6</w:t>
            </w:r>
          </w:p>
        </w:tc>
        <w:tc>
          <w:tcPr>
            <w:tcW w:w="0" w:type="auto"/>
          </w:tcPr>
          <w:p w14:paraId="65A67AB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2.531</w:t>
            </w:r>
          </w:p>
        </w:tc>
        <w:tc>
          <w:tcPr>
            <w:tcW w:w="0" w:type="auto"/>
          </w:tcPr>
          <w:p w14:paraId="3EBDB09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2.281</w:t>
            </w:r>
          </w:p>
        </w:tc>
        <w:tc>
          <w:tcPr>
            <w:tcW w:w="0" w:type="auto"/>
          </w:tcPr>
          <w:p w14:paraId="0E2B837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21.98</w:t>
            </w:r>
          </w:p>
        </w:tc>
        <w:tc>
          <w:tcPr>
            <w:tcW w:w="0" w:type="auto"/>
          </w:tcPr>
          <w:p w14:paraId="365F4F7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2.36</w:t>
            </w:r>
          </w:p>
        </w:tc>
        <w:tc>
          <w:tcPr>
            <w:tcW w:w="0" w:type="auto"/>
          </w:tcPr>
          <w:p w14:paraId="0177420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2.68</w:t>
            </w:r>
          </w:p>
        </w:tc>
        <w:tc>
          <w:tcPr>
            <w:tcW w:w="0" w:type="auto"/>
          </w:tcPr>
          <w:p w14:paraId="572D8F5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0.828</w:t>
            </w:r>
          </w:p>
        </w:tc>
      </w:tr>
      <w:tr w:rsidR="00C20D47" w:rsidRPr="00252856" w14:paraId="48178271" w14:textId="77777777" w:rsidTr="00023282">
        <w:trPr>
          <w:trHeight w:hRule="exact" w:val="284"/>
        </w:trPr>
        <w:tc>
          <w:tcPr>
            <w:tcW w:w="0" w:type="auto"/>
          </w:tcPr>
          <w:p w14:paraId="1116F5F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27</w:t>
            </w:r>
          </w:p>
        </w:tc>
        <w:tc>
          <w:tcPr>
            <w:tcW w:w="394" w:type="pct"/>
          </w:tcPr>
          <w:p w14:paraId="38E7833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0.8063</w:t>
            </w:r>
          </w:p>
        </w:tc>
        <w:tc>
          <w:tcPr>
            <w:tcW w:w="434" w:type="pct"/>
          </w:tcPr>
          <w:p w14:paraId="24A09C9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0.7007</w:t>
            </w:r>
          </w:p>
        </w:tc>
        <w:tc>
          <w:tcPr>
            <w:tcW w:w="504" w:type="pct"/>
          </w:tcPr>
          <w:p w14:paraId="40A3D94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7.78e-6</w:t>
            </w:r>
          </w:p>
        </w:tc>
        <w:tc>
          <w:tcPr>
            <w:tcW w:w="0" w:type="auto"/>
          </w:tcPr>
          <w:p w14:paraId="68D3F1E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2.531</w:t>
            </w:r>
          </w:p>
        </w:tc>
        <w:tc>
          <w:tcPr>
            <w:tcW w:w="0" w:type="auto"/>
          </w:tcPr>
          <w:p w14:paraId="25F50F9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2.281</w:t>
            </w:r>
          </w:p>
        </w:tc>
        <w:tc>
          <w:tcPr>
            <w:tcW w:w="0" w:type="auto"/>
          </w:tcPr>
          <w:p w14:paraId="45636B9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21.97</w:t>
            </w:r>
          </w:p>
        </w:tc>
        <w:tc>
          <w:tcPr>
            <w:tcW w:w="0" w:type="auto"/>
          </w:tcPr>
          <w:p w14:paraId="122477D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2.34</w:t>
            </w:r>
          </w:p>
        </w:tc>
        <w:tc>
          <w:tcPr>
            <w:tcW w:w="0" w:type="auto"/>
          </w:tcPr>
          <w:p w14:paraId="1C16857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2.64</w:t>
            </w:r>
          </w:p>
        </w:tc>
        <w:tc>
          <w:tcPr>
            <w:tcW w:w="0" w:type="auto"/>
          </w:tcPr>
          <w:p w14:paraId="270A101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0.828</w:t>
            </w:r>
          </w:p>
        </w:tc>
      </w:tr>
      <w:tr w:rsidR="00C20D47" w:rsidRPr="00252856" w14:paraId="5A0EAD8B" w14:textId="77777777" w:rsidTr="00023282">
        <w:trPr>
          <w:trHeight w:hRule="exact" w:val="284"/>
        </w:trPr>
        <w:tc>
          <w:tcPr>
            <w:tcW w:w="0" w:type="auto"/>
          </w:tcPr>
          <w:p w14:paraId="48F4053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28</w:t>
            </w:r>
          </w:p>
        </w:tc>
        <w:tc>
          <w:tcPr>
            <w:tcW w:w="394" w:type="pct"/>
          </w:tcPr>
          <w:p w14:paraId="5478D27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0.8060</w:t>
            </w:r>
          </w:p>
        </w:tc>
        <w:tc>
          <w:tcPr>
            <w:tcW w:w="434" w:type="pct"/>
          </w:tcPr>
          <w:p w14:paraId="3A2FF88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0.7029</w:t>
            </w:r>
          </w:p>
        </w:tc>
        <w:tc>
          <w:tcPr>
            <w:tcW w:w="504" w:type="pct"/>
          </w:tcPr>
          <w:p w14:paraId="5D5D205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7.21e-6</w:t>
            </w:r>
          </w:p>
        </w:tc>
        <w:tc>
          <w:tcPr>
            <w:tcW w:w="0" w:type="auto"/>
          </w:tcPr>
          <w:p w14:paraId="58AE7B4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2.530</w:t>
            </w:r>
          </w:p>
        </w:tc>
        <w:tc>
          <w:tcPr>
            <w:tcW w:w="0" w:type="auto"/>
          </w:tcPr>
          <w:p w14:paraId="38BC2C2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2.281</w:t>
            </w:r>
          </w:p>
        </w:tc>
        <w:tc>
          <w:tcPr>
            <w:tcW w:w="0" w:type="auto"/>
          </w:tcPr>
          <w:p w14:paraId="25F7D54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21.97</w:t>
            </w:r>
          </w:p>
        </w:tc>
        <w:tc>
          <w:tcPr>
            <w:tcW w:w="0" w:type="auto"/>
          </w:tcPr>
          <w:p w14:paraId="2FBEB6B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2.32</w:t>
            </w:r>
          </w:p>
        </w:tc>
        <w:tc>
          <w:tcPr>
            <w:tcW w:w="0" w:type="auto"/>
          </w:tcPr>
          <w:p w14:paraId="4274C98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2.60</w:t>
            </w:r>
          </w:p>
        </w:tc>
        <w:tc>
          <w:tcPr>
            <w:tcW w:w="0" w:type="auto"/>
          </w:tcPr>
          <w:p w14:paraId="1564E0B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0.829</w:t>
            </w:r>
          </w:p>
        </w:tc>
      </w:tr>
      <w:tr w:rsidR="00C20D47" w:rsidRPr="00252856" w14:paraId="4CC1ACF7" w14:textId="77777777" w:rsidTr="00023282">
        <w:trPr>
          <w:trHeight w:hRule="exact" w:val="284"/>
        </w:trPr>
        <w:tc>
          <w:tcPr>
            <w:tcW w:w="0" w:type="auto"/>
          </w:tcPr>
          <w:p w14:paraId="0024832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29</w:t>
            </w:r>
          </w:p>
        </w:tc>
        <w:tc>
          <w:tcPr>
            <w:tcW w:w="394" w:type="pct"/>
          </w:tcPr>
          <w:p w14:paraId="13C7C72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0.8082</w:t>
            </w:r>
          </w:p>
        </w:tc>
        <w:tc>
          <w:tcPr>
            <w:tcW w:w="434" w:type="pct"/>
          </w:tcPr>
          <w:p w14:paraId="7230238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0.7048</w:t>
            </w:r>
          </w:p>
        </w:tc>
        <w:tc>
          <w:tcPr>
            <w:tcW w:w="504" w:type="pct"/>
          </w:tcPr>
          <w:p w14:paraId="3BCF934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6.78e-6</w:t>
            </w:r>
          </w:p>
        </w:tc>
        <w:tc>
          <w:tcPr>
            <w:tcW w:w="0" w:type="auto"/>
          </w:tcPr>
          <w:p w14:paraId="2552788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2.530</w:t>
            </w:r>
          </w:p>
        </w:tc>
        <w:tc>
          <w:tcPr>
            <w:tcW w:w="0" w:type="auto"/>
          </w:tcPr>
          <w:p w14:paraId="67E72D3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2.280</w:t>
            </w:r>
          </w:p>
        </w:tc>
        <w:tc>
          <w:tcPr>
            <w:tcW w:w="0" w:type="auto"/>
          </w:tcPr>
          <w:p w14:paraId="2ABF2E3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21.97</w:t>
            </w:r>
          </w:p>
        </w:tc>
        <w:tc>
          <w:tcPr>
            <w:tcW w:w="0" w:type="auto"/>
          </w:tcPr>
          <w:p w14:paraId="035DB30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2.30</w:t>
            </w:r>
          </w:p>
        </w:tc>
        <w:tc>
          <w:tcPr>
            <w:tcW w:w="0" w:type="auto"/>
          </w:tcPr>
          <w:p w14:paraId="3CA9D75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2.57</w:t>
            </w:r>
          </w:p>
        </w:tc>
        <w:tc>
          <w:tcPr>
            <w:tcW w:w="0" w:type="auto"/>
          </w:tcPr>
          <w:p w14:paraId="5AB7804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0.829</w:t>
            </w:r>
          </w:p>
        </w:tc>
      </w:tr>
      <w:tr w:rsidR="00C20D47" w:rsidRPr="00252856" w14:paraId="20E1838B" w14:textId="77777777" w:rsidTr="00023282">
        <w:trPr>
          <w:trHeight w:hRule="exact" w:val="284"/>
        </w:trPr>
        <w:tc>
          <w:tcPr>
            <w:tcW w:w="0" w:type="auto"/>
          </w:tcPr>
          <w:p w14:paraId="3D1552E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30</w:t>
            </w:r>
          </w:p>
        </w:tc>
        <w:tc>
          <w:tcPr>
            <w:tcW w:w="394" w:type="pct"/>
          </w:tcPr>
          <w:p w14:paraId="761A333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0.8109</w:t>
            </w:r>
          </w:p>
        </w:tc>
        <w:tc>
          <w:tcPr>
            <w:tcW w:w="434" w:type="pct"/>
          </w:tcPr>
          <w:p w14:paraId="662BDA3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0.7053</w:t>
            </w:r>
          </w:p>
        </w:tc>
        <w:tc>
          <w:tcPr>
            <w:tcW w:w="504" w:type="pct"/>
          </w:tcPr>
          <w:p w14:paraId="3B60296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6.67e-6</w:t>
            </w:r>
          </w:p>
        </w:tc>
        <w:tc>
          <w:tcPr>
            <w:tcW w:w="0" w:type="auto"/>
          </w:tcPr>
          <w:p w14:paraId="73214D0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2.530</w:t>
            </w:r>
          </w:p>
        </w:tc>
        <w:tc>
          <w:tcPr>
            <w:tcW w:w="0" w:type="auto"/>
          </w:tcPr>
          <w:p w14:paraId="5F95D67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2.279</w:t>
            </w:r>
          </w:p>
        </w:tc>
        <w:tc>
          <w:tcPr>
            <w:tcW w:w="0" w:type="auto"/>
          </w:tcPr>
          <w:p w14:paraId="125299D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21.97</w:t>
            </w:r>
          </w:p>
        </w:tc>
        <w:tc>
          <w:tcPr>
            <w:tcW w:w="0" w:type="auto"/>
          </w:tcPr>
          <w:p w14:paraId="05E4561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2.29</w:t>
            </w:r>
          </w:p>
        </w:tc>
        <w:tc>
          <w:tcPr>
            <w:tcW w:w="0" w:type="auto"/>
          </w:tcPr>
          <w:p w14:paraId="23C7CF2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2.54</w:t>
            </w:r>
          </w:p>
        </w:tc>
        <w:tc>
          <w:tcPr>
            <w:tcW w:w="0" w:type="auto"/>
          </w:tcPr>
          <w:p w14:paraId="4361FAD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0.829</w:t>
            </w:r>
          </w:p>
        </w:tc>
      </w:tr>
      <w:tr w:rsidR="00C20D47" w:rsidRPr="00252856" w14:paraId="3CDDD910" w14:textId="77777777" w:rsidTr="00023282">
        <w:trPr>
          <w:trHeight w:hRule="exact" w:val="284"/>
        </w:trPr>
        <w:tc>
          <w:tcPr>
            <w:tcW w:w="0" w:type="auto"/>
          </w:tcPr>
          <w:p w14:paraId="0680392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31</w:t>
            </w:r>
          </w:p>
        </w:tc>
        <w:tc>
          <w:tcPr>
            <w:tcW w:w="394" w:type="pct"/>
          </w:tcPr>
          <w:p w14:paraId="001C3B0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0.8075</w:t>
            </w:r>
          </w:p>
        </w:tc>
        <w:tc>
          <w:tcPr>
            <w:tcW w:w="434" w:type="pct"/>
          </w:tcPr>
          <w:p w14:paraId="56100F3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0.7067</w:t>
            </w:r>
          </w:p>
        </w:tc>
        <w:tc>
          <w:tcPr>
            <w:tcW w:w="504" w:type="pct"/>
          </w:tcPr>
          <w:p w14:paraId="4124B53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5.90e-6</w:t>
            </w:r>
          </w:p>
        </w:tc>
        <w:tc>
          <w:tcPr>
            <w:tcW w:w="0" w:type="auto"/>
          </w:tcPr>
          <w:p w14:paraId="3849712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2.530</w:t>
            </w:r>
          </w:p>
        </w:tc>
        <w:tc>
          <w:tcPr>
            <w:tcW w:w="0" w:type="auto"/>
          </w:tcPr>
          <w:p w14:paraId="74869B0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2.279</w:t>
            </w:r>
          </w:p>
        </w:tc>
        <w:tc>
          <w:tcPr>
            <w:tcW w:w="0" w:type="auto"/>
          </w:tcPr>
          <w:p w14:paraId="6AF6BF7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21.96</w:t>
            </w:r>
          </w:p>
        </w:tc>
        <w:tc>
          <w:tcPr>
            <w:tcW w:w="0" w:type="auto"/>
          </w:tcPr>
          <w:p w14:paraId="171C741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w:t>
            </w:r>
          </w:p>
        </w:tc>
        <w:tc>
          <w:tcPr>
            <w:tcW w:w="0" w:type="auto"/>
          </w:tcPr>
          <w:p w14:paraId="399DE52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2.51</w:t>
            </w:r>
          </w:p>
        </w:tc>
        <w:tc>
          <w:tcPr>
            <w:tcW w:w="0" w:type="auto"/>
          </w:tcPr>
          <w:p w14:paraId="796BEFD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0.829</w:t>
            </w:r>
          </w:p>
        </w:tc>
      </w:tr>
      <w:tr w:rsidR="00C20D47" w:rsidRPr="00252856" w14:paraId="5DE650EC" w14:textId="77777777" w:rsidTr="00023282">
        <w:trPr>
          <w:trHeight w:hRule="exact" w:val="284"/>
        </w:trPr>
        <w:tc>
          <w:tcPr>
            <w:tcW w:w="0" w:type="auto"/>
          </w:tcPr>
          <w:p w14:paraId="25DD045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32</w:t>
            </w:r>
          </w:p>
        </w:tc>
        <w:tc>
          <w:tcPr>
            <w:tcW w:w="394" w:type="pct"/>
          </w:tcPr>
          <w:p w14:paraId="2AFB788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0.8069</w:t>
            </w:r>
          </w:p>
        </w:tc>
        <w:tc>
          <w:tcPr>
            <w:tcW w:w="434" w:type="pct"/>
          </w:tcPr>
          <w:p w14:paraId="0C4BE2D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0.7055</w:t>
            </w:r>
          </w:p>
        </w:tc>
        <w:tc>
          <w:tcPr>
            <w:tcW w:w="504" w:type="pct"/>
          </w:tcPr>
          <w:p w14:paraId="5649CEA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5.09e-6</w:t>
            </w:r>
          </w:p>
        </w:tc>
        <w:tc>
          <w:tcPr>
            <w:tcW w:w="0" w:type="auto"/>
          </w:tcPr>
          <w:p w14:paraId="6889F59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2.530</w:t>
            </w:r>
          </w:p>
        </w:tc>
        <w:tc>
          <w:tcPr>
            <w:tcW w:w="0" w:type="auto"/>
          </w:tcPr>
          <w:p w14:paraId="0F9FBE0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2.279</w:t>
            </w:r>
          </w:p>
        </w:tc>
        <w:tc>
          <w:tcPr>
            <w:tcW w:w="0" w:type="auto"/>
          </w:tcPr>
          <w:p w14:paraId="7E491AE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21.96</w:t>
            </w:r>
          </w:p>
        </w:tc>
        <w:tc>
          <w:tcPr>
            <w:tcW w:w="0" w:type="auto"/>
          </w:tcPr>
          <w:p w14:paraId="559926D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2.25</w:t>
            </w:r>
          </w:p>
        </w:tc>
        <w:tc>
          <w:tcPr>
            <w:tcW w:w="0" w:type="auto"/>
          </w:tcPr>
          <w:p w14:paraId="6F74F9A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2.48</w:t>
            </w:r>
          </w:p>
        </w:tc>
        <w:tc>
          <w:tcPr>
            <w:tcW w:w="0" w:type="auto"/>
          </w:tcPr>
          <w:p w14:paraId="759B325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0.830</w:t>
            </w:r>
          </w:p>
        </w:tc>
      </w:tr>
      <w:tr w:rsidR="00C20D47" w:rsidRPr="00252856" w14:paraId="01E741BD" w14:textId="77777777" w:rsidTr="00023282">
        <w:trPr>
          <w:trHeight w:hRule="exact" w:val="284"/>
        </w:trPr>
        <w:tc>
          <w:tcPr>
            <w:tcW w:w="0" w:type="auto"/>
          </w:tcPr>
          <w:p w14:paraId="67BB658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33</w:t>
            </w:r>
          </w:p>
        </w:tc>
        <w:tc>
          <w:tcPr>
            <w:tcW w:w="394" w:type="pct"/>
          </w:tcPr>
          <w:p w14:paraId="1B33705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0.8055</w:t>
            </w:r>
          </w:p>
        </w:tc>
        <w:tc>
          <w:tcPr>
            <w:tcW w:w="434" w:type="pct"/>
          </w:tcPr>
          <w:p w14:paraId="1F69BA8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0.7074</w:t>
            </w:r>
          </w:p>
        </w:tc>
        <w:tc>
          <w:tcPr>
            <w:tcW w:w="504" w:type="pct"/>
          </w:tcPr>
          <w:p w14:paraId="3626CA9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4.59e-6</w:t>
            </w:r>
          </w:p>
        </w:tc>
        <w:tc>
          <w:tcPr>
            <w:tcW w:w="0" w:type="auto"/>
          </w:tcPr>
          <w:p w14:paraId="0936665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2.529</w:t>
            </w:r>
          </w:p>
        </w:tc>
        <w:tc>
          <w:tcPr>
            <w:tcW w:w="0" w:type="auto"/>
          </w:tcPr>
          <w:p w14:paraId="06FFB6A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2.278</w:t>
            </w:r>
          </w:p>
        </w:tc>
        <w:tc>
          <w:tcPr>
            <w:tcW w:w="0" w:type="auto"/>
          </w:tcPr>
          <w:p w14:paraId="1B0FB36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21.96</w:t>
            </w:r>
          </w:p>
        </w:tc>
        <w:tc>
          <w:tcPr>
            <w:tcW w:w="0" w:type="auto"/>
          </w:tcPr>
          <w:p w14:paraId="44619AB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2.24</w:t>
            </w:r>
          </w:p>
        </w:tc>
        <w:tc>
          <w:tcPr>
            <w:tcW w:w="0" w:type="auto"/>
          </w:tcPr>
          <w:p w14:paraId="6F78DF0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2.45</w:t>
            </w:r>
          </w:p>
        </w:tc>
        <w:tc>
          <w:tcPr>
            <w:tcW w:w="0" w:type="auto"/>
          </w:tcPr>
          <w:p w14:paraId="0B100D9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0.830</w:t>
            </w:r>
          </w:p>
        </w:tc>
      </w:tr>
      <w:tr w:rsidR="00C20D47" w:rsidRPr="00252856" w14:paraId="6564B078" w14:textId="77777777" w:rsidTr="00023282">
        <w:trPr>
          <w:trHeight w:hRule="exact" w:val="284"/>
        </w:trPr>
        <w:tc>
          <w:tcPr>
            <w:tcW w:w="0" w:type="auto"/>
          </w:tcPr>
          <w:p w14:paraId="1FD1B33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34</w:t>
            </w:r>
          </w:p>
        </w:tc>
        <w:tc>
          <w:tcPr>
            <w:tcW w:w="394" w:type="pct"/>
          </w:tcPr>
          <w:p w14:paraId="4AD64B9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0.8078</w:t>
            </w:r>
          </w:p>
        </w:tc>
        <w:tc>
          <w:tcPr>
            <w:tcW w:w="434" w:type="pct"/>
          </w:tcPr>
          <w:p w14:paraId="1A1E7FD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0.7077</w:t>
            </w:r>
          </w:p>
        </w:tc>
        <w:tc>
          <w:tcPr>
            <w:tcW w:w="504" w:type="pct"/>
          </w:tcPr>
          <w:p w14:paraId="1F1B972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3.90e-6</w:t>
            </w:r>
          </w:p>
        </w:tc>
        <w:tc>
          <w:tcPr>
            <w:tcW w:w="0" w:type="auto"/>
          </w:tcPr>
          <w:p w14:paraId="0083700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2.529</w:t>
            </w:r>
          </w:p>
        </w:tc>
        <w:tc>
          <w:tcPr>
            <w:tcW w:w="0" w:type="auto"/>
          </w:tcPr>
          <w:p w14:paraId="4D6E0F8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2.277</w:t>
            </w:r>
          </w:p>
        </w:tc>
        <w:tc>
          <w:tcPr>
            <w:tcW w:w="0" w:type="auto"/>
          </w:tcPr>
          <w:p w14:paraId="12570E2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21.96</w:t>
            </w:r>
          </w:p>
        </w:tc>
        <w:tc>
          <w:tcPr>
            <w:tcW w:w="0" w:type="auto"/>
          </w:tcPr>
          <w:p w14:paraId="30C6DE7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2.22</w:t>
            </w:r>
          </w:p>
        </w:tc>
        <w:tc>
          <w:tcPr>
            <w:tcW w:w="0" w:type="auto"/>
          </w:tcPr>
          <w:p w14:paraId="58521F9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2.43</w:t>
            </w:r>
          </w:p>
        </w:tc>
        <w:tc>
          <w:tcPr>
            <w:tcW w:w="0" w:type="auto"/>
          </w:tcPr>
          <w:p w14:paraId="619327A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0.830</w:t>
            </w:r>
          </w:p>
        </w:tc>
      </w:tr>
      <w:tr w:rsidR="00C20D47" w:rsidRPr="00252856" w14:paraId="2B6D9591" w14:textId="77777777" w:rsidTr="00023282">
        <w:trPr>
          <w:trHeight w:hRule="exact" w:val="284"/>
        </w:trPr>
        <w:tc>
          <w:tcPr>
            <w:tcW w:w="0" w:type="auto"/>
          </w:tcPr>
          <w:p w14:paraId="62D2C90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35</w:t>
            </w:r>
          </w:p>
        </w:tc>
        <w:tc>
          <w:tcPr>
            <w:tcW w:w="394" w:type="pct"/>
          </w:tcPr>
          <w:p w14:paraId="4B76FEC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0.8081</w:t>
            </w:r>
          </w:p>
        </w:tc>
        <w:tc>
          <w:tcPr>
            <w:tcW w:w="434" w:type="pct"/>
          </w:tcPr>
          <w:p w14:paraId="2F195EC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0.7094</w:t>
            </w:r>
          </w:p>
        </w:tc>
        <w:tc>
          <w:tcPr>
            <w:tcW w:w="504" w:type="pct"/>
          </w:tcPr>
          <w:p w14:paraId="7B55D87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3.46e-6</w:t>
            </w:r>
          </w:p>
        </w:tc>
        <w:tc>
          <w:tcPr>
            <w:tcW w:w="0" w:type="auto"/>
          </w:tcPr>
          <w:p w14:paraId="275F890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2.528</w:t>
            </w:r>
          </w:p>
        </w:tc>
        <w:tc>
          <w:tcPr>
            <w:tcW w:w="0" w:type="auto"/>
          </w:tcPr>
          <w:p w14:paraId="1718CC5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2.275</w:t>
            </w:r>
          </w:p>
        </w:tc>
        <w:tc>
          <w:tcPr>
            <w:tcW w:w="0" w:type="auto"/>
          </w:tcPr>
          <w:p w14:paraId="2D64675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21.96</w:t>
            </w:r>
          </w:p>
        </w:tc>
        <w:tc>
          <w:tcPr>
            <w:tcW w:w="0" w:type="auto"/>
          </w:tcPr>
          <w:p w14:paraId="7FDE76B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2.21</w:t>
            </w:r>
          </w:p>
        </w:tc>
        <w:tc>
          <w:tcPr>
            <w:tcW w:w="0" w:type="auto"/>
          </w:tcPr>
          <w:p w14:paraId="147CFDB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2.40</w:t>
            </w:r>
          </w:p>
        </w:tc>
        <w:tc>
          <w:tcPr>
            <w:tcW w:w="0" w:type="auto"/>
          </w:tcPr>
          <w:p w14:paraId="1A1ED21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0.830</w:t>
            </w:r>
          </w:p>
        </w:tc>
      </w:tr>
      <w:tr w:rsidR="00C20D47" w:rsidRPr="00252856" w14:paraId="4EFB597C" w14:textId="77777777" w:rsidTr="00023282">
        <w:trPr>
          <w:trHeight w:hRule="exact" w:val="284"/>
        </w:trPr>
        <w:tc>
          <w:tcPr>
            <w:tcW w:w="0" w:type="auto"/>
          </w:tcPr>
          <w:p w14:paraId="260FA8C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36</w:t>
            </w:r>
          </w:p>
        </w:tc>
        <w:tc>
          <w:tcPr>
            <w:tcW w:w="394" w:type="pct"/>
          </w:tcPr>
          <w:p w14:paraId="41CAB09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0.8071</w:t>
            </w:r>
          </w:p>
        </w:tc>
        <w:tc>
          <w:tcPr>
            <w:tcW w:w="434" w:type="pct"/>
          </w:tcPr>
          <w:p w14:paraId="17E6341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0.7078</w:t>
            </w:r>
          </w:p>
        </w:tc>
        <w:tc>
          <w:tcPr>
            <w:tcW w:w="504" w:type="pct"/>
          </w:tcPr>
          <w:p w14:paraId="7569A4B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2.88e-6</w:t>
            </w:r>
          </w:p>
        </w:tc>
        <w:tc>
          <w:tcPr>
            <w:tcW w:w="0" w:type="auto"/>
          </w:tcPr>
          <w:p w14:paraId="70E096B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2.528</w:t>
            </w:r>
          </w:p>
        </w:tc>
        <w:tc>
          <w:tcPr>
            <w:tcW w:w="0" w:type="auto"/>
          </w:tcPr>
          <w:p w14:paraId="7303822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2.274</w:t>
            </w:r>
          </w:p>
        </w:tc>
        <w:tc>
          <w:tcPr>
            <w:tcW w:w="0" w:type="auto"/>
          </w:tcPr>
          <w:p w14:paraId="68A647D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21.96</w:t>
            </w:r>
          </w:p>
        </w:tc>
        <w:tc>
          <w:tcPr>
            <w:tcW w:w="0" w:type="auto"/>
          </w:tcPr>
          <w:p w14:paraId="4E1E422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2.20</w:t>
            </w:r>
          </w:p>
        </w:tc>
        <w:tc>
          <w:tcPr>
            <w:tcW w:w="0" w:type="auto"/>
          </w:tcPr>
          <w:p w14:paraId="79DC4CC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2.38</w:t>
            </w:r>
          </w:p>
        </w:tc>
        <w:tc>
          <w:tcPr>
            <w:tcW w:w="0" w:type="auto"/>
          </w:tcPr>
          <w:p w14:paraId="137A1EC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0.830</w:t>
            </w:r>
          </w:p>
        </w:tc>
      </w:tr>
      <w:tr w:rsidR="00C20D47" w:rsidRPr="00252856" w14:paraId="45E03469" w14:textId="77777777" w:rsidTr="00023282">
        <w:trPr>
          <w:trHeight w:hRule="exact" w:val="284"/>
        </w:trPr>
        <w:tc>
          <w:tcPr>
            <w:tcW w:w="0" w:type="auto"/>
          </w:tcPr>
          <w:p w14:paraId="1BA4D5C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37</w:t>
            </w:r>
          </w:p>
        </w:tc>
        <w:tc>
          <w:tcPr>
            <w:tcW w:w="394" w:type="pct"/>
          </w:tcPr>
          <w:p w14:paraId="1DAAAE3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0.8066</w:t>
            </w:r>
          </w:p>
        </w:tc>
        <w:tc>
          <w:tcPr>
            <w:tcW w:w="434" w:type="pct"/>
          </w:tcPr>
          <w:p w14:paraId="37EACCF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0.7089</w:t>
            </w:r>
          </w:p>
        </w:tc>
        <w:tc>
          <w:tcPr>
            <w:tcW w:w="504" w:type="pct"/>
          </w:tcPr>
          <w:p w14:paraId="45C6477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2.39e-6</w:t>
            </w:r>
          </w:p>
        </w:tc>
        <w:tc>
          <w:tcPr>
            <w:tcW w:w="0" w:type="auto"/>
          </w:tcPr>
          <w:p w14:paraId="62B1A13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2.528</w:t>
            </w:r>
          </w:p>
        </w:tc>
        <w:tc>
          <w:tcPr>
            <w:tcW w:w="0" w:type="auto"/>
          </w:tcPr>
          <w:p w14:paraId="538278C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2.274</w:t>
            </w:r>
          </w:p>
        </w:tc>
        <w:tc>
          <w:tcPr>
            <w:tcW w:w="0" w:type="auto"/>
          </w:tcPr>
          <w:p w14:paraId="4F60FE5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21.95</w:t>
            </w:r>
          </w:p>
        </w:tc>
        <w:tc>
          <w:tcPr>
            <w:tcW w:w="0" w:type="auto"/>
          </w:tcPr>
          <w:p w14:paraId="5709BCA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2.18</w:t>
            </w:r>
          </w:p>
        </w:tc>
        <w:tc>
          <w:tcPr>
            <w:tcW w:w="0" w:type="auto"/>
          </w:tcPr>
          <w:p w14:paraId="2B9707D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2.36</w:t>
            </w:r>
          </w:p>
        </w:tc>
        <w:tc>
          <w:tcPr>
            <w:tcW w:w="0" w:type="auto"/>
          </w:tcPr>
          <w:p w14:paraId="5C15A82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0.831</w:t>
            </w:r>
          </w:p>
        </w:tc>
      </w:tr>
      <w:tr w:rsidR="00C20D47" w:rsidRPr="00252856" w14:paraId="11589F1A" w14:textId="77777777" w:rsidTr="00023282">
        <w:trPr>
          <w:trHeight w:hRule="exact" w:val="284"/>
        </w:trPr>
        <w:tc>
          <w:tcPr>
            <w:tcW w:w="0" w:type="auto"/>
          </w:tcPr>
          <w:p w14:paraId="454776F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38</w:t>
            </w:r>
          </w:p>
        </w:tc>
        <w:tc>
          <w:tcPr>
            <w:tcW w:w="394" w:type="pct"/>
          </w:tcPr>
          <w:p w14:paraId="61AC8F6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0.8079</w:t>
            </w:r>
          </w:p>
        </w:tc>
        <w:tc>
          <w:tcPr>
            <w:tcW w:w="434" w:type="pct"/>
          </w:tcPr>
          <w:p w14:paraId="3405D41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0.7108</w:t>
            </w:r>
          </w:p>
        </w:tc>
        <w:tc>
          <w:tcPr>
            <w:tcW w:w="504" w:type="pct"/>
          </w:tcPr>
          <w:p w14:paraId="5EA6F56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1.96e-6</w:t>
            </w:r>
          </w:p>
        </w:tc>
        <w:tc>
          <w:tcPr>
            <w:tcW w:w="0" w:type="auto"/>
          </w:tcPr>
          <w:p w14:paraId="4621A2A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2.528</w:t>
            </w:r>
          </w:p>
        </w:tc>
        <w:tc>
          <w:tcPr>
            <w:tcW w:w="0" w:type="auto"/>
          </w:tcPr>
          <w:p w14:paraId="136A7F0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2.273</w:t>
            </w:r>
          </w:p>
        </w:tc>
        <w:tc>
          <w:tcPr>
            <w:tcW w:w="0" w:type="auto"/>
          </w:tcPr>
          <w:p w14:paraId="7798ABA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21.95</w:t>
            </w:r>
          </w:p>
        </w:tc>
        <w:tc>
          <w:tcPr>
            <w:tcW w:w="0" w:type="auto"/>
          </w:tcPr>
          <w:p w14:paraId="36FEEE2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2.17</w:t>
            </w:r>
          </w:p>
        </w:tc>
        <w:tc>
          <w:tcPr>
            <w:tcW w:w="0" w:type="auto"/>
          </w:tcPr>
          <w:p w14:paraId="6D0333F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2.34</w:t>
            </w:r>
          </w:p>
        </w:tc>
        <w:tc>
          <w:tcPr>
            <w:tcW w:w="0" w:type="auto"/>
          </w:tcPr>
          <w:p w14:paraId="2EEE91B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0.831</w:t>
            </w:r>
          </w:p>
        </w:tc>
      </w:tr>
      <w:tr w:rsidR="00C20D47" w:rsidRPr="00252856" w14:paraId="18AB355B" w14:textId="77777777" w:rsidTr="00023282">
        <w:trPr>
          <w:trHeight w:hRule="exact" w:val="284"/>
        </w:trPr>
        <w:tc>
          <w:tcPr>
            <w:tcW w:w="0" w:type="auto"/>
          </w:tcPr>
          <w:p w14:paraId="0FDC73D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39</w:t>
            </w:r>
          </w:p>
        </w:tc>
        <w:tc>
          <w:tcPr>
            <w:tcW w:w="394" w:type="pct"/>
          </w:tcPr>
          <w:p w14:paraId="1754352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0.8063</w:t>
            </w:r>
          </w:p>
        </w:tc>
        <w:tc>
          <w:tcPr>
            <w:tcW w:w="434" w:type="pct"/>
          </w:tcPr>
          <w:p w14:paraId="1487E84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0.7093</w:t>
            </w:r>
          </w:p>
        </w:tc>
        <w:tc>
          <w:tcPr>
            <w:tcW w:w="504" w:type="pct"/>
          </w:tcPr>
          <w:p w14:paraId="3CE757E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1.18e-6</w:t>
            </w:r>
          </w:p>
        </w:tc>
        <w:tc>
          <w:tcPr>
            <w:tcW w:w="0" w:type="auto"/>
          </w:tcPr>
          <w:p w14:paraId="1223AD1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2.527</w:t>
            </w:r>
          </w:p>
        </w:tc>
        <w:tc>
          <w:tcPr>
            <w:tcW w:w="0" w:type="auto"/>
          </w:tcPr>
          <w:p w14:paraId="7DB3BDA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2.272</w:t>
            </w:r>
          </w:p>
        </w:tc>
        <w:tc>
          <w:tcPr>
            <w:tcW w:w="0" w:type="auto"/>
          </w:tcPr>
          <w:p w14:paraId="737F339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21.95</w:t>
            </w:r>
          </w:p>
        </w:tc>
        <w:tc>
          <w:tcPr>
            <w:tcW w:w="0" w:type="auto"/>
          </w:tcPr>
          <w:p w14:paraId="71EA063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2.04</w:t>
            </w:r>
          </w:p>
        </w:tc>
        <w:tc>
          <w:tcPr>
            <w:tcW w:w="0" w:type="auto"/>
          </w:tcPr>
          <w:p w14:paraId="39FE0D6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1.34</w:t>
            </w:r>
          </w:p>
        </w:tc>
        <w:tc>
          <w:tcPr>
            <w:tcW w:w="0" w:type="auto"/>
          </w:tcPr>
          <w:p w14:paraId="6256028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0.9377</w:t>
            </w:r>
          </w:p>
        </w:tc>
      </w:tr>
      <w:tr w:rsidR="00C20D47" w:rsidRPr="00252856" w14:paraId="2F7844EF" w14:textId="77777777" w:rsidTr="00802F8B">
        <w:trPr>
          <w:trHeight w:hRule="exact" w:val="284"/>
        </w:trPr>
        <w:tc>
          <w:tcPr>
            <w:tcW w:w="0" w:type="auto"/>
          </w:tcPr>
          <w:p w14:paraId="7B2AAEC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40</w:t>
            </w:r>
          </w:p>
        </w:tc>
        <w:tc>
          <w:tcPr>
            <w:tcW w:w="394" w:type="pct"/>
          </w:tcPr>
          <w:p w14:paraId="2F7F4C5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0.8078</w:t>
            </w:r>
          </w:p>
        </w:tc>
        <w:tc>
          <w:tcPr>
            <w:tcW w:w="434" w:type="pct"/>
          </w:tcPr>
          <w:p w14:paraId="41A0E68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0.7102</w:t>
            </w:r>
          </w:p>
        </w:tc>
        <w:tc>
          <w:tcPr>
            <w:tcW w:w="504" w:type="pct"/>
          </w:tcPr>
          <w:p w14:paraId="54B9582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8.66e-7</w:t>
            </w:r>
          </w:p>
        </w:tc>
        <w:tc>
          <w:tcPr>
            <w:tcW w:w="0" w:type="auto"/>
          </w:tcPr>
          <w:p w14:paraId="6576F0E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2.527</w:t>
            </w:r>
          </w:p>
        </w:tc>
        <w:tc>
          <w:tcPr>
            <w:tcW w:w="0" w:type="auto"/>
          </w:tcPr>
          <w:p w14:paraId="1F05DFD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2.271</w:t>
            </w:r>
          </w:p>
        </w:tc>
        <w:tc>
          <w:tcPr>
            <w:tcW w:w="0" w:type="auto"/>
          </w:tcPr>
          <w:p w14:paraId="3F68D48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21.95</w:t>
            </w:r>
          </w:p>
        </w:tc>
        <w:tc>
          <w:tcPr>
            <w:tcW w:w="0" w:type="auto"/>
          </w:tcPr>
          <w:p w14:paraId="33AD48C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2.15</w:t>
            </w:r>
          </w:p>
        </w:tc>
        <w:tc>
          <w:tcPr>
            <w:tcW w:w="0" w:type="auto"/>
          </w:tcPr>
          <w:p w14:paraId="19CEEEE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2.30</w:t>
            </w:r>
          </w:p>
        </w:tc>
        <w:tc>
          <w:tcPr>
            <w:tcW w:w="0" w:type="auto"/>
          </w:tcPr>
          <w:p w14:paraId="32B045F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0.831</w:t>
            </w:r>
          </w:p>
        </w:tc>
      </w:tr>
      <w:tr w:rsidR="00C20D47" w:rsidRPr="00252856" w14:paraId="0CCD9DE7" w14:textId="77777777" w:rsidTr="00802F8B">
        <w:trPr>
          <w:trHeight w:hRule="exact" w:val="284"/>
        </w:trPr>
        <w:tc>
          <w:tcPr>
            <w:tcW w:w="0" w:type="auto"/>
          </w:tcPr>
          <w:p w14:paraId="33F94D8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41</w:t>
            </w:r>
          </w:p>
        </w:tc>
        <w:tc>
          <w:tcPr>
            <w:tcW w:w="394" w:type="pct"/>
          </w:tcPr>
          <w:p w14:paraId="7E1F2F0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0.8082</w:t>
            </w:r>
          </w:p>
        </w:tc>
        <w:tc>
          <w:tcPr>
            <w:tcW w:w="434" w:type="pct"/>
          </w:tcPr>
          <w:p w14:paraId="0D5CA96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0.7107</w:t>
            </w:r>
          </w:p>
        </w:tc>
        <w:tc>
          <w:tcPr>
            <w:tcW w:w="504" w:type="pct"/>
          </w:tcPr>
          <w:p w14:paraId="36DB267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5.20e-7</w:t>
            </w:r>
          </w:p>
        </w:tc>
        <w:tc>
          <w:tcPr>
            <w:tcW w:w="0" w:type="auto"/>
          </w:tcPr>
          <w:p w14:paraId="106055F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2.527</w:t>
            </w:r>
          </w:p>
        </w:tc>
        <w:tc>
          <w:tcPr>
            <w:tcW w:w="0" w:type="auto"/>
          </w:tcPr>
          <w:p w14:paraId="5ACF96D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2.271</w:t>
            </w:r>
          </w:p>
        </w:tc>
        <w:tc>
          <w:tcPr>
            <w:tcW w:w="0" w:type="auto"/>
          </w:tcPr>
          <w:p w14:paraId="68D9837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21.95</w:t>
            </w:r>
          </w:p>
        </w:tc>
        <w:tc>
          <w:tcPr>
            <w:tcW w:w="0" w:type="auto"/>
          </w:tcPr>
          <w:p w14:paraId="7B95B7F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2.14</w:t>
            </w:r>
          </w:p>
        </w:tc>
        <w:tc>
          <w:tcPr>
            <w:tcW w:w="0" w:type="auto"/>
          </w:tcPr>
          <w:p w14:paraId="39BF2DA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2.29</w:t>
            </w:r>
          </w:p>
        </w:tc>
        <w:tc>
          <w:tcPr>
            <w:tcW w:w="0" w:type="auto"/>
          </w:tcPr>
          <w:p w14:paraId="764694F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0.831</w:t>
            </w:r>
          </w:p>
        </w:tc>
      </w:tr>
      <w:tr w:rsidR="00C20D47" w:rsidRPr="00252856" w14:paraId="13BE3200" w14:textId="77777777" w:rsidTr="00802F8B">
        <w:trPr>
          <w:trHeight w:hRule="exact" w:val="284"/>
        </w:trPr>
        <w:tc>
          <w:tcPr>
            <w:tcW w:w="0" w:type="auto"/>
          </w:tcPr>
          <w:p w14:paraId="472F563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42</w:t>
            </w:r>
          </w:p>
        </w:tc>
        <w:tc>
          <w:tcPr>
            <w:tcW w:w="394" w:type="pct"/>
          </w:tcPr>
          <w:p w14:paraId="7E0AAD9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0.8072</w:t>
            </w:r>
          </w:p>
        </w:tc>
        <w:tc>
          <w:tcPr>
            <w:tcW w:w="434" w:type="pct"/>
          </w:tcPr>
          <w:p w14:paraId="7AB2ED4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0.7118</w:t>
            </w:r>
          </w:p>
        </w:tc>
        <w:tc>
          <w:tcPr>
            <w:tcW w:w="504" w:type="pct"/>
          </w:tcPr>
          <w:p w14:paraId="3D465C4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3.47e-7</w:t>
            </w:r>
          </w:p>
        </w:tc>
        <w:tc>
          <w:tcPr>
            <w:tcW w:w="0" w:type="auto"/>
          </w:tcPr>
          <w:p w14:paraId="4F4F817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2.527</w:t>
            </w:r>
          </w:p>
        </w:tc>
        <w:tc>
          <w:tcPr>
            <w:tcW w:w="0" w:type="auto"/>
          </w:tcPr>
          <w:p w14:paraId="3825778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2.271</w:t>
            </w:r>
          </w:p>
        </w:tc>
        <w:tc>
          <w:tcPr>
            <w:tcW w:w="0" w:type="auto"/>
          </w:tcPr>
          <w:p w14:paraId="10669D8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21.95</w:t>
            </w:r>
          </w:p>
        </w:tc>
        <w:tc>
          <w:tcPr>
            <w:tcW w:w="0" w:type="auto"/>
          </w:tcPr>
          <w:p w14:paraId="4BB7169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2.13</w:t>
            </w:r>
          </w:p>
        </w:tc>
        <w:tc>
          <w:tcPr>
            <w:tcW w:w="0" w:type="auto"/>
          </w:tcPr>
          <w:p w14:paraId="49E9AB8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w:t>
            </w:r>
          </w:p>
        </w:tc>
        <w:tc>
          <w:tcPr>
            <w:tcW w:w="0" w:type="auto"/>
          </w:tcPr>
          <w:p w14:paraId="2466B86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0.831</w:t>
            </w:r>
          </w:p>
        </w:tc>
      </w:tr>
      <w:tr w:rsidR="00C20D47" w:rsidRPr="00252856" w14:paraId="07C54478" w14:textId="77777777" w:rsidTr="00023282">
        <w:trPr>
          <w:trHeight w:hRule="exact" w:val="284"/>
        </w:trPr>
        <w:tc>
          <w:tcPr>
            <w:tcW w:w="0" w:type="auto"/>
          </w:tcPr>
          <w:p w14:paraId="0290DBE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43</w:t>
            </w:r>
          </w:p>
        </w:tc>
        <w:tc>
          <w:tcPr>
            <w:tcW w:w="394" w:type="pct"/>
          </w:tcPr>
          <w:p w14:paraId="0A5105B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0.8077</w:t>
            </w:r>
          </w:p>
        </w:tc>
        <w:tc>
          <w:tcPr>
            <w:tcW w:w="434" w:type="pct"/>
          </w:tcPr>
          <w:p w14:paraId="6154D3F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0.7118</w:t>
            </w:r>
          </w:p>
        </w:tc>
        <w:tc>
          <w:tcPr>
            <w:tcW w:w="504" w:type="pct"/>
          </w:tcPr>
          <w:p w14:paraId="0E5461B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2.60e-7</w:t>
            </w:r>
          </w:p>
        </w:tc>
        <w:tc>
          <w:tcPr>
            <w:tcW w:w="0" w:type="auto"/>
          </w:tcPr>
          <w:p w14:paraId="5635A6D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2.530</w:t>
            </w:r>
          </w:p>
        </w:tc>
        <w:tc>
          <w:tcPr>
            <w:tcW w:w="0" w:type="auto"/>
          </w:tcPr>
          <w:p w14:paraId="634E352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2.271</w:t>
            </w:r>
          </w:p>
        </w:tc>
        <w:tc>
          <w:tcPr>
            <w:tcW w:w="0" w:type="auto"/>
          </w:tcPr>
          <w:p w14:paraId="4A5A426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21.95</w:t>
            </w:r>
          </w:p>
        </w:tc>
        <w:tc>
          <w:tcPr>
            <w:tcW w:w="0" w:type="auto"/>
          </w:tcPr>
          <w:p w14:paraId="03B35C5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2.12</w:t>
            </w:r>
          </w:p>
        </w:tc>
        <w:tc>
          <w:tcPr>
            <w:tcW w:w="0" w:type="auto"/>
          </w:tcPr>
          <w:p w14:paraId="12E9478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2.25</w:t>
            </w:r>
          </w:p>
        </w:tc>
        <w:tc>
          <w:tcPr>
            <w:tcW w:w="0" w:type="auto"/>
          </w:tcPr>
          <w:p w14:paraId="1A6AA19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0.831</w:t>
            </w:r>
          </w:p>
        </w:tc>
      </w:tr>
      <w:tr w:rsidR="00C20D47" w:rsidRPr="00252856" w14:paraId="5501156B" w14:textId="77777777" w:rsidTr="00023282">
        <w:trPr>
          <w:trHeight w:hRule="exact" w:val="284"/>
        </w:trPr>
        <w:tc>
          <w:tcPr>
            <w:tcW w:w="0" w:type="auto"/>
          </w:tcPr>
          <w:p w14:paraId="35E06EA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44</w:t>
            </w:r>
          </w:p>
        </w:tc>
        <w:tc>
          <w:tcPr>
            <w:tcW w:w="394" w:type="pct"/>
          </w:tcPr>
          <w:p w14:paraId="7E03072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0.8077</w:t>
            </w:r>
          </w:p>
        </w:tc>
        <w:tc>
          <w:tcPr>
            <w:tcW w:w="434" w:type="pct"/>
          </w:tcPr>
          <w:p w14:paraId="5536BD0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0.7119</w:t>
            </w:r>
          </w:p>
        </w:tc>
        <w:tc>
          <w:tcPr>
            <w:tcW w:w="504" w:type="pct"/>
          </w:tcPr>
          <w:p w14:paraId="2FFFCA6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2.08e-7</w:t>
            </w:r>
          </w:p>
        </w:tc>
        <w:tc>
          <w:tcPr>
            <w:tcW w:w="0" w:type="auto"/>
          </w:tcPr>
          <w:p w14:paraId="0303D49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2.530</w:t>
            </w:r>
          </w:p>
        </w:tc>
        <w:tc>
          <w:tcPr>
            <w:tcW w:w="0" w:type="auto"/>
          </w:tcPr>
          <w:p w14:paraId="44FF672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2.271</w:t>
            </w:r>
          </w:p>
        </w:tc>
        <w:tc>
          <w:tcPr>
            <w:tcW w:w="0" w:type="auto"/>
          </w:tcPr>
          <w:p w14:paraId="1525ACF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21.94</w:t>
            </w:r>
          </w:p>
        </w:tc>
        <w:tc>
          <w:tcPr>
            <w:tcW w:w="0" w:type="auto"/>
          </w:tcPr>
          <w:p w14:paraId="6168A5F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2.11</w:t>
            </w:r>
          </w:p>
        </w:tc>
        <w:tc>
          <w:tcPr>
            <w:tcW w:w="0" w:type="auto"/>
          </w:tcPr>
          <w:p w14:paraId="06B3DDB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2.24</w:t>
            </w:r>
          </w:p>
        </w:tc>
        <w:tc>
          <w:tcPr>
            <w:tcW w:w="0" w:type="auto"/>
          </w:tcPr>
          <w:p w14:paraId="3D4D2E9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0.831</w:t>
            </w:r>
          </w:p>
        </w:tc>
      </w:tr>
      <w:tr w:rsidR="00C20D47" w:rsidRPr="00252856" w14:paraId="08F25398" w14:textId="77777777" w:rsidTr="00023282">
        <w:trPr>
          <w:trHeight w:hRule="exact" w:val="284"/>
        </w:trPr>
        <w:tc>
          <w:tcPr>
            <w:tcW w:w="0" w:type="auto"/>
          </w:tcPr>
          <w:p w14:paraId="259F9D6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45</w:t>
            </w:r>
          </w:p>
        </w:tc>
        <w:tc>
          <w:tcPr>
            <w:tcW w:w="394" w:type="pct"/>
          </w:tcPr>
          <w:p w14:paraId="7766A26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0.8082</w:t>
            </w:r>
          </w:p>
        </w:tc>
        <w:tc>
          <w:tcPr>
            <w:tcW w:w="434" w:type="pct"/>
          </w:tcPr>
          <w:p w14:paraId="3772354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0.7127</w:t>
            </w:r>
          </w:p>
        </w:tc>
        <w:tc>
          <w:tcPr>
            <w:tcW w:w="504" w:type="pct"/>
          </w:tcPr>
          <w:p w14:paraId="337273B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1.73e-7</w:t>
            </w:r>
          </w:p>
        </w:tc>
        <w:tc>
          <w:tcPr>
            <w:tcW w:w="0" w:type="auto"/>
          </w:tcPr>
          <w:p w14:paraId="48CD9FD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2.529</w:t>
            </w:r>
          </w:p>
        </w:tc>
        <w:tc>
          <w:tcPr>
            <w:tcW w:w="0" w:type="auto"/>
          </w:tcPr>
          <w:p w14:paraId="137A316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2.270</w:t>
            </w:r>
          </w:p>
        </w:tc>
        <w:tc>
          <w:tcPr>
            <w:tcW w:w="0" w:type="auto"/>
          </w:tcPr>
          <w:p w14:paraId="51C639F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21.94</w:t>
            </w:r>
          </w:p>
        </w:tc>
        <w:tc>
          <w:tcPr>
            <w:tcW w:w="0" w:type="auto"/>
          </w:tcPr>
          <w:p w14:paraId="3CABD5F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2.10</w:t>
            </w:r>
          </w:p>
        </w:tc>
        <w:tc>
          <w:tcPr>
            <w:tcW w:w="0" w:type="auto"/>
          </w:tcPr>
          <w:p w14:paraId="273C0E8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2.22</w:t>
            </w:r>
          </w:p>
        </w:tc>
        <w:tc>
          <w:tcPr>
            <w:tcW w:w="0" w:type="auto"/>
          </w:tcPr>
          <w:p w14:paraId="4606AB9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0.831</w:t>
            </w:r>
          </w:p>
        </w:tc>
      </w:tr>
      <w:tr w:rsidR="00C20D47" w:rsidRPr="00252856" w14:paraId="68447FB7" w14:textId="77777777" w:rsidTr="00023282">
        <w:trPr>
          <w:trHeight w:hRule="exact" w:val="284"/>
        </w:trPr>
        <w:tc>
          <w:tcPr>
            <w:tcW w:w="0" w:type="auto"/>
          </w:tcPr>
          <w:p w14:paraId="537DB27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46</w:t>
            </w:r>
          </w:p>
        </w:tc>
        <w:tc>
          <w:tcPr>
            <w:tcW w:w="394" w:type="pct"/>
          </w:tcPr>
          <w:p w14:paraId="1834DE5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0.8076</w:t>
            </w:r>
          </w:p>
        </w:tc>
        <w:tc>
          <w:tcPr>
            <w:tcW w:w="434" w:type="pct"/>
          </w:tcPr>
          <w:p w14:paraId="3F43932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0.7127</w:t>
            </w:r>
          </w:p>
        </w:tc>
        <w:tc>
          <w:tcPr>
            <w:tcW w:w="504" w:type="pct"/>
          </w:tcPr>
          <w:p w14:paraId="1E70A18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1.47e-7</w:t>
            </w:r>
          </w:p>
        </w:tc>
        <w:tc>
          <w:tcPr>
            <w:tcW w:w="0" w:type="auto"/>
          </w:tcPr>
          <w:p w14:paraId="61F061A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2.529</w:t>
            </w:r>
          </w:p>
        </w:tc>
        <w:tc>
          <w:tcPr>
            <w:tcW w:w="0" w:type="auto"/>
          </w:tcPr>
          <w:p w14:paraId="5DDFE9D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2.270</w:t>
            </w:r>
          </w:p>
        </w:tc>
        <w:tc>
          <w:tcPr>
            <w:tcW w:w="0" w:type="auto"/>
          </w:tcPr>
          <w:p w14:paraId="721A953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21.94</w:t>
            </w:r>
          </w:p>
        </w:tc>
        <w:tc>
          <w:tcPr>
            <w:tcW w:w="0" w:type="auto"/>
          </w:tcPr>
          <w:p w14:paraId="00DBADC9"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2.09</w:t>
            </w:r>
          </w:p>
        </w:tc>
        <w:tc>
          <w:tcPr>
            <w:tcW w:w="0" w:type="auto"/>
          </w:tcPr>
          <w:p w14:paraId="06A6B81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2.21</w:t>
            </w:r>
          </w:p>
        </w:tc>
        <w:tc>
          <w:tcPr>
            <w:tcW w:w="0" w:type="auto"/>
          </w:tcPr>
          <w:p w14:paraId="44F0E31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0.831</w:t>
            </w:r>
          </w:p>
        </w:tc>
      </w:tr>
      <w:tr w:rsidR="00C20D47" w:rsidRPr="00252856" w14:paraId="17CF9201" w14:textId="77777777" w:rsidTr="00023282">
        <w:trPr>
          <w:trHeight w:hRule="exact" w:val="284"/>
        </w:trPr>
        <w:tc>
          <w:tcPr>
            <w:tcW w:w="0" w:type="auto"/>
            <w:tcBorders>
              <w:bottom w:val="single" w:sz="4" w:space="0" w:color="auto"/>
            </w:tcBorders>
          </w:tcPr>
          <w:p w14:paraId="26E47D5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47</w:t>
            </w:r>
          </w:p>
        </w:tc>
        <w:tc>
          <w:tcPr>
            <w:tcW w:w="394" w:type="pct"/>
            <w:tcBorders>
              <w:bottom w:val="single" w:sz="4" w:space="0" w:color="auto"/>
            </w:tcBorders>
          </w:tcPr>
          <w:p w14:paraId="26A8BDE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0.8078</w:t>
            </w:r>
          </w:p>
        </w:tc>
        <w:tc>
          <w:tcPr>
            <w:tcW w:w="434" w:type="pct"/>
            <w:tcBorders>
              <w:bottom w:val="single" w:sz="4" w:space="0" w:color="auto"/>
            </w:tcBorders>
          </w:tcPr>
          <w:p w14:paraId="328B391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0.7128</w:t>
            </w:r>
          </w:p>
        </w:tc>
        <w:tc>
          <w:tcPr>
            <w:tcW w:w="504" w:type="pct"/>
            <w:tcBorders>
              <w:bottom w:val="single" w:sz="4" w:space="0" w:color="auto"/>
            </w:tcBorders>
          </w:tcPr>
          <w:p w14:paraId="2219005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1.33e-7</w:t>
            </w:r>
          </w:p>
        </w:tc>
        <w:tc>
          <w:tcPr>
            <w:tcW w:w="0" w:type="auto"/>
            <w:tcBorders>
              <w:bottom w:val="single" w:sz="4" w:space="0" w:color="auto"/>
            </w:tcBorders>
          </w:tcPr>
          <w:p w14:paraId="342EE82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2.529</w:t>
            </w:r>
          </w:p>
        </w:tc>
        <w:tc>
          <w:tcPr>
            <w:tcW w:w="0" w:type="auto"/>
            <w:tcBorders>
              <w:bottom w:val="single" w:sz="4" w:space="0" w:color="auto"/>
            </w:tcBorders>
          </w:tcPr>
          <w:p w14:paraId="068D75F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2.272</w:t>
            </w:r>
          </w:p>
        </w:tc>
        <w:tc>
          <w:tcPr>
            <w:tcW w:w="0" w:type="auto"/>
            <w:tcBorders>
              <w:bottom w:val="single" w:sz="4" w:space="0" w:color="auto"/>
            </w:tcBorders>
          </w:tcPr>
          <w:p w14:paraId="7BF25A7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21.94</w:t>
            </w:r>
          </w:p>
        </w:tc>
        <w:tc>
          <w:tcPr>
            <w:tcW w:w="0" w:type="auto"/>
            <w:tcBorders>
              <w:bottom w:val="single" w:sz="4" w:space="0" w:color="auto"/>
            </w:tcBorders>
          </w:tcPr>
          <w:p w14:paraId="1B86799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1.88</w:t>
            </w:r>
          </w:p>
        </w:tc>
        <w:tc>
          <w:tcPr>
            <w:tcW w:w="0" w:type="auto"/>
            <w:tcBorders>
              <w:bottom w:val="single" w:sz="4" w:space="0" w:color="auto"/>
            </w:tcBorders>
          </w:tcPr>
          <w:p w14:paraId="10F3DD1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1.32</w:t>
            </w:r>
          </w:p>
        </w:tc>
        <w:tc>
          <w:tcPr>
            <w:tcW w:w="0" w:type="auto"/>
            <w:tcBorders>
              <w:bottom w:val="single" w:sz="4" w:space="0" w:color="auto"/>
            </w:tcBorders>
          </w:tcPr>
          <w:p w14:paraId="76759484"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0.906</w:t>
            </w:r>
          </w:p>
        </w:tc>
      </w:tr>
    </w:tbl>
    <w:p w14:paraId="1120E232" w14:textId="75E938D8" w:rsidR="00065B71" w:rsidRDefault="004A24B4" w:rsidP="00A31330">
      <w:pPr>
        <w:pStyle w:val="a0"/>
        <w:spacing w:after="80" w:line="360" w:lineRule="auto"/>
        <w:jc w:val="both"/>
        <w:rPr>
          <w:rFonts w:ascii="Arial" w:hAnsi="Arial" w:cs="Arial"/>
          <w:color w:val="000000" w:themeColor="text1"/>
        </w:rPr>
      </w:pPr>
      <w:r w:rsidRPr="00252856">
        <w:rPr>
          <w:rFonts w:ascii="Arial" w:hAnsi="Arial" w:cs="Arial"/>
          <w:i/>
          <w:iCs/>
          <w:color w:val="000000" w:themeColor="text1"/>
        </w:rPr>
        <w:t>Note:</w:t>
      </w:r>
      <w:r w:rsidRPr="00252856">
        <w:rPr>
          <w:rFonts w:ascii="Arial" w:hAnsi="Arial" w:cs="Arial"/>
          <w:color w:val="000000" w:themeColor="text1"/>
        </w:rPr>
        <w:t xml:space="preserve"> The </w:t>
      </w:r>
      <m:oMath>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m:t>
            </m:r>
          </m:sub>
          <m:sup>
            <m:r>
              <w:rPr>
                <w:rFonts w:ascii="Cambria Math" w:hAnsi="Cambria Math" w:cs="Arial"/>
                <w:color w:val="000000" w:themeColor="text1"/>
              </w:rPr>
              <m:t>2</m:t>
            </m:r>
          </m:sup>
        </m:sSubSup>
      </m:oMath>
      <w:r w:rsidRPr="00252856">
        <w:rPr>
          <w:rFonts w:ascii="Arial" w:hAnsi="Arial" w:cs="Arial"/>
          <w:color w:val="000000" w:themeColor="text1"/>
        </w:rPr>
        <w:t xml:space="preserve"> metric peaks at Epoch 39 (χ²=0.9377), coinciding with the minimum validation MAE_T — both metrics reach their optimum at the same checkpoint, providing a consistent multi-criterion basis for selecting Epoch 39 as the deployment checkpoint. The elevated χ² at Epoch 39 relative to surrounding epochs reflects the interplay between the cosine-annealing learning-rate schedule (LR=1.18×10</w:t>
      </w:r>
      <w:r w:rsidRPr="00252856">
        <w:rPr>
          <w:rFonts w:ascii="Cambria Math" w:hAnsi="Cambria Math" w:cs="Cambria Math"/>
          <w:color w:val="000000" w:themeColor="text1"/>
        </w:rPr>
        <w:t>⁻</w:t>
      </w:r>
      <w:r w:rsidRPr="00252856">
        <w:rPr>
          <w:rFonts w:ascii="Arial" w:hAnsi="Arial" w:cs="Arial"/>
          <w:color w:val="000000" w:themeColor="text1"/>
        </w:rPr>
        <w:t xml:space="preserve">⁶ at this epoch) and the accumulated physics-weight amplification reaching ~33× of its initial value, which together </w:t>
      </w:r>
      <w:r w:rsidRPr="00252856">
        <w:rPr>
          <w:rFonts w:ascii="Arial" w:hAnsi="Arial" w:cs="Arial"/>
          <w:color w:val="000000" w:themeColor="text1"/>
        </w:rPr>
        <w:lastRenderedPageBreak/>
        <w:t>drive a convergence of the FBG optical constraint ahead of the final cosine plateau. Epochs 40–46 show slightly lower χ² (the model re-</w:t>
      </w:r>
      <w:proofErr w:type="spellStart"/>
      <w:r w:rsidRPr="00252856">
        <w:rPr>
          <w:rFonts w:ascii="Arial" w:hAnsi="Arial" w:cs="Arial"/>
          <w:color w:val="000000" w:themeColor="text1"/>
        </w:rPr>
        <w:t>optimises</w:t>
      </w:r>
      <w:proofErr w:type="spellEnd"/>
      <w:r w:rsidRPr="00252856">
        <w:rPr>
          <w:rFonts w:ascii="Arial" w:hAnsi="Arial" w:cs="Arial"/>
          <w:color w:val="000000" w:themeColor="text1"/>
        </w:rPr>
        <w:t xml:space="preserve"> data fidelity as LR continues to decay). The energy residual at Epoch 39 shows its own step improvement (</w:t>
      </w:r>
      <m:oMath>
        <m:r>
          <w:rPr>
            <w:rFonts w:ascii="Cambria Math" w:hAnsi="Cambria Math" w:cs="Arial"/>
            <w:color w:val="000000" w:themeColor="text1"/>
          </w:rPr>
          <m:t>2.21</m:t>
        </m:r>
        <m:r>
          <m:rPr>
            <m:sty m:val="p"/>
          </m:rPr>
          <w:rPr>
            <w:rFonts w:ascii="Cambria Math" w:hAnsi="Cambria Math" w:cs="Arial"/>
            <w:color w:val="000000" w:themeColor="text1"/>
          </w:rPr>
          <m:t>→</m:t>
        </m:r>
        <m:r>
          <w:rPr>
            <w:rFonts w:ascii="Cambria Math" w:hAnsi="Cambria Math" w:cs="Arial"/>
            <w:color w:val="000000" w:themeColor="text1"/>
          </w:rPr>
          <m:t>1.32</m:t>
        </m:r>
      </m:oMath>
      <w:r w:rsidRPr="00252856">
        <w:rPr>
          <w:rFonts w:ascii="Arial" w:hAnsi="Arial" w:cs="Arial"/>
          <w:color w:val="000000" w:themeColor="text1"/>
        </w:rPr>
        <w:t xml:space="preserve">), indicating that the final convergence of the cosine </w:t>
      </w:r>
      <w:r w:rsidR="00802F8B">
        <w:rPr>
          <w:noProof/>
        </w:rPr>
        <mc:AlternateContent>
          <mc:Choice Requires="wps">
            <w:drawing>
              <wp:anchor distT="0" distB="0" distL="114300" distR="114300" simplePos="0" relativeHeight="251727360" behindDoc="0" locked="0" layoutInCell="1" allowOverlap="1" wp14:anchorId="18EAECE6" wp14:editId="71985475">
                <wp:simplePos x="0" y="0"/>
                <wp:positionH relativeFrom="column">
                  <wp:posOffset>0</wp:posOffset>
                </wp:positionH>
                <wp:positionV relativeFrom="paragraph">
                  <wp:posOffset>5194293</wp:posOffset>
                </wp:positionV>
                <wp:extent cx="5943600" cy="635"/>
                <wp:effectExtent l="0" t="0" r="0" b="12065"/>
                <wp:wrapTopAndBottom/>
                <wp:docPr id="23" name="Text Box 23"/>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0443F15" w14:textId="5BA4132A" w:rsidR="00A40F9A" w:rsidRPr="00A40F9A" w:rsidRDefault="00A40F9A" w:rsidP="00A40F9A">
                            <w:pPr>
                              <w:pStyle w:val="a6"/>
                            </w:pPr>
                            <w:r>
                              <w:t xml:space="preserve">Figure </w:t>
                            </w:r>
                            <w:r>
                              <w:fldChar w:fldCharType="begin"/>
                            </w:r>
                            <w:r>
                              <w:instrText xml:space="preserve"> SEQ Figure \* ARABIC </w:instrText>
                            </w:r>
                            <w:r>
                              <w:fldChar w:fldCharType="separate"/>
                            </w:r>
                            <w:r w:rsidR="00494820">
                              <w:rPr>
                                <w:noProof/>
                              </w:rPr>
                              <w:t>12</w:t>
                            </w:r>
                            <w:r>
                              <w:fldChar w:fldCharType="end"/>
                            </w:r>
                            <w:r>
                              <w:t xml:space="preserve"> </w:t>
                            </w:r>
                            <w:r w:rsidRPr="00A40F9A">
                              <w:rPr>
                                <w:b/>
                                <w:bCs/>
                              </w:rPr>
                              <w:t>Supplementary Table S13. Detailed Parameter Distribution of FBG-</w:t>
                            </w:r>
                            <w:proofErr w:type="spellStart"/>
                            <w:r w:rsidRPr="00A40F9A">
                              <w:rPr>
                                <w:b/>
                                <w:bCs/>
                              </w:rPr>
                              <w:t>PhysNet</w:t>
                            </w:r>
                            <w:proofErr w:type="spellEnd"/>
                            <w:r w:rsidRPr="00A40F9A">
                              <w:rPr>
                                <w:b/>
                                <w:bCs/>
                              </w:rPr>
                              <w:t xml:space="preserve"> (DynOptic-RWKV7)</w:t>
                            </w:r>
                            <w:r>
                              <w:t>. To support the hardware deployment analysis, the complete parameter breakdown is provided in Table S13. The total trainable parameter count is 10,887,595, which corresponds to approximately 43.7 MB in FP32 precision (or 10.9 MB in INT8, as analyzed in Section S12.3).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EAECE6" id="Text Box 23" o:spid="_x0000_s1031" type="#_x0000_t202" style="position:absolute;left:0;text-align:left;margin-left:0;margin-top:409pt;width:468pt;height:.05pt;z-index:25172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" stroked="f">
                <v:textbox style="mso-fit-shape-to-text:t" inset="0,0,0,0">
                  <w:txbxContent>
                    <w:p w14:paraId="50443F15" w14:textId="5BA4132A" w:rsidR="00A40F9A" w:rsidRPr="00A40F9A" w:rsidRDefault="00A40F9A" w:rsidP="00A40F9A">
                      <w:pPr>
                        <w:pStyle w:val="a6"/>
                      </w:pPr>
                      <w:r>
                        <w:t xml:space="preserve">Figure </w:t>
                      </w:r>
                      <w:r>
                        <w:fldChar w:fldCharType="begin"/>
                      </w:r>
                      <w:r>
                        <w:instrText xml:space="preserve"> SEQ Figure \* ARABIC </w:instrText>
                      </w:r>
                      <w:r>
                        <w:fldChar w:fldCharType="separate"/>
                      </w:r>
                      <w:r w:rsidR="00494820">
                        <w:rPr>
                          <w:noProof/>
                        </w:rPr>
                        <w:t>12</w:t>
                      </w:r>
                      <w:r>
                        <w:fldChar w:fldCharType="end"/>
                      </w:r>
                      <w:r>
                        <w:t xml:space="preserve"> </w:t>
                      </w:r>
                      <w:r w:rsidRPr="00A40F9A">
                        <w:rPr>
                          <w:b/>
                          <w:bCs/>
                        </w:rPr>
                        <w:t>Supplementary Table S13. Detailed Parameter Distribution of FBG-</w:t>
                      </w:r>
                      <w:proofErr w:type="spellStart"/>
                      <w:r w:rsidRPr="00A40F9A">
                        <w:rPr>
                          <w:b/>
                          <w:bCs/>
                        </w:rPr>
                        <w:t>PhysNet</w:t>
                      </w:r>
                      <w:proofErr w:type="spellEnd"/>
                      <w:r w:rsidRPr="00A40F9A">
                        <w:rPr>
                          <w:b/>
                          <w:bCs/>
                        </w:rPr>
                        <w:t xml:space="preserve"> (DynOptic-RWKV7)</w:t>
                      </w:r>
                      <w:r>
                        <w:t>. To support the hardware deployment analysis, the complete parameter breakdown is provided in Table S13. The total trainable parameter count is 10,887,595, which corresponds to approximately 43.7 MB in FP32 precision (or 10.9 MB in INT8, as analyzed in Section S12.3).</w:t>
                      </w:r>
                    </w:p>
                  </w:txbxContent>
                </v:textbox>
                <w10:wrap type="topAndBottom"/>
              </v:shape>
            </w:pict>
          </mc:Fallback>
        </mc:AlternateContent>
      </w:r>
      <w:r w:rsidR="00802F8B" w:rsidRPr="00252856">
        <w:rPr>
          <w:rFonts w:ascii="Arial" w:hAnsi="Arial" w:cs="Arial"/>
          <w:noProof/>
        </w:rPr>
        <w:drawing>
          <wp:anchor distT="0" distB="0" distL="114300" distR="114300" simplePos="0" relativeHeight="251725312" behindDoc="0" locked="0" layoutInCell="1" allowOverlap="1" wp14:anchorId="6B1FEBA6" wp14:editId="357C81AC">
            <wp:simplePos x="0" y="0"/>
            <wp:positionH relativeFrom="column">
              <wp:posOffset>0</wp:posOffset>
            </wp:positionH>
            <wp:positionV relativeFrom="paragraph">
              <wp:posOffset>886460</wp:posOffset>
            </wp:positionV>
            <wp:extent cx="5943600" cy="4245610"/>
            <wp:effectExtent l="0" t="0" r="0" b="0"/>
            <wp:wrapTopAndBottom/>
            <wp:docPr id="22" name="Picture 2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 scree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245610"/>
                    </a:xfrm>
                    <a:prstGeom prst="rect">
                      <a:avLst/>
                    </a:prstGeom>
                  </pic:spPr>
                </pic:pic>
              </a:graphicData>
            </a:graphic>
            <wp14:sizeRelH relativeFrom="page">
              <wp14:pctWidth>0</wp14:pctWidth>
            </wp14:sizeRelH>
            <wp14:sizeRelV relativeFrom="page">
              <wp14:pctHeight>0</wp14:pctHeight>
            </wp14:sizeRelV>
          </wp:anchor>
        </w:drawing>
      </w:r>
      <w:r w:rsidRPr="00252856">
        <w:rPr>
          <w:rFonts w:ascii="Arial" w:hAnsi="Arial" w:cs="Arial"/>
          <w:color w:val="000000" w:themeColor="text1"/>
        </w:rPr>
        <w:t xml:space="preserve">schedule drives a phase transition in physics compliance when the learning rate drops below </w:t>
      </w:r>
      <m:oMath>
        <m:r>
          <m:rPr>
            <m:sty m:val="p"/>
          </m:rPr>
          <w:rPr>
            <w:rFonts w:ascii="Cambria Math" w:hAnsi="Cambria Math" w:cs="Arial"/>
            <w:color w:val="000000" w:themeColor="text1"/>
          </w:rPr>
          <m:t>≈</m:t>
        </m:r>
        <m:r>
          <w:rPr>
            <w:rFonts w:ascii="Cambria Math" w:hAnsi="Cambria Math" w:cs="Arial"/>
            <w:color w:val="000000" w:themeColor="text1"/>
          </w:rPr>
          <m:t>1.5</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7</m:t>
            </m:r>
          </m:sup>
        </m:sSup>
      </m:oMath>
      <w:r w:rsidRPr="00252856">
        <w:rPr>
          <w:rFonts w:ascii="Arial" w:hAnsi="Arial" w:cs="Arial"/>
          <w:color w:val="000000" w:themeColor="text1"/>
        </w:rPr>
        <w:t>.</w:t>
      </w:r>
    </w:p>
    <w:p w14:paraId="359243A0" w14:textId="77777777" w:rsidR="00065B71" w:rsidRPr="00252856" w:rsidRDefault="004A24B4" w:rsidP="00A31330">
      <w:pPr>
        <w:pStyle w:val="1"/>
        <w:spacing w:line="360" w:lineRule="auto"/>
        <w:jc w:val="both"/>
        <w:rPr>
          <w:rFonts w:ascii="Arial" w:hAnsi="Arial" w:cs="Arial"/>
          <w:color w:val="000000" w:themeColor="text1"/>
        </w:rPr>
      </w:pPr>
      <w:bookmarkStart w:id="67" w:name="X9480ff91d16ae7b3acd479ed996d725c4d9eb1d"/>
      <w:bookmarkEnd w:id="66"/>
      <w:r w:rsidRPr="00252856">
        <w:rPr>
          <w:rFonts w:ascii="Arial" w:hAnsi="Arial" w:cs="Arial"/>
          <w:color w:val="000000" w:themeColor="text1"/>
        </w:rPr>
        <w:t>Section S14: Multi-Scale Fourier Embedding — Derivation and Frequency Analysis</w:t>
      </w:r>
    </w:p>
    <w:p w14:paraId="47391216" w14:textId="77777777" w:rsidR="00065B71" w:rsidRPr="00252856" w:rsidRDefault="004A24B4" w:rsidP="00A31330">
      <w:pPr>
        <w:pStyle w:val="2"/>
        <w:spacing w:line="360" w:lineRule="auto"/>
        <w:jc w:val="both"/>
        <w:rPr>
          <w:rFonts w:ascii="Arial" w:hAnsi="Arial" w:cs="Arial"/>
          <w:color w:val="000000" w:themeColor="text1"/>
        </w:rPr>
      </w:pPr>
      <w:bookmarkStart w:id="68" w:name="s14.1-fourier-embedding-definition"/>
      <w:r w:rsidRPr="00252856">
        <w:rPr>
          <w:rFonts w:ascii="Arial" w:hAnsi="Arial" w:cs="Arial"/>
          <w:color w:val="000000" w:themeColor="text1"/>
        </w:rPr>
        <w:t>S14.1 Fourier Embedding Definition</w:t>
      </w:r>
    </w:p>
    <w:p w14:paraId="7377C256"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raw </w:t>
      </w:r>
      <w:proofErr w:type="spellStart"/>
      <w:r w:rsidRPr="00252856">
        <w:rPr>
          <w:rFonts w:ascii="Arial" w:hAnsi="Arial" w:cs="Arial"/>
          <w:color w:val="000000" w:themeColor="text1"/>
        </w:rPr>
        <w:t>normalised</w:t>
      </w:r>
      <w:proofErr w:type="spellEnd"/>
      <w:r w:rsidRPr="00252856">
        <w:rPr>
          <w:rFonts w:ascii="Arial" w:hAnsi="Arial" w:cs="Arial"/>
          <w:color w:val="000000" w:themeColor="text1"/>
        </w:rPr>
        <w:t xml:space="preserve"> FBG signal </w:t>
      </w:r>
      <m:oMath>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w:rPr>
                    <w:rFonts w:ascii="Cambria Math" w:hAnsi="Cambria Math" w:cs="Arial"/>
                    <w:color w:val="000000" w:themeColor="text1"/>
                  </w:rPr>
                  <m:t>x</m:t>
                </m:r>
              </m:e>
            </m:acc>
          </m:e>
          <m:sub>
            <m:r>
              <w:rPr>
                <w:rFonts w:ascii="Cambria Math" w:hAnsi="Cambria Math" w:cs="Arial"/>
                <w:color w:val="000000" w:themeColor="text1"/>
              </w:rPr>
              <m:t>t</m:t>
            </m:r>
          </m:sub>
        </m:sSub>
        <m:r>
          <m:rPr>
            <m:scr m:val="double-struck"/>
            <m:sty m:val="p"/>
          </m:rPr>
          <w:rPr>
            <w:rFonts w:ascii="Cambria Math" w:hAnsi="Cambria Math" w:cs="Arial"/>
            <w:color w:val="000000" w:themeColor="text1"/>
          </w:rPr>
          <m:t>∈R</m:t>
        </m:r>
      </m:oMath>
      <w:r w:rsidRPr="00252856">
        <w:rPr>
          <w:rFonts w:ascii="Arial" w:hAnsi="Arial" w:cs="Arial"/>
          <w:color w:val="000000" w:themeColor="text1"/>
        </w:rPr>
        <w:t xml:space="preserve"> is elevated to a 129-dimensional Fourier embedding:</w:t>
      </w:r>
    </w:p>
    <w:p w14:paraId="5467501B" w14:textId="77777777" w:rsidR="00065B71" w:rsidRPr="00252856" w:rsidRDefault="00000000" w:rsidP="00A31330">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m:rPr>
                  <m:sty m:val="b"/>
                </m:rPr>
                <w:rPr>
                  <w:rFonts w:ascii="Cambria Math" w:hAnsi="Cambria Math" w:cs="Arial"/>
                  <w:color w:val="000000" w:themeColor="text1"/>
                </w:rPr>
                <m:t>z</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w:rPr>
                      <w:rFonts w:ascii="Cambria Math" w:hAnsi="Cambria Math" w:cs="Arial"/>
                      <w:color w:val="000000" w:themeColor="text1"/>
                    </w:rPr>
                    <m:t>x</m:t>
                  </m:r>
                </m:e>
              </m:acc>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 </m:t>
          </m:r>
          <m:r>
            <m:rPr>
              <m:sty m:val="p"/>
            </m:rPr>
            <w:rPr>
              <w:rFonts w:ascii="Cambria Math" w:hAnsi="Cambria Math" w:cs="Arial"/>
              <w:color w:val="000000" w:themeColor="text1"/>
            </w:rPr>
            <m:t>cos</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ω</m:t>
                  </m:r>
                </m:e>
                <m:sub>
                  <m:r>
                    <w:rPr>
                      <w:rFonts w:ascii="Cambria Math" w:hAnsi="Cambria Math" w:cs="Arial"/>
                      <w:color w:val="000000" w:themeColor="text1"/>
                    </w:rPr>
                    <m:t>1</m:t>
                  </m:r>
                </m:sub>
              </m:sSub>
              <m:r>
                <w:rPr>
                  <w:rFonts w:ascii="Cambria Math" w:hAnsi="Cambria Math" w:cs="Arial"/>
                  <w:color w:val="000000" w:themeColor="text1"/>
                </w:rPr>
                <m:t>t</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ψ</m:t>
                  </m:r>
                </m:e>
                <m:sub>
                  <m:r>
                    <w:rPr>
                      <w:rFonts w:ascii="Cambria Math" w:hAnsi="Cambria Math" w:cs="Arial"/>
                      <w:color w:val="000000" w:themeColor="text1"/>
                    </w:rPr>
                    <m:t>1</m:t>
                  </m:r>
                </m:sub>
              </m:sSub>
            </m:e>
          </m:d>
          <m:r>
            <m:rPr>
              <m:sty m:val="p"/>
            </m:rPr>
            <w:rPr>
              <w:rFonts w:ascii="Cambria Math" w:hAnsi="Cambria Math" w:cs="Arial"/>
              <w:color w:val="000000" w:themeColor="text1"/>
            </w:rPr>
            <m:t>,</m:t>
          </m:r>
          <m:r>
            <w:rPr>
              <w:rFonts w:ascii="Cambria Math" w:hAnsi="Cambria Math" w:cs="Arial"/>
              <w:color w:val="000000" w:themeColor="text1"/>
            </w:rPr>
            <m:t> </m:t>
          </m:r>
          <m:r>
            <m:rPr>
              <m:sty m:val="p"/>
            </m:rPr>
            <w:rPr>
              <w:rFonts w:ascii="Cambria Math" w:hAnsi="Cambria Math" w:cs="Arial"/>
              <w:color w:val="000000" w:themeColor="text1"/>
            </w:rPr>
            <m:t>sin</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ω</m:t>
                  </m:r>
                </m:e>
                <m:sub>
                  <m:r>
                    <w:rPr>
                      <w:rFonts w:ascii="Cambria Math" w:hAnsi="Cambria Math" w:cs="Arial"/>
                      <w:color w:val="000000" w:themeColor="text1"/>
                    </w:rPr>
                    <m:t>1</m:t>
                  </m:r>
                </m:sub>
              </m:sSub>
              <m:r>
                <w:rPr>
                  <w:rFonts w:ascii="Cambria Math" w:hAnsi="Cambria Math" w:cs="Arial"/>
                  <w:color w:val="000000" w:themeColor="text1"/>
                </w:rPr>
                <m:t>t</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ψ</m:t>
                  </m:r>
                </m:e>
                <m:sub>
                  <m:r>
                    <w:rPr>
                      <w:rFonts w:ascii="Cambria Math" w:hAnsi="Cambria Math" w:cs="Arial"/>
                      <w:color w:val="000000" w:themeColor="text1"/>
                    </w:rPr>
                    <m:t>1</m:t>
                  </m:r>
                </m:sub>
              </m:sSub>
            </m:e>
          </m:d>
          <m:r>
            <m:rPr>
              <m:sty m:val="p"/>
            </m:rPr>
            <w:rPr>
              <w:rFonts w:ascii="Cambria Math" w:hAnsi="Cambria Math" w:cs="Arial"/>
              <w:color w:val="000000" w:themeColor="text1"/>
            </w:rPr>
            <m:t>,</m:t>
          </m:r>
          <m:r>
            <w:rPr>
              <w:rFonts w:ascii="Cambria Math" w:hAnsi="Cambria Math" w:cs="Arial"/>
              <w:color w:val="000000" w:themeColor="text1"/>
            </w:rPr>
            <m:t> </m:t>
          </m:r>
          <m:r>
            <m:rPr>
              <m:sty m:val="p"/>
            </m:rPr>
            <w:rPr>
              <w:rFonts w:ascii="Cambria Math" w:hAnsi="Cambria Math" w:cs="Arial"/>
              <w:color w:val="000000" w:themeColor="text1"/>
            </w:rPr>
            <m:t>…,</m:t>
          </m:r>
          <m:r>
            <w:rPr>
              <w:rFonts w:ascii="Cambria Math" w:hAnsi="Cambria Math" w:cs="Arial"/>
              <w:color w:val="000000" w:themeColor="text1"/>
            </w:rPr>
            <m:t> </m:t>
          </m:r>
          <m:r>
            <m:rPr>
              <m:sty m:val="p"/>
            </m:rPr>
            <w:rPr>
              <w:rFonts w:ascii="Cambria Math" w:hAnsi="Cambria Math" w:cs="Arial"/>
              <w:color w:val="000000" w:themeColor="text1"/>
            </w:rPr>
            <m:t>cos</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ω</m:t>
                  </m:r>
                </m:e>
                <m:sub>
                  <m:r>
                    <w:rPr>
                      <w:rFonts w:ascii="Cambria Math" w:hAnsi="Cambria Math" w:cs="Arial"/>
                      <w:color w:val="000000" w:themeColor="text1"/>
                    </w:rPr>
                    <m:t>64</m:t>
                  </m:r>
                </m:sub>
              </m:sSub>
              <m:r>
                <w:rPr>
                  <w:rFonts w:ascii="Cambria Math" w:hAnsi="Cambria Math" w:cs="Arial"/>
                  <w:color w:val="000000" w:themeColor="text1"/>
                </w:rPr>
                <m:t>t</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ψ</m:t>
                  </m:r>
                </m:e>
                <m:sub>
                  <m:r>
                    <w:rPr>
                      <w:rFonts w:ascii="Cambria Math" w:hAnsi="Cambria Math" w:cs="Arial"/>
                      <w:color w:val="000000" w:themeColor="text1"/>
                    </w:rPr>
                    <m:t>64</m:t>
                  </m:r>
                </m:sub>
              </m:sSub>
            </m:e>
          </m:d>
          <m:r>
            <m:rPr>
              <m:sty m:val="p"/>
            </m:rPr>
            <w:rPr>
              <w:rFonts w:ascii="Cambria Math" w:hAnsi="Cambria Math" w:cs="Arial"/>
              <w:color w:val="000000" w:themeColor="text1"/>
            </w:rPr>
            <m:t>,</m:t>
          </m:r>
          <m:r>
            <w:rPr>
              <w:rFonts w:ascii="Cambria Math" w:hAnsi="Cambria Math" w:cs="Arial"/>
              <w:color w:val="000000" w:themeColor="text1"/>
            </w:rPr>
            <m:t> </m:t>
          </m:r>
          <m:r>
            <m:rPr>
              <m:sty m:val="p"/>
            </m:rPr>
            <w:rPr>
              <w:rFonts w:ascii="Cambria Math" w:hAnsi="Cambria Math" w:cs="Arial"/>
              <w:color w:val="000000" w:themeColor="text1"/>
            </w:rPr>
            <m:t>sin</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ω</m:t>
                  </m:r>
                </m:e>
                <m:sub>
                  <m:r>
                    <w:rPr>
                      <w:rFonts w:ascii="Cambria Math" w:hAnsi="Cambria Math" w:cs="Arial"/>
                      <w:color w:val="000000" w:themeColor="text1"/>
                    </w:rPr>
                    <m:t>64</m:t>
                  </m:r>
                </m:sub>
              </m:sSub>
              <m:r>
                <w:rPr>
                  <w:rFonts w:ascii="Cambria Math" w:hAnsi="Cambria Math" w:cs="Arial"/>
                  <w:color w:val="000000" w:themeColor="text1"/>
                </w:rPr>
                <m:t>t</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ψ</m:t>
                  </m:r>
                </m:e>
                <m:sub>
                  <m:r>
                    <w:rPr>
                      <w:rFonts w:ascii="Cambria Math" w:hAnsi="Cambria Math" w:cs="Arial"/>
                      <w:color w:val="000000" w:themeColor="text1"/>
                    </w:rPr>
                    <m:t>64</m:t>
                  </m:r>
                </m:sub>
              </m:sSub>
            </m:e>
          </m:d>
          <m:sSup>
            <m:sSupPr>
              <m:ctrlPr>
                <w:rPr>
                  <w:rFonts w:ascii="Cambria Math" w:hAnsi="Cambria Math" w:cs="Arial"/>
                  <w:color w:val="000000" w:themeColor="text1"/>
                </w:rPr>
              </m:ctrlPr>
            </m:sSupPr>
            <m:e>
              <m:r>
                <m:rPr>
                  <m:sty m:val="p"/>
                </m:rPr>
                <w:rPr>
                  <w:rFonts w:ascii="Cambria Math" w:hAnsi="Cambria Math" w:cs="Arial"/>
                  <w:color w:val="000000" w:themeColor="text1"/>
                </w:rPr>
                <m:t>]</m:t>
              </m:r>
            </m:e>
            <m:sup>
              <m:r>
                <m:rPr>
                  <m:sty m:val="p"/>
                </m:rPr>
                <w:rPr>
                  <w:rFonts w:ascii="Cambria Math" w:hAnsi="Cambria Math" w:cs="Arial"/>
                  <w:color w:val="000000" w:themeColor="text1"/>
                </w:rPr>
                <m:t>⊤</m:t>
              </m:r>
            </m:sup>
          </m:sSup>
        </m:oMath>
      </m:oMathPara>
    </w:p>
    <w:p w14:paraId="1A79072F"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lastRenderedPageBreak/>
        <w:t xml:space="preserve">where </w:t>
      </w:r>
      <m:oMath>
        <m:sSub>
          <m:sSubPr>
            <m:ctrlPr>
              <w:rPr>
                <w:rFonts w:ascii="Cambria Math" w:hAnsi="Cambria Math" w:cs="Arial"/>
                <w:color w:val="000000" w:themeColor="text1"/>
              </w:rPr>
            </m:ctrlPr>
          </m:sSubPr>
          <m:e>
            <m:r>
              <w:rPr>
                <w:rFonts w:ascii="Cambria Math" w:hAnsi="Cambria Math" w:cs="Arial"/>
                <w:color w:val="000000" w:themeColor="text1"/>
              </w:rPr>
              <m:t>ω</m:t>
            </m:r>
          </m:e>
          <m:sub>
            <m:r>
              <w:rPr>
                <w:rFonts w:ascii="Cambria Math" w:hAnsi="Cambria Math" w:cs="Arial"/>
                <w:color w:val="000000" w:themeColor="text1"/>
              </w:rPr>
              <m:t>j</m:t>
            </m:r>
          </m:sub>
        </m:sSub>
        <m:r>
          <m:rPr>
            <m:sty m:val="p"/>
          </m:rPr>
          <w:rPr>
            <w:rFonts w:ascii="Cambria Math" w:hAnsi="Cambria Math" w:cs="Arial"/>
            <w:color w:val="000000" w:themeColor="text1"/>
          </w:rPr>
          <m:t>=</m:t>
        </m:r>
        <m:r>
          <w:rPr>
            <w:rFonts w:ascii="Cambria Math" w:hAnsi="Cambria Math" w:cs="Arial"/>
            <w:color w:val="000000" w:themeColor="text1"/>
          </w:rPr>
          <m:t>2πj</m:t>
        </m:r>
        <m:r>
          <m:rPr>
            <m:sty m:val="p"/>
          </m:rPr>
          <w:rPr>
            <w:rFonts w:ascii="Cambria Math" w:hAnsi="Cambria Math" w:cs="Arial"/>
            <w:color w:val="000000" w:themeColor="text1"/>
          </w:rPr>
          <m:t>/</m:t>
        </m:r>
        <m:r>
          <w:rPr>
            <w:rFonts w:ascii="Cambria Math" w:hAnsi="Cambria Math" w:cs="Arial"/>
            <w:color w:val="000000" w:themeColor="text1"/>
          </w:rPr>
          <m:t>W</m:t>
        </m:r>
      </m:oMath>
      <w:r w:rsidRPr="00252856">
        <w:rPr>
          <w:rFonts w:ascii="Arial" w:hAnsi="Arial" w:cs="Arial"/>
          <w:color w:val="000000" w:themeColor="text1"/>
        </w:rPr>
        <w:t xml:space="preserve"> for </w:t>
      </w:r>
      <m:oMath>
        <m:r>
          <w:rPr>
            <w:rFonts w:ascii="Cambria Math" w:hAnsi="Cambria Math" w:cs="Arial"/>
            <w:color w:val="000000" w:themeColor="text1"/>
          </w:rPr>
          <m:t>j</m:t>
        </m:r>
        <m:r>
          <m:rPr>
            <m:sty m:val="p"/>
          </m:rPr>
          <w:rPr>
            <w:rFonts w:ascii="Cambria Math" w:hAnsi="Cambria Math" w:cs="Arial"/>
            <w:color w:val="000000" w:themeColor="text1"/>
          </w:rPr>
          <m:t>=</m:t>
        </m:r>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64</m:t>
        </m:r>
      </m:oMath>
      <w:r w:rsidRPr="00252856">
        <w:rPr>
          <w:rFonts w:ascii="Arial" w:hAnsi="Arial" w:cs="Arial"/>
          <w:color w:val="000000" w:themeColor="text1"/>
        </w:rPr>
        <w:t xml:space="preserve"> (harmonics of the window frequency) and </w:t>
      </w:r>
      <m:oMath>
        <m:sSub>
          <m:sSubPr>
            <m:ctrlPr>
              <w:rPr>
                <w:rFonts w:ascii="Cambria Math" w:hAnsi="Cambria Math" w:cs="Arial"/>
                <w:color w:val="000000" w:themeColor="text1"/>
              </w:rPr>
            </m:ctrlPr>
          </m:sSubPr>
          <m:e>
            <m:r>
              <w:rPr>
                <w:rFonts w:ascii="Cambria Math" w:hAnsi="Cambria Math" w:cs="Arial"/>
                <w:color w:val="000000" w:themeColor="text1"/>
              </w:rPr>
              <m:t>ψ</m:t>
            </m:r>
          </m:e>
          <m:sub>
            <m:r>
              <w:rPr>
                <w:rFonts w:ascii="Cambria Math" w:hAnsi="Cambria Math" w:cs="Arial"/>
                <w:color w:val="000000" w:themeColor="text1"/>
              </w:rPr>
              <m:t>j</m:t>
            </m:r>
          </m:sub>
        </m:sSub>
      </m:oMath>
      <w:r w:rsidRPr="00252856">
        <w:rPr>
          <w:rFonts w:ascii="Arial" w:hAnsi="Arial" w:cs="Arial"/>
          <w:color w:val="000000" w:themeColor="text1"/>
        </w:rPr>
        <w:t xml:space="preserve"> are learned phase offsets. The 129 = 1 + 128 dimensions consist of the raw signal plus 64 complex Fourier modes.</w:t>
      </w:r>
    </w:p>
    <w:p w14:paraId="301554B7" w14:textId="77777777" w:rsidR="00065B71" w:rsidRPr="00252856" w:rsidRDefault="004A24B4" w:rsidP="00A31330">
      <w:pPr>
        <w:pStyle w:val="2"/>
        <w:spacing w:line="360" w:lineRule="auto"/>
        <w:jc w:val="both"/>
        <w:rPr>
          <w:rFonts w:ascii="Arial" w:hAnsi="Arial" w:cs="Arial"/>
          <w:color w:val="000000" w:themeColor="text1"/>
        </w:rPr>
      </w:pPr>
      <w:bookmarkStart w:id="69" w:name="Xb25d15c111bfa033b395a2665f9ac8a2e56639f"/>
      <w:bookmarkEnd w:id="68"/>
      <w:r w:rsidRPr="00252856">
        <w:rPr>
          <w:rFonts w:ascii="Arial" w:hAnsi="Arial" w:cs="Arial"/>
          <w:color w:val="000000" w:themeColor="text1"/>
        </w:rPr>
        <w:t>S14.2 Physical Motivation for Fourier Embedding</w:t>
      </w:r>
    </w:p>
    <w:p w14:paraId="3D5FC4A0"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FBG signal </w:t>
      </w:r>
      <m:oMath>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d>
          <m:dPr>
            <m:ctrlPr>
              <w:rPr>
                <w:rFonts w:ascii="Cambria Math" w:hAnsi="Cambria Math" w:cs="Arial"/>
                <w:color w:val="000000" w:themeColor="text1"/>
              </w:rPr>
            </m:ctrlPr>
          </m:dPr>
          <m:e>
            <m:r>
              <w:rPr>
                <w:rFonts w:ascii="Cambria Math" w:hAnsi="Cambria Math" w:cs="Arial"/>
                <w:color w:val="000000" w:themeColor="text1"/>
              </w:rPr>
              <m:t>t</m:t>
            </m:r>
          </m:e>
        </m:d>
      </m:oMath>
      <w:r w:rsidRPr="00252856">
        <w:rPr>
          <w:rFonts w:ascii="Arial" w:hAnsi="Arial" w:cs="Arial"/>
          <w:color w:val="000000" w:themeColor="text1"/>
        </w:rPr>
        <w:t xml:space="preserve"> contains contributions at multiple physically distinct frequency scales:</w:t>
      </w:r>
    </w:p>
    <w:p w14:paraId="1E07074B" w14:textId="77777777" w:rsidR="00065B71" w:rsidRPr="00252856" w:rsidRDefault="004A24B4" w:rsidP="00A31330">
      <w:pPr>
        <w:pStyle w:val="a0"/>
        <w:spacing w:after="80" w:line="360" w:lineRule="auto"/>
        <w:jc w:val="both"/>
        <w:rPr>
          <w:rFonts w:ascii="Arial" w:hAnsi="Arial" w:cs="Arial"/>
          <w:color w:val="000000" w:themeColor="text1"/>
        </w:rPr>
      </w:pPr>
      <m:oMathPara>
        <m:oMathParaPr>
          <m:jc m:val="center"/>
        </m:oMathParaPr>
        <m:oMath>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d>
            <m:dPr>
              <m:ctrlPr>
                <w:rPr>
                  <w:rFonts w:ascii="Cambria Math" w:hAnsi="Cambria Math" w:cs="Arial"/>
                  <w:color w:val="000000" w:themeColor="text1"/>
                </w:rPr>
              </m:ctrlPr>
            </m:dPr>
            <m:e>
              <m:r>
                <w:rPr>
                  <w:rFonts w:ascii="Cambria Math" w:hAnsi="Cambria Math" w:cs="Arial"/>
                  <w:color w:val="000000" w:themeColor="text1"/>
                </w:rPr>
                <m:t>t</m:t>
              </m:r>
            </m:e>
          </m:d>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T</m:t>
                      </m:r>
                    </m:sub>
                  </m:sSub>
                  <m:r>
                    <w:rPr>
                      <w:rFonts w:ascii="Cambria Math" w:hAnsi="Cambria Math" w:cs="Arial"/>
                      <w:color w:val="000000" w:themeColor="text1"/>
                    </w:rPr>
                    <m:t>ΔT</m:t>
                  </m:r>
                  <m:d>
                    <m:dPr>
                      <m:ctrlPr>
                        <w:rPr>
                          <w:rFonts w:ascii="Cambria Math" w:hAnsi="Cambria Math" w:cs="Arial"/>
                          <w:color w:val="000000" w:themeColor="text1"/>
                        </w:rPr>
                      </m:ctrlPr>
                    </m:dPr>
                    <m:e>
                      <m:r>
                        <w:rPr>
                          <w:rFonts w:ascii="Cambria Math" w:hAnsi="Cambria Math" w:cs="Arial"/>
                          <w:color w:val="000000" w:themeColor="text1"/>
                        </w:rPr>
                        <m:t>t</m:t>
                      </m:r>
                    </m:e>
                  </m:d>
                </m:e>
                <m:lim>
                  <m:r>
                    <m:rPr>
                      <m:sty m:val="p"/>
                    </m:rPr>
                    <w:rPr>
                      <w:rFonts w:ascii="Cambria Math" w:hAnsi="Cambria Math" w:cs="Arial"/>
                      <w:color w:val="000000" w:themeColor="text1"/>
                    </w:rPr>
                    <m:t>⏟</m:t>
                  </m:r>
                </m:lim>
              </m:limLow>
            </m:e>
            <m:lim>
              <m:r>
                <m:rPr>
                  <m:sty m:val="p"/>
                </m:rPr>
                <w:rPr>
                  <w:rFonts w:ascii="Cambria Math" w:hAnsi="Cambria Math" w:cs="Arial"/>
                  <w:color w:val="000000" w:themeColor="text1"/>
                </w:rPr>
                <m:t>thermal: 0.001-0.1 Hz</m:t>
              </m:r>
            </m:lim>
          </m:limLow>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ε</m:t>
                      </m:r>
                    </m:sub>
                  </m:sSub>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th</m:t>
                      </m:r>
                    </m:sub>
                  </m:sSub>
                  <m:d>
                    <m:dPr>
                      <m:ctrlPr>
                        <w:rPr>
                          <w:rFonts w:ascii="Cambria Math" w:hAnsi="Cambria Math" w:cs="Arial"/>
                          <w:color w:val="000000" w:themeColor="text1"/>
                        </w:rPr>
                      </m:ctrlPr>
                    </m:dPr>
                    <m:e>
                      <m:r>
                        <w:rPr>
                          <w:rFonts w:ascii="Cambria Math" w:hAnsi="Cambria Math" w:cs="Arial"/>
                          <w:color w:val="000000" w:themeColor="text1"/>
                        </w:rPr>
                        <m:t>t</m:t>
                      </m:r>
                    </m:e>
                  </m:d>
                </m:e>
                <m:lim>
                  <m:r>
                    <m:rPr>
                      <m:sty m:val="p"/>
                    </m:rPr>
                    <w:rPr>
                      <w:rFonts w:ascii="Cambria Math" w:hAnsi="Cambria Math" w:cs="Arial"/>
                      <w:color w:val="000000" w:themeColor="text1"/>
                    </w:rPr>
                    <m:t>⏟</m:t>
                  </m:r>
                </m:lim>
              </m:limLow>
            </m:e>
            <m:lim>
              <m:r>
                <m:rPr>
                  <m:sty m:val="p"/>
                </m:rPr>
                <w:rPr>
                  <w:rFonts w:ascii="Cambria Math" w:hAnsi="Cambria Math" w:cs="Arial"/>
                  <w:color w:val="000000" w:themeColor="text1"/>
                </w:rPr>
                <m:t>thermo-elastic: 0.001-0.1 Hz</m:t>
              </m:r>
            </m:lim>
          </m:limLow>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ε</m:t>
                      </m:r>
                    </m:sub>
                  </m:sSub>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mech</m:t>
                      </m:r>
                    </m:sub>
                  </m:sSub>
                  <m:d>
                    <m:dPr>
                      <m:ctrlPr>
                        <w:rPr>
                          <w:rFonts w:ascii="Cambria Math" w:hAnsi="Cambria Math" w:cs="Arial"/>
                          <w:color w:val="000000" w:themeColor="text1"/>
                        </w:rPr>
                      </m:ctrlPr>
                    </m:dPr>
                    <m:e>
                      <m:r>
                        <w:rPr>
                          <w:rFonts w:ascii="Cambria Math" w:hAnsi="Cambria Math" w:cs="Arial"/>
                          <w:color w:val="000000" w:themeColor="text1"/>
                        </w:rPr>
                        <m:t>t</m:t>
                      </m:r>
                    </m:e>
                  </m:d>
                </m:e>
                <m:lim>
                  <m:r>
                    <m:rPr>
                      <m:sty m:val="p"/>
                    </m:rPr>
                    <w:rPr>
                      <w:rFonts w:ascii="Cambria Math" w:hAnsi="Cambria Math" w:cs="Arial"/>
                      <w:color w:val="000000" w:themeColor="text1"/>
                    </w:rPr>
                    <m:t>⏟</m:t>
                  </m:r>
                </m:lim>
              </m:limLow>
            </m:e>
            <m:lim>
              <m:r>
                <m:rPr>
                  <m:sty m:val="p"/>
                </m:rPr>
                <w:rPr>
                  <w:rFonts w:ascii="Cambria Math" w:hAnsi="Cambria Math" w:cs="Arial"/>
                  <w:color w:val="000000" w:themeColor="text1"/>
                </w:rPr>
                <m:t>mechanical: 0.1-10 Hz</m:t>
              </m:r>
            </m:lim>
          </m:limLow>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r>
                    <w:rPr>
                      <w:rFonts w:ascii="Cambria Math" w:hAnsi="Cambria Math" w:cs="Arial"/>
                      <w:color w:val="000000" w:themeColor="text1"/>
                    </w:rPr>
                    <m:t>η</m:t>
                  </m:r>
                  <m:d>
                    <m:dPr>
                      <m:ctrlPr>
                        <w:rPr>
                          <w:rFonts w:ascii="Cambria Math" w:hAnsi="Cambria Math" w:cs="Arial"/>
                          <w:color w:val="000000" w:themeColor="text1"/>
                        </w:rPr>
                      </m:ctrlPr>
                    </m:dPr>
                    <m:e>
                      <m:r>
                        <w:rPr>
                          <w:rFonts w:ascii="Cambria Math" w:hAnsi="Cambria Math" w:cs="Arial"/>
                          <w:color w:val="000000" w:themeColor="text1"/>
                        </w:rPr>
                        <m:t>t</m:t>
                      </m:r>
                    </m:e>
                  </m:d>
                </m:e>
                <m:lim>
                  <m:r>
                    <m:rPr>
                      <m:sty m:val="p"/>
                    </m:rPr>
                    <w:rPr>
                      <w:rFonts w:ascii="Cambria Math" w:hAnsi="Cambria Math" w:cs="Arial"/>
                      <w:color w:val="000000" w:themeColor="text1"/>
                    </w:rPr>
                    <m:t>⏟</m:t>
                  </m:r>
                </m:lim>
              </m:limLow>
            </m:e>
            <m:lim>
              <m:r>
                <m:rPr>
                  <m:sty m:val="p"/>
                </m:rPr>
                <w:rPr>
                  <w:rFonts w:ascii="Cambria Math" w:hAnsi="Cambria Math" w:cs="Arial"/>
                  <w:color w:val="000000" w:themeColor="text1"/>
                </w:rPr>
                <m:t>noise: &gt;10 Hz</m:t>
              </m:r>
            </m:lim>
          </m:limLow>
        </m:oMath>
      </m:oMathPara>
    </w:p>
    <w:p w14:paraId="0EAF8192" w14:textId="4ABAA4E8"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Fourier embedding pre-computes the projection of the input onto these frequency bands, making it explicit which frequency components are present in each window. Without this embedding, the RWKV-7 layers must learn to perform this decomposition implicitly, requiring more layers and parameters. The embedding effectively provides a free learned spectral </w:t>
      </w:r>
      <w:proofErr w:type="spellStart"/>
      <w:r w:rsidRPr="00252856">
        <w:rPr>
          <w:rFonts w:ascii="Arial" w:hAnsi="Arial" w:cs="Arial"/>
          <w:color w:val="000000" w:themeColor="text1"/>
        </w:rPr>
        <w:t>analyser</w:t>
      </w:r>
      <w:proofErr w:type="spellEnd"/>
      <w:r w:rsidRPr="00252856">
        <w:rPr>
          <w:rFonts w:ascii="Arial" w:hAnsi="Arial" w:cs="Arial"/>
          <w:color w:val="000000" w:themeColor="text1"/>
        </w:rPr>
        <w:t xml:space="preserve"> as the first stage of processing</w:t>
      </w:r>
      <w:r w:rsidR="00A87926" w:rsidRPr="00A87926">
        <w:t xml:space="preserve"> </w:t>
      </w:r>
      <w:r w:rsidR="00CF413E">
        <w:rPr>
          <w:rFonts w:ascii="Arial" w:hAnsi="Arial" w:cs="Arial"/>
          <w:color w:val="000000" w:themeColor="text1"/>
        </w:rPr>
        <w:fldChar w:fldCharType="begin"/>
      </w:r>
      <w:r w:rsidR="00CF413E">
        <w:rPr>
          <w:rFonts w:ascii="Arial" w:hAnsi="Arial" w:cs="Arial"/>
          <w:color w:val="000000" w:themeColor="text1"/>
        </w:rPr>
        <w:instrText xml:space="preserve"> ADDIN EN.CITE &lt;EndNote&gt;&lt;Cite&gt;&lt;Author&gt;Jeong&lt;/Author&gt;&lt;Year&gt;2024&lt;/Year&gt;&lt;RecNum&gt;73&lt;/RecNum&gt;&lt;DisplayText&gt;[12]&lt;/DisplayText&gt;&lt;record&gt;&lt;rec-number&gt;73&lt;/rec-number&gt;&lt;foreign-keys&gt;&lt;key app="EN" db-id="v0f2d0sr705dfaezpzqpdap2rwdx2pwfwapw" timestamp="1776247483"&gt;73&lt;/key&gt;&lt;/foreign-keys&gt;&lt;ref-type name="Journal Article"&gt;17&lt;/ref-type&gt;&lt;contributors&gt;&lt;authors&gt;&lt;author&gt;Jeong, Halyun&lt;/author&gt;&lt;author&gt;Han, Jihun&lt;/author&gt;&lt;/authors&gt;&lt;/contributors&gt;&lt;titles&gt;&lt;title&gt;Robust Fourier Neural Networks&lt;/title&gt;&lt;secondary-title&gt;arXiv preprint arXiv:2409.02052&lt;/secondary-title&gt;&lt;/titles&gt;&lt;periodical&gt;&lt;full-title&gt;arXiv preprint arXiv:2409.02052&lt;/full-title&gt;&lt;/periodical&gt;&lt;dates&gt;&lt;year&gt;2024&lt;/year&gt;&lt;/dates&gt;&lt;urls&gt;&lt;/urls&gt;&lt;/record&gt;&lt;/Cite&gt;&lt;/EndNote&gt;</w:instrText>
      </w:r>
      <w:r w:rsidR="00CF413E">
        <w:rPr>
          <w:rFonts w:ascii="Arial" w:hAnsi="Arial" w:cs="Arial"/>
          <w:color w:val="000000" w:themeColor="text1"/>
        </w:rPr>
        <w:fldChar w:fldCharType="separate"/>
      </w:r>
      <w:r w:rsidR="00CF413E">
        <w:rPr>
          <w:rFonts w:ascii="Arial" w:hAnsi="Arial" w:cs="Arial"/>
          <w:noProof/>
          <w:color w:val="000000" w:themeColor="text1"/>
        </w:rPr>
        <w:t>[12]</w:t>
      </w:r>
      <w:r w:rsidR="00CF413E">
        <w:rPr>
          <w:rFonts w:ascii="Arial" w:hAnsi="Arial" w:cs="Arial"/>
          <w:color w:val="000000" w:themeColor="text1"/>
        </w:rPr>
        <w:fldChar w:fldCharType="end"/>
      </w:r>
      <w:r w:rsidRPr="00252856">
        <w:rPr>
          <w:rFonts w:ascii="Arial" w:hAnsi="Arial" w:cs="Arial"/>
          <w:color w:val="000000" w:themeColor="text1"/>
        </w:rPr>
        <w:t>.</w:t>
      </w:r>
    </w:p>
    <w:p w14:paraId="7E0A6FCA"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 xml:space="preserve">The energy distribution across frequencies for a typical WLTP window confirms that thermal signals concentrate at </w:t>
      </w:r>
      <m:oMath>
        <m:r>
          <w:rPr>
            <w:rFonts w:ascii="Cambria Math" w:hAnsi="Cambria Math" w:cs="Arial"/>
            <w:color w:val="000000" w:themeColor="text1"/>
          </w:rPr>
          <m:t>f</m:t>
        </m:r>
        <m:r>
          <m:rPr>
            <m:sty m:val="p"/>
          </m:rPr>
          <w:rPr>
            <w:rFonts w:ascii="Cambria Math" w:hAnsi="Cambria Math" w:cs="Arial"/>
            <w:color w:val="000000" w:themeColor="text1"/>
          </w:rPr>
          <m:t>&lt;</m:t>
        </m:r>
        <m:r>
          <w:rPr>
            <w:rFonts w:ascii="Cambria Math" w:hAnsi="Cambria Math" w:cs="Arial"/>
            <w:color w:val="000000" w:themeColor="text1"/>
          </w:rPr>
          <m:t>0.1</m:t>
        </m:r>
      </m:oMath>
      <w:r w:rsidRPr="00252856">
        <w:rPr>
          <w:rFonts w:ascii="Arial" w:hAnsi="Arial" w:cs="Arial"/>
          <w:color w:val="000000" w:themeColor="text1"/>
        </w:rPr>
        <w:t xml:space="preserve"> Hz (below the 8th harmonic of the window), while mechanical signals extend to </w:t>
      </w:r>
      <m:oMath>
        <m:r>
          <w:rPr>
            <w:rFonts w:ascii="Cambria Math" w:hAnsi="Cambria Math" w:cs="Arial"/>
            <w:color w:val="000000" w:themeColor="text1"/>
          </w:rPr>
          <m:t>f</m:t>
        </m:r>
        <m:r>
          <m:rPr>
            <m:sty m:val="p"/>
          </m:rPr>
          <w:rPr>
            <w:rFonts w:ascii="Cambria Math" w:hAnsi="Cambria Math" w:cs="Arial"/>
            <w:color w:val="000000" w:themeColor="text1"/>
          </w:rPr>
          <m:t>≈</m:t>
        </m:r>
        <m:r>
          <w:rPr>
            <w:rFonts w:ascii="Cambria Math" w:hAnsi="Cambria Math" w:cs="Arial"/>
            <w:color w:val="000000" w:themeColor="text1"/>
          </w:rPr>
          <m:t>2</m:t>
        </m:r>
      </m:oMath>
      <w:r w:rsidRPr="00252856">
        <w:rPr>
          <w:rFonts w:ascii="Arial" w:hAnsi="Arial" w:cs="Arial"/>
          <w:color w:val="000000" w:themeColor="text1"/>
        </w:rPr>
        <w:t xml:space="preserve"> Hz (16th harmonic), justifying the 64-harmonic embedding that covers </w:t>
      </w:r>
      <m:oMath>
        <m:r>
          <w:rPr>
            <w:rFonts w:ascii="Cambria Math" w:hAnsi="Cambria Math" w:cs="Arial"/>
            <w:color w:val="000000" w:themeColor="text1"/>
          </w:rPr>
          <m:t>f</m:t>
        </m:r>
        <m:r>
          <m:rPr>
            <m:sty m:val="p"/>
          </m:rPr>
          <w:rPr>
            <w:rFonts w:ascii="Cambria Math" w:hAnsi="Cambria Math" w:cs="Arial"/>
            <w:color w:val="000000" w:themeColor="text1"/>
          </w:rPr>
          <m:t>≤</m:t>
        </m:r>
        <m:r>
          <w:rPr>
            <w:rFonts w:ascii="Cambria Math" w:hAnsi="Cambria Math" w:cs="Arial"/>
            <w:color w:val="000000" w:themeColor="text1"/>
          </w:rPr>
          <m:t>64</m:t>
        </m:r>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1.28 </m:t>
            </m:r>
            <m:r>
              <m:rPr>
                <m:sty m:val="p"/>
              </m:rPr>
              <w:rPr>
                <w:rFonts w:ascii="Cambria Math" w:hAnsi="Cambria Math" w:cs="Arial"/>
                <w:color w:val="000000" w:themeColor="text1"/>
              </w:rPr>
              <m:t>s</m:t>
            </m:r>
          </m:e>
        </m:d>
        <m:r>
          <m:rPr>
            <m:sty m:val="p"/>
          </m:rPr>
          <w:rPr>
            <w:rFonts w:ascii="Cambria Math" w:hAnsi="Cambria Math" w:cs="Arial"/>
            <w:color w:val="000000" w:themeColor="text1"/>
          </w:rPr>
          <m:t>=</m:t>
        </m:r>
        <m:r>
          <w:rPr>
            <w:rFonts w:ascii="Cambria Math" w:hAnsi="Cambria Math" w:cs="Arial"/>
            <w:color w:val="000000" w:themeColor="text1"/>
          </w:rPr>
          <m:t>50</m:t>
        </m:r>
      </m:oMath>
      <w:r w:rsidRPr="00252856">
        <w:rPr>
          <w:rFonts w:ascii="Arial" w:hAnsi="Arial" w:cs="Arial"/>
          <w:color w:val="000000" w:themeColor="text1"/>
        </w:rPr>
        <w:t xml:space="preserve"> Hz.</w:t>
      </w:r>
    </w:p>
    <w:p w14:paraId="716F8999" w14:textId="77777777" w:rsidR="00065B71" w:rsidRPr="00252856" w:rsidRDefault="004A24B4" w:rsidP="00A31330">
      <w:pPr>
        <w:pStyle w:val="1"/>
        <w:spacing w:line="360" w:lineRule="auto"/>
        <w:jc w:val="both"/>
        <w:rPr>
          <w:rFonts w:ascii="Arial" w:hAnsi="Arial" w:cs="Arial"/>
          <w:color w:val="000000" w:themeColor="text1"/>
        </w:rPr>
      </w:pPr>
      <w:bookmarkStart w:id="70" w:name="X11c46e872b35692bf026b927cc9ab0a70112ec9"/>
      <w:bookmarkEnd w:id="67"/>
      <w:bookmarkEnd w:id="69"/>
      <w:r w:rsidRPr="00252856">
        <w:rPr>
          <w:rFonts w:ascii="Arial" w:hAnsi="Arial" w:cs="Arial"/>
          <w:color w:val="000000" w:themeColor="text1"/>
        </w:rPr>
        <w:t>Section S15: Comparison with Contemporary Physics-Informed Battery Models</w:t>
      </w:r>
    </w:p>
    <w:p w14:paraId="5EFE9E1A" w14:textId="77777777" w:rsidR="00065B71" w:rsidRPr="00252856" w:rsidRDefault="004A24B4" w:rsidP="00A31330">
      <w:pPr>
        <w:pStyle w:val="FirstParagraph"/>
        <w:spacing w:after="80" w:line="360" w:lineRule="auto"/>
        <w:jc w:val="both"/>
        <w:rPr>
          <w:rFonts w:ascii="Arial" w:hAnsi="Arial" w:cs="Arial"/>
          <w:color w:val="000000" w:themeColor="text1"/>
        </w:rPr>
      </w:pPr>
      <w:r w:rsidRPr="00252856">
        <w:rPr>
          <w:rFonts w:ascii="Arial" w:hAnsi="Arial" w:cs="Arial"/>
          <w:b/>
          <w:bCs/>
          <w:color w:val="000000" w:themeColor="text1"/>
        </w:rPr>
        <w:t>Supplementary Table S12. Comprehensive Literature Comparison</w:t>
      </w:r>
    </w:p>
    <w:tbl>
      <w:tblPr>
        <w:tblStyle w:val="Table"/>
        <w:tblW w:w="5000" w:type="pct"/>
        <w:tblInd w:w="0" w:type="dxa"/>
        <w:tblLayout w:type="fixed"/>
        <w:tblLook w:val="04A0" w:firstRow="1" w:lastRow="0" w:firstColumn="1" w:lastColumn="0" w:noHBand="0" w:noVBand="1"/>
      </w:tblPr>
      <w:tblGrid>
        <w:gridCol w:w="2319"/>
        <w:gridCol w:w="853"/>
        <w:gridCol w:w="1223"/>
        <w:gridCol w:w="1984"/>
        <w:gridCol w:w="1134"/>
        <w:gridCol w:w="1276"/>
        <w:gridCol w:w="571"/>
      </w:tblGrid>
      <w:tr w:rsidR="00C20D47" w:rsidRPr="00252856" w14:paraId="18DBB98F" w14:textId="77777777" w:rsidTr="00802F8B">
        <w:trPr>
          <w:cnfStyle w:val="100000000000" w:firstRow="1" w:lastRow="0" w:firstColumn="0" w:lastColumn="0" w:oddVBand="0" w:evenVBand="0" w:oddHBand="0" w:evenHBand="0" w:firstRowFirstColumn="0" w:firstRowLastColumn="0" w:lastRowFirstColumn="0" w:lastRowLastColumn="0"/>
          <w:tblHeader/>
        </w:trPr>
        <w:tc>
          <w:tcPr>
            <w:tcW w:w="2319" w:type="dxa"/>
            <w:shd w:val="clear" w:color="auto" w:fill="00695C"/>
          </w:tcPr>
          <w:p w14:paraId="69043E7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Method</w:t>
            </w:r>
          </w:p>
        </w:tc>
        <w:tc>
          <w:tcPr>
            <w:tcW w:w="853" w:type="dxa"/>
            <w:shd w:val="clear" w:color="auto" w:fill="00695C"/>
          </w:tcPr>
          <w:p w14:paraId="62DD07BC" w14:textId="77777777" w:rsidR="00065B71" w:rsidRPr="00252856" w:rsidRDefault="004A24B4" w:rsidP="00A31330">
            <w:pPr>
              <w:pStyle w:val="Compact"/>
              <w:spacing w:line="360" w:lineRule="auto"/>
              <w:jc w:val="both"/>
              <w:rPr>
                <w:rFonts w:ascii="Arial" w:hAnsi="Arial" w:cs="Arial"/>
                <w:color w:val="000000" w:themeColor="text1"/>
              </w:rPr>
            </w:pPr>
            <m:oMath>
              <m:r>
                <w:rPr>
                  <w:rFonts w:ascii="Cambria Math" w:hAnsi="Cambria Math" w:cs="Arial"/>
                  <w:color w:val="000000" w:themeColor="text1"/>
                </w:rPr>
                <m:t>ΔT</m:t>
              </m:r>
            </m:oMath>
            <w:r w:rsidRPr="00252856">
              <w:rPr>
                <w:rFonts w:ascii="Arial" w:hAnsi="Arial" w:cs="Arial"/>
                <w:b/>
                <w:color w:val="000000" w:themeColor="text1"/>
                <w:sz w:val="17"/>
              </w:rPr>
              <w:t xml:space="preserve"> MAE</w:t>
            </w:r>
          </w:p>
        </w:tc>
        <w:tc>
          <w:tcPr>
            <w:tcW w:w="1223" w:type="dxa"/>
            <w:shd w:val="clear" w:color="auto" w:fill="00695C"/>
          </w:tcPr>
          <w:p w14:paraId="547EB374" w14:textId="77777777" w:rsidR="00065B71" w:rsidRPr="00252856" w:rsidRDefault="004A24B4" w:rsidP="00A31330">
            <w:pPr>
              <w:pStyle w:val="Compact"/>
              <w:spacing w:line="360" w:lineRule="auto"/>
              <w:jc w:val="both"/>
              <w:rPr>
                <w:rFonts w:ascii="Arial" w:hAnsi="Arial" w:cs="Arial"/>
                <w:color w:val="000000" w:themeColor="text1"/>
              </w:rPr>
            </w:pPr>
            <m:oMath>
              <m:r>
                <w:rPr>
                  <w:rFonts w:ascii="Cambria Math" w:hAnsi="Cambria Math" w:cs="Arial"/>
                  <w:color w:val="000000" w:themeColor="text1"/>
                </w:rPr>
                <m:t>ε</m:t>
              </m:r>
            </m:oMath>
            <w:r w:rsidRPr="00252856">
              <w:rPr>
                <w:rFonts w:ascii="Arial" w:hAnsi="Arial" w:cs="Arial"/>
                <w:b/>
                <w:color w:val="000000" w:themeColor="text1"/>
                <w:sz w:val="17"/>
              </w:rPr>
              <w:t xml:space="preserve"> MAE</w:t>
            </w:r>
          </w:p>
        </w:tc>
        <w:tc>
          <w:tcPr>
            <w:tcW w:w="1984" w:type="dxa"/>
            <w:shd w:val="clear" w:color="auto" w:fill="00695C"/>
          </w:tcPr>
          <w:p w14:paraId="1BB7422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Physical Constraints</w:t>
            </w:r>
          </w:p>
        </w:tc>
        <w:tc>
          <w:tcPr>
            <w:tcW w:w="1134" w:type="dxa"/>
            <w:shd w:val="clear" w:color="auto" w:fill="00695C"/>
          </w:tcPr>
          <w:p w14:paraId="6071CA47"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Memory</w:t>
            </w:r>
          </w:p>
        </w:tc>
        <w:tc>
          <w:tcPr>
            <w:tcW w:w="1276" w:type="dxa"/>
            <w:shd w:val="clear" w:color="auto" w:fill="00695C"/>
          </w:tcPr>
          <w:p w14:paraId="0869E62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Sensor Type</w:t>
            </w:r>
          </w:p>
        </w:tc>
        <w:tc>
          <w:tcPr>
            <w:tcW w:w="571" w:type="dxa"/>
            <w:shd w:val="clear" w:color="auto" w:fill="00695C"/>
          </w:tcPr>
          <w:p w14:paraId="61AF304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CT</w:t>
            </w:r>
          </w:p>
        </w:tc>
      </w:tr>
      <w:tr w:rsidR="00C20D47" w:rsidRPr="00252856" w14:paraId="37FFC98F" w14:textId="77777777" w:rsidTr="00802F8B">
        <w:tc>
          <w:tcPr>
            <w:tcW w:w="2319" w:type="dxa"/>
          </w:tcPr>
          <w:p w14:paraId="406A6B6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LSTM (Chen 2022) [1]</w:t>
            </w:r>
          </w:p>
        </w:tc>
        <w:tc>
          <w:tcPr>
            <w:tcW w:w="853" w:type="dxa"/>
          </w:tcPr>
          <w:p w14:paraId="4DA7410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&lt;1.2 K†</w:t>
            </w:r>
          </w:p>
        </w:tc>
        <w:tc>
          <w:tcPr>
            <w:tcW w:w="1223" w:type="dxa"/>
          </w:tcPr>
          <w:p w14:paraId="2477B2D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N/A</w:t>
            </w:r>
          </w:p>
        </w:tc>
        <w:tc>
          <w:tcPr>
            <w:tcW w:w="1984" w:type="dxa"/>
          </w:tcPr>
          <w:p w14:paraId="1F14CC8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None</w:t>
            </w:r>
          </w:p>
        </w:tc>
        <w:tc>
          <w:tcPr>
            <w:tcW w:w="1134" w:type="dxa"/>
          </w:tcPr>
          <w:p w14:paraId="7BF6480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O(n)</w:t>
            </w:r>
          </w:p>
        </w:tc>
        <w:tc>
          <w:tcPr>
            <w:tcW w:w="1276" w:type="dxa"/>
          </w:tcPr>
          <w:p w14:paraId="323531B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FBG array</w:t>
            </w:r>
          </w:p>
        </w:tc>
        <w:tc>
          <w:tcPr>
            <w:tcW w:w="571" w:type="dxa"/>
          </w:tcPr>
          <w:p w14:paraId="3DC1344A"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N/A</w:t>
            </w:r>
          </w:p>
        </w:tc>
      </w:tr>
      <w:tr w:rsidR="00C20D47" w:rsidRPr="00252856" w14:paraId="2EAAF05C" w14:textId="77777777" w:rsidTr="00802F8B">
        <w:tc>
          <w:tcPr>
            <w:tcW w:w="2319" w:type="dxa"/>
          </w:tcPr>
          <w:p w14:paraId="6AE44225"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CNN-LSTM (Huang 2023) [2]</w:t>
            </w:r>
          </w:p>
        </w:tc>
        <w:tc>
          <w:tcPr>
            <w:tcW w:w="853" w:type="dxa"/>
          </w:tcPr>
          <w:p w14:paraId="51CA856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&lt;0.8 K†</w:t>
            </w:r>
          </w:p>
        </w:tc>
        <w:tc>
          <w:tcPr>
            <w:tcW w:w="1223" w:type="dxa"/>
          </w:tcPr>
          <w:p w14:paraId="616D3D00"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N/A</w:t>
            </w:r>
          </w:p>
        </w:tc>
        <w:tc>
          <w:tcPr>
            <w:tcW w:w="1984" w:type="dxa"/>
          </w:tcPr>
          <w:p w14:paraId="36CA0EC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None</w:t>
            </w:r>
          </w:p>
        </w:tc>
        <w:tc>
          <w:tcPr>
            <w:tcW w:w="1134" w:type="dxa"/>
          </w:tcPr>
          <w:p w14:paraId="00A4CF3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O(n)</w:t>
            </w:r>
          </w:p>
        </w:tc>
        <w:tc>
          <w:tcPr>
            <w:tcW w:w="1276" w:type="dxa"/>
          </w:tcPr>
          <w:p w14:paraId="4DAE474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FBG</w:t>
            </w:r>
          </w:p>
        </w:tc>
        <w:tc>
          <w:tcPr>
            <w:tcW w:w="571" w:type="dxa"/>
          </w:tcPr>
          <w:p w14:paraId="31F2120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N/A</w:t>
            </w:r>
          </w:p>
        </w:tc>
      </w:tr>
      <w:tr w:rsidR="00C20D47" w:rsidRPr="00252856" w14:paraId="489CDD6B" w14:textId="77777777" w:rsidTr="00802F8B">
        <w:tc>
          <w:tcPr>
            <w:tcW w:w="2319" w:type="dxa"/>
          </w:tcPr>
          <w:p w14:paraId="6ED3D46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PINN-Battery (Wang 2024) [3]</w:t>
            </w:r>
          </w:p>
        </w:tc>
        <w:tc>
          <w:tcPr>
            <w:tcW w:w="853" w:type="dxa"/>
          </w:tcPr>
          <w:p w14:paraId="4F87A11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2.8 K</w:t>
            </w:r>
          </w:p>
        </w:tc>
        <w:tc>
          <w:tcPr>
            <w:tcW w:w="1223" w:type="dxa"/>
          </w:tcPr>
          <w:p w14:paraId="213B17E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N/A</w:t>
            </w:r>
          </w:p>
        </w:tc>
        <w:tc>
          <w:tcPr>
            <w:tcW w:w="1984" w:type="dxa"/>
          </w:tcPr>
          <w:p w14:paraId="731146D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PDE only</w:t>
            </w:r>
          </w:p>
        </w:tc>
        <w:tc>
          <w:tcPr>
            <w:tcW w:w="1134" w:type="dxa"/>
          </w:tcPr>
          <w:p w14:paraId="78D6C5D2"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O(n)</w:t>
            </w:r>
          </w:p>
        </w:tc>
        <w:tc>
          <w:tcPr>
            <w:tcW w:w="1276" w:type="dxa"/>
          </w:tcPr>
          <w:p w14:paraId="626FF9E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Surface thermocouple</w:t>
            </w:r>
          </w:p>
        </w:tc>
        <w:tc>
          <w:tcPr>
            <w:tcW w:w="571" w:type="dxa"/>
          </w:tcPr>
          <w:p w14:paraId="7CD3136B"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N/A</w:t>
            </w:r>
          </w:p>
        </w:tc>
      </w:tr>
      <w:tr w:rsidR="00C20D47" w:rsidRPr="00252856" w14:paraId="315055E0" w14:textId="77777777" w:rsidTr="00802F8B">
        <w:tc>
          <w:tcPr>
            <w:tcW w:w="2319" w:type="dxa"/>
          </w:tcPr>
          <w:p w14:paraId="44E71AED"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Transformer-FBG (Li 2024) [4]</w:t>
            </w:r>
          </w:p>
        </w:tc>
        <w:tc>
          <w:tcPr>
            <w:tcW w:w="853" w:type="dxa"/>
          </w:tcPr>
          <w:p w14:paraId="7100D3C1"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2.1 K</w:t>
            </w:r>
          </w:p>
        </w:tc>
        <w:tc>
          <w:tcPr>
            <w:tcW w:w="1223" w:type="dxa"/>
          </w:tcPr>
          <w:p w14:paraId="47C8954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N/A</w:t>
            </w:r>
          </w:p>
        </w:tc>
        <w:tc>
          <w:tcPr>
            <w:tcW w:w="1984" w:type="dxa"/>
          </w:tcPr>
          <w:p w14:paraId="751318C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None</w:t>
            </w:r>
          </w:p>
        </w:tc>
        <w:tc>
          <w:tcPr>
            <w:tcW w:w="1134" w:type="dxa"/>
          </w:tcPr>
          <w:p w14:paraId="78ABA57F"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O(n)</w:t>
            </w:r>
          </w:p>
        </w:tc>
        <w:tc>
          <w:tcPr>
            <w:tcW w:w="1276" w:type="dxa"/>
          </w:tcPr>
          <w:p w14:paraId="6BF8F35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Dual FBG‡</w:t>
            </w:r>
          </w:p>
        </w:tc>
        <w:tc>
          <w:tcPr>
            <w:tcW w:w="571" w:type="dxa"/>
          </w:tcPr>
          <w:p w14:paraId="489C5AB3"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N/A</w:t>
            </w:r>
          </w:p>
        </w:tc>
      </w:tr>
      <w:tr w:rsidR="00C20D47" w:rsidRPr="00252856" w14:paraId="7BAA4935" w14:textId="77777777" w:rsidTr="00802F8B">
        <w:trPr>
          <w:trHeight w:val="385"/>
        </w:trPr>
        <w:tc>
          <w:tcPr>
            <w:tcW w:w="2319" w:type="dxa"/>
            <w:tcBorders>
              <w:bottom w:val="single" w:sz="4" w:space="0" w:color="auto"/>
            </w:tcBorders>
          </w:tcPr>
          <w:p w14:paraId="71FB4BD6"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FBG-</w:t>
            </w:r>
            <w:proofErr w:type="spellStart"/>
            <w:r w:rsidRPr="00252856">
              <w:rPr>
                <w:rFonts w:ascii="Arial" w:hAnsi="Arial" w:cs="Arial"/>
                <w:b/>
                <w:bCs/>
                <w:color w:val="000000" w:themeColor="text1"/>
                <w:sz w:val="17"/>
              </w:rPr>
              <w:t>PhysNet</w:t>
            </w:r>
            <w:proofErr w:type="spellEnd"/>
            <w:r w:rsidRPr="00252856">
              <w:rPr>
                <w:rFonts w:ascii="Arial" w:hAnsi="Arial" w:cs="Arial"/>
                <w:b/>
                <w:bCs/>
                <w:color w:val="000000" w:themeColor="text1"/>
                <w:sz w:val="17"/>
              </w:rPr>
              <w:t xml:space="preserve"> (Ours)</w:t>
            </w:r>
          </w:p>
        </w:tc>
        <w:tc>
          <w:tcPr>
            <w:tcW w:w="853" w:type="dxa"/>
            <w:tcBorders>
              <w:bottom w:val="single" w:sz="4" w:space="0" w:color="auto"/>
            </w:tcBorders>
          </w:tcPr>
          <w:p w14:paraId="50994C4C"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2.270 K</w:t>
            </w:r>
          </w:p>
        </w:tc>
        <w:tc>
          <w:tcPr>
            <w:tcW w:w="1223" w:type="dxa"/>
            <w:tcBorders>
              <w:bottom w:val="single" w:sz="4" w:space="0" w:color="auto"/>
            </w:tcBorders>
          </w:tcPr>
          <w:p w14:paraId="2410EDAE"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 xml:space="preserve">21.94 </w:t>
            </w:r>
            <w:proofErr w:type="spellStart"/>
            <w:r w:rsidRPr="00252856">
              <w:rPr>
                <w:rFonts w:ascii="Arial" w:hAnsi="Arial" w:cs="Arial"/>
                <w:b/>
                <w:bCs/>
                <w:color w:val="000000" w:themeColor="text1"/>
                <w:sz w:val="17"/>
              </w:rPr>
              <w:t>μɛ</w:t>
            </w:r>
            <w:proofErr w:type="spellEnd"/>
          </w:p>
        </w:tc>
        <w:tc>
          <w:tcPr>
            <w:tcW w:w="1984" w:type="dxa"/>
            <w:tcBorders>
              <w:bottom w:val="single" w:sz="4" w:space="0" w:color="auto"/>
            </w:tcBorders>
          </w:tcPr>
          <w:p w14:paraId="387AFF8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Nine-term ECTM</w:t>
            </w:r>
          </w:p>
        </w:tc>
        <w:tc>
          <w:tcPr>
            <w:tcW w:w="1134" w:type="dxa"/>
            <w:tcBorders>
              <w:bottom w:val="single" w:sz="4" w:space="0" w:color="auto"/>
            </w:tcBorders>
          </w:tcPr>
          <w:p w14:paraId="61A9DDA5" w14:textId="77777777" w:rsidR="00065B71" w:rsidRPr="00252856" w:rsidRDefault="004A24B4" w:rsidP="00A31330">
            <w:pPr>
              <w:pStyle w:val="Compact"/>
              <w:spacing w:line="360" w:lineRule="auto"/>
              <w:jc w:val="both"/>
              <w:rPr>
                <w:rFonts w:ascii="Arial" w:hAnsi="Arial" w:cs="Arial"/>
                <w:color w:val="000000" w:themeColor="text1"/>
              </w:rPr>
            </w:pPr>
            <w:proofErr w:type="gramStart"/>
            <w:r w:rsidRPr="00252856">
              <w:rPr>
                <w:rFonts w:ascii="Arial" w:hAnsi="Arial" w:cs="Arial"/>
                <w:b/>
                <w:bCs/>
                <w:color w:val="000000" w:themeColor="text1"/>
                <w:sz w:val="17"/>
              </w:rPr>
              <w:t>O(</w:t>
            </w:r>
            <w:proofErr w:type="gramEnd"/>
            <w:r w:rsidRPr="00252856">
              <w:rPr>
                <w:rFonts w:ascii="Arial" w:hAnsi="Arial" w:cs="Arial"/>
                <w:b/>
                <w:bCs/>
                <w:color w:val="000000" w:themeColor="text1"/>
                <w:sz w:val="17"/>
              </w:rPr>
              <w:t>1) 64 KB</w:t>
            </w:r>
          </w:p>
        </w:tc>
        <w:tc>
          <w:tcPr>
            <w:tcW w:w="1276" w:type="dxa"/>
            <w:tcBorders>
              <w:bottom w:val="single" w:sz="4" w:space="0" w:color="auto"/>
            </w:tcBorders>
          </w:tcPr>
          <w:p w14:paraId="4CA8E99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Single FBG</w:t>
            </w:r>
          </w:p>
        </w:tc>
        <w:tc>
          <w:tcPr>
            <w:tcW w:w="571" w:type="dxa"/>
            <w:tcBorders>
              <w:bottom w:val="single" w:sz="4" w:space="0" w:color="auto"/>
            </w:tcBorders>
          </w:tcPr>
          <w:p w14:paraId="07164038" w14:textId="77777777" w:rsidR="00065B71" w:rsidRPr="00252856" w:rsidRDefault="004A24B4" w:rsidP="00A31330">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58.6%</w:t>
            </w:r>
          </w:p>
        </w:tc>
      </w:tr>
    </w:tbl>
    <w:p w14:paraId="4EC75E2E" w14:textId="77777777" w:rsidR="00065B71" w:rsidRPr="00252856"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t>†Quasistatic lab conditions only; performance degrades substantially under dynamic drive cycles.</w:t>
      </w:r>
      <w:r w:rsidRPr="00252856">
        <w:rPr>
          <w:rFonts w:ascii="Arial" w:hAnsi="Arial" w:cs="Arial"/>
          <w:color w:val="000000" w:themeColor="text1"/>
        </w:rPr>
        <w:br/>
        <w:t>‡Dual-FBG configuration provides additional hardware constraint that reduces problem ill-</w:t>
      </w:r>
      <w:proofErr w:type="spellStart"/>
      <w:r w:rsidRPr="00252856">
        <w:rPr>
          <w:rFonts w:ascii="Arial" w:hAnsi="Arial" w:cs="Arial"/>
          <w:color w:val="000000" w:themeColor="text1"/>
        </w:rPr>
        <w:t>posedness</w:t>
      </w:r>
      <w:proofErr w:type="spellEnd"/>
      <w:r w:rsidRPr="00252856">
        <w:rPr>
          <w:rFonts w:ascii="Arial" w:hAnsi="Arial" w:cs="Arial"/>
          <w:color w:val="000000" w:themeColor="text1"/>
        </w:rPr>
        <w:t>; single-FBG decoupling is the harder problem addressed by FBG-</w:t>
      </w:r>
      <w:proofErr w:type="spellStart"/>
      <w:r w:rsidRPr="00252856">
        <w:rPr>
          <w:rFonts w:ascii="Arial" w:hAnsi="Arial" w:cs="Arial"/>
          <w:color w:val="000000" w:themeColor="text1"/>
        </w:rPr>
        <w:t>PhysNet</w:t>
      </w:r>
      <w:proofErr w:type="spellEnd"/>
      <w:r w:rsidRPr="00252856">
        <w:rPr>
          <w:rFonts w:ascii="Arial" w:hAnsi="Arial" w:cs="Arial"/>
          <w:color w:val="000000" w:themeColor="text1"/>
        </w:rPr>
        <w:t>.</w:t>
      </w:r>
    </w:p>
    <w:p w14:paraId="5174E227" w14:textId="421B461A" w:rsidR="00065B71" w:rsidRDefault="004A24B4" w:rsidP="00A31330">
      <w:pPr>
        <w:pStyle w:val="a0"/>
        <w:spacing w:after="80" w:line="360" w:lineRule="auto"/>
        <w:jc w:val="both"/>
        <w:rPr>
          <w:rFonts w:ascii="Arial" w:hAnsi="Arial" w:cs="Arial"/>
          <w:color w:val="000000" w:themeColor="text1"/>
        </w:rPr>
      </w:pPr>
      <w:r w:rsidRPr="00252856">
        <w:rPr>
          <w:rFonts w:ascii="Arial" w:hAnsi="Arial" w:cs="Arial"/>
          <w:color w:val="000000" w:themeColor="text1"/>
        </w:rPr>
        <w:lastRenderedPageBreak/>
        <w:t>FBG-</w:t>
      </w:r>
      <w:proofErr w:type="spellStart"/>
      <w:r w:rsidRPr="00252856">
        <w:rPr>
          <w:rFonts w:ascii="Arial" w:hAnsi="Arial" w:cs="Arial"/>
          <w:color w:val="000000" w:themeColor="text1"/>
        </w:rPr>
        <w:t>PhysNet</w:t>
      </w:r>
      <w:proofErr w:type="spellEnd"/>
      <w:r w:rsidRPr="00252856">
        <w:rPr>
          <w:rFonts w:ascii="Arial" w:hAnsi="Arial" w:cs="Arial"/>
          <w:color w:val="000000" w:themeColor="text1"/>
        </w:rPr>
        <w:t xml:space="preserve"> is the first work to: (1) report joint </w:t>
      </w:r>
      <m:oMath>
        <m:d>
          <m:dPr>
            <m:ctrlPr>
              <w:rPr>
                <w:rFonts w:ascii="Cambria Math" w:hAnsi="Cambria Math" w:cs="Arial"/>
                <w:color w:val="000000" w:themeColor="text1"/>
              </w:rPr>
            </m:ctrlPr>
          </m:dPr>
          <m:e>
            <m:r>
              <w:rPr>
                <w:rFonts w:ascii="Cambria Math" w:hAnsi="Cambria Math" w:cs="Arial"/>
                <w:color w:val="000000" w:themeColor="text1"/>
              </w:rPr>
              <m:t>ΔT</m:t>
            </m:r>
            <m:r>
              <m:rPr>
                <m:sty m:val="p"/>
              </m:rPr>
              <w:rPr>
                <w:rFonts w:ascii="Cambria Math" w:hAnsi="Cambria Math" w:cs="Arial"/>
                <w:color w:val="000000" w:themeColor="text1"/>
              </w:rPr>
              <m:t>,</m:t>
            </m:r>
            <m:r>
              <w:rPr>
                <w:rFonts w:ascii="Cambria Math" w:hAnsi="Cambria Math" w:cs="Arial"/>
                <w:color w:val="000000" w:themeColor="text1"/>
              </w:rPr>
              <m:t>ε</m:t>
            </m:r>
          </m:e>
        </m:d>
      </m:oMath>
      <w:r w:rsidRPr="00252856">
        <w:rPr>
          <w:rFonts w:ascii="Arial" w:hAnsi="Arial" w:cs="Arial"/>
          <w:color w:val="000000" w:themeColor="text1"/>
        </w:rPr>
        <w:t xml:space="preserve"> decoupling from a single FBG; (2) define and achieve CT below the thermal-expansion lower bound; (3) deploy on automotive-grade SRAM budgets; and (4) enforce nine physical constraints spanning the complete ECTM system.</w:t>
      </w:r>
    </w:p>
    <w:p w14:paraId="5CB089BD" w14:textId="77777777" w:rsidR="00F95440" w:rsidRDefault="00F95440" w:rsidP="00F95440">
      <w:pPr>
        <w:pStyle w:val="a0"/>
        <w:spacing w:after="80" w:line="360" w:lineRule="auto"/>
        <w:jc w:val="both"/>
        <w:rPr>
          <w:rFonts w:ascii="Arial" w:hAnsi="Arial" w:cs="Arial"/>
          <w:i/>
          <w:iCs/>
          <w:color w:val="000000" w:themeColor="text1"/>
        </w:rPr>
      </w:pPr>
      <w:r w:rsidRPr="00252856">
        <w:rPr>
          <w:rFonts w:ascii="Arial" w:hAnsi="Arial" w:cs="Arial"/>
          <w:i/>
          <w:iCs/>
          <w:color w:val="000000" w:themeColor="text1"/>
        </w:rPr>
        <w:t>End of Supplementary Information</w:t>
      </w:r>
      <w:r w:rsidRPr="00252856">
        <w:rPr>
          <w:rFonts w:ascii="Arial" w:hAnsi="Arial" w:cs="Arial"/>
          <w:color w:val="000000" w:themeColor="text1"/>
        </w:rPr>
        <w:t xml:space="preserve"> </w:t>
      </w:r>
    </w:p>
    <w:p w14:paraId="67CDD3A3" w14:textId="77777777" w:rsidR="00F95440" w:rsidRPr="00252856" w:rsidRDefault="00F95440" w:rsidP="00F95440">
      <w:pPr>
        <w:pStyle w:val="2"/>
        <w:spacing w:line="360" w:lineRule="auto"/>
        <w:jc w:val="both"/>
        <w:rPr>
          <w:rFonts w:ascii="Arial" w:hAnsi="Arial" w:cs="Arial"/>
          <w:color w:val="000000" w:themeColor="text1"/>
        </w:rPr>
      </w:pPr>
      <w:bookmarkStart w:id="71" w:name="Xdb92e2435b974b2a323b4ec1edd0a0fab5a68b3"/>
      <w:r w:rsidRPr="00252856">
        <w:rPr>
          <w:rFonts w:ascii="Arial" w:hAnsi="Arial" w:cs="Arial"/>
          <w:color w:val="000000" w:themeColor="text1"/>
        </w:rPr>
        <w:t>Table S6: Ablation Study — Extended Metrics (All Reported Variables)</w:t>
      </w:r>
    </w:p>
    <w:p w14:paraId="5E3CFBD7" w14:textId="77777777" w:rsidR="00F95440" w:rsidRPr="00252856" w:rsidRDefault="00F95440" w:rsidP="00F95440">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All values: mean ± </w:t>
      </w:r>
      <w:proofErr w:type="spellStart"/>
      <w:r w:rsidRPr="00252856">
        <w:rPr>
          <w:rFonts w:ascii="Arial" w:hAnsi="Arial" w:cs="Arial"/>
          <w:color w:val="000000" w:themeColor="text1"/>
        </w:rPr>
        <w:t>s.d.</w:t>
      </w:r>
      <w:proofErr w:type="spellEnd"/>
      <w:r w:rsidRPr="00252856">
        <w:rPr>
          <w:rFonts w:ascii="Arial" w:hAnsi="Arial" w:cs="Arial"/>
          <w:color w:val="000000" w:themeColor="text1"/>
        </w:rPr>
        <w:t xml:space="preserve"> across </w:t>
      </w:r>
      <m:oMath>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3</m:t>
        </m:r>
      </m:oMath>
      <w:r w:rsidRPr="00252856">
        <w:rPr>
          <w:rFonts w:ascii="Arial" w:hAnsi="Arial" w:cs="Arial"/>
          <w:color w:val="000000" w:themeColor="text1"/>
        </w:rPr>
        <w:t xml:space="preserve"> independent random seeds (42, 43, 44). </w:t>
      </w:r>
      <m:oMath>
        <m:r>
          <w:rPr>
            <w:rFonts w:ascii="Cambria Math" w:hAnsi="Cambria Math" w:cs="Arial"/>
            <w:color w:val="000000" w:themeColor="text1"/>
          </w:rPr>
          <m:t>p</m:t>
        </m:r>
        <m:r>
          <m:rPr>
            <m:sty m:val="p"/>
          </m:rPr>
          <w:rPr>
            <w:rFonts w:ascii="Cambria Math" w:hAnsi="Cambria Math" w:cs="Arial"/>
            <w:color w:val="000000" w:themeColor="text1"/>
          </w:rPr>
          <m:t>&lt;</m:t>
        </m:r>
        <m:r>
          <w:rPr>
            <w:rFonts w:ascii="Cambria Math" w:hAnsi="Cambria Math" w:cs="Arial"/>
            <w:color w:val="000000" w:themeColor="text1"/>
          </w:rPr>
          <m:t>0.001</m:t>
        </m:r>
      </m:oMath>
      <w:r w:rsidRPr="00252856">
        <w:rPr>
          <w:rFonts w:ascii="Arial" w:hAnsi="Arial" w:cs="Arial"/>
          <w:color w:val="000000" w:themeColor="text1"/>
        </w:rPr>
        <w:t xml:space="preserve"> for all pairwise comparisons vs. Full (paired </w:t>
      </w:r>
      <m:oMath>
        <m:r>
          <w:rPr>
            <w:rFonts w:ascii="Cambria Math" w:hAnsi="Cambria Math" w:cs="Arial"/>
            <w:color w:val="000000" w:themeColor="text1"/>
          </w:rPr>
          <m:t>t</m:t>
        </m:r>
      </m:oMath>
      <w:r w:rsidRPr="00252856">
        <w:rPr>
          <w:rFonts w:ascii="Arial" w:hAnsi="Arial" w:cs="Arial"/>
          <w:color w:val="000000" w:themeColor="text1"/>
        </w:rPr>
        <w:t>-test).</w:t>
      </w:r>
    </w:p>
    <w:tbl>
      <w:tblPr>
        <w:tblStyle w:val="Table"/>
        <w:tblW w:w="5000" w:type="pct"/>
        <w:tblInd w:w="0" w:type="dxa"/>
        <w:tblLook w:val="04A0" w:firstRow="1" w:lastRow="0" w:firstColumn="1" w:lastColumn="0" w:noHBand="0" w:noVBand="1"/>
      </w:tblPr>
      <w:tblGrid>
        <w:gridCol w:w="793"/>
        <w:gridCol w:w="1529"/>
        <w:gridCol w:w="1034"/>
        <w:gridCol w:w="1152"/>
        <w:gridCol w:w="1080"/>
        <w:gridCol w:w="922"/>
        <w:gridCol w:w="1221"/>
        <w:gridCol w:w="1629"/>
      </w:tblGrid>
      <w:tr w:rsidR="00F95440" w:rsidRPr="00252856" w14:paraId="0EE47965" w14:textId="77777777" w:rsidTr="00800A82">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695C"/>
          </w:tcPr>
          <w:p w14:paraId="649648F6"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Config</w:t>
            </w:r>
          </w:p>
        </w:tc>
        <w:tc>
          <w:tcPr>
            <w:tcW w:w="0" w:type="auto"/>
            <w:shd w:val="clear" w:color="auto" w:fill="00695C"/>
          </w:tcPr>
          <w:p w14:paraId="7479E7BF"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Removed</w:t>
            </w:r>
          </w:p>
        </w:tc>
        <w:tc>
          <w:tcPr>
            <w:tcW w:w="0" w:type="auto"/>
            <w:shd w:val="clear" w:color="auto" w:fill="00695C"/>
          </w:tcPr>
          <w:p w14:paraId="03BC7730"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b/>
                <w:color w:val="000000" w:themeColor="text1"/>
                <w:sz w:val="17"/>
              </w:rPr>
              <w:t xml:space="preserve"> (K)</w:t>
            </w:r>
          </w:p>
        </w:tc>
        <w:tc>
          <w:tcPr>
            <w:tcW w:w="0" w:type="auto"/>
            <w:shd w:val="clear" w:color="auto" w:fill="00695C"/>
          </w:tcPr>
          <w:p w14:paraId="70351605"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RMSE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b/>
                <w:color w:val="000000" w:themeColor="text1"/>
                <w:sz w:val="17"/>
              </w:rPr>
              <w:t xml:space="preserve"> (K)</w:t>
            </w:r>
          </w:p>
        </w:tc>
        <w:tc>
          <w:tcPr>
            <w:tcW w:w="0" w:type="auto"/>
            <w:shd w:val="clear" w:color="auto" w:fill="00695C"/>
          </w:tcPr>
          <w:p w14:paraId="3F9AB6C0"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ε</m:t>
                  </m:r>
                </m:sub>
              </m:sSub>
            </m:oMath>
            <w:r w:rsidRPr="00252856">
              <w:rPr>
                <w:rFonts w:ascii="Arial" w:hAnsi="Arial" w:cs="Arial"/>
                <w:b/>
                <w:color w:val="000000" w:themeColor="text1"/>
                <w:sz w:val="17"/>
              </w:rPr>
              <w:t xml:space="preserve"> (μɛ)</w:t>
            </w:r>
          </w:p>
        </w:tc>
        <w:tc>
          <w:tcPr>
            <w:tcW w:w="0" w:type="auto"/>
            <w:shd w:val="clear" w:color="auto" w:fill="00695C"/>
          </w:tcPr>
          <w:p w14:paraId="2D61C42F"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CT (%)</w:t>
            </w:r>
          </w:p>
        </w:tc>
        <w:tc>
          <w:tcPr>
            <w:tcW w:w="0" w:type="auto"/>
            <w:shd w:val="clear" w:color="auto" w:fill="00695C"/>
          </w:tcPr>
          <w:p w14:paraId="1AB01026" w14:textId="77777777" w:rsidR="00F95440" w:rsidRPr="00252856" w:rsidRDefault="00000000" w:rsidP="00800A82">
            <w:pPr>
              <w:pStyle w:val="Compact"/>
              <w:spacing w:line="360" w:lineRule="auto"/>
              <w:jc w:val="both"/>
              <w:rPr>
                <w:rFonts w:ascii="Arial" w:hAnsi="Arial" w:cs="Arial"/>
                <w:color w:val="000000" w:themeColor="text1"/>
              </w:rPr>
            </w:pPr>
            <m:oMathPara>
              <m:oMath>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m:t>
                    </m:r>
                  </m:sub>
                  <m:sup>
                    <m:r>
                      <w:rPr>
                        <w:rFonts w:ascii="Cambria Math" w:hAnsi="Cambria Math" w:cs="Arial"/>
                        <w:color w:val="000000" w:themeColor="text1"/>
                      </w:rPr>
                      <m:t>2</m:t>
                    </m:r>
                  </m:sup>
                </m:sSubSup>
              </m:oMath>
            </m:oMathPara>
          </w:p>
        </w:tc>
        <w:tc>
          <w:tcPr>
            <w:tcW w:w="0" w:type="auto"/>
            <w:shd w:val="clear" w:color="auto" w:fill="00695C"/>
          </w:tcPr>
          <w:p w14:paraId="6F6849CF" w14:textId="77777777" w:rsidR="00F95440" w:rsidRPr="00252856" w:rsidRDefault="00F95440" w:rsidP="00800A82">
            <w:pPr>
              <w:pStyle w:val="Compact"/>
              <w:spacing w:line="360" w:lineRule="auto"/>
              <w:jc w:val="both"/>
              <w:rPr>
                <w:rFonts w:ascii="Arial" w:hAnsi="Arial" w:cs="Arial"/>
                <w:color w:val="000000" w:themeColor="text1"/>
              </w:rPr>
            </w:pPr>
            <m:oMath>
              <m:r>
                <w:rPr>
                  <w:rFonts w:ascii="Cambria Math" w:hAnsi="Cambria Math" w:cs="Arial"/>
                  <w:color w:val="000000" w:themeColor="text1"/>
                </w:rPr>
                <m:t>Δ</m:t>
              </m:r>
            </m:oMath>
            <w:r w:rsidRPr="00252856">
              <w:rPr>
                <w:rFonts w:ascii="Arial" w:hAnsi="Arial" w:cs="Arial"/>
                <w:b/>
                <w:color w:val="000000" w:themeColor="text1"/>
                <w:sz w:val="17"/>
              </w:rPr>
              <w:t>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b/>
                <w:color w:val="000000" w:themeColor="text1"/>
                <w:sz w:val="17"/>
              </w:rPr>
              <w:t xml:space="preserve"> vs Full</w:t>
            </w:r>
          </w:p>
        </w:tc>
      </w:tr>
      <w:tr w:rsidR="00F95440" w:rsidRPr="00252856" w14:paraId="7ED3415B" w14:textId="77777777" w:rsidTr="00800A82">
        <w:tc>
          <w:tcPr>
            <w:tcW w:w="0" w:type="auto"/>
          </w:tcPr>
          <w:p w14:paraId="6E11E072"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Full</w:t>
            </w:r>
          </w:p>
        </w:tc>
        <w:tc>
          <w:tcPr>
            <w:tcW w:w="0" w:type="auto"/>
          </w:tcPr>
          <w:p w14:paraId="3EDC5D91"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w:t>
            </w:r>
          </w:p>
        </w:tc>
        <w:tc>
          <w:tcPr>
            <w:tcW w:w="0" w:type="auto"/>
          </w:tcPr>
          <w:p w14:paraId="26FE49BC"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2.19±0.03</w:t>
            </w:r>
          </w:p>
        </w:tc>
        <w:tc>
          <w:tcPr>
            <w:tcW w:w="0" w:type="auto"/>
          </w:tcPr>
          <w:p w14:paraId="045F84C5"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2.90±0.04</w:t>
            </w:r>
          </w:p>
        </w:tc>
        <w:tc>
          <w:tcPr>
            <w:tcW w:w="0" w:type="auto"/>
          </w:tcPr>
          <w:p w14:paraId="5F753A61"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21.9±0.4</w:t>
            </w:r>
          </w:p>
        </w:tc>
        <w:tc>
          <w:tcPr>
            <w:tcW w:w="0" w:type="auto"/>
          </w:tcPr>
          <w:p w14:paraId="2F4D79A6"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58.6±0.8</w:t>
            </w:r>
          </w:p>
        </w:tc>
        <w:tc>
          <w:tcPr>
            <w:tcW w:w="0" w:type="auto"/>
          </w:tcPr>
          <w:p w14:paraId="4A40AA0C"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b/>
                <w:bCs/>
                <w:color w:val="000000" w:themeColor="text1"/>
                <w:sz w:val="17"/>
              </w:rPr>
              <w:t>0.906</w:t>
            </w:r>
          </w:p>
        </w:tc>
        <w:tc>
          <w:tcPr>
            <w:tcW w:w="0" w:type="auto"/>
          </w:tcPr>
          <w:p w14:paraId="2DC878E9"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w:t>
            </w:r>
          </w:p>
        </w:tc>
      </w:tr>
      <w:tr w:rsidR="00F95440" w:rsidRPr="00252856" w14:paraId="56D6C8C6" w14:textId="77777777" w:rsidTr="00800A82">
        <w:tc>
          <w:tcPr>
            <w:tcW w:w="0" w:type="auto"/>
          </w:tcPr>
          <w:p w14:paraId="097F418A"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Abl-A</w:t>
            </w:r>
          </w:p>
        </w:tc>
        <w:tc>
          <w:tcPr>
            <w:tcW w:w="0" w:type="auto"/>
          </w:tcPr>
          <w:p w14:paraId="7201F9CF"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All physics</w:t>
            </w:r>
          </w:p>
        </w:tc>
        <w:tc>
          <w:tcPr>
            <w:tcW w:w="0" w:type="auto"/>
          </w:tcPr>
          <w:p w14:paraId="50D9809F"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3.21±0.08</w:t>
            </w:r>
          </w:p>
        </w:tc>
        <w:tc>
          <w:tcPr>
            <w:tcW w:w="0" w:type="auto"/>
          </w:tcPr>
          <w:p w14:paraId="43282881"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4.05±0.11</w:t>
            </w:r>
          </w:p>
        </w:tc>
        <w:tc>
          <w:tcPr>
            <w:tcW w:w="0" w:type="auto"/>
          </w:tcPr>
          <w:p w14:paraId="76A6C769"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30.8±1.2</w:t>
            </w:r>
          </w:p>
        </w:tc>
        <w:tc>
          <w:tcPr>
            <w:tcW w:w="0" w:type="auto"/>
          </w:tcPr>
          <w:p w14:paraId="773CEC38"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87.2±1.4</w:t>
            </w:r>
          </w:p>
        </w:tc>
        <w:tc>
          <w:tcPr>
            <w:tcW w:w="0" w:type="auto"/>
          </w:tcPr>
          <w:p w14:paraId="773F21E4"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N/A</w:t>
            </w:r>
          </w:p>
        </w:tc>
        <w:tc>
          <w:tcPr>
            <w:tcW w:w="0" w:type="auto"/>
          </w:tcPr>
          <w:p w14:paraId="4C042A47"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+1.02 K (+46.6%)</w:t>
            </w:r>
          </w:p>
        </w:tc>
      </w:tr>
      <w:tr w:rsidR="00F95440" w:rsidRPr="00252856" w14:paraId="3B9B4005" w14:textId="77777777" w:rsidTr="00800A82">
        <w:tc>
          <w:tcPr>
            <w:tcW w:w="0" w:type="auto"/>
          </w:tcPr>
          <w:p w14:paraId="08E12BC0"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Abl-B</w:t>
            </w:r>
          </w:p>
        </w:tc>
        <w:tc>
          <w:tcPr>
            <w:tcW w:w="0" w:type="auto"/>
          </w:tcPr>
          <w:p w14:paraId="415813BB"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FBG optical loss</w:t>
            </w:r>
          </w:p>
        </w:tc>
        <w:tc>
          <w:tcPr>
            <w:tcW w:w="0" w:type="auto"/>
          </w:tcPr>
          <w:p w14:paraId="6AF9C280"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2.95±0.06</w:t>
            </w:r>
          </w:p>
        </w:tc>
        <w:tc>
          <w:tcPr>
            <w:tcW w:w="0" w:type="auto"/>
          </w:tcPr>
          <w:p w14:paraId="0AA792FA"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3.72±0.09</w:t>
            </w:r>
          </w:p>
        </w:tc>
        <w:tc>
          <w:tcPr>
            <w:tcW w:w="0" w:type="auto"/>
          </w:tcPr>
          <w:p w14:paraId="59BE38A4"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28.4±0.9</w:t>
            </w:r>
          </w:p>
        </w:tc>
        <w:tc>
          <w:tcPr>
            <w:tcW w:w="0" w:type="auto"/>
          </w:tcPr>
          <w:p w14:paraId="718FD1C7"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78.5±1.2</w:t>
            </w:r>
          </w:p>
        </w:tc>
        <w:tc>
          <w:tcPr>
            <w:tcW w:w="0" w:type="auto"/>
          </w:tcPr>
          <w:p w14:paraId="356FB635"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2.71±0.18</w:t>
            </w:r>
          </w:p>
        </w:tc>
        <w:tc>
          <w:tcPr>
            <w:tcW w:w="0" w:type="auto"/>
          </w:tcPr>
          <w:p w14:paraId="19ADCCEC"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+0.76 K (+34.7%)</w:t>
            </w:r>
          </w:p>
        </w:tc>
      </w:tr>
      <w:tr w:rsidR="00F95440" w:rsidRPr="00252856" w14:paraId="740EF385" w14:textId="77777777" w:rsidTr="00D51FAD">
        <w:tc>
          <w:tcPr>
            <w:tcW w:w="0" w:type="auto"/>
          </w:tcPr>
          <w:p w14:paraId="4DF3C1D4"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Abl-C</w:t>
            </w:r>
          </w:p>
        </w:tc>
        <w:tc>
          <w:tcPr>
            <w:tcW w:w="0" w:type="auto"/>
          </w:tcPr>
          <w:p w14:paraId="1B5FBCD5"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Cross-Gating</w:t>
            </w:r>
          </w:p>
        </w:tc>
        <w:tc>
          <w:tcPr>
            <w:tcW w:w="0" w:type="auto"/>
          </w:tcPr>
          <w:p w14:paraId="42DBF08D"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2.62±0.05</w:t>
            </w:r>
          </w:p>
        </w:tc>
        <w:tc>
          <w:tcPr>
            <w:tcW w:w="0" w:type="auto"/>
          </w:tcPr>
          <w:p w14:paraId="0AA81B68"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3.31±0.07</w:t>
            </w:r>
          </w:p>
        </w:tc>
        <w:tc>
          <w:tcPr>
            <w:tcW w:w="0" w:type="auto"/>
          </w:tcPr>
          <w:p w14:paraId="6E301183"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25.1±0.7</w:t>
            </w:r>
          </w:p>
        </w:tc>
        <w:tc>
          <w:tcPr>
            <w:tcW w:w="0" w:type="auto"/>
          </w:tcPr>
          <w:p w14:paraId="451CB94A"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71.3±1.0</w:t>
            </w:r>
          </w:p>
        </w:tc>
        <w:tc>
          <w:tcPr>
            <w:tcW w:w="0" w:type="auto"/>
          </w:tcPr>
          <w:p w14:paraId="79FD1888"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0.853±0.015</w:t>
            </w:r>
          </w:p>
        </w:tc>
        <w:tc>
          <w:tcPr>
            <w:tcW w:w="0" w:type="auto"/>
          </w:tcPr>
          <w:p w14:paraId="7DA312A3"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+0.43 K (+19.6%)</w:t>
            </w:r>
          </w:p>
        </w:tc>
      </w:tr>
      <w:tr w:rsidR="00F95440" w:rsidRPr="00252856" w14:paraId="644B24D0" w14:textId="77777777" w:rsidTr="00D51FAD">
        <w:tc>
          <w:tcPr>
            <w:tcW w:w="0" w:type="auto"/>
            <w:tcBorders>
              <w:bottom w:val="single" w:sz="4" w:space="0" w:color="auto"/>
            </w:tcBorders>
          </w:tcPr>
          <w:p w14:paraId="7CA11C57"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Abl-D</w:t>
            </w:r>
          </w:p>
        </w:tc>
        <w:tc>
          <w:tcPr>
            <w:tcW w:w="0" w:type="auto"/>
            <w:tcBorders>
              <w:bottom w:val="single" w:sz="4" w:space="0" w:color="auto"/>
            </w:tcBorders>
          </w:tcPr>
          <w:p w14:paraId="4BC92C84"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Q-</w:t>
            </w:r>
            <w:proofErr w:type="spellStart"/>
            <w:r w:rsidRPr="00252856">
              <w:rPr>
                <w:rFonts w:ascii="Arial" w:hAnsi="Arial" w:cs="Arial"/>
                <w:color w:val="000000" w:themeColor="text1"/>
                <w:sz w:val="17"/>
              </w:rPr>
              <w:t>FiLM</w:t>
            </w:r>
            <w:proofErr w:type="spellEnd"/>
          </w:p>
        </w:tc>
        <w:tc>
          <w:tcPr>
            <w:tcW w:w="0" w:type="auto"/>
            <w:tcBorders>
              <w:bottom w:val="single" w:sz="4" w:space="0" w:color="auto"/>
            </w:tcBorders>
          </w:tcPr>
          <w:p w14:paraId="7FBDA7FB"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2.88±0.07</w:t>
            </w:r>
          </w:p>
        </w:tc>
        <w:tc>
          <w:tcPr>
            <w:tcW w:w="0" w:type="auto"/>
            <w:tcBorders>
              <w:bottom w:val="single" w:sz="4" w:space="0" w:color="auto"/>
            </w:tcBorders>
          </w:tcPr>
          <w:p w14:paraId="29E234D5"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3.61±0.09</w:t>
            </w:r>
          </w:p>
        </w:tc>
        <w:tc>
          <w:tcPr>
            <w:tcW w:w="0" w:type="auto"/>
            <w:tcBorders>
              <w:bottom w:val="single" w:sz="4" w:space="0" w:color="auto"/>
            </w:tcBorders>
          </w:tcPr>
          <w:p w14:paraId="6611918A"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27.6±0.9</w:t>
            </w:r>
          </w:p>
        </w:tc>
        <w:tc>
          <w:tcPr>
            <w:tcW w:w="0" w:type="auto"/>
            <w:tcBorders>
              <w:bottom w:val="single" w:sz="4" w:space="0" w:color="auto"/>
            </w:tcBorders>
          </w:tcPr>
          <w:p w14:paraId="4B0943E2"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67.8±0.9</w:t>
            </w:r>
          </w:p>
        </w:tc>
        <w:tc>
          <w:tcPr>
            <w:tcW w:w="0" w:type="auto"/>
            <w:tcBorders>
              <w:bottom w:val="single" w:sz="4" w:space="0" w:color="auto"/>
            </w:tcBorders>
          </w:tcPr>
          <w:p w14:paraId="3D7E0C65"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0.877±0.018</w:t>
            </w:r>
          </w:p>
        </w:tc>
        <w:tc>
          <w:tcPr>
            <w:tcW w:w="0" w:type="auto"/>
            <w:tcBorders>
              <w:bottom w:val="single" w:sz="4" w:space="0" w:color="auto"/>
            </w:tcBorders>
          </w:tcPr>
          <w:p w14:paraId="27AE499F" w14:textId="77777777" w:rsidR="00F95440" w:rsidRPr="00252856" w:rsidRDefault="00F95440"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+0.69 K (+31.5%)</w:t>
            </w:r>
          </w:p>
        </w:tc>
      </w:tr>
    </w:tbl>
    <w:p w14:paraId="31D0276A" w14:textId="4ACEB247" w:rsidR="00B2532A" w:rsidRDefault="00F95440" w:rsidP="00F95440">
      <w:pPr>
        <w:pStyle w:val="a0"/>
        <w:spacing w:after="80" w:line="360" w:lineRule="auto"/>
        <w:jc w:val="both"/>
        <w:rPr>
          <w:rFonts w:ascii="Arial" w:hAnsi="Arial" w:cs="Arial"/>
          <w:color w:val="000000" w:themeColor="text1"/>
        </w:rPr>
      </w:pPr>
      <w:r w:rsidRPr="00252856">
        <w:rPr>
          <w:rFonts w:ascii="Arial" w:hAnsi="Arial" w:cs="Arial"/>
          <w:color w:val="000000" w:themeColor="text1"/>
        </w:rPr>
        <w:t xml:space="preserve">Key observations: (1) Removing all physics (Abl-A) eliminates </w:t>
      </w:r>
      <m:oMath>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m:t>
            </m:r>
          </m:sub>
          <m:sup>
            <m:r>
              <w:rPr>
                <w:rFonts w:ascii="Cambria Math" w:hAnsi="Cambria Math" w:cs="Arial"/>
                <w:color w:val="000000" w:themeColor="text1"/>
              </w:rPr>
              <m:t>2</m:t>
            </m:r>
          </m:sup>
        </m:sSubSup>
      </m:oMath>
      <w:r w:rsidRPr="00252856">
        <w:rPr>
          <w:rFonts w:ascii="Arial" w:hAnsi="Arial" w:cs="Arial"/>
          <w:color w:val="000000" w:themeColor="text1"/>
        </w:rPr>
        <w:t xml:space="preserve"> validity as a metric (N/A); (2) Abl-B’s </w:t>
      </w:r>
      <m:oMath>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m:t>
            </m:r>
          </m:sub>
          <m:sup>
            <m:r>
              <w:rPr>
                <w:rFonts w:ascii="Cambria Math" w:hAnsi="Cambria Math" w:cs="Arial"/>
                <w:color w:val="000000" w:themeColor="text1"/>
              </w:rPr>
              <m:t>2</m:t>
            </m:r>
          </m:sup>
        </m:sSubSup>
        <m:r>
          <m:rPr>
            <m:sty m:val="p"/>
          </m:rPr>
          <w:rPr>
            <w:rFonts w:ascii="Cambria Math" w:hAnsi="Cambria Math" w:cs="Arial"/>
            <w:color w:val="000000" w:themeColor="text1"/>
          </w:rPr>
          <m:t>=</m:t>
        </m:r>
        <m:r>
          <w:rPr>
            <w:rFonts w:ascii="Cambria Math" w:hAnsi="Cambria Math" w:cs="Arial"/>
            <w:color w:val="000000" w:themeColor="text1"/>
          </w:rPr>
          <m:t>2.71</m:t>
        </m:r>
      </m:oMath>
      <w:r w:rsidRPr="00252856">
        <w:rPr>
          <w:rFonts w:ascii="Arial" w:hAnsi="Arial" w:cs="Arial"/>
          <w:color w:val="000000" w:themeColor="text1"/>
        </w:rPr>
        <w:t xml:space="preserve"> equals Abl-A despite retaining 8 of 9 physics terms, proving the FBG optical loss is the irreplaceable Bragg-manifold constraint; (3) Abl-C CT = 71.3% exactly matches the theoretical lower bound (Note S1, Eq. S70), confirming Cross-Gating as the sole mechanism enabling sub-bound CT; (4) Abl-D CT = 67.8% </w:t>
      </w:r>
      <m:oMath>
        <m:r>
          <m:rPr>
            <m:sty m:val="p"/>
          </m:rPr>
          <w:rPr>
            <w:rFonts w:ascii="Cambria Math" w:hAnsi="Cambria Math" w:cs="Arial"/>
            <w:color w:val="000000" w:themeColor="text1"/>
          </w:rPr>
          <m:t>&lt;</m:t>
        </m:r>
      </m:oMath>
      <w:r w:rsidRPr="00252856">
        <w:rPr>
          <w:rFonts w:ascii="Arial" w:hAnsi="Arial" w:cs="Arial"/>
          <w:color w:val="000000" w:themeColor="text1"/>
        </w:rPr>
        <w:t xml:space="preserve"> Abl-C CT = 71.3% is counter-intuitive — explained by Q-FiLM’s role in modulating the thermo-mechanical coupling pathway </w:t>
      </w:r>
      <m:oMath>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r>
          <m:rPr>
            <m:sty m:val="p"/>
          </m:rPr>
          <w:rPr>
            <w:rFonts w:ascii="Cambria Math" w:hAnsi="Cambria Math" w:cs="Arial"/>
            <w:color w:val="000000" w:themeColor="text1"/>
          </w:rPr>
          <m:t>→</m:t>
        </m:r>
        <m:r>
          <w:rPr>
            <w:rFonts w:ascii="Cambria Math" w:hAnsi="Cambria Math" w:cs="Arial"/>
            <w:color w:val="000000" w:themeColor="text1"/>
          </w:rPr>
          <m:t>ΔT</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th</m:t>
            </m:r>
          </m:sub>
        </m:sSub>
      </m:oMath>
      <w:r w:rsidRPr="00252856">
        <w:rPr>
          <w:rFonts w:ascii="Arial" w:hAnsi="Arial" w:cs="Arial"/>
          <w:color w:val="000000" w:themeColor="text1"/>
        </w:rPr>
        <w:t>: removing Q-FiLM weakens this coupling in normalised space, artificially reducing the CT metric while simultaneously degrading absolute temperature accuracy (+0.69 K).</w:t>
      </w:r>
    </w:p>
    <w:p w14:paraId="769A2767" w14:textId="77777777" w:rsidR="00B2532A" w:rsidRDefault="00B2532A">
      <w:pPr>
        <w:spacing w:after="0" w:line="240" w:lineRule="auto"/>
        <w:rPr>
          <w:rFonts w:ascii="Arial" w:hAnsi="Arial" w:cs="Arial"/>
          <w:color w:val="000000" w:themeColor="text1"/>
        </w:rPr>
      </w:pPr>
      <w:r>
        <w:rPr>
          <w:rFonts w:ascii="Arial" w:hAnsi="Arial" w:cs="Arial"/>
          <w:color w:val="000000" w:themeColor="text1"/>
        </w:rPr>
        <w:br w:type="page"/>
      </w:r>
    </w:p>
    <w:p w14:paraId="60F218AB" w14:textId="77777777" w:rsidR="00FA7C84" w:rsidRPr="00252856" w:rsidRDefault="00FA7C84" w:rsidP="00FA7C84">
      <w:pPr>
        <w:pStyle w:val="1"/>
        <w:spacing w:line="360" w:lineRule="auto"/>
        <w:jc w:val="both"/>
        <w:rPr>
          <w:rFonts w:ascii="Arial" w:hAnsi="Arial" w:cs="Arial"/>
          <w:color w:val="000000" w:themeColor="text1"/>
        </w:rPr>
      </w:pPr>
      <w:bookmarkStart w:id="72" w:name="X4a3cc98a598e7f919b50506a94621e1e71d026a"/>
      <w:r w:rsidRPr="00252856">
        <w:rPr>
          <w:rFonts w:ascii="Arial" w:hAnsi="Arial" w:cs="Arial"/>
          <w:color w:val="000000" w:themeColor="text1"/>
        </w:rPr>
        <w:lastRenderedPageBreak/>
        <w:t>EXTENDED MATHEMATICAL DERIVATIONS AND ANALYSIS</w:t>
      </w:r>
    </w:p>
    <w:p w14:paraId="42A9425F" w14:textId="77777777" w:rsidR="00FA7C84" w:rsidRPr="00252856" w:rsidRDefault="00FA7C84" w:rsidP="00FA7C84">
      <w:pPr>
        <w:pStyle w:val="2"/>
        <w:spacing w:line="360" w:lineRule="auto"/>
        <w:jc w:val="both"/>
        <w:rPr>
          <w:rFonts w:ascii="Arial" w:hAnsi="Arial" w:cs="Arial"/>
          <w:color w:val="000000" w:themeColor="text1"/>
        </w:rPr>
      </w:pPr>
      <w:bookmarkStart w:id="73" w:name="Xc7cc7dee7c1f308f84df337f367c52e5bf5518c"/>
      <w:r w:rsidRPr="00252856">
        <w:rPr>
          <w:rFonts w:ascii="Arial" w:hAnsi="Arial" w:cs="Arial"/>
          <w:color w:val="000000" w:themeColor="text1"/>
        </w:rPr>
        <w:t>Section S-E1: Complete Derivation of RWKV-7 Parallel Scan Equivalence</w:t>
      </w:r>
    </w:p>
    <w:p w14:paraId="7263FFB7"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RWKV-7 recurrence of Eq. (S32) can be </w:t>
      </w:r>
      <w:proofErr w:type="spellStart"/>
      <w:r w:rsidRPr="00252856">
        <w:rPr>
          <w:rFonts w:ascii="Arial" w:hAnsi="Arial" w:cs="Arial"/>
          <w:color w:val="000000" w:themeColor="text1"/>
        </w:rPr>
        <w:t>parallelised</w:t>
      </w:r>
      <w:proofErr w:type="spellEnd"/>
      <w:r w:rsidRPr="00252856">
        <w:rPr>
          <w:rFonts w:ascii="Arial" w:hAnsi="Arial" w:cs="Arial"/>
          <w:color w:val="000000" w:themeColor="text1"/>
        </w:rPr>
        <w:t xml:space="preserve"> during training through the associative scan algorithm. This section provides the complete proof of equivalence between the sequential and parallel formulations, along with the computational complexity analysis that explains the training efficiency on the H800 GPU.</w:t>
      </w:r>
    </w:p>
    <w:p w14:paraId="0155FB15"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Monoid structure.</w:t>
      </w:r>
      <w:r w:rsidRPr="00252856">
        <w:rPr>
          <w:rFonts w:ascii="Arial" w:hAnsi="Arial" w:cs="Arial"/>
          <w:color w:val="000000" w:themeColor="text1"/>
        </w:rPr>
        <w:t xml:space="preserve"> Define the binary operator </w:t>
      </w:r>
      <m:oMath>
        <m:r>
          <m:rPr>
            <m:sty m:val="p"/>
          </m:rPr>
          <w:rPr>
            <w:rFonts w:ascii="Cambria Math" w:hAnsi="Cambria Math" w:cs="Arial"/>
            <w:color w:val="000000" w:themeColor="text1"/>
          </w:rPr>
          <m:t>⊕</m:t>
        </m:r>
      </m:oMath>
      <w:r w:rsidRPr="00252856">
        <w:rPr>
          <w:rFonts w:ascii="Arial" w:hAnsi="Arial" w:cs="Arial"/>
          <w:color w:val="000000" w:themeColor="text1"/>
        </w:rPr>
        <w:t xml:space="preserve"> on pairs </w:t>
      </w:r>
      <m:oMath>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j</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j</m:t>
                </m:r>
              </m:sub>
            </m:sSub>
          </m:e>
        </m:d>
      </m:oMath>
      <w:r w:rsidRPr="00252856">
        <w:rPr>
          <w:rFonts w:ascii="Arial" w:hAnsi="Arial" w:cs="Arial"/>
          <w:color w:val="000000" w:themeColor="text1"/>
        </w:rPr>
        <w:t xml:space="preserve"> where </w:t>
      </w:r>
      <m:oMath>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j</m:t>
            </m:r>
          </m:sub>
        </m:sSub>
        <m:r>
          <m:rPr>
            <m:sty m:val="p"/>
          </m:rPr>
          <w:rPr>
            <w:rFonts w:ascii="Cambria Math" w:hAnsi="Cambria Math" w:cs="Arial"/>
            <w:color w:val="000000" w:themeColor="text1"/>
          </w:rPr>
          <m:t>=diag</m:t>
        </m:r>
        <m:d>
          <m:dPr>
            <m:ctrlPr>
              <w:rPr>
                <w:rFonts w:ascii="Cambria Math" w:hAnsi="Cambria Math" w:cs="Arial"/>
                <w:color w:val="000000" w:themeColor="text1"/>
              </w:rPr>
            </m:ctrlPr>
          </m:dPr>
          <m:e>
            <m:sSup>
              <m:sSupPr>
                <m:ctrlPr>
                  <w:rPr>
                    <w:rFonts w:ascii="Cambria Math" w:hAnsi="Cambria Math" w:cs="Arial"/>
                    <w:color w:val="000000" w:themeColor="text1"/>
                  </w:rPr>
                </m:ctrlPr>
              </m:sSupPr>
              <m:e>
                <m:r>
                  <w:rPr>
                    <w:rFonts w:ascii="Cambria Math" w:hAnsi="Cambria Math" w:cs="Arial"/>
                    <w:color w:val="000000" w:themeColor="text1"/>
                  </w:rPr>
                  <m:t>e</m:t>
                </m:r>
              </m:e>
              <m:sup>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j</m:t>
                    </m:r>
                  </m:sub>
                </m:sSub>
              </m:sup>
            </m:sSup>
          </m:e>
        </m:d>
        <m:r>
          <m:rPr>
            <m:sty m:val="p"/>
          </m:rPr>
          <w:rPr>
            <w:rFonts w:ascii="Cambria Math" w:hAnsi="Cambria Math" w:cs="Arial"/>
            <w:color w:val="000000" w:themeColor="text1"/>
          </w:rPr>
          <m:t>∈</m:t>
        </m:r>
        <m:sSup>
          <m:sSupPr>
            <m:ctrlPr>
              <w:rPr>
                <w:rFonts w:ascii="Cambria Math" w:hAnsi="Cambria Math" w:cs="Arial"/>
                <w:color w:val="000000" w:themeColor="text1"/>
              </w:rPr>
            </m:ctrlPr>
          </m:sSupPr>
          <m:e>
            <m:r>
              <m:rPr>
                <m:scr m:val="double-struck"/>
                <m:sty m:val="p"/>
              </m:rPr>
              <w:rPr>
                <w:rFonts w:ascii="Cambria Math" w:hAnsi="Cambria Math" w:cs="Arial"/>
                <w:color w:val="000000" w:themeColor="text1"/>
              </w:rPr>
              <m:t>R</m:t>
            </m:r>
          </m:e>
          <m:sup>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sup>
        </m:sSup>
      </m:oMath>
      <w:r w:rsidRPr="00252856">
        <w:rPr>
          <w:rFonts w:ascii="Arial" w:hAnsi="Arial" w:cs="Arial"/>
          <w:color w:val="000000" w:themeColor="text1"/>
        </w:rPr>
        <w:t xml:space="preserve"> and </w:t>
      </w:r>
      <m:oMath>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j</m:t>
            </m:r>
          </m:sub>
        </m:sSub>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k</m:t>
            </m:r>
          </m:e>
          <m:sub>
            <m:r>
              <w:rPr>
                <w:rFonts w:ascii="Cambria Math" w:hAnsi="Cambria Math" w:cs="Arial"/>
                <w:color w:val="000000" w:themeColor="text1"/>
              </w:rPr>
              <m:t>j</m:t>
            </m:r>
          </m:sub>
          <m:sup>
            <m:r>
              <m:rPr>
                <m:sty m:val="p"/>
              </m:rPr>
              <w:rPr>
                <w:rFonts w:ascii="Cambria Math" w:hAnsi="Cambria Math" w:cs="Arial"/>
                <w:color w:val="000000" w:themeColor="text1"/>
              </w:rPr>
              <m:t>⊤</m:t>
            </m:r>
          </m:sup>
        </m:sSubSup>
        <m:sSub>
          <m:sSubPr>
            <m:ctrlPr>
              <w:rPr>
                <w:rFonts w:ascii="Cambria Math" w:hAnsi="Cambria Math" w:cs="Arial"/>
                <w:color w:val="000000" w:themeColor="text1"/>
              </w:rPr>
            </m:ctrlPr>
          </m:sSubPr>
          <m:e>
            <m:r>
              <w:rPr>
                <w:rFonts w:ascii="Cambria Math" w:hAnsi="Cambria Math" w:cs="Arial"/>
                <w:color w:val="000000" w:themeColor="text1"/>
              </w:rPr>
              <m:t>v</m:t>
            </m:r>
          </m:e>
          <m:sub>
            <m:r>
              <w:rPr>
                <w:rFonts w:ascii="Cambria Math" w:hAnsi="Cambria Math" w:cs="Arial"/>
                <w:color w:val="000000" w:themeColor="text1"/>
              </w:rPr>
              <m:t>j</m:t>
            </m:r>
          </m:sub>
        </m:sSub>
        <m:r>
          <m:rPr>
            <m:sty m:val="p"/>
          </m:rPr>
          <w:rPr>
            <w:rFonts w:ascii="Cambria Math" w:hAnsi="Cambria Math" w:cs="Arial"/>
            <w:color w:val="000000" w:themeColor="text1"/>
          </w:rPr>
          <m:t>∈</m:t>
        </m:r>
        <m:sSup>
          <m:sSupPr>
            <m:ctrlPr>
              <w:rPr>
                <w:rFonts w:ascii="Cambria Math" w:hAnsi="Cambria Math" w:cs="Arial"/>
                <w:color w:val="000000" w:themeColor="text1"/>
              </w:rPr>
            </m:ctrlPr>
          </m:sSupPr>
          <m:e>
            <m:r>
              <m:rPr>
                <m:scr m:val="double-struck"/>
                <m:sty m:val="p"/>
              </m:rPr>
              <w:rPr>
                <w:rFonts w:ascii="Cambria Math" w:hAnsi="Cambria Math" w:cs="Arial"/>
                <w:color w:val="000000" w:themeColor="text1"/>
              </w:rPr>
              <m:t>R</m:t>
            </m:r>
          </m:e>
          <m:sup>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sup>
        </m:sSup>
      </m:oMath>
      <w:r w:rsidRPr="00252856">
        <w:rPr>
          <w:rFonts w:ascii="Arial" w:hAnsi="Arial" w:cs="Arial"/>
          <w:color w:val="000000" w:themeColor="text1"/>
        </w:rPr>
        <w:t>:</w:t>
      </w:r>
    </w:p>
    <w:p w14:paraId="5A8E01CF" w14:textId="77777777" w:rsidR="00FA7C84" w:rsidRPr="00252856" w:rsidRDefault="00000000" w:rsidP="00FA7C84">
      <w:pPr>
        <w:pStyle w:val="a0"/>
        <w:spacing w:after="80" w:line="360" w:lineRule="auto"/>
        <w:jc w:val="both"/>
        <w:rPr>
          <w:rFonts w:ascii="Arial" w:hAnsi="Arial" w:cs="Arial"/>
          <w:color w:val="000000" w:themeColor="text1"/>
        </w:rPr>
      </w:pPr>
      <m:oMathPara>
        <m:oMathParaPr>
          <m:jc m:val="center"/>
        </m:oMathParaPr>
        <m:oMath>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i</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i</m:t>
                  </m:r>
                </m:sub>
              </m:sSub>
            </m:e>
          </m:d>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j</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j</m:t>
                  </m:r>
                </m:sub>
              </m:sSub>
            </m:e>
          </m:d>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i</m:t>
                  </m:r>
                </m:sub>
              </m:sSub>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j</m:t>
                  </m:r>
                </m:sub>
              </m:sSub>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j</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i</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j</m:t>
                  </m:r>
                </m:sub>
              </m:sSub>
            </m:e>
          </m:d>
        </m:oMath>
      </m:oMathPara>
    </w:p>
    <w:p w14:paraId="14E85059"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b/>
          <w:bCs/>
          <w:color w:val="000000" w:themeColor="text1"/>
        </w:rPr>
        <w:t>Associativity proof.</w:t>
      </w:r>
      <w:r w:rsidRPr="00252856">
        <w:rPr>
          <w:rFonts w:ascii="Arial" w:hAnsi="Arial" w:cs="Arial"/>
          <w:color w:val="000000" w:themeColor="text1"/>
        </w:rPr>
        <w:t xml:space="preserve"> For three elements </w:t>
      </w:r>
      <m:oMath>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1</m:t>
                </m:r>
              </m:sub>
            </m:sSub>
          </m:e>
        </m:d>
      </m:oMath>
      <w:r w:rsidRPr="00252856">
        <w:rPr>
          <w:rFonts w:ascii="Arial" w:hAnsi="Arial" w:cs="Arial"/>
          <w:color w:val="000000" w:themeColor="text1"/>
        </w:rPr>
        <w:t xml:space="preserve">, </w:t>
      </w:r>
      <m:oMath>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2</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2</m:t>
                </m:r>
              </m:sub>
            </m:sSub>
          </m:e>
        </m:d>
      </m:oMath>
      <w:r w:rsidRPr="00252856">
        <w:rPr>
          <w:rFonts w:ascii="Arial" w:hAnsi="Arial" w:cs="Arial"/>
          <w:color w:val="000000" w:themeColor="text1"/>
        </w:rPr>
        <w:t xml:space="preserve">, </w:t>
      </w:r>
      <m:oMath>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3</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3</m:t>
                </m:r>
              </m:sub>
            </m:sSub>
          </m:e>
        </m:d>
      </m:oMath>
      <w:r w:rsidRPr="00252856">
        <w:rPr>
          <w:rFonts w:ascii="Arial" w:hAnsi="Arial" w:cs="Arial"/>
          <w:color w:val="000000" w:themeColor="text1"/>
        </w:rPr>
        <w:t>:</w:t>
      </w:r>
    </w:p>
    <w:p w14:paraId="2F5F25B9" w14:textId="77777777" w:rsidR="00FA7C84" w:rsidRPr="00252856" w:rsidRDefault="00000000" w:rsidP="00FA7C84">
      <w:pPr>
        <w:pStyle w:val="a0"/>
        <w:spacing w:after="80" w:line="360" w:lineRule="auto"/>
        <w:jc w:val="both"/>
        <w:rPr>
          <w:rFonts w:ascii="Arial" w:hAnsi="Arial" w:cs="Arial"/>
          <w:color w:val="000000" w:themeColor="text1"/>
        </w:rPr>
      </w:pPr>
      <m:oMathPara>
        <m:oMathParaPr>
          <m:jc m:val="center"/>
        </m:oMathParaPr>
        <m:oMath>
          <m:d>
            <m:dPr>
              <m:begChr m:val="["/>
              <m:endChr m:val="]"/>
              <m:ctrlPr>
                <w:rPr>
                  <w:rFonts w:ascii="Cambria Math" w:hAnsi="Cambria Math" w:cs="Arial"/>
                  <w:color w:val="000000" w:themeColor="text1"/>
                </w:rPr>
              </m:ctrlPr>
            </m:dPr>
            <m:e>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1</m:t>
                      </m:r>
                    </m:sub>
                  </m:sSub>
                </m:e>
              </m:d>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2</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2</m:t>
                      </m:r>
                    </m:sub>
                  </m:sSub>
                </m:e>
              </m:d>
            </m:e>
          </m:d>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3</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3</m:t>
                  </m:r>
                </m:sub>
              </m:sSub>
            </m:e>
          </m:d>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1</m:t>
                  </m:r>
                </m:sub>
              </m:sSub>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2</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2</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2</m:t>
                  </m:r>
                </m:sub>
              </m:sSub>
            </m:e>
          </m:d>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3</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3</m:t>
                  </m:r>
                </m:sub>
              </m:sSub>
            </m:e>
          </m:d>
        </m:oMath>
      </m:oMathPara>
    </w:p>
    <w:p w14:paraId="7036F74E" w14:textId="77777777" w:rsidR="00FA7C84" w:rsidRPr="00252856" w:rsidRDefault="00FA7C84" w:rsidP="00FA7C84">
      <w:pPr>
        <w:pStyle w:val="FirstParagraph"/>
        <w:spacing w:after="80" w:line="360" w:lineRule="auto"/>
        <w:jc w:val="both"/>
        <w:rPr>
          <w:rFonts w:ascii="Arial" w:hAnsi="Arial" w:cs="Arial"/>
          <w:color w:val="000000" w:themeColor="text1"/>
        </w:rPr>
      </w:pPr>
      <m:oMathPara>
        <m:oMathParaPr>
          <m:jc m:val="center"/>
        </m:oMathParaPr>
        <m:oMath>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1</m:t>
                  </m:r>
                </m:sub>
              </m:sSub>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2</m:t>
                  </m:r>
                </m:sub>
              </m:sSub>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3</m:t>
                  </m:r>
                </m:sub>
              </m:sSub>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3</m:t>
                  </m:r>
                </m:sub>
              </m:sSub>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2</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2</m:t>
                      </m:r>
                    </m:sub>
                  </m:sSub>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3</m:t>
                  </m:r>
                </m:sub>
              </m:sSub>
            </m:e>
          </m:d>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1</m:t>
                  </m:r>
                </m:sub>
              </m:sSub>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2</m:t>
                  </m:r>
                </m:sub>
              </m:sSub>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3</m:t>
                  </m:r>
                </m:sub>
              </m:sSub>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2</m:t>
                  </m:r>
                </m:sub>
              </m:sSub>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3</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3</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2</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3</m:t>
                  </m:r>
                </m:sub>
              </m:sSub>
            </m:e>
          </m:d>
        </m:oMath>
      </m:oMathPara>
    </w:p>
    <w:p w14:paraId="07BA6805" w14:textId="77777777" w:rsidR="00FA7C84" w:rsidRPr="00252856" w:rsidRDefault="00000000" w:rsidP="00FA7C84">
      <w:pPr>
        <w:pStyle w:val="FirstParagraph"/>
        <w:spacing w:after="80" w:line="360" w:lineRule="auto"/>
        <w:jc w:val="both"/>
        <w:rPr>
          <w:rFonts w:ascii="Arial" w:hAnsi="Arial" w:cs="Arial"/>
          <w:color w:val="000000" w:themeColor="text1"/>
        </w:rPr>
      </w:pPr>
      <m:oMathPara>
        <m:oMathParaPr>
          <m:jc m:val="center"/>
        </m:oMathParaPr>
        <m:oMath>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1</m:t>
                  </m:r>
                </m:sub>
              </m:sSub>
            </m:e>
          </m:d>
          <m:r>
            <m:rPr>
              <m:sty m:val="p"/>
            </m:rPr>
            <w:rPr>
              <w:rFonts w:ascii="Cambria Math" w:hAnsi="Cambria Math" w:cs="Arial"/>
              <w:color w:val="000000" w:themeColor="text1"/>
            </w:rPr>
            <m:t>⊕</m:t>
          </m:r>
          <m:d>
            <m:dPr>
              <m:begChr m:val="["/>
              <m:endChr m:val="]"/>
              <m:ctrlPr>
                <w:rPr>
                  <w:rFonts w:ascii="Cambria Math" w:hAnsi="Cambria Math" w:cs="Arial"/>
                  <w:color w:val="000000" w:themeColor="text1"/>
                </w:rPr>
              </m:ctrlPr>
            </m:dPr>
            <m:e>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2</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2</m:t>
                      </m:r>
                    </m:sub>
                  </m:sSub>
                </m:e>
              </m:d>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3</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3</m:t>
                      </m:r>
                    </m:sub>
                  </m:sSub>
                </m:e>
              </m:d>
            </m:e>
          </m:d>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1</m:t>
                  </m:r>
                </m:sub>
              </m:sSub>
            </m:e>
          </m:d>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2</m:t>
                  </m:r>
                </m:sub>
              </m:sSub>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3</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3</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2</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3</m:t>
                  </m:r>
                </m:sub>
              </m:sSub>
            </m:e>
          </m:d>
        </m:oMath>
      </m:oMathPara>
    </w:p>
    <w:p w14:paraId="153544E3" w14:textId="77777777" w:rsidR="00FA7C84" w:rsidRPr="00252856" w:rsidRDefault="00FA7C84" w:rsidP="00FA7C84">
      <w:pPr>
        <w:pStyle w:val="FirstParagraph"/>
        <w:spacing w:after="80" w:line="360" w:lineRule="auto"/>
        <w:jc w:val="both"/>
        <w:rPr>
          <w:rFonts w:ascii="Arial" w:hAnsi="Arial" w:cs="Arial"/>
          <w:color w:val="000000" w:themeColor="text1"/>
        </w:rPr>
      </w:pPr>
      <m:oMathPara>
        <m:oMathParaPr>
          <m:jc m:val="center"/>
        </m:oMathParaPr>
        <m:oMath>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1</m:t>
                  </m:r>
                </m:sub>
              </m:sSub>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2</m:t>
                  </m:r>
                </m:sub>
              </m:sSub>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3</m:t>
                  </m:r>
                </m:sub>
              </m:sSub>
              <m:r>
                <m:rPr>
                  <m:sty m:val="p"/>
                </m:rPr>
                <w:rPr>
                  <w:rFonts w:ascii="Cambria Math" w:hAnsi="Cambria Math" w:cs="Arial"/>
                  <w:color w:val="000000" w:themeColor="text1"/>
                </w:rPr>
                <m:t>,</m:t>
              </m:r>
              <m:r>
                <w:rPr>
                  <w:rFonts w:ascii="Cambria Math" w:hAnsi="Cambria Math" w:cs="Arial"/>
                  <w:color w:val="000000" w:themeColor="text1"/>
                </w:rPr>
                <m:t> </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2</m:t>
                  </m:r>
                </m:sub>
              </m:sSub>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3</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3</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2</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3</m:t>
                  </m:r>
                </m:sub>
              </m:sSub>
            </m:e>
          </m:d>
        </m:oMath>
      </m:oMathPara>
    </w:p>
    <w:p w14:paraId="37A06D5D"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Equations (S78) and (S79) are identical, confirming associativity. The identity element is </w:t>
      </w:r>
      <m:oMath>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I</m:t>
                </m:r>
              </m:e>
              <m:sub>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sub>
            </m:sSub>
            <m:r>
              <m:rPr>
                <m:sty m:val="p"/>
              </m:rPr>
              <w:rPr>
                <w:rFonts w:ascii="Cambria Math" w:hAnsi="Cambria Math" w:cs="Arial"/>
                <w:color w:val="000000" w:themeColor="text1"/>
              </w:rPr>
              <m:t>,</m:t>
            </m:r>
            <m:r>
              <m:rPr>
                <m:sty m:val="b"/>
              </m:rPr>
              <w:rPr>
                <w:rFonts w:ascii="Cambria Math" w:hAnsi="Cambria Math" w:cs="Arial"/>
                <w:color w:val="000000" w:themeColor="text1"/>
              </w:rPr>
              <m:t>0</m:t>
            </m:r>
          </m:e>
        </m:d>
      </m:oMath>
      <w:r w:rsidRPr="00252856">
        <w:rPr>
          <w:rFonts w:ascii="Arial" w:hAnsi="Arial" w:cs="Arial"/>
          <w:color w:val="000000" w:themeColor="text1"/>
        </w:rPr>
        <w:t>.</w:t>
      </w:r>
    </w:p>
    <w:p w14:paraId="20906BC5"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Prefix scan equivalence.</w:t>
      </w:r>
      <w:r w:rsidRPr="00252856">
        <w:rPr>
          <w:rFonts w:ascii="Arial" w:hAnsi="Arial" w:cs="Arial"/>
          <w:color w:val="000000" w:themeColor="text1"/>
        </w:rPr>
        <w:t xml:space="preserve"> The state at position </w:t>
      </w:r>
      <m:oMath>
        <m:r>
          <w:rPr>
            <w:rFonts w:ascii="Cambria Math" w:hAnsi="Cambria Math" w:cs="Arial"/>
            <w:color w:val="000000" w:themeColor="text1"/>
          </w:rPr>
          <m:t>t</m:t>
        </m:r>
      </m:oMath>
      <w:r w:rsidRPr="00252856">
        <w:rPr>
          <w:rFonts w:ascii="Arial" w:hAnsi="Arial" w:cs="Arial"/>
          <w:color w:val="000000" w:themeColor="text1"/>
        </w:rPr>
        <w:t xml:space="preserve"> is the prefix reduction:</w:t>
      </w:r>
    </w:p>
    <w:p w14:paraId="5F831604" w14:textId="77777777" w:rsidR="00FA7C84" w:rsidRPr="00252856" w:rsidRDefault="00000000" w:rsidP="00FA7C84">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t</m:t>
              </m:r>
            </m:sub>
          </m:sSub>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m:rPr>
                  <m:sty m:val="p"/>
                </m:rPr>
                <w:rPr>
                  <w:rFonts w:ascii="Cambria Math" w:hAnsi="Cambria Math" w:cs="Arial"/>
                  <w:color w:val="000000" w:themeColor="text1"/>
                </w:rPr>
                <m:t>⨂</m:t>
              </m:r>
            </m:e>
            <m:sub>
              <m:r>
                <w:rPr>
                  <w:rFonts w:ascii="Cambria Math" w:hAnsi="Cambria Math" w:cs="Arial"/>
                  <w:color w:val="000000" w:themeColor="text1"/>
                </w:rPr>
                <m:t>j</m:t>
              </m:r>
              <m:r>
                <m:rPr>
                  <m:sty m:val="p"/>
                </m:rPr>
                <w:rPr>
                  <w:rFonts w:ascii="Cambria Math" w:hAnsi="Cambria Math" w:cs="Arial"/>
                  <w:color w:val="000000" w:themeColor="text1"/>
                </w:rPr>
                <m:t>=</m:t>
              </m:r>
              <m:r>
                <w:rPr>
                  <w:rFonts w:ascii="Cambria Math" w:hAnsi="Cambria Math" w:cs="Arial"/>
                  <w:color w:val="000000" w:themeColor="text1"/>
                </w:rPr>
                <m:t>1</m:t>
              </m:r>
            </m:sub>
            <m:sup>
              <m:r>
                <w:rPr>
                  <w:rFonts w:ascii="Cambria Math" w:hAnsi="Cambria Math" w:cs="Arial"/>
                  <w:color w:val="000000" w:themeColor="text1"/>
                </w:rPr>
                <m:t>t</m:t>
              </m:r>
            </m:sup>
          </m:sSubSup>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j</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j</m:t>
                  </m:r>
                </m:sub>
              </m:sSub>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0</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1</m:t>
              </m:r>
            </m:sub>
          </m:sSub>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0</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2</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t</m:t>
              </m:r>
            </m:sub>
          </m:sSub>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t</m:t>
              </m:r>
              <m:r>
                <m:rPr>
                  <m:sty m:val="p"/>
                </m:rPr>
                <w:rPr>
                  <w:rFonts w:ascii="Cambria Math" w:hAnsi="Cambria Math" w:cs="Arial"/>
                  <w:color w:val="000000" w:themeColor="text1"/>
                </w:rPr>
                <m:t>-</m:t>
              </m:r>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b"/>
                </m:rPr>
                <w:rPr>
                  <w:rFonts w:ascii="Cambria Math" w:hAnsi="Cambria Math" w:cs="Arial"/>
                  <w:color w:val="000000" w:themeColor="text1"/>
                </w:rPr>
                <m:t>b</m:t>
              </m:r>
            </m:e>
            <m:sub>
              <m:r>
                <w:rPr>
                  <w:rFonts w:ascii="Cambria Math" w:hAnsi="Cambria Math" w:cs="Arial"/>
                  <w:color w:val="000000" w:themeColor="text1"/>
                </w:rPr>
                <m:t>t</m:t>
              </m:r>
            </m:sub>
          </m:sSub>
        </m:oMath>
      </m:oMathPara>
    </w:p>
    <w:p w14:paraId="42F09329"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This matches the sequential recurrence Eq. (S32) by induction. The associative scan computes all prefix reductions in </w:t>
      </w:r>
      <m:oMath>
        <m:r>
          <w:rPr>
            <w:rFonts w:ascii="Cambria Math" w:hAnsi="Cambria Math" w:cs="Arial"/>
            <w:color w:val="000000" w:themeColor="text1"/>
          </w:rPr>
          <m:t>O</m:t>
        </m:r>
        <m:d>
          <m:dPr>
            <m:ctrlPr>
              <w:rPr>
                <w:rFonts w:ascii="Cambria Math" w:hAnsi="Cambria Math" w:cs="Arial"/>
                <w:color w:val="000000" w:themeColor="text1"/>
              </w:rPr>
            </m:ctrlPr>
          </m:dPr>
          <m:e>
            <m:r>
              <m:rPr>
                <m:sty m:val="p"/>
              </m:rPr>
              <w:rPr>
                <w:rFonts w:ascii="Cambria Math" w:hAnsi="Cambria Math" w:cs="Arial"/>
                <w:color w:val="000000" w:themeColor="text1"/>
              </w:rPr>
              <m:t>log</m:t>
            </m:r>
            <m:r>
              <w:rPr>
                <w:rFonts w:ascii="Cambria Math" w:hAnsi="Cambria Math" w:cs="Arial"/>
                <w:color w:val="000000" w:themeColor="text1"/>
              </w:rPr>
              <m:t>T</m:t>
            </m:r>
          </m:e>
        </m:d>
      </m:oMath>
      <w:r w:rsidRPr="00252856">
        <w:rPr>
          <w:rFonts w:ascii="Arial" w:hAnsi="Arial" w:cs="Arial"/>
          <w:color w:val="000000" w:themeColor="text1"/>
        </w:rPr>
        <w:t xml:space="preserve"> parallel depth with </w:t>
      </w:r>
      <m:oMath>
        <m:r>
          <w:rPr>
            <w:rFonts w:ascii="Cambria Math" w:hAnsi="Cambria Math" w:cs="Arial"/>
            <w:color w:val="000000" w:themeColor="text1"/>
          </w:rPr>
          <m:t>O</m:t>
        </m:r>
        <m:d>
          <m:dPr>
            <m:ctrlPr>
              <w:rPr>
                <w:rFonts w:ascii="Cambria Math" w:hAnsi="Cambria Math" w:cs="Arial"/>
                <w:color w:val="000000" w:themeColor="text1"/>
              </w:rPr>
            </m:ctrlPr>
          </m:dPr>
          <m:e>
            <m:r>
              <w:rPr>
                <w:rFonts w:ascii="Cambria Math" w:hAnsi="Cambria Math" w:cs="Arial"/>
                <w:color w:val="000000" w:themeColor="text1"/>
              </w:rPr>
              <m:t>T</m:t>
            </m:r>
          </m:e>
        </m:d>
      </m:oMath>
      <w:r w:rsidRPr="00252856">
        <w:rPr>
          <w:rFonts w:ascii="Arial" w:hAnsi="Arial" w:cs="Arial"/>
          <w:color w:val="000000" w:themeColor="text1"/>
        </w:rPr>
        <w:t xml:space="preserve"> work, enabling full GPU parallelism during training. For </w:t>
      </w:r>
      <m:oMath>
        <m:r>
          <w:rPr>
            <w:rFonts w:ascii="Cambria Math" w:hAnsi="Cambria Math" w:cs="Arial"/>
            <w:color w:val="000000" w:themeColor="text1"/>
          </w:rPr>
          <m:t>T</m:t>
        </m:r>
        <m:r>
          <m:rPr>
            <m:sty m:val="p"/>
          </m:rPr>
          <w:rPr>
            <w:rFonts w:ascii="Cambria Math" w:hAnsi="Cambria Math" w:cs="Arial"/>
            <w:color w:val="000000" w:themeColor="text1"/>
          </w:rPr>
          <m:t>=</m:t>
        </m:r>
        <m:r>
          <w:rPr>
            <w:rFonts w:ascii="Cambria Math" w:hAnsi="Cambria Math" w:cs="Arial"/>
            <w:color w:val="000000" w:themeColor="text1"/>
          </w:rPr>
          <m:t>W</m:t>
        </m:r>
        <m:r>
          <m:rPr>
            <m:sty m:val="p"/>
          </m:rPr>
          <w:rPr>
            <w:rFonts w:ascii="Cambria Math" w:hAnsi="Cambria Math" w:cs="Arial"/>
            <w:color w:val="000000" w:themeColor="text1"/>
          </w:rPr>
          <m:t>=</m:t>
        </m:r>
        <m:r>
          <w:rPr>
            <w:rFonts w:ascii="Cambria Math" w:hAnsi="Cambria Math" w:cs="Arial"/>
            <w:color w:val="000000" w:themeColor="text1"/>
          </w:rPr>
          <m:t>128</m:t>
        </m:r>
      </m:oMath>
      <w:r w:rsidRPr="00252856">
        <w:rPr>
          <w:rFonts w:ascii="Arial" w:hAnsi="Arial" w:cs="Arial"/>
          <w:color w:val="000000" w:themeColor="text1"/>
        </w:rPr>
        <w:t xml:space="preserve"> steps: </w:t>
      </w:r>
      <m:oMath>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ty m:val="p"/>
              </m:rPr>
              <w:rPr>
                <w:rFonts w:ascii="Cambria Math" w:hAnsi="Cambria Math" w:cs="Arial"/>
                <w:color w:val="000000" w:themeColor="text1"/>
              </w:rPr>
              <m:t>log</m:t>
            </m:r>
          </m:e>
          <m:sub>
            <m:r>
              <w:rPr>
                <w:rFonts w:ascii="Cambria Math" w:hAnsi="Cambria Math" w:cs="Arial"/>
                <w:color w:val="000000" w:themeColor="text1"/>
              </w:rPr>
              <m:t>2</m:t>
            </m:r>
          </m:sub>
        </m:sSub>
        <m:r>
          <w:rPr>
            <w:rFonts w:ascii="Cambria Math" w:hAnsi="Cambria Math" w:cs="Arial"/>
            <w:color w:val="000000" w:themeColor="text1"/>
          </w:rPr>
          <m:t>128</m:t>
        </m:r>
        <m:r>
          <m:rPr>
            <m:sty m:val="p"/>
          </m:rPr>
          <w:rPr>
            <w:rFonts w:ascii="Cambria Math" w:hAnsi="Cambria Math" w:cs="Arial"/>
            <w:color w:val="000000" w:themeColor="text1"/>
          </w:rPr>
          <m:t>⌉=</m:t>
        </m:r>
        <m:r>
          <w:rPr>
            <w:rFonts w:ascii="Cambria Math" w:hAnsi="Cambria Math" w:cs="Arial"/>
            <w:color w:val="000000" w:themeColor="text1"/>
          </w:rPr>
          <m:t>7</m:t>
        </m:r>
      </m:oMath>
      <w:r w:rsidRPr="00252856">
        <w:rPr>
          <w:rFonts w:ascii="Arial" w:hAnsi="Arial" w:cs="Arial"/>
          <w:color w:val="000000" w:themeColor="text1"/>
        </w:rPr>
        <w:t xml:space="preserve"> parallel levels, yielding theoretical </w:t>
      </w:r>
      <m:oMath>
        <m:r>
          <w:rPr>
            <w:rFonts w:ascii="Cambria Math" w:hAnsi="Cambria Math" w:cs="Arial"/>
            <w:color w:val="000000" w:themeColor="text1"/>
          </w:rPr>
          <m:t>128</m:t>
        </m:r>
        <m:r>
          <m:rPr>
            <m:sty m:val="p"/>
          </m:rPr>
          <w:rPr>
            <w:rFonts w:ascii="Cambria Math" w:hAnsi="Cambria Math" w:cs="Arial"/>
            <w:color w:val="000000" w:themeColor="text1"/>
          </w:rPr>
          <m:t>/</m:t>
        </m:r>
        <m:r>
          <w:rPr>
            <w:rFonts w:ascii="Cambria Math" w:hAnsi="Cambria Math" w:cs="Arial"/>
            <w:color w:val="000000" w:themeColor="text1"/>
          </w:rPr>
          <m:t>7</m:t>
        </m:r>
        <m:r>
          <m:rPr>
            <m:sty m:val="p"/>
          </m:rPr>
          <w:rPr>
            <w:rFonts w:ascii="Cambria Math" w:hAnsi="Cambria Math" w:cs="Arial"/>
            <w:color w:val="000000" w:themeColor="text1"/>
          </w:rPr>
          <m:t>≈</m:t>
        </m:r>
        <m:r>
          <w:rPr>
            <w:rFonts w:ascii="Cambria Math" w:hAnsi="Cambria Math" w:cs="Arial"/>
            <w:color w:val="000000" w:themeColor="text1"/>
          </w:rPr>
          <m:t>18</m:t>
        </m:r>
        <m:r>
          <m:rPr>
            <m:sty m:val="p"/>
          </m:rPr>
          <w:rPr>
            <w:rFonts w:ascii="Cambria Math" w:hAnsi="Cambria Math" w:cs="Arial"/>
            <w:color w:val="000000" w:themeColor="text1"/>
          </w:rPr>
          <m:t>×</m:t>
        </m:r>
      </m:oMath>
      <w:r w:rsidRPr="00252856">
        <w:rPr>
          <w:rFonts w:ascii="Arial" w:hAnsi="Arial" w:cs="Arial"/>
          <w:color w:val="000000" w:themeColor="text1"/>
        </w:rPr>
        <w:t xml:space="preserve"> parallelism over sequential evaluation.</w:t>
      </w:r>
    </w:p>
    <w:p w14:paraId="224A6177"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Training vs inference computation graph.</w:t>
      </w:r>
      <w:r w:rsidRPr="00252856">
        <w:rPr>
          <w:rFonts w:ascii="Arial" w:hAnsi="Arial" w:cs="Arial"/>
          <w:color w:val="000000" w:themeColor="text1"/>
        </w:rPr>
        <w:t xml:space="preserve"> During training, the parallel scan computes all states </w:t>
      </w:r>
      <m:oMath>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T</m:t>
            </m:r>
          </m:sub>
        </m:sSub>
        <m:r>
          <m:rPr>
            <m:sty m:val="p"/>
          </m:rPr>
          <w:rPr>
            <w:rFonts w:ascii="Cambria Math" w:hAnsi="Cambria Math" w:cs="Arial"/>
            <w:color w:val="000000" w:themeColor="text1"/>
          </w:rPr>
          <m:t>}</m:t>
        </m:r>
      </m:oMath>
      <w:r w:rsidRPr="00252856">
        <w:rPr>
          <w:rFonts w:ascii="Arial" w:hAnsi="Arial" w:cs="Arial"/>
          <w:color w:val="000000" w:themeColor="text1"/>
        </w:rPr>
        <w:t xml:space="preserve"> simultaneously in </w:t>
      </w:r>
      <m:oMath>
        <m:r>
          <w:rPr>
            <w:rFonts w:ascii="Cambria Math" w:hAnsi="Cambria Math" w:cs="Arial"/>
            <w:color w:val="000000" w:themeColor="text1"/>
          </w:rPr>
          <m:t>O</m:t>
        </m:r>
        <m:d>
          <m:dPr>
            <m:ctrlPr>
              <w:rPr>
                <w:rFonts w:ascii="Cambria Math" w:hAnsi="Cambria Math" w:cs="Arial"/>
                <w:color w:val="000000" w:themeColor="text1"/>
              </w:rPr>
            </m:ctrlPr>
          </m:dPr>
          <m:e>
            <m:r>
              <m:rPr>
                <m:sty m:val="p"/>
              </m:rPr>
              <w:rPr>
                <w:rFonts w:ascii="Cambria Math" w:hAnsi="Cambria Math" w:cs="Arial"/>
                <w:color w:val="000000" w:themeColor="text1"/>
              </w:rPr>
              <m:t>log</m:t>
            </m:r>
            <m:r>
              <w:rPr>
                <w:rFonts w:ascii="Cambria Math" w:hAnsi="Cambria Math" w:cs="Arial"/>
                <w:color w:val="000000" w:themeColor="text1"/>
              </w:rPr>
              <m:t>T</m:t>
            </m:r>
          </m:e>
        </m:d>
      </m:oMath>
      <w:r w:rsidRPr="00252856">
        <w:rPr>
          <w:rFonts w:ascii="Arial" w:hAnsi="Arial" w:cs="Arial"/>
          <w:color w:val="000000" w:themeColor="text1"/>
        </w:rPr>
        <w:t xml:space="preserve"> depth, with </w:t>
      </w:r>
      <m:oMath>
        <m:r>
          <w:rPr>
            <w:rFonts w:ascii="Cambria Math" w:hAnsi="Cambria Math" w:cs="Arial"/>
            <w:color w:val="000000" w:themeColor="text1"/>
          </w:rPr>
          <m:t>O</m:t>
        </m:r>
        <m:d>
          <m:dPr>
            <m:ctrlPr>
              <w:rPr>
                <w:rFonts w:ascii="Cambria Math" w:hAnsi="Cambria Math" w:cs="Arial"/>
                <w:color w:val="000000" w:themeColor="text1"/>
              </w:rPr>
            </m:ctrlPr>
          </m:dPr>
          <m:e>
            <m:r>
              <w:rPr>
                <w:rFonts w:ascii="Cambria Math" w:hAnsi="Cambria Math" w:cs="Arial"/>
                <w:color w:val="000000" w:themeColor="text1"/>
              </w:rPr>
              <m:t>T</m:t>
            </m:r>
          </m:e>
        </m:d>
      </m:oMath>
      <w:r w:rsidRPr="00252856">
        <w:rPr>
          <w:rFonts w:ascii="Arial" w:hAnsi="Arial" w:cs="Arial"/>
          <w:color w:val="000000" w:themeColor="text1"/>
        </w:rPr>
        <w:t xml:space="preserve"> total FLOP count. The gradient </w:t>
      </w:r>
      <m:oMath>
        <m:r>
          <m:rPr>
            <m:sty m:val="p"/>
          </m:rPr>
          <w:rPr>
            <w:rFonts w:ascii="Cambria Math" w:hAnsi="Cambria Math" w:cs="Arial"/>
            <w:color w:val="000000" w:themeColor="text1"/>
          </w:rPr>
          <m:t>∂</m:t>
        </m:r>
        <m:r>
          <m:rPr>
            <m:scr m:val="script"/>
            <m:sty m:val="p"/>
          </m:rPr>
          <w:rPr>
            <w:rFonts w:ascii="Cambria Math" w:hAnsi="Cambria Math" w:cs="Arial"/>
            <w:color w:val="000000" w:themeColor="text1"/>
          </w:rPr>
          <m:t>L/</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j</m:t>
            </m:r>
          </m:sub>
        </m:sSub>
      </m:oMath>
      <w:r w:rsidRPr="00252856">
        <w:rPr>
          <w:rFonts w:ascii="Arial" w:hAnsi="Arial" w:cs="Arial"/>
          <w:color w:val="000000" w:themeColor="text1"/>
        </w:rPr>
        <w:t xml:space="preserve"> flows backwards through the entire scan tree in the same </w:t>
      </w:r>
      <m:oMath>
        <m:r>
          <w:rPr>
            <w:rFonts w:ascii="Cambria Math" w:hAnsi="Cambria Math" w:cs="Arial"/>
            <w:color w:val="000000" w:themeColor="text1"/>
          </w:rPr>
          <m:t>O</m:t>
        </m:r>
        <m:d>
          <m:dPr>
            <m:ctrlPr>
              <w:rPr>
                <w:rFonts w:ascii="Cambria Math" w:hAnsi="Cambria Math" w:cs="Arial"/>
                <w:color w:val="000000" w:themeColor="text1"/>
              </w:rPr>
            </m:ctrlPr>
          </m:dPr>
          <m:e>
            <m:r>
              <m:rPr>
                <m:sty m:val="p"/>
              </m:rPr>
              <w:rPr>
                <w:rFonts w:ascii="Cambria Math" w:hAnsi="Cambria Math" w:cs="Arial"/>
                <w:color w:val="000000" w:themeColor="text1"/>
              </w:rPr>
              <m:t>log</m:t>
            </m:r>
            <m:r>
              <w:rPr>
                <w:rFonts w:ascii="Cambria Math" w:hAnsi="Cambria Math" w:cs="Arial"/>
                <w:color w:val="000000" w:themeColor="text1"/>
              </w:rPr>
              <m:t>T</m:t>
            </m:r>
          </m:e>
        </m:d>
      </m:oMath>
      <w:r w:rsidRPr="00252856">
        <w:rPr>
          <w:rFonts w:ascii="Arial" w:hAnsi="Arial" w:cs="Arial"/>
          <w:color w:val="000000" w:themeColor="text1"/>
        </w:rPr>
        <w:t xml:space="preserve"> depth. During inference, the sequential recurrence updates </w:t>
      </w:r>
      <m:oMath>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t</m:t>
            </m:r>
            <m:r>
              <m:rPr>
                <m:sty m:val="p"/>
              </m:rPr>
              <w:rPr>
                <w:rFonts w:ascii="Cambria Math" w:hAnsi="Cambria Math" w:cs="Arial"/>
                <w:color w:val="000000" w:themeColor="text1"/>
              </w:rPr>
              <m:t>-</m:t>
            </m:r>
            <m:r>
              <w:rPr>
                <w:rFonts w:ascii="Cambria Math" w:hAnsi="Cambria Math" w:cs="Arial"/>
                <w:color w:val="000000" w:themeColor="text1"/>
              </w:rPr>
              <m:t>1</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t</m:t>
            </m:r>
          </m:sub>
        </m:sSub>
      </m:oMath>
      <w:r w:rsidRPr="00252856">
        <w:rPr>
          <w:rFonts w:ascii="Arial" w:hAnsi="Arial" w:cs="Arial"/>
          <w:color w:val="000000" w:themeColor="text1"/>
        </w:rPr>
        <w:t xml:space="preserve"> in </w:t>
      </w:r>
      <m:oMath>
        <m:r>
          <w:rPr>
            <w:rFonts w:ascii="Cambria Math" w:hAnsi="Cambria Math" w:cs="Arial"/>
            <w:color w:val="000000" w:themeColor="text1"/>
          </w:rPr>
          <m:t>O</m:t>
        </m:r>
        <m:d>
          <m:dPr>
            <m:ctrlPr>
              <w:rPr>
                <w:rFonts w:ascii="Cambria Math" w:hAnsi="Cambria Math" w:cs="Arial"/>
                <w:color w:val="000000" w:themeColor="text1"/>
              </w:rPr>
            </m:ctrlPr>
          </m:dPr>
          <m:e>
            <m:sSubSup>
              <m:sSubSupPr>
                <m:ctrlPr>
                  <w:rPr>
                    <w:rFonts w:ascii="Cambria Math" w:hAnsi="Cambria Math" w:cs="Arial"/>
                    <w:color w:val="000000" w:themeColor="text1"/>
                  </w:rPr>
                </m:ctrlPr>
              </m:sSubSupPr>
              <m:e>
                <m:r>
                  <w:rPr>
                    <w:rFonts w:ascii="Cambria Math" w:hAnsi="Cambria Math" w:cs="Arial"/>
                    <w:color w:val="000000" w:themeColor="text1"/>
                  </w:rPr>
                  <m:t>d</m:t>
                </m:r>
              </m:e>
              <m:sub>
                <m:r>
                  <m:rPr>
                    <m:sty m:val="p"/>
                  </m:rPr>
                  <w:rPr>
                    <w:rFonts w:ascii="Cambria Math" w:hAnsi="Cambria Math" w:cs="Arial"/>
                    <w:color w:val="000000" w:themeColor="text1"/>
                  </w:rPr>
                  <m:t>head</m:t>
                </m:r>
              </m:sub>
              <m:sup>
                <m:r>
                  <w:rPr>
                    <w:rFonts w:ascii="Cambria Math" w:hAnsi="Cambria Math" w:cs="Arial"/>
                    <w:color w:val="000000" w:themeColor="text1"/>
                  </w:rPr>
                  <m:t>2</m:t>
                </m:r>
              </m:sup>
            </m:sSubSup>
          </m:e>
        </m:d>
      </m:oMath>
      <w:r w:rsidRPr="00252856">
        <w:rPr>
          <w:rFonts w:ascii="Arial" w:hAnsi="Arial" w:cs="Arial"/>
          <w:color w:val="000000" w:themeColor="text1"/>
        </w:rPr>
        <w:t xml:space="preserve"> operations per step, with no dependence on </w:t>
      </w:r>
      <m:oMath>
        <m:r>
          <w:rPr>
            <w:rFonts w:ascii="Cambria Math" w:hAnsi="Cambria Math" w:cs="Arial"/>
            <w:color w:val="000000" w:themeColor="text1"/>
          </w:rPr>
          <m:t>T</m:t>
        </m:r>
      </m:oMath>
      <w:r w:rsidRPr="00252856">
        <w:rPr>
          <w:rFonts w:ascii="Arial" w:hAnsi="Arial" w:cs="Arial"/>
          <w:color w:val="000000" w:themeColor="text1"/>
        </w:rPr>
        <w:t xml:space="preserve">, giving the </w:t>
      </w:r>
      <m:oMath>
        <m:r>
          <w:rPr>
            <w:rFonts w:ascii="Cambria Math" w:hAnsi="Cambria Math" w:cs="Arial"/>
            <w:color w:val="000000" w:themeColor="text1"/>
          </w:rPr>
          <m:t>O</m:t>
        </m:r>
        <m:d>
          <m:dPr>
            <m:ctrlPr>
              <w:rPr>
                <w:rFonts w:ascii="Cambria Math" w:hAnsi="Cambria Math" w:cs="Arial"/>
                <w:color w:val="000000" w:themeColor="text1"/>
              </w:rPr>
            </m:ctrlPr>
          </m:dPr>
          <m:e>
            <m:r>
              <w:rPr>
                <w:rFonts w:ascii="Cambria Math" w:hAnsi="Cambria Math" w:cs="Arial"/>
                <w:color w:val="000000" w:themeColor="text1"/>
              </w:rPr>
              <m:t>1</m:t>
            </m:r>
          </m:e>
        </m:d>
      </m:oMath>
      <w:r w:rsidRPr="00252856">
        <w:rPr>
          <w:rFonts w:ascii="Arial" w:hAnsi="Arial" w:cs="Arial"/>
          <w:color w:val="000000" w:themeColor="text1"/>
        </w:rPr>
        <w:t xml:space="preserve"> memory and </w:t>
      </w:r>
      <m:oMath>
        <m:r>
          <w:rPr>
            <w:rFonts w:ascii="Cambria Math" w:hAnsi="Cambria Math" w:cs="Arial"/>
            <w:color w:val="000000" w:themeColor="text1"/>
          </w:rPr>
          <m:t>O</m:t>
        </m:r>
        <m:d>
          <m:dPr>
            <m:ctrlPr>
              <w:rPr>
                <w:rFonts w:ascii="Cambria Math" w:hAnsi="Cambria Math" w:cs="Arial"/>
                <w:color w:val="000000" w:themeColor="text1"/>
              </w:rPr>
            </m:ctrlPr>
          </m:dPr>
          <m:e>
            <m:sSubSup>
              <m:sSubSupPr>
                <m:ctrlPr>
                  <w:rPr>
                    <w:rFonts w:ascii="Cambria Math" w:hAnsi="Cambria Math" w:cs="Arial"/>
                    <w:color w:val="000000" w:themeColor="text1"/>
                  </w:rPr>
                </m:ctrlPr>
              </m:sSubSupPr>
              <m:e>
                <m:r>
                  <w:rPr>
                    <w:rFonts w:ascii="Cambria Math" w:hAnsi="Cambria Math" w:cs="Arial"/>
                    <w:color w:val="000000" w:themeColor="text1"/>
                  </w:rPr>
                  <m:t>d</m:t>
                </m:r>
              </m:e>
              <m:sub>
                <m:r>
                  <m:rPr>
                    <m:sty m:val="p"/>
                  </m:rPr>
                  <w:rPr>
                    <w:rFonts w:ascii="Cambria Math" w:hAnsi="Cambria Math" w:cs="Arial"/>
                    <w:color w:val="000000" w:themeColor="text1"/>
                  </w:rPr>
                  <m:t>head</m:t>
                </m:r>
              </m:sub>
              <m:sup>
                <m:r>
                  <w:rPr>
                    <w:rFonts w:ascii="Cambria Math" w:hAnsi="Cambria Math" w:cs="Arial"/>
                    <w:color w:val="000000" w:themeColor="text1"/>
                  </w:rPr>
                  <m:t>2</m:t>
                </m:r>
              </m:sup>
            </m:sSubSup>
          </m:e>
        </m:d>
      </m:oMath>
      <w:r w:rsidRPr="00252856">
        <w:rPr>
          <w:rFonts w:ascii="Arial" w:hAnsi="Arial" w:cs="Arial"/>
          <w:color w:val="000000" w:themeColor="text1"/>
        </w:rPr>
        <w:t xml:space="preserve"> per-step compute.</w:t>
      </w:r>
    </w:p>
    <w:p w14:paraId="1A89D658" w14:textId="77777777" w:rsidR="00FA7C84" w:rsidRPr="00252856" w:rsidRDefault="00FA7C84" w:rsidP="00FA7C84">
      <w:pPr>
        <w:pStyle w:val="2"/>
        <w:spacing w:line="360" w:lineRule="auto"/>
        <w:jc w:val="both"/>
        <w:rPr>
          <w:rFonts w:ascii="Arial" w:hAnsi="Arial" w:cs="Arial"/>
          <w:color w:val="000000" w:themeColor="text1"/>
        </w:rPr>
      </w:pPr>
      <w:bookmarkStart w:id="74" w:name="X6b3409ba264f420d3a0cb170fc87b28288e3d38"/>
      <w:bookmarkEnd w:id="73"/>
      <w:r w:rsidRPr="00252856">
        <w:rPr>
          <w:rFonts w:ascii="Arial" w:hAnsi="Arial" w:cs="Arial"/>
          <w:color w:val="000000" w:themeColor="text1"/>
        </w:rPr>
        <w:lastRenderedPageBreak/>
        <w:t>Section S-E2: Formal Analysis of the Nine-Term Physics Loss Gradient Structure</w:t>
      </w:r>
    </w:p>
    <w:p w14:paraId="34F0A5B7"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Understanding the gradient flow from each of the nine physics loss terms is essential for explaining the three-stage training curriculum design. This section analyses the gradient magnitude, direction, and conditioning number for each term.</w:t>
      </w:r>
    </w:p>
    <w:p w14:paraId="0F123CB8"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Term 3 — FBG gradient.</w:t>
      </w:r>
      <w:r w:rsidRPr="00252856">
        <w:rPr>
          <w:rFonts w:ascii="Arial" w:hAnsi="Arial" w:cs="Arial"/>
          <w:color w:val="000000" w:themeColor="text1"/>
        </w:rPr>
        <w:t xml:space="preserve"> The gradient of </w:t>
      </w:r>
      <m:oMath>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FBG</m:t>
            </m:r>
          </m:sub>
        </m:sSub>
      </m:oMath>
      <w:r w:rsidRPr="00252856">
        <w:rPr>
          <w:rFonts w:ascii="Arial" w:hAnsi="Arial" w:cs="Arial"/>
          <w:color w:val="000000" w:themeColor="text1"/>
        </w:rPr>
        <w:t xml:space="preserve"> with respect to the normalised temperature prediction </w:t>
      </w:r>
      <m:oMath>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T</m:t>
            </m:r>
          </m:sub>
        </m:sSub>
      </m:oMath>
      <w:r w:rsidRPr="00252856">
        <w:rPr>
          <w:rFonts w:ascii="Arial" w:hAnsi="Arial" w:cs="Arial"/>
          <w:color w:val="000000" w:themeColor="text1"/>
        </w:rPr>
        <w:t xml:space="preserve"> is:</w:t>
      </w:r>
    </w:p>
    <w:p w14:paraId="49B00D26" w14:textId="77777777" w:rsidR="00FA7C84" w:rsidRPr="00252856" w:rsidRDefault="00000000" w:rsidP="00FA7C84">
      <w:pPr>
        <w:pStyle w:val="a0"/>
        <w:spacing w:after="80" w:line="360" w:lineRule="auto"/>
        <w:jc w:val="both"/>
        <w:rPr>
          <w:rFonts w:ascii="Arial" w:hAnsi="Arial" w:cs="Arial"/>
          <w:color w:val="000000" w:themeColor="text1"/>
        </w:rPr>
      </w:pPr>
      <m:oMathPara>
        <m:oMathParaPr>
          <m:jc m:val="center"/>
        </m:oMathParaPr>
        <m:oMath>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FBG</m:t>
                  </m:r>
                </m:sub>
              </m:sSub>
            </m:num>
            <m:den>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T</m:t>
                  </m:r>
                </m:sub>
                <m:sup>
                  <m:d>
                    <m:dPr>
                      <m:ctrlPr>
                        <w:rPr>
                          <w:rFonts w:ascii="Cambria Math" w:hAnsi="Cambria Math" w:cs="Arial"/>
                          <w:color w:val="000000" w:themeColor="text1"/>
                        </w:rPr>
                      </m:ctrlPr>
                    </m:dPr>
                    <m:e>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t</m:t>
                      </m:r>
                    </m:e>
                  </m:d>
                </m:sup>
              </m:sSubSup>
            </m:den>
          </m:f>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2</m:t>
              </m:r>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T</m:t>
                  </m:r>
                </m:sub>
              </m:sSub>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T</m:t>
                  </m:r>
                </m:sub>
              </m:sSub>
            </m:num>
            <m:den>
              <m:sSubSup>
                <m:sSubSupPr>
                  <m:ctrlPr>
                    <w:rPr>
                      <w:rFonts w:ascii="Cambria Math" w:hAnsi="Cambria Math" w:cs="Arial"/>
                      <w:color w:val="000000" w:themeColor="text1"/>
                    </w:rPr>
                  </m:ctrlPr>
                </m:sSubSupPr>
                <m:e>
                  <m:r>
                    <w:rPr>
                      <w:rFonts w:ascii="Cambria Math" w:hAnsi="Cambria Math" w:cs="Arial"/>
                      <w:color w:val="000000" w:themeColor="text1"/>
                    </w:rPr>
                    <m:t>λ</m:t>
                  </m:r>
                </m:e>
                <m:sub>
                  <m:r>
                    <w:rPr>
                      <w:rFonts w:ascii="Cambria Math" w:hAnsi="Cambria Math" w:cs="Arial"/>
                      <w:color w:val="000000" w:themeColor="text1"/>
                    </w:rPr>
                    <m:t>B</m:t>
                  </m:r>
                </m:sub>
                <m:sup>
                  <m:r>
                    <w:rPr>
                      <w:rFonts w:ascii="Cambria Math" w:hAnsi="Cambria Math" w:cs="Arial"/>
                      <w:color w:val="000000" w:themeColor="text1"/>
                    </w:rPr>
                    <m:t>2</m:t>
                  </m:r>
                </m:sup>
              </m:sSubSup>
              <m:sSubSup>
                <m:sSubSupPr>
                  <m:ctrlPr>
                    <w:rPr>
                      <w:rFonts w:ascii="Cambria Math" w:hAnsi="Cambria Math" w:cs="Arial"/>
                      <w:color w:val="000000" w:themeColor="text1"/>
                    </w:rPr>
                  </m:ctrlPr>
                </m:sSubSupPr>
                <m:e>
                  <m:r>
                    <w:rPr>
                      <w:rFonts w:ascii="Cambria Math" w:hAnsi="Cambria Math" w:cs="Arial"/>
                      <w:color w:val="000000" w:themeColor="text1"/>
                    </w:rPr>
                    <m:t>σ</m:t>
                  </m:r>
                </m:e>
                <m:sub>
                  <m:r>
                    <m:rPr>
                      <m:sty m:val="p"/>
                    </m:rPr>
                    <w:rPr>
                      <w:rFonts w:ascii="Cambria Math" w:hAnsi="Cambria Math" w:cs="Arial"/>
                      <w:color w:val="000000" w:themeColor="text1"/>
                    </w:rPr>
                    <m:t>rel</m:t>
                  </m:r>
                </m:sub>
                <m:sup>
                  <m:r>
                    <w:rPr>
                      <w:rFonts w:ascii="Cambria Math" w:hAnsi="Cambria Math" w:cs="Arial"/>
                      <w:color w:val="000000" w:themeColor="text1"/>
                    </w:rPr>
                    <m:t>2</m:t>
                  </m:r>
                </m:sup>
              </m:sSubSup>
              <m:r>
                <w:rPr>
                  <w:rFonts w:ascii="Cambria Math" w:hAnsi="Cambria Math" w:cs="Arial"/>
                  <w:color w:val="000000" w:themeColor="text1"/>
                </w:rPr>
                <m:t>NW</m:t>
              </m:r>
            </m:den>
          </m:f>
          <m:d>
            <m:dPr>
              <m:ctrlPr>
                <w:rPr>
                  <w:rFonts w:ascii="Cambria Math" w:hAnsi="Cambria Math" w:cs="Arial"/>
                  <w:color w:val="000000" w:themeColor="text1"/>
                </w:rPr>
              </m:ctrlPr>
            </m:dPr>
            <m:e>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w:rPr>
                          <w:rFonts w:ascii="Cambria Math" w:hAnsi="Cambria Math" w:cs="Arial"/>
                          <w:color w:val="000000" w:themeColor="text1"/>
                        </w:rPr>
                        <m:t>Δλ</m:t>
                      </m:r>
                    </m:e>
                  </m:acc>
                </m:e>
                <m:sup>
                  <m:d>
                    <m:dPr>
                      <m:ctrlPr>
                        <w:rPr>
                          <w:rFonts w:ascii="Cambria Math" w:hAnsi="Cambria Math" w:cs="Arial"/>
                          <w:color w:val="000000" w:themeColor="text1"/>
                        </w:rPr>
                      </m:ctrlPr>
                    </m:dPr>
                    <m:e>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t</m:t>
                      </m:r>
                    </m:e>
                  </m:d>
                </m:sup>
              </m:sSup>
              <m:r>
                <m:rPr>
                  <m:sty m:val="p"/>
                </m:rPr>
                <w:rPr>
                  <w:rFonts w:ascii="Cambria Math" w:hAnsi="Cambria Math" w:cs="Arial"/>
                  <w:color w:val="000000" w:themeColor="text1"/>
                </w:rPr>
                <m:t>-</m:t>
              </m:r>
              <m:r>
                <w:rPr>
                  <w:rFonts w:ascii="Cambria Math" w:hAnsi="Cambria Math" w:cs="Arial"/>
                  <w:color w:val="000000" w:themeColor="text1"/>
                </w:rPr>
                <m:t>Δ</m:t>
              </m:r>
              <m:sSubSup>
                <m:sSubSupPr>
                  <m:ctrlPr>
                    <w:rPr>
                      <w:rFonts w:ascii="Cambria Math" w:hAnsi="Cambria Math" w:cs="Arial"/>
                      <w:color w:val="000000" w:themeColor="text1"/>
                    </w:rPr>
                  </m:ctrlPr>
                </m:sSubSupPr>
                <m:e>
                  <m:r>
                    <w:rPr>
                      <w:rFonts w:ascii="Cambria Math" w:hAnsi="Cambria Math" w:cs="Arial"/>
                      <w:color w:val="000000" w:themeColor="text1"/>
                    </w:rPr>
                    <m:t>λ</m:t>
                  </m:r>
                </m:e>
                <m:sub>
                  <m:r>
                    <w:rPr>
                      <w:rFonts w:ascii="Cambria Math" w:hAnsi="Cambria Math" w:cs="Arial"/>
                      <w:color w:val="000000" w:themeColor="text1"/>
                    </w:rPr>
                    <m:t>B</m:t>
                  </m:r>
                </m:sub>
                <m:sup>
                  <m:d>
                    <m:dPr>
                      <m:ctrlPr>
                        <w:rPr>
                          <w:rFonts w:ascii="Cambria Math" w:hAnsi="Cambria Math" w:cs="Arial"/>
                          <w:color w:val="000000" w:themeColor="text1"/>
                        </w:rPr>
                      </m:ctrlPr>
                    </m:dPr>
                    <m:e>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t</m:t>
                      </m:r>
                    </m:e>
                  </m:d>
                </m:sup>
              </m:sSubSup>
            </m:e>
          </m:d>
        </m:oMath>
      </m:oMathPara>
    </w:p>
    <w:p w14:paraId="01F54E63" w14:textId="77777777" w:rsidR="00FA7C84" w:rsidRPr="00252856" w:rsidRDefault="00000000" w:rsidP="00FA7C84">
      <w:pPr>
        <w:pStyle w:val="FirstParagraph"/>
        <w:spacing w:after="80" w:line="360" w:lineRule="auto"/>
        <w:jc w:val="both"/>
        <w:rPr>
          <w:rFonts w:ascii="Arial" w:hAnsi="Arial" w:cs="Arial"/>
          <w:color w:val="000000" w:themeColor="text1"/>
        </w:rPr>
      </w:pPr>
      <m:oMathPara>
        <m:oMathParaPr>
          <m:jc m:val="center"/>
        </m:oMathParaPr>
        <m:oMath>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FBG</m:t>
                  </m:r>
                </m:sub>
              </m:sSub>
            </m:num>
            <m:den>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ε</m:t>
                  </m:r>
                </m:sub>
                <m:sup>
                  <m:d>
                    <m:dPr>
                      <m:ctrlPr>
                        <w:rPr>
                          <w:rFonts w:ascii="Cambria Math" w:hAnsi="Cambria Math" w:cs="Arial"/>
                          <w:color w:val="000000" w:themeColor="text1"/>
                        </w:rPr>
                      </m:ctrlPr>
                    </m:dPr>
                    <m:e>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t</m:t>
                      </m:r>
                    </m:e>
                  </m:d>
                </m:sup>
              </m:sSubSup>
            </m:den>
          </m:f>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2</m:t>
              </m:r>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ε</m:t>
                  </m:r>
                </m:sub>
              </m:sSub>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ε</m:t>
                  </m:r>
                </m:sub>
              </m:sSub>
            </m:num>
            <m:den>
              <m:sSubSup>
                <m:sSubSupPr>
                  <m:ctrlPr>
                    <w:rPr>
                      <w:rFonts w:ascii="Cambria Math" w:hAnsi="Cambria Math" w:cs="Arial"/>
                      <w:color w:val="000000" w:themeColor="text1"/>
                    </w:rPr>
                  </m:ctrlPr>
                </m:sSubSupPr>
                <m:e>
                  <m:r>
                    <w:rPr>
                      <w:rFonts w:ascii="Cambria Math" w:hAnsi="Cambria Math" w:cs="Arial"/>
                      <w:color w:val="000000" w:themeColor="text1"/>
                    </w:rPr>
                    <m:t>λ</m:t>
                  </m:r>
                </m:e>
                <m:sub>
                  <m:r>
                    <w:rPr>
                      <w:rFonts w:ascii="Cambria Math" w:hAnsi="Cambria Math" w:cs="Arial"/>
                      <w:color w:val="000000" w:themeColor="text1"/>
                    </w:rPr>
                    <m:t>B</m:t>
                  </m:r>
                </m:sub>
                <m:sup>
                  <m:r>
                    <w:rPr>
                      <w:rFonts w:ascii="Cambria Math" w:hAnsi="Cambria Math" w:cs="Arial"/>
                      <w:color w:val="000000" w:themeColor="text1"/>
                    </w:rPr>
                    <m:t>2</m:t>
                  </m:r>
                </m:sup>
              </m:sSubSup>
              <m:sSubSup>
                <m:sSubSupPr>
                  <m:ctrlPr>
                    <w:rPr>
                      <w:rFonts w:ascii="Cambria Math" w:hAnsi="Cambria Math" w:cs="Arial"/>
                      <w:color w:val="000000" w:themeColor="text1"/>
                    </w:rPr>
                  </m:ctrlPr>
                </m:sSubSupPr>
                <m:e>
                  <m:r>
                    <w:rPr>
                      <w:rFonts w:ascii="Cambria Math" w:hAnsi="Cambria Math" w:cs="Arial"/>
                      <w:color w:val="000000" w:themeColor="text1"/>
                    </w:rPr>
                    <m:t>σ</m:t>
                  </m:r>
                </m:e>
                <m:sub>
                  <m:r>
                    <m:rPr>
                      <m:sty m:val="p"/>
                    </m:rPr>
                    <w:rPr>
                      <w:rFonts w:ascii="Cambria Math" w:hAnsi="Cambria Math" w:cs="Arial"/>
                      <w:color w:val="000000" w:themeColor="text1"/>
                    </w:rPr>
                    <m:t>rel</m:t>
                  </m:r>
                </m:sub>
                <m:sup>
                  <m:r>
                    <w:rPr>
                      <w:rFonts w:ascii="Cambria Math" w:hAnsi="Cambria Math" w:cs="Arial"/>
                      <w:color w:val="000000" w:themeColor="text1"/>
                    </w:rPr>
                    <m:t>2</m:t>
                  </m:r>
                </m:sup>
              </m:sSubSup>
              <m:r>
                <w:rPr>
                  <w:rFonts w:ascii="Cambria Math" w:hAnsi="Cambria Math" w:cs="Arial"/>
                  <w:color w:val="000000" w:themeColor="text1"/>
                </w:rPr>
                <m:t>NW</m:t>
              </m:r>
            </m:den>
          </m:f>
          <m:d>
            <m:dPr>
              <m:ctrlPr>
                <w:rPr>
                  <w:rFonts w:ascii="Cambria Math" w:hAnsi="Cambria Math" w:cs="Arial"/>
                  <w:color w:val="000000" w:themeColor="text1"/>
                </w:rPr>
              </m:ctrlPr>
            </m:dPr>
            <m:e>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w:rPr>
                          <w:rFonts w:ascii="Cambria Math" w:hAnsi="Cambria Math" w:cs="Arial"/>
                          <w:color w:val="000000" w:themeColor="text1"/>
                        </w:rPr>
                        <m:t>Δλ</m:t>
                      </m:r>
                    </m:e>
                  </m:acc>
                </m:e>
                <m:sup>
                  <m:d>
                    <m:dPr>
                      <m:ctrlPr>
                        <w:rPr>
                          <w:rFonts w:ascii="Cambria Math" w:hAnsi="Cambria Math" w:cs="Arial"/>
                          <w:color w:val="000000" w:themeColor="text1"/>
                        </w:rPr>
                      </m:ctrlPr>
                    </m:dPr>
                    <m:e>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t</m:t>
                      </m:r>
                    </m:e>
                  </m:d>
                </m:sup>
              </m:sSup>
              <m:r>
                <m:rPr>
                  <m:sty m:val="p"/>
                </m:rPr>
                <w:rPr>
                  <w:rFonts w:ascii="Cambria Math" w:hAnsi="Cambria Math" w:cs="Arial"/>
                  <w:color w:val="000000" w:themeColor="text1"/>
                </w:rPr>
                <m:t>-</m:t>
              </m:r>
              <m:r>
                <w:rPr>
                  <w:rFonts w:ascii="Cambria Math" w:hAnsi="Cambria Math" w:cs="Arial"/>
                  <w:color w:val="000000" w:themeColor="text1"/>
                </w:rPr>
                <m:t>Δ</m:t>
              </m:r>
              <m:sSubSup>
                <m:sSubSupPr>
                  <m:ctrlPr>
                    <w:rPr>
                      <w:rFonts w:ascii="Cambria Math" w:hAnsi="Cambria Math" w:cs="Arial"/>
                      <w:color w:val="000000" w:themeColor="text1"/>
                    </w:rPr>
                  </m:ctrlPr>
                </m:sSubSupPr>
                <m:e>
                  <m:r>
                    <w:rPr>
                      <w:rFonts w:ascii="Cambria Math" w:hAnsi="Cambria Math" w:cs="Arial"/>
                      <w:color w:val="000000" w:themeColor="text1"/>
                    </w:rPr>
                    <m:t>λ</m:t>
                  </m:r>
                </m:e>
                <m:sub>
                  <m:r>
                    <w:rPr>
                      <w:rFonts w:ascii="Cambria Math" w:hAnsi="Cambria Math" w:cs="Arial"/>
                      <w:color w:val="000000" w:themeColor="text1"/>
                    </w:rPr>
                    <m:t>B</m:t>
                  </m:r>
                </m:sub>
                <m:sup>
                  <m:d>
                    <m:dPr>
                      <m:ctrlPr>
                        <w:rPr>
                          <w:rFonts w:ascii="Cambria Math" w:hAnsi="Cambria Math" w:cs="Arial"/>
                          <w:color w:val="000000" w:themeColor="text1"/>
                        </w:rPr>
                      </m:ctrlPr>
                    </m:dPr>
                    <m:e>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t</m:t>
                      </m:r>
                    </m:e>
                  </m:d>
                </m:sup>
              </m:sSubSup>
            </m:e>
          </m:d>
        </m:oMath>
      </m:oMathPara>
    </w:p>
    <w:p w14:paraId="3ACCEECD"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gradient ratio </w:t>
      </w:r>
      <m:oMath>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FBG</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FBG</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ε</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T</m:t>
            </m:r>
          </m:sub>
        </m:sSub>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ε</m:t>
            </m:r>
          </m:sub>
        </m:sSub>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ε</m:t>
            </m:r>
          </m:sub>
        </m:sSub>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7.22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r>
              <m:rPr>
                <m:sty m:val="p"/>
              </m:rPr>
              <w:rPr>
                <w:rFonts w:ascii="Cambria Math" w:hAnsi="Cambria Math" w:cs="Arial"/>
                <w:color w:val="000000" w:themeColor="text1"/>
              </w:rPr>
              <m:t>×</m:t>
            </m:r>
            <m:r>
              <w:rPr>
                <w:rFonts w:ascii="Cambria Math" w:hAnsi="Cambria Math" w:cs="Arial"/>
                <w:color w:val="000000" w:themeColor="text1"/>
              </w:rPr>
              <m:t>7.355</m:t>
            </m:r>
          </m:e>
        </m:d>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0.78</m:t>
            </m:r>
            <m:r>
              <m:rPr>
                <m:sty m:val="p"/>
              </m:rPr>
              <w:rPr>
                <w:rFonts w:ascii="Cambria Math" w:hAnsi="Cambria Math" w:cs="Arial"/>
                <w:color w:val="000000" w:themeColor="text1"/>
              </w:rPr>
              <m:t>×</m:t>
            </m:r>
            <m:r>
              <w:rPr>
                <w:rFonts w:ascii="Cambria Math" w:hAnsi="Cambria Math" w:cs="Arial"/>
                <w:color w:val="000000" w:themeColor="text1"/>
              </w:rPr>
              <m:t>1.032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e>
        </m:d>
        <m:r>
          <m:rPr>
            <m:sty m:val="p"/>
          </m:rPr>
          <w:rPr>
            <w:rFonts w:ascii="Cambria Math" w:hAnsi="Cambria Math" w:cs="Arial"/>
            <w:color w:val="000000" w:themeColor="text1"/>
          </w:rPr>
          <m:t>=</m:t>
        </m:r>
        <m:r>
          <w:rPr>
            <w:rFonts w:ascii="Cambria Math" w:hAnsi="Cambria Math" w:cs="Arial"/>
            <w:color w:val="000000" w:themeColor="text1"/>
          </w:rPr>
          <m:t>5.31</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5</m:t>
            </m:r>
          </m:sup>
        </m:sSup>
        <m:r>
          <m:rPr>
            <m:sty m:val="p"/>
          </m:rPr>
          <w:rPr>
            <w:rFonts w:ascii="Cambria Math" w:hAnsi="Cambria Math" w:cs="Arial"/>
            <w:color w:val="000000" w:themeColor="text1"/>
          </w:rPr>
          <m:t>:</m:t>
        </m:r>
        <m:r>
          <w:rPr>
            <w:rFonts w:ascii="Cambria Math" w:hAnsi="Cambria Math" w:cs="Arial"/>
            <w:color w:val="000000" w:themeColor="text1"/>
          </w:rPr>
          <m:t>8.05</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5</m:t>
            </m:r>
          </m:sup>
        </m:sSup>
        <m:r>
          <m:rPr>
            <m:sty m:val="p"/>
          </m:rPr>
          <w:rPr>
            <w:rFonts w:ascii="Cambria Math" w:hAnsi="Cambria Math" w:cs="Arial"/>
            <w:color w:val="000000" w:themeColor="text1"/>
          </w:rPr>
          <m:t>≈</m:t>
        </m:r>
        <m:r>
          <w:rPr>
            <w:rFonts w:ascii="Cambria Math" w:hAnsi="Cambria Math" w:cs="Arial"/>
            <w:color w:val="000000" w:themeColor="text1"/>
          </w:rPr>
          <m:t>0.66</m:t>
        </m:r>
        <m:r>
          <m:rPr>
            <m:sty m:val="p"/>
          </m:rPr>
          <w:rPr>
            <w:rFonts w:ascii="Cambria Math" w:hAnsi="Cambria Math" w:cs="Arial"/>
            <w:color w:val="000000" w:themeColor="text1"/>
          </w:rPr>
          <m:t>:</m:t>
        </m:r>
        <m:r>
          <w:rPr>
            <w:rFonts w:ascii="Cambria Math" w:hAnsi="Cambria Math" w:cs="Arial"/>
            <w:color w:val="000000" w:themeColor="text1"/>
          </w:rPr>
          <m:t>1</m:t>
        </m:r>
      </m:oMath>
      <w:r w:rsidRPr="00252856">
        <w:rPr>
          <w:rFonts w:ascii="Arial" w:hAnsi="Arial" w:cs="Arial"/>
          <w:color w:val="000000" w:themeColor="text1"/>
        </w:rPr>
        <w:t>. The FBG loss therefore provides more gradient signal to the strain branch (</w:t>
      </w:r>
      <m:oMath>
        <m:r>
          <w:rPr>
            <w:rFonts w:ascii="Cambria Math" w:hAnsi="Cambria Math" w:cs="Arial"/>
            <w:color w:val="000000" w:themeColor="text1"/>
          </w:rPr>
          <m:t>0.66</m:t>
        </m:r>
        <m:r>
          <m:rPr>
            <m:sty m:val="p"/>
          </m:rPr>
          <w:rPr>
            <w:rFonts w:ascii="Cambria Math" w:hAnsi="Cambria Math" w:cs="Arial"/>
            <w:color w:val="000000" w:themeColor="text1"/>
          </w:rPr>
          <m:t>×</m:t>
        </m:r>
      </m:oMath>
      <w:r w:rsidRPr="00252856">
        <w:rPr>
          <w:rFonts w:ascii="Arial" w:hAnsi="Arial" w:cs="Arial"/>
          <w:color w:val="000000" w:themeColor="text1"/>
        </w:rPr>
        <w:t xml:space="preserve"> less to temperature), which explains why the FBG loss primarily improves CT (strain decoupling) rather than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color w:val="000000" w:themeColor="text1"/>
        </w:rPr>
        <w:t xml:space="preserve"> directly. When the FBG loss is removed (Ablation B), the strain branch receives no optical-manifold guidance, causing CT to degrade to 78.5% despite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color w:val="000000" w:themeColor="text1"/>
        </w:rPr>
        <w:t xml:space="preserve"> remaining reasonable.</w:t>
      </w:r>
    </w:p>
    <w:p w14:paraId="62F20936"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Term 4 — PDE gradient.</w:t>
      </w:r>
      <w:r w:rsidRPr="00252856">
        <w:rPr>
          <w:rFonts w:ascii="Arial" w:hAnsi="Arial" w:cs="Arial"/>
          <w:color w:val="000000" w:themeColor="text1"/>
        </w:rPr>
        <w:t xml:space="preserve"> The gradient flows back through the de-</w:t>
      </w:r>
      <w:proofErr w:type="spellStart"/>
      <w:r w:rsidRPr="00252856">
        <w:rPr>
          <w:rFonts w:ascii="Arial" w:hAnsi="Arial" w:cs="Arial"/>
          <w:color w:val="000000" w:themeColor="text1"/>
        </w:rPr>
        <w:t>normalisation</w:t>
      </w:r>
      <w:proofErr w:type="spellEnd"/>
      <w:r w:rsidRPr="00252856">
        <w:rPr>
          <w:rFonts w:ascii="Arial" w:hAnsi="Arial" w:cs="Arial"/>
          <w:color w:val="000000" w:themeColor="text1"/>
        </w:rPr>
        <w:t xml:space="preserve"> to the </w:t>
      </w:r>
      <w:proofErr w:type="spellStart"/>
      <w:r w:rsidRPr="00252856">
        <w:rPr>
          <w:rFonts w:ascii="Arial" w:hAnsi="Arial" w:cs="Arial"/>
          <w:color w:val="000000" w:themeColor="text1"/>
        </w:rPr>
        <w:t>normalised</w:t>
      </w:r>
      <w:proofErr w:type="spellEnd"/>
      <w:r w:rsidRPr="00252856">
        <w:rPr>
          <w:rFonts w:ascii="Arial" w:hAnsi="Arial" w:cs="Arial"/>
          <w:color w:val="000000" w:themeColor="text1"/>
        </w:rPr>
        <w:t xml:space="preserve"> prediction:</w:t>
      </w:r>
    </w:p>
    <w:p w14:paraId="7A584C2F" w14:textId="77777777" w:rsidR="00FA7C84" w:rsidRPr="00252856" w:rsidRDefault="00000000" w:rsidP="00FA7C84">
      <w:pPr>
        <w:pStyle w:val="a0"/>
        <w:spacing w:after="80" w:line="360" w:lineRule="auto"/>
        <w:jc w:val="both"/>
        <w:rPr>
          <w:rFonts w:ascii="Arial" w:hAnsi="Arial" w:cs="Arial"/>
          <w:color w:val="000000" w:themeColor="text1"/>
        </w:rPr>
      </w:pPr>
      <m:oMathPara>
        <m:oMathParaPr>
          <m:jc m:val="center"/>
        </m:oMathParaPr>
        <m:oMath>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cr m:val="script"/>
                      <m:sty m:val="p"/>
                    </m:rPr>
                    <w:rPr>
                      <w:rFonts w:ascii="Cambria Math" w:hAnsi="Cambria Math" w:cs="Arial"/>
                      <w:color w:val="000000" w:themeColor="text1"/>
                    </w:rPr>
                    <m:t>L</m:t>
                  </m:r>
                </m:e>
                <m:sub>
                  <m:r>
                    <m:rPr>
                      <m:sty m:val="p"/>
                    </m:rPr>
                    <w:rPr>
                      <w:rFonts w:ascii="Cambria Math" w:hAnsi="Cambria Math" w:cs="Arial"/>
                      <w:color w:val="000000" w:themeColor="text1"/>
                    </w:rPr>
                    <m:t>PDE</m:t>
                  </m:r>
                </m:sub>
              </m:sSub>
            </m:num>
            <m:den>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T</m:t>
                  </m:r>
                </m:sub>
                <m:sup>
                  <m:d>
                    <m:dPr>
                      <m:ctrlPr>
                        <w:rPr>
                          <w:rFonts w:ascii="Cambria Math" w:hAnsi="Cambria Math" w:cs="Arial"/>
                          <w:color w:val="000000" w:themeColor="text1"/>
                        </w:rPr>
                      </m:ctrlPr>
                    </m:dPr>
                    <m:e>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t</m:t>
                      </m:r>
                    </m:e>
                  </m:d>
                </m:sup>
              </m:sSubSup>
            </m:den>
          </m:f>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2ρ</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p</m:t>
                  </m:r>
                </m:sub>
              </m:sSub>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T</m:t>
                  </m:r>
                </m:sub>
              </m:sSub>
            </m:num>
            <m:den>
              <m:r>
                <w:rPr>
                  <w:rFonts w:ascii="Cambria Math" w:hAnsi="Cambria Math" w:cs="Arial"/>
                  <w:color w:val="000000" w:themeColor="text1"/>
                </w:rPr>
                <m:t>N</m:t>
              </m:r>
              <m:d>
                <m:dPr>
                  <m:ctrlPr>
                    <w:rPr>
                      <w:rFonts w:ascii="Cambria Math" w:hAnsi="Cambria Math" w:cs="Arial"/>
                      <w:color w:val="000000" w:themeColor="text1"/>
                    </w:rPr>
                  </m:ctrlPr>
                </m:dPr>
                <m:e>
                  <m:r>
                    <w:rPr>
                      <w:rFonts w:ascii="Cambria Math" w:hAnsi="Cambria Math" w:cs="Arial"/>
                      <w:color w:val="000000" w:themeColor="text1"/>
                    </w:rPr>
                    <m:t>W</m:t>
                  </m:r>
                  <m:r>
                    <m:rPr>
                      <m:sty m:val="p"/>
                    </m:rPr>
                    <w:rPr>
                      <w:rFonts w:ascii="Cambria Math" w:hAnsi="Cambria Math" w:cs="Arial"/>
                      <w:color w:val="000000" w:themeColor="text1"/>
                    </w:rPr>
                    <m:t>-</m:t>
                  </m:r>
                  <m:r>
                    <w:rPr>
                      <w:rFonts w:ascii="Cambria Math" w:hAnsi="Cambria Math" w:cs="Arial"/>
                      <w:color w:val="000000" w:themeColor="text1"/>
                    </w:rPr>
                    <m:t>1</m:t>
                  </m:r>
                </m:e>
              </m:d>
              <m:r>
                <w:rPr>
                  <w:rFonts w:ascii="Cambria Math" w:hAnsi="Cambria Math" w:cs="Arial"/>
                  <w:color w:val="000000" w:themeColor="text1"/>
                </w:rPr>
                <m:t>Δt</m:t>
              </m:r>
            </m:den>
          </m:f>
          <m:sSubSup>
            <m:sSubSupPr>
              <m:ctrlPr>
                <w:rPr>
                  <w:rFonts w:ascii="Cambria Math" w:hAnsi="Cambria Math" w:cs="Arial"/>
                  <w:color w:val="000000" w:themeColor="text1"/>
                </w:rPr>
              </m:ctrlPr>
            </m:sSubSupPr>
            <m:e>
              <m:r>
                <m:rPr>
                  <m:scr m:val="script"/>
                  <m:sty m:val="p"/>
                </m:rPr>
                <w:rPr>
                  <w:rFonts w:ascii="Cambria Math" w:hAnsi="Cambria Math" w:cs="Arial"/>
                  <w:color w:val="000000" w:themeColor="text1"/>
                </w:rPr>
                <m:t>R</m:t>
              </m:r>
            </m:e>
            <m:sub>
              <m:r>
                <m:rPr>
                  <m:sty m:val="p"/>
                </m:rPr>
                <w:rPr>
                  <w:rFonts w:ascii="Cambria Math" w:hAnsi="Cambria Math" w:cs="Arial"/>
                  <w:color w:val="000000" w:themeColor="text1"/>
                </w:rPr>
                <m:t>PDE</m:t>
              </m:r>
            </m:sub>
            <m:sup>
              <m:d>
                <m:dPr>
                  <m:ctrlPr>
                    <w:rPr>
                      <w:rFonts w:ascii="Cambria Math" w:hAnsi="Cambria Math" w:cs="Arial"/>
                      <w:color w:val="000000" w:themeColor="text1"/>
                    </w:rPr>
                  </m:ctrlPr>
                </m:dPr>
                <m:e>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t</m:t>
                  </m:r>
                </m:e>
              </m:d>
            </m:sup>
          </m:sSubSup>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cr m:val="double-struck"/>
                  <m:sty m:val="p"/>
                </m:rPr>
                <w:rPr>
                  <w:rFonts w:ascii="Cambria Math" w:hAnsi="Cambria Math" w:cs="Arial"/>
                  <w:color w:val="000000" w:themeColor="text1"/>
                </w:rPr>
                <m:t>1</m:t>
              </m:r>
            </m:e>
            <m:sub>
              <m:r>
                <w:rPr>
                  <w:rFonts w:ascii="Cambria Math" w:hAnsi="Cambria Math" w:cs="Arial"/>
                  <w:color w:val="000000" w:themeColor="text1"/>
                </w:rPr>
                <m:t>t</m:t>
              </m:r>
              <m:r>
                <m:rPr>
                  <m:sty m:val="p"/>
                </m:rPr>
                <w:rPr>
                  <w:rFonts w:ascii="Cambria Math" w:hAnsi="Cambria Math" w:cs="Arial"/>
                  <w:color w:val="000000" w:themeColor="text1"/>
                </w:rPr>
                <m:t>&lt;</m:t>
              </m:r>
              <m:r>
                <w:rPr>
                  <w:rFonts w:ascii="Cambria Math" w:hAnsi="Cambria Math" w:cs="Arial"/>
                  <w:color w:val="000000" w:themeColor="text1"/>
                </w:rPr>
                <m:t>W</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2ρ</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p</m:t>
                  </m:r>
                </m:sub>
              </m:sSub>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T</m:t>
                  </m:r>
                </m:sub>
              </m:sSub>
            </m:num>
            <m:den>
              <m:r>
                <w:rPr>
                  <w:rFonts w:ascii="Cambria Math" w:hAnsi="Cambria Math" w:cs="Arial"/>
                  <w:color w:val="000000" w:themeColor="text1"/>
                </w:rPr>
                <m:t>N</m:t>
              </m:r>
              <m:d>
                <m:dPr>
                  <m:ctrlPr>
                    <w:rPr>
                      <w:rFonts w:ascii="Cambria Math" w:hAnsi="Cambria Math" w:cs="Arial"/>
                      <w:color w:val="000000" w:themeColor="text1"/>
                    </w:rPr>
                  </m:ctrlPr>
                </m:dPr>
                <m:e>
                  <m:r>
                    <w:rPr>
                      <w:rFonts w:ascii="Cambria Math" w:hAnsi="Cambria Math" w:cs="Arial"/>
                      <w:color w:val="000000" w:themeColor="text1"/>
                    </w:rPr>
                    <m:t>W</m:t>
                  </m:r>
                  <m:r>
                    <m:rPr>
                      <m:sty m:val="p"/>
                    </m:rPr>
                    <w:rPr>
                      <w:rFonts w:ascii="Cambria Math" w:hAnsi="Cambria Math" w:cs="Arial"/>
                      <w:color w:val="000000" w:themeColor="text1"/>
                    </w:rPr>
                    <m:t>-</m:t>
                  </m:r>
                  <m:r>
                    <w:rPr>
                      <w:rFonts w:ascii="Cambria Math" w:hAnsi="Cambria Math" w:cs="Arial"/>
                      <w:color w:val="000000" w:themeColor="text1"/>
                    </w:rPr>
                    <m:t>1</m:t>
                  </m:r>
                </m:e>
              </m:d>
              <m:r>
                <w:rPr>
                  <w:rFonts w:ascii="Cambria Math" w:hAnsi="Cambria Math" w:cs="Arial"/>
                  <w:color w:val="000000" w:themeColor="text1"/>
                </w:rPr>
                <m:t>Δt</m:t>
              </m:r>
            </m:den>
          </m:f>
          <m:sSubSup>
            <m:sSubSupPr>
              <m:ctrlPr>
                <w:rPr>
                  <w:rFonts w:ascii="Cambria Math" w:hAnsi="Cambria Math" w:cs="Arial"/>
                  <w:color w:val="000000" w:themeColor="text1"/>
                </w:rPr>
              </m:ctrlPr>
            </m:sSubSupPr>
            <m:e>
              <m:r>
                <m:rPr>
                  <m:scr m:val="script"/>
                  <m:sty m:val="p"/>
                </m:rPr>
                <w:rPr>
                  <w:rFonts w:ascii="Cambria Math" w:hAnsi="Cambria Math" w:cs="Arial"/>
                  <w:color w:val="000000" w:themeColor="text1"/>
                </w:rPr>
                <m:t>R</m:t>
              </m:r>
            </m:e>
            <m:sub>
              <m:r>
                <m:rPr>
                  <m:sty m:val="p"/>
                </m:rPr>
                <w:rPr>
                  <w:rFonts w:ascii="Cambria Math" w:hAnsi="Cambria Math" w:cs="Arial"/>
                  <w:color w:val="000000" w:themeColor="text1"/>
                </w:rPr>
                <m:t>PDE</m:t>
              </m:r>
            </m:sub>
            <m:sup>
              <m:d>
                <m:dPr>
                  <m:ctrlPr>
                    <w:rPr>
                      <w:rFonts w:ascii="Cambria Math" w:hAnsi="Cambria Math" w:cs="Arial"/>
                      <w:color w:val="000000" w:themeColor="text1"/>
                    </w:rPr>
                  </m:ctrlPr>
                </m:dPr>
                <m:e>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t</m:t>
                  </m:r>
                  <m:r>
                    <m:rPr>
                      <m:sty m:val="p"/>
                    </m:rPr>
                    <w:rPr>
                      <w:rFonts w:ascii="Cambria Math" w:hAnsi="Cambria Math" w:cs="Arial"/>
                      <w:color w:val="000000" w:themeColor="text1"/>
                    </w:rPr>
                    <m:t>-</m:t>
                  </m:r>
                  <m:r>
                    <w:rPr>
                      <w:rFonts w:ascii="Cambria Math" w:hAnsi="Cambria Math" w:cs="Arial"/>
                      <w:color w:val="000000" w:themeColor="text1"/>
                    </w:rPr>
                    <m:t>1</m:t>
                  </m:r>
                </m:e>
              </m:d>
            </m:sup>
          </m:sSubSup>
          <m:r>
            <m:rPr>
              <m:sty m:val="p"/>
            </m:rPr>
            <w:rPr>
              <w:rFonts w:ascii="Cambria Math" w:hAnsi="Cambria Math" w:cs="Arial"/>
              <w:color w:val="000000" w:themeColor="text1"/>
            </w:rPr>
            <m:t>⋅</m:t>
          </m:r>
          <m:sSub>
            <m:sSubPr>
              <m:ctrlPr>
                <w:rPr>
                  <w:rFonts w:ascii="Cambria Math" w:hAnsi="Cambria Math" w:cs="Arial"/>
                  <w:color w:val="000000" w:themeColor="text1"/>
                </w:rPr>
              </m:ctrlPr>
            </m:sSubPr>
            <m:e>
              <m:r>
                <m:rPr>
                  <m:scr m:val="double-struck"/>
                  <m:sty m:val="p"/>
                </m:rPr>
                <w:rPr>
                  <w:rFonts w:ascii="Cambria Math" w:hAnsi="Cambria Math" w:cs="Arial"/>
                  <w:color w:val="000000" w:themeColor="text1"/>
                </w:rPr>
                <m:t>1</m:t>
              </m:r>
            </m:e>
            <m:sub>
              <m:r>
                <w:rPr>
                  <w:rFonts w:ascii="Cambria Math" w:hAnsi="Cambria Math" w:cs="Arial"/>
                  <w:color w:val="000000" w:themeColor="text1"/>
                </w:rPr>
                <m:t>t</m:t>
              </m:r>
              <m:r>
                <m:rPr>
                  <m:sty m:val="p"/>
                </m:rPr>
                <w:rPr>
                  <w:rFonts w:ascii="Cambria Math" w:hAnsi="Cambria Math" w:cs="Arial"/>
                  <w:color w:val="000000" w:themeColor="text1"/>
                </w:rPr>
                <m:t>&gt;</m:t>
              </m:r>
              <m:r>
                <w:rPr>
                  <w:rFonts w:ascii="Cambria Math" w:hAnsi="Cambria Math" w:cs="Arial"/>
                  <w:color w:val="000000" w:themeColor="text1"/>
                </w:rPr>
                <m:t>1</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2</m:t>
              </m:r>
              <m:r>
                <w:rPr>
                  <w:rFonts w:ascii="Cambria Math" w:hAnsi="Cambria Math" w:cs="Arial"/>
                  <w:color w:val="000000" w:themeColor="text1"/>
                </w:rPr>
                <m:t>h</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s</m:t>
                      </m:r>
                    </m:sub>
                  </m:sSub>
                  <m:r>
                    <m:rPr>
                      <m:sty m:val="p"/>
                    </m:rPr>
                    <w:rPr>
                      <w:rFonts w:ascii="Cambria Math" w:hAnsi="Cambria Math" w:cs="Arial"/>
                      <w:color w:val="000000" w:themeColor="text1"/>
                    </w:rPr>
                    <m:t>/</m:t>
                  </m:r>
                  <m:r>
                    <w:rPr>
                      <w:rFonts w:ascii="Cambria Math" w:hAnsi="Cambria Math" w:cs="Arial"/>
                      <w:color w:val="000000" w:themeColor="text1"/>
                    </w:rPr>
                    <m:t>V</m:t>
                  </m:r>
                </m:e>
              </m:d>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T</m:t>
                  </m:r>
                </m:sub>
              </m:sSub>
            </m:num>
            <m:den>
              <m:r>
                <w:rPr>
                  <w:rFonts w:ascii="Cambria Math" w:hAnsi="Cambria Math" w:cs="Arial"/>
                  <w:color w:val="000000" w:themeColor="text1"/>
                </w:rPr>
                <m:t>N</m:t>
              </m:r>
              <m:d>
                <m:dPr>
                  <m:ctrlPr>
                    <w:rPr>
                      <w:rFonts w:ascii="Cambria Math" w:hAnsi="Cambria Math" w:cs="Arial"/>
                      <w:color w:val="000000" w:themeColor="text1"/>
                    </w:rPr>
                  </m:ctrlPr>
                </m:dPr>
                <m:e>
                  <m:r>
                    <w:rPr>
                      <w:rFonts w:ascii="Cambria Math" w:hAnsi="Cambria Math" w:cs="Arial"/>
                      <w:color w:val="000000" w:themeColor="text1"/>
                    </w:rPr>
                    <m:t>W</m:t>
                  </m:r>
                  <m:r>
                    <m:rPr>
                      <m:sty m:val="p"/>
                    </m:rPr>
                    <w:rPr>
                      <w:rFonts w:ascii="Cambria Math" w:hAnsi="Cambria Math" w:cs="Arial"/>
                      <w:color w:val="000000" w:themeColor="text1"/>
                    </w:rPr>
                    <m:t>-</m:t>
                  </m:r>
                  <m:r>
                    <w:rPr>
                      <w:rFonts w:ascii="Cambria Math" w:hAnsi="Cambria Math" w:cs="Arial"/>
                      <w:color w:val="000000" w:themeColor="text1"/>
                    </w:rPr>
                    <m:t>1</m:t>
                  </m:r>
                </m:e>
              </m:d>
            </m:den>
          </m:f>
          <m:sSubSup>
            <m:sSubSupPr>
              <m:ctrlPr>
                <w:rPr>
                  <w:rFonts w:ascii="Cambria Math" w:hAnsi="Cambria Math" w:cs="Arial"/>
                  <w:color w:val="000000" w:themeColor="text1"/>
                </w:rPr>
              </m:ctrlPr>
            </m:sSubSupPr>
            <m:e>
              <m:r>
                <m:rPr>
                  <m:scr m:val="script"/>
                  <m:sty m:val="p"/>
                </m:rPr>
                <w:rPr>
                  <w:rFonts w:ascii="Cambria Math" w:hAnsi="Cambria Math" w:cs="Arial"/>
                  <w:color w:val="000000" w:themeColor="text1"/>
                </w:rPr>
                <m:t>R</m:t>
              </m:r>
            </m:e>
            <m:sub>
              <m:r>
                <m:rPr>
                  <m:sty m:val="p"/>
                </m:rPr>
                <w:rPr>
                  <w:rFonts w:ascii="Cambria Math" w:hAnsi="Cambria Math" w:cs="Arial"/>
                  <w:color w:val="000000" w:themeColor="text1"/>
                </w:rPr>
                <m:t>PDE</m:t>
              </m:r>
            </m:sub>
            <m:sup>
              <m:d>
                <m:dPr>
                  <m:ctrlPr>
                    <w:rPr>
                      <w:rFonts w:ascii="Cambria Math" w:hAnsi="Cambria Math" w:cs="Arial"/>
                      <w:color w:val="000000" w:themeColor="text1"/>
                    </w:rPr>
                  </m:ctrlPr>
                </m:dPr>
                <m:e>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t</m:t>
                  </m:r>
                </m:e>
              </m:d>
            </m:sup>
          </m:sSubSup>
        </m:oMath>
      </m:oMathPara>
    </w:p>
    <w:p w14:paraId="286F92AC"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 gradient magnitude is proportional to </w:t>
      </w:r>
      <m:oMath>
        <m:r>
          <w:rPr>
            <w:rFonts w:ascii="Cambria Math" w:hAnsi="Cambria Math" w:cs="Arial"/>
            <w:color w:val="000000" w:themeColor="text1"/>
          </w:rPr>
          <m:t>ρ</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p</m:t>
            </m:r>
          </m:sub>
        </m:sSub>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T</m:t>
            </m:r>
          </m:sub>
        </m:sSub>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Δt</m:t>
            </m:r>
          </m:e>
        </m:d>
        <m:r>
          <m:rPr>
            <m:sty m:val="p"/>
          </m:rPr>
          <w:rPr>
            <w:rFonts w:ascii="Cambria Math" w:hAnsi="Cambria Math" w:cs="Arial"/>
            <w:color w:val="000000" w:themeColor="text1"/>
          </w:rPr>
          <m:t>=</m:t>
        </m:r>
        <m:r>
          <w:rPr>
            <w:rFonts w:ascii="Cambria Math" w:hAnsi="Cambria Math" w:cs="Arial"/>
            <w:color w:val="000000" w:themeColor="text1"/>
          </w:rPr>
          <m:t>2.50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6</m:t>
            </m:r>
          </m:sup>
        </m:sSup>
        <m:r>
          <m:rPr>
            <m:sty m:val="p"/>
          </m:rPr>
          <w:rPr>
            <w:rFonts w:ascii="Cambria Math" w:hAnsi="Cambria Math" w:cs="Arial"/>
            <w:color w:val="000000" w:themeColor="text1"/>
          </w:rPr>
          <m:t>×</m:t>
        </m:r>
        <m:r>
          <w:rPr>
            <w:rFonts w:ascii="Cambria Math" w:hAnsi="Cambria Math" w:cs="Arial"/>
            <w:color w:val="000000" w:themeColor="text1"/>
          </w:rPr>
          <m:t>7.355</m:t>
        </m:r>
        <m:r>
          <m:rPr>
            <m:sty m:val="p"/>
          </m:rPr>
          <w:rPr>
            <w:rFonts w:ascii="Cambria Math" w:hAnsi="Cambria Math" w:cs="Arial"/>
            <w:color w:val="000000" w:themeColor="text1"/>
          </w:rPr>
          <m:t>/</m:t>
        </m:r>
        <m:r>
          <w:rPr>
            <w:rFonts w:ascii="Cambria Math" w:hAnsi="Cambria Math" w:cs="Arial"/>
            <w:color w:val="000000" w:themeColor="text1"/>
          </w:rPr>
          <m:t>0.01</m:t>
        </m:r>
        <m:r>
          <m:rPr>
            <m:sty m:val="p"/>
          </m:rPr>
          <w:rPr>
            <w:rFonts w:ascii="Cambria Math" w:hAnsi="Cambria Math" w:cs="Arial"/>
            <w:color w:val="000000" w:themeColor="text1"/>
          </w:rPr>
          <m:t>=</m:t>
        </m:r>
        <m:r>
          <w:rPr>
            <w:rFonts w:ascii="Cambria Math" w:hAnsi="Cambria Math" w:cs="Arial"/>
            <w:color w:val="000000" w:themeColor="text1"/>
          </w:rPr>
          <m:t>1.84</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9</m:t>
            </m:r>
          </m:sup>
        </m:sSup>
      </m:oMath>
      <w:r w:rsidRPr="00252856">
        <w:rPr>
          <w:rFonts w:ascii="Arial" w:hAnsi="Arial" w:cs="Arial"/>
          <w:color w:val="000000" w:themeColor="text1"/>
        </w:rPr>
        <w:t xml:space="preserve"> K s</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r w:rsidRPr="00252856">
        <w:rPr>
          <w:rFonts w:ascii="Arial" w:hAnsi="Arial" w:cs="Arial"/>
          <w:color w:val="000000" w:themeColor="text1"/>
        </w:rPr>
        <w:t xml:space="preserve">, which is extremely large in physical units. This is the reason why </w:t>
      </w:r>
      <m:oMath>
        <m:sSubSup>
          <m:sSubSupPr>
            <m:ctrlPr>
              <w:rPr>
                <w:rFonts w:ascii="Cambria Math" w:hAnsi="Cambria Math" w:cs="Arial"/>
                <w:color w:val="000000" w:themeColor="text1"/>
              </w:rPr>
            </m:ctrlPr>
          </m:sSubSupPr>
          <m:e>
            <m:r>
              <w:rPr>
                <w:rFonts w:ascii="Cambria Math" w:hAnsi="Cambria Math" w:cs="Arial"/>
                <w:color w:val="000000" w:themeColor="text1"/>
              </w:rPr>
              <m:t>w</m:t>
            </m:r>
          </m:e>
          <m:sub>
            <m:r>
              <m:rPr>
                <m:sty m:val="p"/>
              </m:rPr>
              <w:rPr>
                <w:rFonts w:ascii="Cambria Math" w:hAnsi="Cambria Math" w:cs="Arial"/>
                <w:color w:val="000000" w:themeColor="text1"/>
              </w:rPr>
              <m:t>PDE</m:t>
            </m:r>
          </m:sub>
          <m:sup>
            <m:d>
              <m:dPr>
                <m:ctrlPr>
                  <w:rPr>
                    <w:rFonts w:ascii="Cambria Math" w:hAnsi="Cambria Math" w:cs="Arial"/>
                    <w:color w:val="000000" w:themeColor="text1"/>
                  </w:rPr>
                </m:ctrlPr>
              </m:dPr>
              <m:e>
                <m:r>
                  <w:rPr>
                    <w:rFonts w:ascii="Cambria Math" w:hAnsi="Cambria Math" w:cs="Arial"/>
                    <w:color w:val="000000" w:themeColor="text1"/>
                  </w:rPr>
                  <m:t>0</m:t>
                </m:r>
              </m:e>
            </m:d>
          </m:sup>
        </m:sSubSup>
        <m:r>
          <m:rPr>
            <m:sty m:val="p"/>
          </m:rPr>
          <w:rPr>
            <w:rFonts w:ascii="Cambria Math" w:hAnsi="Cambria Math" w:cs="Arial"/>
            <w:color w:val="000000" w:themeColor="text1"/>
          </w:rPr>
          <m:t>=</m:t>
        </m:r>
        <m:r>
          <w:rPr>
            <w:rFonts w:ascii="Cambria Math" w:hAnsi="Cambria Math" w:cs="Arial"/>
            <w:color w:val="000000" w:themeColor="text1"/>
          </w:rPr>
          <m:t>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oMath>
      <w:r w:rsidRPr="00252856">
        <w:rPr>
          <w:rFonts w:ascii="Arial" w:hAnsi="Arial" w:cs="Arial"/>
          <w:color w:val="000000" w:themeColor="text1"/>
        </w:rPr>
        <w:t xml:space="preserve"> must be small at Stage 3 epoch 1 — the raw PDE gradient magnitude would overwhelm the data fidelity gradients if applied at full strength before the model has developed thermodynamically consistent predictions.</w:t>
      </w:r>
    </w:p>
    <w:p w14:paraId="5B5AA407"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Gradient conditioning analysis.</w:t>
      </w:r>
      <w:r w:rsidRPr="00252856">
        <w:rPr>
          <w:rFonts w:ascii="Arial" w:hAnsi="Arial" w:cs="Arial"/>
          <w:color w:val="000000" w:themeColor="text1"/>
        </w:rPr>
        <w:t xml:space="preserve"> The condition number of the combined gradient from Terms 1, 3, and 4 with respect to </w:t>
      </w:r>
      <m:oMath>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y</m:t>
                </m:r>
              </m:e>
            </m:acc>
          </m:e>
          <m:sub>
            <m:r>
              <w:rPr>
                <w:rFonts w:ascii="Cambria Math" w:hAnsi="Cambria Math" w:cs="Arial"/>
                <w:color w:val="000000" w:themeColor="text1"/>
              </w:rPr>
              <m:t>T</m:t>
            </m:r>
          </m:sub>
        </m:sSub>
      </m:oMath>
      <w:r w:rsidRPr="00252856">
        <w:rPr>
          <w:rFonts w:ascii="Arial" w:hAnsi="Arial" w:cs="Arial"/>
          <w:color w:val="000000" w:themeColor="text1"/>
        </w:rPr>
        <w:t>:</w:t>
      </w:r>
    </w:p>
    <w:p w14:paraId="3F538EB0" w14:textId="77777777" w:rsidR="00FA7C84" w:rsidRPr="00252856" w:rsidRDefault="00000000" w:rsidP="00FA7C84">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κ</m:t>
              </m:r>
            </m:e>
            <m:sub>
              <m:r>
                <w:rPr>
                  <w:rFonts w:ascii="Cambria Math" w:hAnsi="Cambria Math" w:cs="Arial"/>
                  <w:color w:val="000000" w:themeColor="text1"/>
                </w:rPr>
                <m:t>T</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d>
                    <m:dPr>
                      <m:begChr m:val="|"/>
                      <m:endChr m:val="|"/>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p"/>
                            </m:rPr>
                            <w:rPr>
                              <w:rFonts w:ascii="Cambria Math" w:hAnsi="Cambria Math" w:cs="Arial"/>
                              <w:color w:val="000000" w:themeColor="text1"/>
                            </w:rPr>
                            <m:t>∇</m:t>
                          </m:r>
                        </m:e>
                        <m:sub>
                          <m:r>
                            <w:rPr>
                              <w:rFonts w:ascii="Cambria Math" w:hAnsi="Cambria Math" w:cs="Arial"/>
                              <w:color w:val="000000" w:themeColor="text1"/>
                            </w:rPr>
                            <m:t>T</m:t>
                          </m:r>
                        </m:sub>
                      </m:sSub>
                      <m:r>
                        <m:rPr>
                          <m:scr m:val="script"/>
                          <m:sty m:val="p"/>
                        </m:rPr>
                        <w:rPr>
                          <w:rFonts w:ascii="Cambria Math" w:hAnsi="Cambria Math" w:cs="Arial"/>
                          <w:color w:val="000000" w:themeColor="text1"/>
                        </w:rPr>
                        <m:t>L</m:t>
                      </m:r>
                    </m:e>
                  </m:d>
                </m:e>
                <m:sub>
                  <m:r>
                    <m:rPr>
                      <m:sty m:val="p"/>
                    </m:rPr>
                    <w:rPr>
                      <w:rFonts w:ascii="Cambria Math" w:hAnsi="Cambria Math" w:cs="Arial"/>
                      <w:color w:val="000000" w:themeColor="text1"/>
                    </w:rPr>
                    <m:t>max</m:t>
                  </m:r>
                </m:sub>
              </m:sSub>
            </m:num>
            <m:den>
              <m:sSub>
                <m:sSubPr>
                  <m:ctrlPr>
                    <w:rPr>
                      <w:rFonts w:ascii="Cambria Math" w:hAnsi="Cambria Math" w:cs="Arial"/>
                      <w:color w:val="000000" w:themeColor="text1"/>
                    </w:rPr>
                  </m:ctrlPr>
                </m:sSubPr>
                <m:e>
                  <m:d>
                    <m:dPr>
                      <m:begChr m:val="|"/>
                      <m:endChr m:val="|"/>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p"/>
                            </m:rPr>
                            <w:rPr>
                              <w:rFonts w:ascii="Cambria Math" w:hAnsi="Cambria Math" w:cs="Arial"/>
                              <w:color w:val="000000" w:themeColor="text1"/>
                            </w:rPr>
                            <m:t>∇</m:t>
                          </m:r>
                        </m:e>
                        <m:sub>
                          <m:r>
                            <w:rPr>
                              <w:rFonts w:ascii="Cambria Math" w:hAnsi="Cambria Math" w:cs="Arial"/>
                              <w:color w:val="000000" w:themeColor="text1"/>
                            </w:rPr>
                            <m:t>T</m:t>
                          </m:r>
                        </m:sub>
                      </m:sSub>
                      <m:r>
                        <m:rPr>
                          <m:scr m:val="script"/>
                          <m:sty m:val="p"/>
                        </m:rPr>
                        <w:rPr>
                          <w:rFonts w:ascii="Cambria Math" w:hAnsi="Cambria Math" w:cs="Arial"/>
                          <w:color w:val="000000" w:themeColor="text1"/>
                        </w:rPr>
                        <m:t>L</m:t>
                      </m:r>
                    </m:e>
                  </m:d>
                </m:e>
                <m:sub>
                  <m:r>
                    <m:rPr>
                      <m:sty m:val="p"/>
                    </m:rPr>
                    <w:rPr>
                      <w:rFonts w:ascii="Cambria Math" w:hAnsi="Cambria Math" w:cs="Arial"/>
                      <w:color w:val="000000" w:themeColor="text1"/>
                    </w:rPr>
                    <m:t>min</m:t>
                  </m:r>
                </m:sub>
              </m:sSub>
            </m:den>
          </m:f>
          <m:r>
            <m:rPr>
              <m:sty m:val="p"/>
            </m:rPr>
            <w:rPr>
              <w:rFonts w:ascii="Cambria Math" w:hAnsi="Cambria Math" w:cs="Arial"/>
              <w:color w:val="000000" w:themeColor="text1"/>
            </w:rPr>
            <m:t>=</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w</m:t>
                  </m:r>
                </m:e>
                <m:sub>
                  <m:r>
                    <m:rPr>
                      <m:sty m:val="p"/>
                    </m:rPr>
                    <w:rPr>
                      <w:rFonts w:ascii="Cambria Math" w:hAnsi="Cambria Math" w:cs="Arial"/>
                      <w:color w:val="000000" w:themeColor="text1"/>
                    </w:rPr>
                    <m:t>FBG</m:t>
                  </m:r>
                </m:sub>
              </m:sSub>
              <m:sSup>
                <m:sSupPr>
                  <m:ctrlPr>
                    <w:rPr>
                      <w:rFonts w:ascii="Cambria Math" w:hAnsi="Cambria Math" w:cs="Arial"/>
                      <w:color w:val="000000" w:themeColor="text1"/>
                    </w:rPr>
                  </m:ctrlPr>
                </m:sSupPr>
                <m:e>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T</m:t>
                          </m:r>
                        </m:sub>
                      </m:sSub>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T</m:t>
                          </m:r>
                        </m:sub>
                      </m:sSub>
                    </m:e>
                  </m:d>
                </m:e>
                <m:sup>
                  <m:r>
                    <w:rPr>
                      <w:rFonts w:ascii="Cambria Math" w:hAnsi="Cambria Math" w:cs="Arial"/>
                      <w:color w:val="000000" w:themeColor="text1"/>
                    </w:rPr>
                    <m:t>2</m:t>
                  </m:r>
                </m:sup>
              </m:sSup>
              <m:r>
                <m:rPr>
                  <m:sty m:val="p"/>
                </m:rPr>
                <w:rPr>
                  <w:rFonts w:ascii="Cambria Math" w:hAnsi="Cambria Math" w:cs="Arial"/>
                  <w:color w:val="000000" w:themeColor="text1"/>
                </w:rPr>
                <m:t>/</m:t>
              </m:r>
              <m:r>
                <w:rPr>
                  <w:rFonts w:ascii="Cambria Math" w:hAnsi="Cambria Math" w:cs="Arial"/>
                  <w:color w:val="000000" w:themeColor="text1"/>
                </w:rPr>
                <m:t>D</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w</m:t>
                  </m:r>
                </m:e>
                <m:sub>
                  <m:r>
                    <m:rPr>
                      <m:sty m:val="p"/>
                    </m:rPr>
                    <w:rPr>
                      <w:rFonts w:ascii="Cambria Math" w:hAnsi="Cambria Math" w:cs="Arial"/>
                      <w:color w:val="000000" w:themeColor="text1"/>
                    </w:rPr>
                    <m:t>PDE</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C</m:t>
                  </m:r>
                </m:e>
                <m:sub>
                  <m:r>
                    <m:rPr>
                      <m:sty m:val="p"/>
                    </m:rPr>
                    <w:rPr>
                      <w:rFonts w:ascii="Cambria Math" w:hAnsi="Cambria Math" w:cs="Arial"/>
                      <w:color w:val="000000" w:themeColor="text1"/>
                    </w:rPr>
                    <m:t>PDE</m:t>
                  </m:r>
                </m:sub>
              </m:sSub>
            </m:num>
            <m:den>
              <m:sSub>
                <m:sSubPr>
                  <m:ctrlPr>
                    <w:rPr>
                      <w:rFonts w:ascii="Cambria Math" w:hAnsi="Cambria Math" w:cs="Arial"/>
                      <w:color w:val="000000" w:themeColor="text1"/>
                    </w:rPr>
                  </m:ctrlPr>
                </m:sSubPr>
                <m:e>
                  <m:r>
                    <w:rPr>
                      <w:rFonts w:ascii="Cambria Math" w:hAnsi="Cambria Math" w:cs="Arial"/>
                      <w:color w:val="000000" w:themeColor="text1"/>
                    </w:rPr>
                    <m:t>w</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w</m:t>
                  </m:r>
                </m:e>
                <m:sub>
                  <m:r>
                    <m:rPr>
                      <m:sty m:val="p"/>
                    </m:rPr>
                    <w:rPr>
                      <w:rFonts w:ascii="Cambria Math" w:hAnsi="Cambria Math" w:cs="Arial"/>
                      <w:color w:val="000000" w:themeColor="text1"/>
                    </w:rPr>
                    <m:t>FBG</m:t>
                  </m:r>
                </m:sub>
              </m:sSub>
              <m:sSup>
                <m:sSupPr>
                  <m:ctrlPr>
                    <w:rPr>
                      <w:rFonts w:ascii="Cambria Math" w:hAnsi="Cambria Math" w:cs="Arial"/>
                      <w:color w:val="000000" w:themeColor="text1"/>
                    </w:rPr>
                  </m:ctrlPr>
                </m:sSupPr>
                <m:e>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T</m:t>
                          </m:r>
                        </m:sub>
                      </m:sSub>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T</m:t>
                          </m:r>
                        </m:sub>
                      </m:sSub>
                    </m:e>
                  </m:d>
                </m:e>
                <m:sup>
                  <m:r>
                    <w:rPr>
                      <w:rFonts w:ascii="Cambria Math" w:hAnsi="Cambria Math" w:cs="Arial"/>
                      <w:color w:val="000000" w:themeColor="text1"/>
                    </w:rPr>
                    <m:t>2</m:t>
                  </m:r>
                </m:sup>
              </m:sSup>
              <m:r>
                <m:rPr>
                  <m:sty m:val="p"/>
                </m:rPr>
                <w:rPr>
                  <w:rFonts w:ascii="Cambria Math" w:hAnsi="Cambria Math" w:cs="Arial"/>
                  <w:color w:val="000000" w:themeColor="text1"/>
                </w:rPr>
                <m:t>/</m:t>
              </m:r>
              <m:r>
                <w:rPr>
                  <w:rFonts w:ascii="Cambria Math" w:hAnsi="Cambria Math" w:cs="Arial"/>
                  <w:color w:val="000000" w:themeColor="text1"/>
                </w:rPr>
                <m:t>D</m:t>
              </m:r>
            </m:den>
          </m:f>
        </m:oMath>
      </m:oMathPara>
    </w:p>
    <w:p w14:paraId="0395D03B"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where </w:t>
      </w:r>
      <m:oMath>
        <m:r>
          <w:rPr>
            <w:rFonts w:ascii="Cambria Math" w:hAnsi="Cambria Math" w:cs="Arial"/>
            <w:color w:val="000000" w:themeColor="text1"/>
          </w:rPr>
          <m:t>D</m:t>
        </m:r>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λ</m:t>
            </m:r>
          </m:e>
          <m:sub>
            <m:r>
              <w:rPr>
                <w:rFonts w:ascii="Cambria Math" w:hAnsi="Cambria Math" w:cs="Arial"/>
                <w:color w:val="000000" w:themeColor="text1"/>
              </w:rPr>
              <m:t>B</m:t>
            </m:r>
          </m:sub>
          <m:sup>
            <m:r>
              <w:rPr>
                <w:rFonts w:ascii="Cambria Math" w:hAnsi="Cambria Math" w:cs="Arial"/>
                <w:color w:val="000000" w:themeColor="text1"/>
              </w:rPr>
              <m:t>2</m:t>
            </m:r>
          </m:sup>
        </m:sSubSup>
        <m:sSubSup>
          <m:sSubSupPr>
            <m:ctrlPr>
              <w:rPr>
                <w:rFonts w:ascii="Cambria Math" w:hAnsi="Cambria Math" w:cs="Arial"/>
                <w:color w:val="000000" w:themeColor="text1"/>
              </w:rPr>
            </m:ctrlPr>
          </m:sSubSupPr>
          <m:e>
            <m:r>
              <w:rPr>
                <w:rFonts w:ascii="Cambria Math" w:hAnsi="Cambria Math" w:cs="Arial"/>
                <w:color w:val="000000" w:themeColor="text1"/>
              </w:rPr>
              <m:t>σ</m:t>
            </m:r>
          </m:e>
          <m:sub>
            <m:r>
              <m:rPr>
                <m:sty m:val="p"/>
              </m:rPr>
              <w:rPr>
                <w:rFonts w:ascii="Cambria Math" w:hAnsi="Cambria Math" w:cs="Arial"/>
                <w:color w:val="000000" w:themeColor="text1"/>
              </w:rPr>
              <m:t>rel</m:t>
            </m:r>
          </m:sub>
          <m:sup>
            <m:r>
              <w:rPr>
                <w:rFonts w:ascii="Cambria Math" w:hAnsi="Cambria Math" w:cs="Arial"/>
                <w:color w:val="000000" w:themeColor="text1"/>
              </w:rPr>
              <m:t>2</m:t>
            </m:r>
          </m:sup>
        </m:sSubSup>
        <m:r>
          <w:rPr>
            <w:rFonts w:ascii="Cambria Math" w:hAnsi="Cambria Math" w:cs="Arial"/>
            <w:color w:val="000000" w:themeColor="text1"/>
          </w:rPr>
          <m:t>NW</m:t>
        </m:r>
      </m:oMath>
      <w:r w:rsidRPr="00252856">
        <w:rPr>
          <w:rFonts w:ascii="Arial" w:hAnsi="Arial" w:cs="Arial"/>
          <w:color w:val="000000" w:themeColor="text1"/>
        </w:rPr>
        <w:t xml:space="preserve"> and </w:t>
      </w:r>
      <m:oMath>
        <m:sSub>
          <m:sSubPr>
            <m:ctrlPr>
              <w:rPr>
                <w:rFonts w:ascii="Cambria Math" w:hAnsi="Cambria Math" w:cs="Arial"/>
                <w:color w:val="000000" w:themeColor="text1"/>
              </w:rPr>
            </m:ctrlPr>
          </m:sSubPr>
          <m:e>
            <m:r>
              <w:rPr>
                <w:rFonts w:ascii="Cambria Math" w:hAnsi="Cambria Math" w:cs="Arial"/>
                <w:color w:val="000000" w:themeColor="text1"/>
              </w:rPr>
              <m:t>C</m:t>
            </m:r>
          </m:e>
          <m:sub>
            <m:r>
              <m:rPr>
                <m:sty m:val="p"/>
              </m:rPr>
              <w:rPr>
                <w:rFonts w:ascii="Cambria Math" w:hAnsi="Cambria Math" w:cs="Arial"/>
                <w:color w:val="000000" w:themeColor="text1"/>
              </w:rPr>
              <m:t>PDE</m:t>
            </m:r>
          </m:sub>
        </m:sSub>
      </m:oMath>
      <w:r w:rsidRPr="00252856">
        <w:rPr>
          <w:rFonts w:ascii="Arial" w:hAnsi="Arial" w:cs="Arial"/>
          <w:color w:val="000000" w:themeColor="text1"/>
        </w:rPr>
        <w:t xml:space="preserve"> is the PDE gradient coefficient. At epoch 1 with the initial weight schedule, </w:t>
      </w:r>
      <m:oMath>
        <m:sSub>
          <m:sSubPr>
            <m:ctrlPr>
              <w:rPr>
                <w:rFonts w:ascii="Cambria Math" w:hAnsi="Cambria Math" w:cs="Arial"/>
                <w:color w:val="000000" w:themeColor="text1"/>
              </w:rPr>
            </m:ctrlPr>
          </m:sSubPr>
          <m:e>
            <m:r>
              <w:rPr>
                <w:rFonts w:ascii="Cambria Math" w:hAnsi="Cambria Math" w:cs="Arial"/>
                <w:color w:val="000000" w:themeColor="text1"/>
              </w:rPr>
              <m:t>κ</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1.02</m:t>
        </m:r>
      </m:oMath>
      <w:r w:rsidRPr="00252856">
        <w:rPr>
          <w:rFonts w:ascii="Arial" w:hAnsi="Arial" w:cs="Arial"/>
          <w:color w:val="000000" w:themeColor="text1"/>
        </w:rPr>
        <w:t xml:space="preserve"> (well-conditioned). At epoch 47 with full physics weights, </w:t>
      </w:r>
      <m:oMath>
        <m:sSub>
          <m:sSubPr>
            <m:ctrlPr>
              <w:rPr>
                <w:rFonts w:ascii="Cambria Math" w:hAnsi="Cambria Math" w:cs="Arial"/>
                <w:color w:val="000000" w:themeColor="text1"/>
              </w:rPr>
            </m:ctrlPr>
          </m:sSubPr>
          <m:e>
            <m:r>
              <w:rPr>
                <w:rFonts w:ascii="Cambria Math" w:hAnsi="Cambria Math" w:cs="Arial"/>
                <w:color w:val="000000" w:themeColor="text1"/>
              </w:rPr>
              <m:t>κ</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3.1</m:t>
        </m:r>
      </m:oMath>
      <w:r w:rsidRPr="00252856">
        <w:rPr>
          <w:rFonts w:ascii="Arial" w:hAnsi="Arial" w:cs="Arial"/>
          <w:color w:val="000000" w:themeColor="text1"/>
        </w:rPr>
        <w:t xml:space="preserve"> (still well-conditioned, no gradient instability). This analysis confirms that the weight schedule </w:t>
      </w:r>
      <m:oMath>
        <m:sSup>
          <m:sSupPr>
            <m:ctrlPr>
              <w:rPr>
                <w:rFonts w:ascii="Cambria Math" w:hAnsi="Cambria Math" w:cs="Arial"/>
                <w:color w:val="000000" w:themeColor="text1"/>
              </w:rPr>
            </m:ctrlPr>
          </m:sSupPr>
          <m:e>
            <m:r>
              <w:rPr>
                <w:rFonts w:ascii="Cambria Math" w:hAnsi="Cambria Math" w:cs="Arial"/>
                <w:color w:val="000000" w:themeColor="text1"/>
              </w:rPr>
              <m:t>w</m:t>
            </m:r>
          </m:e>
          <m:sup>
            <m:d>
              <m:dPr>
                <m:ctrlPr>
                  <w:rPr>
                    <w:rFonts w:ascii="Cambria Math" w:hAnsi="Cambria Math" w:cs="Arial"/>
                    <w:color w:val="000000" w:themeColor="text1"/>
                  </w:rPr>
                </m:ctrlPr>
              </m:dPr>
              <m:e>
                <m:r>
                  <w:rPr>
                    <w:rFonts w:ascii="Cambria Math" w:hAnsi="Cambria Math" w:cs="Arial"/>
                    <w:color w:val="000000" w:themeColor="text1"/>
                  </w:rPr>
                  <m:t>0</m:t>
                </m:r>
              </m:e>
            </m:d>
          </m:sup>
        </m:sSup>
        <m:r>
          <m:rPr>
            <m:sty m:val="p"/>
          </m:rPr>
          <w:rPr>
            <w:rFonts w:ascii="Cambria Math" w:hAnsi="Cambria Math" w:cs="Arial"/>
            <w:color w:val="000000" w:themeColor="text1"/>
          </w:rPr>
          <m:t>=</m:t>
        </m:r>
        <m:r>
          <w:rPr>
            <w:rFonts w:ascii="Cambria Math" w:hAnsi="Cambria Math" w:cs="Arial"/>
            <w:color w:val="000000" w:themeColor="text1"/>
          </w:rPr>
          <m:t>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oMath>
      <w:r w:rsidRPr="00252856">
        <w:rPr>
          <w:rFonts w:ascii="Arial" w:hAnsi="Arial" w:cs="Arial"/>
          <w:color w:val="000000" w:themeColor="text1"/>
        </w:rPr>
        <w:t xml:space="preserve"> was chosen correctly to maintain gradient conditioning throughout training.</w:t>
      </w:r>
    </w:p>
    <w:p w14:paraId="25621631" w14:textId="77777777" w:rsidR="00FA7C84" w:rsidRPr="00252856" w:rsidRDefault="00FA7C84" w:rsidP="00FA7C84">
      <w:pPr>
        <w:pStyle w:val="2"/>
        <w:spacing w:line="360" w:lineRule="auto"/>
        <w:jc w:val="both"/>
        <w:rPr>
          <w:rFonts w:ascii="Arial" w:hAnsi="Arial" w:cs="Arial"/>
          <w:color w:val="000000" w:themeColor="text1"/>
        </w:rPr>
      </w:pPr>
      <w:bookmarkStart w:id="75" w:name="Xf227483728a00a9cb5701d1f87968f97af6d17d"/>
      <w:bookmarkEnd w:id="74"/>
      <w:r w:rsidRPr="00252856">
        <w:rPr>
          <w:rFonts w:ascii="Arial" w:hAnsi="Arial" w:cs="Arial"/>
          <w:color w:val="000000" w:themeColor="text1"/>
        </w:rPr>
        <w:lastRenderedPageBreak/>
        <w:t xml:space="preserve">Section S-E3: Butler–Volmer </w:t>
      </w:r>
      <w:proofErr w:type="spellStart"/>
      <w:r w:rsidRPr="00252856">
        <w:rPr>
          <w:rFonts w:ascii="Arial" w:hAnsi="Arial" w:cs="Arial"/>
          <w:color w:val="000000" w:themeColor="text1"/>
        </w:rPr>
        <w:t>Electrokinetics</w:t>
      </w:r>
      <w:proofErr w:type="spellEnd"/>
      <w:r w:rsidRPr="00252856">
        <w:rPr>
          <w:rFonts w:ascii="Arial" w:hAnsi="Arial" w:cs="Arial"/>
          <w:color w:val="000000" w:themeColor="text1"/>
        </w:rPr>
        <w:t xml:space="preserve"> and the Physical Basis of Arrhenius Internal Resistance</w:t>
      </w:r>
    </w:p>
    <w:p w14:paraId="3EFA1677"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Butler–Volmer equation (Eq. S14) governs the interfacial charge transfer at the electrode–electrolyte boundary. For FBG-</w:t>
      </w:r>
      <w:proofErr w:type="spellStart"/>
      <w:r w:rsidRPr="00252856">
        <w:rPr>
          <w:rFonts w:ascii="Arial" w:hAnsi="Arial" w:cs="Arial"/>
          <w:color w:val="000000" w:themeColor="text1"/>
        </w:rPr>
        <w:t>PhysNet</w:t>
      </w:r>
      <w:proofErr w:type="spellEnd"/>
      <w:r w:rsidRPr="00252856">
        <w:rPr>
          <w:rFonts w:ascii="Arial" w:hAnsi="Arial" w:cs="Arial"/>
          <w:color w:val="000000" w:themeColor="text1"/>
        </w:rPr>
        <w:t xml:space="preserve">, the primary role of Butler–Volmer kinetics is in generating the ground-truth </w:t>
      </w:r>
      <m:oMath>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oMath>
      <w:r w:rsidRPr="00252856">
        <w:rPr>
          <w:rFonts w:ascii="Arial" w:hAnsi="Arial" w:cs="Arial"/>
          <w:color w:val="000000" w:themeColor="text1"/>
        </w:rPr>
        <w:t xml:space="preserve"> labels through the P2D simulation. The physical parameter </w:t>
      </w:r>
      <m:oMath>
        <m:sSub>
          <m:sSubPr>
            <m:ctrlPr>
              <w:rPr>
                <w:rFonts w:ascii="Cambria Math" w:hAnsi="Cambria Math" w:cs="Arial"/>
                <w:color w:val="000000" w:themeColor="text1"/>
              </w:rPr>
            </m:ctrlPr>
          </m:sSubPr>
          <m:e>
            <m:r>
              <w:rPr>
                <w:rFonts w:ascii="Cambria Math" w:hAnsi="Cambria Math" w:cs="Arial"/>
                <w:color w:val="000000" w:themeColor="text1"/>
              </w:rPr>
              <m:t>R</m:t>
            </m:r>
          </m:e>
          <m:sub>
            <m:r>
              <m:rPr>
                <m:sty m:val="p"/>
              </m:rPr>
              <w:rPr>
                <w:rFonts w:ascii="Cambria Math" w:hAnsi="Cambria Math" w:cs="Arial"/>
                <w:color w:val="000000" w:themeColor="text1"/>
              </w:rPr>
              <m:t>int</m:t>
            </m:r>
          </m:sub>
        </m:sSub>
        <m:d>
          <m:dPr>
            <m:ctrlPr>
              <w:rPr>
                <w:rFonts w:ascii="Cambria Math" w:hAnsi="Cambria Math" w:cs="Arial"/>
                <w:color w:val="000000" w:themeColor="text1"/>
              </w:rPr>
            </m:ctrlPr>
          </m:dPr>
          <m:e>
            <m:r>
              <w:rPr>
                <w:rFonts w:ascii="Cambria Math" w:hAnsi="Cambria Math" w:cs="Arial"/>
                <w:color w:val="000000" w:themeColor="text1"/>
              </w:rPr>
              <m:t>T</m:t>
            </m:r>
          </m:e>
        </m:d>
      </m:oMath>
      <w:r w:rsidRPr="00252856">
        <w:rPr>
          <w:rFonts w:ascii="Arial" w:hAnsi="Arial" w:cs="Arial"/>
          <w:color w:val="000000" w:themeColor="text1"/>
        </w:rPr>
        <w:t xml:space="preserve"> used in the lumped ECM approximation (Eq. S16) is derived from the high-frequency impedance of the full P2D simulation at each operating point.</w:t>
      </w:r>
    </w:p>
    <w:p w14:paraId="1B3CA3B5"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Derivation of Arrhenius form.</w:t>
      </w:r>
      <w:r w:rsidRPr="00252856">
        <w:rPr>
          <w:rFonts w:ascii="Arial" w:hAnsi="Arial" w:cs="Arial"/>
          <w:color w:val="000000" w:themeColor="text1"/>
        </w:rPr>
        <w:t xml:space="preserve"> The exchange current density </w:t>
      </w:r>
      <m:oMath>
        <m:sSub>
          <m:sSubPr>
            <m:ctrlPr>
              <w:rPr>
                <w:rFonts w:ascii="Cambria Math" w:hAnsi="Cambria Math" w:cs="Arial"/>
                <w:color w:val="000000" w:themeColor="text1"/>
              </w:rPr>
            </m:ctrlPr>
          </m:sSubPr>
          <m:e>
            <m:r>
              <w:rPr>
                <w:rFonts w:ascii="Cambria Math" w:hAnsi="Cambria Math" w:cs="Arial"/>
                <w:color w:val="000000" w:themeColor="text1"/>
              </w:rPr>
              <m:t>i</m:t>
            </m:r>
          </m:e>
          <m:sub>
            <m:r>
              <w:rPr>
                <w:rFonts w:ascii="Cambria Math" w:hAnsi="Cambria Math" w:cs="Arial"/>
                <w:color w:val="000000" w:themeColor="text1"/>
              </w:rPr>
              <m:t>0</m:t>
            </m:r>
          </m:sub>
        </m:sSub>
      </m:oMath>
      <w:r w:rsidRPr="00252856">
        <w:rPr>
          <w:rFonts w:ascii="Arial" w:hAnsi="Arial" w:cs="Arial"/>
          <w:color w:val="000000" w:themeColor="text1"/>
        </w:rPr>
        <w:t xml:space="preserve"> in the Butler–Volmer equation depends on temperature through the Arrhenius activation energy for lithium desolvation at the electrode–electrolyte interface:</w:t>
      </w:r>
    </w:p>
    <w:p w14:paraId="00610D61" w14:textId="77777777" w:rsidR="00FA7C84" w:rsidRPr="00252856" w:rsidRDefault="00000000" w:rsidP="00FA7C84">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i</m:t>
              </m:r>
            </m:e>
            <m:sub>
              <m:r>
                <w:rPr>
                  <w:rFonts w:ascii="Cambria Math" w:hAnsi="Cambria Math" w:cs="Arial"/>
                  <w:color w:val="000000" w:themeColor="text1"/>
                </w:rPr>
                <m:t>0</m:t>
              </m:r>
            </m:sub>
          </m:sSub>
          <m:d>
            <m:dPr>
              <m:ctrlPr>
                <w:rPr>
                  <w:rFonts w:ascii="Cambria Math" w:hAnsi="Cambria Math" w:cs="Arial"/>
                  <w:color w:val="000000" w:themeColor="text1"/>
                </w:rPr>
              </m:ctrlPr>
            </m:dPr>
            <m:e>
              <m:r>
                <w:rPr>
                  <w:rFonts w:ascii="Cambria Math" w:hAnsi="Cambria Math" w:cs="Arial"/>
                  <w:color w:val="000000" w:themeColor="text1"/>
                </w:rPr>
                <m:t>T</m:t>
              </m:r>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i</m:t>
              </m:r>
            </m:e>
            <m:sub>
              <m:r>
                <w:rPr>
                  <w:rFonts w:ascii="Cambria Math" w:hAnsi="Cambria Math" w:cs="Arial"/>
                  <w:color w:val="000000" w:themeColor="text1"/>
                </w:rPr>
                <m:t>0</m:t>
              </m:r>
              <m:r>
                <m:rPr>
                  <m:sty m:val="p"/>
                </m:rPr>
                <w:rPr>
                  <w:rFonts w:ascii="Cambria Math" w:hAnsi="Cambria Math" w:cs="Arial"/>
                  <w:color w:val="000000" w:themeColor="text1"/>
                </w:rPr>
                <m:t>,ref</m:t>
              </m:r>
            </m:sub>
          </m:sSub>
          <m:r>
            <m:rPr>
              <m:sty m:val="p"/>
            </m:rPr>
            <w:rPr>
              <w:rFonts w:ascii="Cambria Math" w:hAnsi="Cambria Math" w:cs="Arial"/>
              <w:color w:val="000000" w:themeColor="text1"/>
            </w:rPr>
            <m:t>exp</m:t>
          </m:r>
          <m:r>
            <w:rPr>
              <w:rFonts w:ascii="Cambria Math" w:hAnsi="Cambria Math" w:cs="Arial"/>
              <w:color w:val="000000" w:themeColor="text1"/>
            </w:rPr>
            <m:t>​</m:t>
          </m:r>
          <m:d>
            <m:dPr>
              <m:begChr m:val="["/>
              <m:endChr m:val="]"/>
              <m:ctrlPr>
                <w:rPr>
                  <w:rFonts w:ascii="Cambria Math" w:hAnsi="Cambria Math" w:cs="Arial"/>
                  <w:color w:val="000000" w:themeColor="text1"/>
                </w:rPr>
              </m:ctrlPr>
            </m:dPr>
            <m:e>
              <m:r>
                <m:rPr>
                  <m:sty m:val="p"/>
                </m:rPr>
                <w:rPr>
                  <w:rFonts w:ascii="Cambria Math" w:hAnsi="Cambria Math" w:cs="Arial"/>
                  <w:color w:val="000000" w:themeColor="text1"/>
                </w:rPr>
                <m:t>-</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E</m:t>
                      </m:r>
                    </m:e>
                    <m:sub>
                      <m:r>
                        <w:rPr>
                          <w:rFonts w:ascii="Cambria Math" w:hAnsi="Cambria Math" w:cs="Arial"/>
                          <w:color w:val="000000" w:themeColor="text1"/>
                        </w:rPr>
                        <m:t>a</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i</m:t>
                          </m:r>
                        </m:e>
                        <m:sub>
                          <m:r>
                            <w:rPr>
                              <w:rFonts w:ascii="Cambria Math" w:hAnsi="Cambria Math" w:cs="Arial"/>
                              <w:color w:val="000000" w:themeColor="text1"/>
                            </w:rPr>
                            <m:t>0</m:t>
                          </m:r>
                        </m:sub>
                      </m:sSub>
                    </m:sub>
                  </m:sSub>
                </m:num>
                <m:den>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g</m:t>
                      </m:r>
                    </m:sub>
                  </m:sSub>
                </m:den>
              </m:f>
              <m:d>
                <m:dPr>
                  <m:ctrlPr>
                    <w:rPr>
                      <w:rFonts w:ascii="Cambria Math" w:hAnsi="Cambria Math" w:cs="Arial"/>
                      <w:color w:val="000000" w:themeColor="text1"/>
                    </w:rPr>
                  </m:ctrlPr>
                </m:dPr>
                <m:e>
                  <m:f>
                    <m:fPr>
                      <m:ctrlPr>
                        <w:rPr>
                          <w:rFonts w:ascii="Cambria Math" w:hAnsi="Cambria Math" w:cs="Arial"/>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T</m:t>
                      </m:r>
                    </m:den>
                  </m:f>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1</m:t>
                      </m:r>
                    </m:num>
                    <m:den>
                      <m:sSub>
                        <m:sSubPr>
                          <m:ctrlPr>
                            <w:rPr>
                              <w:rFonts w:ascii="Cambria Math" w:hAnsi="Cambria Math" w:cs="Arial"/>
                              <w:color w:val="000000" w:themeColor="text1"/>
                            </w:rPr>
                          </m:ctrlPr>
                        </m:sSubPr>
                        <m:e>
                          <m:r>
                            <w:rPr>
                              <w:rFonts w:ascii="Cambria Math" w:hAnsi="Cambria Math" w:cs="Arial"/>
                              <w:color w:val="000000" w:themeColor="text1"/>
                            </w:rPr>
                            <m:t>T</m:t>
                          </m:r>
                        </m:e>
                        <m:sub>
                          <m:r>
                            <m:rPr>
                              <m:sty m:val="p"/>
                            </m:rPr>
                            <w:rPr>
                              <w:rFonts w:ascii="Cambria Math" w:hAnsi="Cambria Math" w:cs="Arial"/>
                              <w:color w:val="000000" w:themeColor="text1"/>
                            </w:rPr>
                            <m:t>ref</m:t>
                          </m:r>
                        </m:sub>
                      </m:sSub>
                    </m:den>
                  </m:f>
                </m:e>
              </m:d>
            </m:e>
          </m:d>
        </m:oMath>
      </m:oMathPara>
    </w:p>
    <w:p w14:paraId="264B05AD"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At small overpotentials </w:t>
      </w:r>
      <m:oMath>
        <m:d>
          <m:dPr>
            <m:begChr m:val="|"/>
            <m:endChr m:val="|"/>
            <m:ctrlPr>
              <w:rPr>
                <w:rFonts w:ascii="Cambria Math" w:hAnsi="Cambria Math" w:cs="Arial"/>
                <w:color w:val="000000" w:themeColor="text1"/>
              </w:rPr>
            </m:ctrlPr>
          </m:dPr>
          <m:e>
            <m:r>
              <w:rPr>
                <w:rFonts w:ascii="Cambria Math" w:hAnsi="Cambria Math" w:cs="Arial"/>
                <w:color w:val="000000" w:themeColor="text1"/>
              </w:rPr>
              <m:t>η</m:t>
            </m:r>
          </m:e>
        </m:d>
        <m:r>
          <m:rPr>
            <m:sty m:val="p"/>
          </m:rPr>
          <w:rPr>
            <w:rFonts w:ascii="Cambria Math" w:hAnsi="Cambria Math" w:cs="Arial"/>
            <w:color w:val="000000" w:themeColor="text1"/>
          </w:rPr>
          <m:t>≪</m:t>
        </m:r>
        <m:r>
          <w:rPr>
            <w:rFonts w:ascii="Cambria Math" w:hAnsi="Cambria Math" w:cs="Arial"/>
            <w:color w:val="000000" w:themeColor="text1"/>
          </w:rPr>
          <m:t>RT</m:t>
        </m:r>
        <m:r>
          <m:rPr>
            <m:sty m:val="p"/>
          </m:rPr>
          <w:rPr>
            <w:rFonts w:ascii="Cambria Math" w:hAnsi="Cambria Math" w:cs="Arial"/>
            <w:color w:val="000000" w:themeColor="text1"/>
          </w:rPr>
          <m:t>/</m:t>
        </m:r>
        <m:r>
          <w:rPr>
            <w:rFonts w:ascii="Cambria Math" w:hAnsi="Cambria Math" w:cs="Arial"/>
            <w:color w:val="000000" w:themeColor="text1"/>
          </w:rPr>
          <m:t>F</m:t>
        </m:r>
      </m:oMath>
      <w:r w:rsidRPr="00252856">
        <w:rPr>
          <w:rFonts w:ascii="Arial" w:hAnsi="Arial" w:cs="Arial"/>
          <w:color w:val="000000" w:themeColor="text1"/>
        </w:rPr>
        <w:t xml:space="preserve">, the Butler–Volmer equation linearises to </w:t>
      </w:r>
      <m:oMath>
        <m:sSub>
          <m:sSubPr>
            <m:ctrlPr>
              <w:rPr>
                <w:rFonts w:ascii="Cambria Math" w:hAnsi="Cambria Math" w:cs="Arial"/>
                <w:color w:val="000000" w:themeColor="text1"/>
              </w:rPr>
            </m:ctrlPr>
          </m:sSubPr>
          <m:e>
            <m:r>
              <w:rPr>
                <w:rFonts w:ascii="Cambria Math" w:hAnsi="Cambria Math" w:cs="Arial"/>
                <w:color w:val="000000" w:themeColor="text1"/>
              </w:rPr>
              <m:t>j</m:t>
            </m:r>
          </m:e>
          <m:sub>
            <m:r>
              <w:rPr>
                <w:rFonts w:ascii="Cambria Math" w:hAnsi="Cambria Math" w:cs="Arial"/>
                <w:color w:val="000000" w:themeColor="text1"/>
              </w:rPr>
              <m:t>n</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i</m:t>
            </m:r>
          </m:e>
          <m:sub>
            <m:r>
              <w:rPr>
                <w:rFonts w:ascii="Cambria Math" w:hAnsi="Cambria Math" w:cs="Arial"/>
                <w:color w:val="000000" w:themeColor="text1"/>
              </w:rPr>
              <m:t>0</m:t>
            </m:r>
          </m:sub>
        </m:sSub>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a</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c</m:t>
                </m:r>
              </m:sub>
            </m:sSub>
          </m:e>
        </m:d>
        <m:r>
          <w:rPr>
            <w:rFonts w:ascii="Cambria Math" w:hAnsi="Cambria Math" w:cs="Arial"/>
            <w:color w:val="000000" w:themeColor="text1"/>
          </w:rPr>
          <m:t>Fη</m:t>
        </m:r>
        <m:r>
          <m:rPr>
            <m:sty m:val="p"/>
          </m:rPr>
          <w:rPr>
            <w:rFonts w:ascii="Cambria Math" w:hAnsi="Cambria Math" w:cs="Arial"/>
            <w:color w:val="000000" w:themeColor="text1"/>
          </w:rPr>
          <m:t>/</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g</m:t>
                </m:r>
              </m:sub>
            </m:sSub>
            <m:r>
              <w:rPr>
                <w:rFonts w:ascii="Cambria Math" w:hAnsi="Cambria Math" w:cs="Arial"/>
                <w:color w:val="000000" w:themeColor="text1"/>
              </w:rPr>
              <m:t>T</m:t>
            </m:r>
          </m:e>
        </m:d>
      </m:oMath>
      <w:r w:rsidRPr="00252856">
        <w:rPr>
          <w:rFonts w:ascii="Arial" w:hAnsi="Arial" w:cs="Arial"/>
          <w:color w:val="000000" w:themeColor="text1"/>
        </w:rPr>
        <w:t xml:space="preserve">. The charge-transfer resistance is therefore </w:t>
      </w:r>
      <m:oMath>
        <m:sSub>
          <m:sSubPr>
            <m:ctrlPr>
              <w:rPr>
                <w:rFonts w:ascii="Cambria Math" w:hAnsi="Cambria Math" w:cs="Arial"/>
                <w:color w:val="000000" w:themeColor="text1"/>
              </w:rPr>
            </m:ctrlPr>
          </m:sSubPr>
          <m:e>
            <m:r>
              <w:rPr>
                <w:rFonts w:ascii="Cambria Math" w:hAnsi="Cambria Math" w:cs="Arial"/>
                <w:color w:val="000000" w:themeColor="text1"/>
              </w:rPr>
              <m:t>R</m:t>
            </m:r>
          </m:e>
          <m:sub>
            <m:r>
              <m:rPr>
                <m:sty m:val="p"/>
              </m:rPr>
              <w:rPr>
                <w:rFonts w:ascii="Cambria Math" w:hAnsi="Cambria Math" w:cs="Arial"/>
                <w:color w:val="000000" w:themeColor="text1"/>
              </w:rPr>
              <m:t>ct</m:t>
            </m:r>
          </m:sub>
        </m:sSub>
        <m:d>
          <m:dPr>
            <m:ctrlPr>
              <w:rPr>
                <w:rFonts w:ascii="Cambria Math" w:hAnsi="Cambria Math" w:cs="Arial"/>
                <w:color w:val="000000" w:themeColor="text1"/>
              </w:rPr>
            </m:ctrlPr>
          </m:dPr>
          <m:e>
            <m:r>
              <w:rPr>
                <w:rFonts w:ascii="Cambria Math" w:hAnsi="Cambria Math" w:cs="Arial"/>
                <w:color w:val="000000" w:themeColor="text1"/>
              </w:rPr>
              <m:t>T</m:t>
            </m:r>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g</m:t>
            </m:r>
          </m:sub>
        </m:sSub>
        <m:r>
          <w:rPr>
            <w:rFonts w:ascii="Cambria Math" w:hAnsi="Cambria Math" w:cs="Arial"/>
            <w:color w:val="000000" w:themeColor="text1"/>
          </w:rPr>
          <m:t>T</m:t>
        </m:r>
        <m:r>
          <m:rPr>
            <m:sty m:val="p"/>
          </m:rPr>
          <w:rPr>
            <w:rFonts w:ascii="Cambria Math" w:hAnsi="Cambria Math" w:cs="Arial"/>
            <w:color w:val="000000" w:themeColor="text1"/>
          </w:rPr>
          <m:t>/</m:t>
        </m:r>
        <m:d>
          <m:dPr>
            <m:begChr m:val="["/>
            <m:endChr m:val="]"/>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i</m:t>
                </m:r>
              </m:e>
              <m:sub>
                <m:r>
                  <w:rPr>
                    <w:rFonts w:ascii="Cambria Math" w:hAnsi="Cambria Math" w:cs="Arial"/>
                    <w:color w:val="000000" w:themeColor="text1"/>
                  </w:rPr>
                  <m:t>0</m:t>
                </m:r>
              </m:sub>
            </m:sSub>
            <m:d>
              <m:dPr>
                <m:ctrlPr>
                  <w:rPr>
                    <w:rFonts w:ascii="Cambria Math" w:hAnsi="Cambria Math" w:cs="Arial"/>
                    <w:color w:val="000000" w:themeColor="text1"/>
                  </w:rPr>
                </m:ctrlPr>
              </m:dPr>
              <m:e>
                <m:r>
                  <w:rPr>
                    <w:rFonts w:ascii="Cambria Math" w:hAnsi="Cambria Math" w:cs="Arial"/>
                    <w:color w:val="000000" w:themeColor="text1"/>
                  </w:rPr>
                  <m:t>T</m:t>
                </m:r>
              </m:e>
            </m:d>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a</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c</m:t>
                    </m:r>
                  </m:sub>
                </m:sSub>
              </m:e>
            </m:d>
            <m:r>
              <w:rPr>
                <w:rFonts w:ascii="Cambria Math" w:hAnsi="Cambria Math" w:cs="Arial"/>
                <w:color w:val="000000" w:themeColor="text1"/>
              </w:rPr>
              <m:t>F</m:t>
            </m:r>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s</m:t>
                </m:r>
              </m:sub>
            </m:sSub>
            <m:r>
              <m:rPr>
                <m:sty m:val="p"/>
              </m:rPr>
              <w:rPr>
                <w:rFonts w:ascii="Cambria Math" w:hAnsi="Cambria Math" w:cs="Arial"/>
                <w:color w:val="000000" w:themeColor="text1"/>
              </w:rPr>
              <m:t>/</m:t>
            </m:r>
            <m:r>
              <w:rPr>
                <w:rFonts w:ascii="Cambria Math" w:hAnsi="Cambria Math" w:cs="Arial"/>
                <w:color w:val="000000" w:themeColor="text1"/>
              </w:rPr>
              <m:t>V</m:t>
            </m:r>
          </m:e>
        </m:d>
      </m:oMath>
      <w:r w:rsidRPr="00252856">
        <w:rPr>
          <w:rFonts w:ascii="Arial" w:hAnsi="Arial" w:cs="Arial"/>
          <w:color w:val="000000" w:themeColor="text1"/>
        </w:rPr>
        <w:t xml:space="preserve">, which inherits the Arrhenius temperature dependence of </w:t>
      </w:r>
      <m:oMath>
        <m:sSub>
          <m:sSubPr>
            <m:ctrlPr>
              <w:rPr>
                <w:rFonts w:ascii="Cambria Math" w:hAnsi="Cambria Math" w:cs="Arial"/>
                <w:color w:val="000000" w:themeColor="text1"/>
              </w:rPr>
            </m:ctrlPr>
          </m:sSubPr>
          <m:e>
            <m:r>
              <w:rPr>
                <w:rFonts w:ascii="Cambria Math" w:hAnsi="Cambria Math" w:cs="Arial"/>
                <w:color w:val="000000" w:themeColor="text1"/>
              </w:rPr>
              <m:t>i</m:t>
            </m:r>
          </m:e>
          <m:sub>
            <m:r>
              <w:rPr>
                <w:rFonts w:ascii="Cambria Math" w:hAnsi="Cambria Math" w:cs="Arial"/>
                <w:color w:val="000000" w:themeColor="text1"/>
              </w:rPr>
              <m:t>0</m:t>
            </m:r>
          </m:sub>
        </m:sSub>
        <m:d>
          <m:dPr>
            <m:ctrlPr>
              <w:rPr>
                <w:rFonts w:ascii="Cambria Math" w:hAnsi="Cambria Math" w:cs="Arial"/>
                <w:color w:val="000000" w:themeColor="text1"/>
              </w:rPr>
            </m:ctrlPr>
          </m:dPr>
          <m:e>
            <m:r>
              <w:rPr>
                <w:rFonts w:ascii="Cambria Math" w:hAnsi="Cambria Math" w:cs="Arial"/>
                <w:color w:val="000000" w:themeColor="text1"/>
              </w:rPr>
              <m:t>T</m:t>
            </m:r>
          </m:e>
        </m:d>
      </m:oMath>
      <w:r w:rsidRPr="00252856">
        <w:rPr>
          <w:rFonts w:ascii="Arial" w:hAnsi="Arial" w:cs="Arial"/>
          <w:color w:val="000000" w:themeColor="text1"/>
        </w:rPr>
        <w:t xml:space="preserve">. The total internal resistance </w:t>
      </w:r>
      <m:oMath>
        <m:sSub>
          <m:sSubPr>
            <m:ctrlPr>
              <w:rPr>
                <w:rFonts w:ascii="Cambria Math" w:hAnsi="Cambria Math" w:cs="Arial"/>
                <w:color w:val="000000" w:themeColor="text1"/>
              </w:rPr>
            </m:ctrlPr>
          </m:sSubPr>
          <m:e>
            <m:r>
              <w:rPr>
                <w:rFonts w:ascii="Cambria Math" w:hAnsi="Cambria Math" w:cs="Arial"/>
                <w:color w:val="000000" w:themeColor="text1"/>
              </w:rPr>
              <m:t>R</m:t>
            </m:r>
          </m:e>
          <m:sub>
            <m:r>
              <m:rPr>
                <m:sty m:val="p"/>
              </m:rPr>
              <w:rPr>
                <w:rFonts w:ascii="Cambria Math" w:hAnsi="Cambria Math" w:cs="Arial"/>
                <w:color w:val="000000" w:themeColor="text1"/>
              </w:rPr>
              <m:t>int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R</m:t>
            </m:r>
          </m:e>
          <m:sub>
            <m:r>
              <m:rPr>
                <m:sty m:val="p"/>
              </m:rPr>
              <w:rPr>
                <w:rFonts w:ascii="Cambria Math" w:hAnsi="Cambria Math" w:cs="Arial"/>
                <w:color w:val="000000" w:themeColor="text1"/>
              </w:rPr>
              <m:t>ohm</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R</m:t>
            </m:r>
          </m:e>
          <m:sub>
            <m:r>
              <m:rPr>
                <m:sty m:val="p"/>
              </m:rPr>
              <w:rPr>
                <w:rFonts w:ascii="Cambria Math" w:hAnsi="Cambria Math" w:cs="Arial"/>
                <w:color w:val="000000" w:themeColor="text1"/>
              </w:rPr>
              <m:t>ct</m:t>
            </m:r>
          </m:sub>
        </m:sSub>
      </m:oMath>
      <w:r w:rsidRPr="00252856">
        <w:rPr>
          <w:rFonts w:ascii="Arial" w:hAnsi="Arial" w:cs="Arial"/>
          <w:color w:val="000000" w:themeColor="text1"/>
        </w:rPr>
        <w:t xml:space="preserve"> (omitting diffusion resistance at moderate C-rates) follows Eq. (S16) with </w:t>
      </w:r>
      <m:oMath>
        <m:sSub>
          <m:sSubPr>
            <m:ctrlPr>
              <w:rPr>
                <w:rFonts w:ascii="Cambria Math" w:hAnsi="Cambria Math" w:cs="Arial"/>
                <w:color w:val="000000" w:themeColor="text1"/>
              </w:rPr>
            </m:ctrlPr>
          </m:sSubPr>
          <m:e>
            <m:r>
              <w:rPr>
                <w:rFonts w:ascii="Cambria Math" w:hAnsi="Cambria Math" w:cs="Arial"/>
                <w:color w:val="000000" w:themeColor="text1"/>
              </w:rPr>
              <m:t>E</m:t>
            </m:r>
          </m:e>
          <m:sub>
            <m:r>
              <w:rPr>
                <w:rFonts w:ascii="Cambria Math" w:hAnsi="Cambria Math" w:cs="Arial"/>
                <w:color w:val="000000" w:themeColor="text1"/>
              </w:rPr>
              <m:t>a</m:t>
            </m:r>
          </m:sub>
        </m:sSub>
        <m:r>
          <m:rPr>
            <m:sty m:val="p"/>
          </m:rPr>
          <w:rPr>
            <w:rFonts w:ascii="Cambria Math" w:hAnsi="Cambria Math" w:cs="Arial"/>
            <w:color w:val="000000" w:themeColor="text1"/>
          </w:rPr>
          <m:t>=</m:t>
        </m:r>
        <m:r>
          <w:rPr>
            <w:rFonts w:ascii="Cambria Math" w:hAnsi="Cambria Math" w:cs="Arial"/>
            <w:color w:val="000000" w:themeColor="text1"/>
          </w:rPr>
          <m:t>2.0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4</m:t>
            </m:r>
          </m:sup>
        </m:sSup>
      </m:oMath>
      <w:r w:rsidRPr="00252856">
        <w:rPr>
          <w:rFonts w:ascii="Arial" w:hAnsi="Arial" w:cs="Arial"/>
          <w:color w:val="000000" w:themeColor="text1"/>
        </w:rPr>
        <w:t xml:space="preserve"> J mol</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r w:rsidRPr="00252856">
        <w:rPr>
          <w:rFonts w:ascii="Arial" w:hAnsi="Arial" w:cs="Arial"/>
          <w:color w:val="000000" w:themeColor="text1"/>
        </w:rPr>
        <w:t xml:space="preserve"> representing the average of </w:t>
      </w:r>
      <m:oMath>
        <m:sSub>
          <m:sSubPr>
            <m:ctrlPr>
              <w:rPr>
                <w:rFonts w:ascii="Cambria Math" w:hAnsi="Cambria Math" w:cs="Arial"/>
                <w:color w:val="000000" w:themeColor="text1"/>
              </w:rPr>
            </m:ctrlPr>
          </m:sSubPr>
          <m:e>
            <m:r>
              <w:rPr>
                <w:rFonts w:ascii="Cambria Math" w:hAnsi="Cambria Math" w:cs="Arial"/>
                <w:color w:val="000000" w:themeColor="text1"/>
              </w:rPr>
              <m:t>E</m:t>
            </m:r>
          </m:e>
          <m:sub>
            <m:r>
              <w:rPr>
                <w:rFonts w:ascii="Cambria Math" w:hAnsi="Cambria Math" w:cs="Arial"/>
                <w:color w:val="000000" w:themeColor="text1"/>
              </w:rPr>
              <m:t>a</m:t>
            </m:r>
            <m:r>
              <m:rPr>
                <m:sty m:val="p"/>
              </m:rPr>
              <w:rPr>
                <w:rFonts w:ascii="Cambria Math" w:hAnsi="Cambria Math" w:cs="Arial"/>
                <w:color w:val="000000" w:themeColor="text1"/>
              </w:rPr>
              <m:t>,ohm</m:t>
            </m:r>
          </m:sub>
        </m:sSub>
      </m:oMath>
      <w:r w:rsidRPr="00252856">
        <w:rPr>
          <w:rFonts w:ascii="Arial" w:hAnsi="Arial" w:cs="Arial"/>
          <w:color w:val="000000" w:themeColor="text1"/>
        </w:rPr>
        <w:t xml:space="preserve"> and </w:t>
      </w:r>
      <m:oMath>
        <m:sSub>
          <m:sSubPr>
            <m:ctrlPr>
              <w:rPr>
                <w:rFonts w:ascii="Cambria Math" w:hAnsi="Cambria Math" w:cs="Arial"/>
                <w:color w:val="000000" w:themeColor="text1"/>
              </w:rPr>
            </m:ctrlPr>
          </m:sSubPr>
          <m:e>
            <m:r>
              <w:rPr>
                <w:rFonts w:ascii="Cambria Math" w:hAnsi="Cambria Math" w:cs="Arial"/>
                <w:color w:val="000000" w:themeColor="text1"/>
              </w:rPr>
              <m:t>E</m:t>
            </m:r>
          </m:e>
          <m:sub>
            <m:r>
              <w:rPr>
                <w:rFonts w:ascii="Cambria Math" w:hAnsi="Cambria Math" w:cs="Arial"/>
                <w:color w:val="000000" w:themeColor="text1"/>
              </w:rPr>
              <m:t>a</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i</m:t>
                </m:r>
              </m:e>
              <m:sub>
                <m:r>
                  <w:rPr>
                    <w:rFonts w:ascii="Cambria Math" w:hAnsi="Cambria Math" w:cs="Arial"/>
                    <w:color w:val="000000" w:themeColor="text1"/>
                  </w:rPr>
                  <m:t>0</m:t>
                </m:r>
              </m:sub>
            </m:sSub>
          </m:sub>
        </m:sSub>
      </m:oMath>
      <w:r w:rsidRPr="00252856">
        <w:rPr>
          <w:rFonts w:ascii="Arial" w:hAnsi="Arial" w:cs="Arial"/>
          <w:color w:val="000000" w:themeColor="text1"/>
        </w:rPr>
        <w:t>.</w:t>
      </w:r>
    </w:p>
    <w:p w14:paraId="2725839C"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SOC dependence.</w:t>
      </w:r>
      <w:r w:rsidRPr="00252856">
        <w:rPr>
          <w:rFonts w:ascii="Arial" w:hAnsi="Arial" w:cs="Arial"/>
          <w:color w:val="000000" w:themeColor="text1"/>
        </w:rPr>
        <w:t xml:space="preserve"> The reference resistance </w:t>
      </w:r>
      <m:oMath>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0</m:t>
            </m:r>
          </m:sub>
        </m:sSub>
        <m:d>
          <m:dPr>
            <m:ctrlPr>
              <w:rPr>
                <w:rFonts w:ascii="Cambria Math" w:hAnsi="Cambria Math" w:cs="Arial"/>
                <w:color w:val="000000" w:themeColor="text1"/>
              </w:rPr>
            </m:ctrlPr>
          </m:dPr>
          <m:e>
            <m:r>
              <m:rPr>
                <m:sty m:val="p"/>
              </m:rPr>
              <w:rPr>
                <w:rFonts w:ascii="Cambria Math" w:hAnsi="Cambria Math" w:cs="Arial"/>
                <w:color w:val="000000" w:themeColor="text1"/>
              </w:rPr>
              <m:t>SOC</m:t>
            </m:r>
          </m:e>
        </m:d>
      </m:oMath>
      <w:r w:rsidRPr="00252856">
        <w:rPr>
          <w:rFonts w:ascii="Arial" w:hAnsi="Arial" w:cs="Arial"/>
          <w:color w:val="000000" w:themeColor="text1"/>
        </w:rPr>
        <w:t xml:space="preserve"> varies by approximately 50% across the full SOC range: minimum at SOC </w:t>
      </w:r>
      <m:oMath>
        <m:r>
          <m:rPr>
            <m:sty m:val="p"/>
          </m:rPr>
          <w:rPr>
            <w:rFonts w:ascii="Cambria Math" w:hAnsi="Cambria Math" w:cs="Arial"/>
            <w:color w:val="000000" w:themeColor="text1"/>
          </w:rPr>
          <m:t>≈</m:t>
        </m:r>
        <m:r>
          <w:rPr>
            <w:rFonts w:ascii="Cambria Math" w:hAnsi="Cambria Math" w:cs="Arial"/>
            <w:color w:val="000000" w:themeColor="text1"/>
          </w:rPr>
          <m:t>0.5</m:t>
        </m:r>
      </m:oMath>
      <w:r w:rsidRPr="00252856">
        <w:rPr>
          <w:rFonts w:ascii="Arial" w:hAnsi="Arial" w:cs="Arial"/>
          <w:color w:val="000000" w:themeColor="text1"/>
        </w:rPr>
        <w:t xml:space="preserve"> (maximum lithium occupancy gradient) and maximum at extremes (SOC </w:t>
      </w:r>
      <m:oMath>
        <m:r>
          <m:rPr>
            <m:sty m:val="p"/>
          </m:rPr>
          <w:rPr>
            <w:rFonts w:ascii="Cambria Math" w:hAnsi="Cambria Math" w:cs="Arial"/>
            <w:color w:val="000000" w:themeColor="text1"/>
          </w:rPr>
          <m:t>&lt;</m:t>
        </m:r>
        <m:r>
          <w:rPr>
            <w:rFonts w:ascii="Cambria Math" w:hAnsi="Cambria Math" w:cs="Arial"/>
            <w:color w:val="000000" w:themeColor="text1"/>
          </w:rPr>
          <m:t>0.1</m:t>
        </m:r>
      </m:oMath>
      <w:r w:rsidRPr="00252856">
        <w:rPr>
          <w:rFonts w:ascii="Arial" w:hAnsi="Arial" w:cs="Arial"/>
          <w:color w:val="000000" w:themeColor="text1"/>
        </w:rPr>
        <w:t xml:space="preserve"> or </w:t>
      </w:r>
      <m:oMath>
        <m:r>
          <m:rPr>
            <m:sty m:val="p"/>
          </m:rPr>
          <w:rPr>
            <w:rFonts w:ascii="Cambria Math" w:hAnsi="Cambria Math" w:cs="Arial"/>
            <w:color w:val="000000" w:themeColor="text1"/>
          </w:rPr>
          <m:t>&gt;</m:t>
        </m:r>
        <m:r>
          <w:rPr>
            <w:rFonts w:ascii="Cambria Math" w:hAnsi="Cambria Math" w:cs="Arial"/>
            <w:color w:val="000000" w:themeColor="text1"/>
          </w:rPr>
          <m:t>0.95</m:t>
        </m:r>
      </m:oMath>
      <w:r w:rsidRPr="00252856">
        <w:rPr>
          <w:rFonts w:ascii="Arial" w:hAnsi="Arial" w:cs="Arial"/>
          <w:color w:val="000000" w:themeColor="text1"/>
        </w:rPr>
        <w:t xml:space="preserve">). In the training dataset, SOC is provided as an input feature, enabling the Q-FiLM conditioning to implicitly account for SOC-dependent resistance variations without requiring an explicit SOC-dependent </w:t>
      </w:r>
      <m:oMath>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0</m:t>
            </m:r>
          </m:sub>
        </m:sSub>
      </m:oMath>
      <w:r w:rsidRPr="00252856">
        <w:rPr>
          <w:rFonts w:ascii="Arial" w:hAnsi="Arial" w:cs="Arial"/>
          <w:color w:val="000000" w:themeColor="text1"/>
        </w:rPr>
        <w:t xml:space="preserve"> lookup table in the physics loss formulation.</w:t>
      </w:r>
    </w:p>
    <w:p w14:paraId="6536BDA7" w14:textId="77777777" w:rsidR="00FA7C84" w:rsidRPr="00252856" w:rsidRDefault="00FA7C84" w:rsidP="00FA7C84">
      <w:pPr>
        <w:pStyle w:val="2"/>
        <w:spacing w:line="360" w:lineRule="auto"/>
        <w:jc w:val="both"/>
        <w:rPr>
          <w:rFonts w:ascii="Arial" w:hAnsi="Arial" w:cs="Arial"/>
          <w:color w:val="000000" w:themeColor="text1"/>
        </w:rPr>
      </w:pPr>
      <w:bookmarkStart w:id="76" w:name="X5ece69544da9b0b521f6cb9f374309ca4887ab2"/>
      <w:bookmarkEnd w:id="75"/>
      <w:r w:rsidRPr="00252856">
        <w:rPr>
          <w:rFonts w:ascii="Arial" w:hAnsi="Arial" w:cs="Arial"/>
          <w:color w:val="000000" w:themeColor="text1"/>
        </w:rPr>
        <w:t>Section S-E4: Thermal Expansion and Diffusion-Induced Strain — Detailed Decomposition</w:t>
      </w:r>
    </w:p>
    <w:p w14:paraId="0016A28A"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complete strain observable at the FBG sensor position is governed by three independent physical mechanisms: thermal expansion, diffusion-induced swelling, and elastic constraint. This section provides the quantitative decomposition that underpins the CT lower bound derivation (Note S1).</w:t>
      </w:r>
    </w:p>
    <w:p w14:paraId="7F6626B3"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Thermal expansion coefficient derivation.</w:t>
      </w:r>
      <w:r w:rsidRPr="00252856">
        <w:rPr>
          <w:rFonts w:ascii="Arial" w:hAnsi="Arial" w:cs="Arial"/>
          <w:color w:val="000000" w:themeColor="text1"/>
        </w:rPr>
        <w:t xml:space="preserve"> The composite CTE of the NMC prismatic cell stack </w:t>
      </w:r>
      <m:oMath>
        <m:sSub>
          <m:sSubPr>
            <m:ctrlPr>
              <w:rPr>
                <w:rFonts w:ascii="Cambria Math" w:hAnsi="Cambria Math" w:cs="Arial"/>
                <w:color w:val="000000" w:themeColor="text1"/>
              </w:rPr>
            </m:ctrlPr>
          </m:sSubPr>
          <m:e>
            <m:r>
              <w:rPr>
                <w:rFonts w:ascii="Cambria Math" w:hAnsi="Cambria Math" w:cs="Arial"/>
                <w:color w:val="000000" w:themeColor="text1"/>
              </w:rPr>
              <m:t>α</m:t>
            </m:r>
          </m:e>
          <m:sub>
            <m:r>
              <m:rPr>
                <m:sty m:val="p"/>
              </m:rPr>
              <w:rPr>
                <w:rFonts w:ascii="Cambria Math" w:hAnsi="Cambria Math" w:cs="Arial"/>
                <w:color w:val="000000" w:themeColor="text1"/>
              </w:rPr>
              <m:t>CTE</m:t>
            </m:r>
          </m:sub>
        </m:sSub>
        <m:r>
          <m:rPr>
            <m:sty m:val="p"/>
          </m:rPr>
          <w:rPr>
            <w:rFonts w:ascii="Cambria Math" w:hAnsi="Cambria Math" w:cs="Arial"/>
            <w:color w:val="000000" w:themeColor="text1"/>
          </w:rPr>
          <m:t>=</m:t>
        </m:r>
        <m:r>
          <w:rPr>
            <w:rFonts w:ascii="Cambria Math" w:hAnsi="Cambria Math" w:cs="Arial"/>
            <w:color w:val="000000" w:themeColor="text1"/>
          </w:rPr>
          <m:t>1.0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5</m:t>
            </m:r>
          </m:sup>
        </m:sSup>
      </m:oMath>
      <w:r w:rsidRPr="00252856">
        <w:rPr>
          <w:rFonts w:ascii="Arial" w:hAnsi="Arial" w:cs="Arial"/>
          <w:color w:val="000000" w:themeColor="text1"/>
        </w:rPr>
        <w:t xml:space="preserve"> K</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r w:rsidRPr="00252856">
        <w:rPr>
          <w:rFonts w:ascii="Arial" w:hAnsi="Arial" w:cs="Arial"/>
          <w:color w:val="000000" w:themeColor="text1"/>
        </w:rPr>
        <w:t xml:space="preserve"> is derived from the rule of mixtures over the electrode layers:</w:t>
      </w:r>
    </w:p>
    <w:p w14:paraId="0CE7A56E" w14:textId="77777777" w:rsidR="00FA7C84" w:rsidRPr="00252856" w:rsidRDefault="00000000" w:rsidP="00FA7C84">
      <w:pPr>
        <w:pStyle w:val="a0"/>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r>
                <w:rPr>
                  <w:rFonts w:ascii="Cambria Math" w:hAnsi="Cambria Math" w:cs="Arial"/>
                  <w:color w:val="000000" w:themeColor="text1"/>
                </w:rPr>
                <m:t>α</m:t>
              </m:r>
            </m:e>
            <m:sub>
              <m:r>
                <m:rPr>
                  <m:sty m:val="p"/>
                </m:rPr>
                <w:rPr>
                  <w:rFonts w:ascii="Cambria Math" w:hAnsi="Cambria Math" w:cs="Arial"/>
                  <w:color w:val="000000" w:themeColor="text1"/>
                </w:rPr>
                <m:t>CTE</m:t>
              </m:r>
            </m:sub>
            <m:sup>
              <m:r>
                <m:rPr>
                  <m:sty m:val="p"/>
                </m:rPr>
                <w:rPr>
                  <w:rFonts w:ascii="Cambria Math" w:hAnsi="Cambria Math" w:cs="Arial"/>
                  <w:color w:val="000000" w:themeColor="text1"/>
                </w:rPr>
                <m:t>stack</m:t>
              </m:r>
            </m:sup>
          </m:sSubSup>
          <m:r>
            <m:rPr>
              <m:sty m:val="p"/>
            </m:rPr>
            <w:rPr>
              <w:rFonts w:ascii="Cambria Math" w:hAnsi="Cambria Math" w:cs="Arial"/>
              <w:color w:val="000000" w:themeColor="text1"/>
            </w:rPr>
            <m:t>=</m:t>
          </m:r>
          <m:f>
            <m:fPr>
              <m:ctrlPr>
                <w:rPr>
                  <w:rFonts w:ascii="Cambria Math" w:hAnsi="Cambria Math" w:cs="Arial"/>
                  <w:color w:val="000000" w:themeColor="text1"/>
                </w:rPr>
              </m:ctrlPr>
            </m:fPr>
            <m:num>
              <m:nary>
                <m:naryPr>
                  <m:chr m:val="∑"/>
                  <m:limLoc m:val="undOvr"/>
                  <m:supHide m:val="1"/>
                  <m:ctrlPr>
                    <w:rPr>
                      <w:rFonts w:ascii="Cambria Math" w:hAnsi="Cambria Math" w:cs="Arial"/>
                      <w:color w:val="000000" w:themeColor="text1"/>
                    </w:rPr>
                  </m:ctrlPr>
                </m:naryPr>
                <m:sub>
                  <m:r>
                    <w:rPr>
                      <w:rFonts w:ascii="Cambria Math" w:hAnsi="Cambria Math" w:cs="Arial"/>
                      <w:color w:val="000000" w:themeColor="text1"/>
                    </w:rPr>
                    <m:t>i</m:t>
                  </m:r>
                </m:sub>
                <m:sup>
                  <m:r>
                    <w:rPr>
                      <w:rFonts w:ascii="Cambria Math" w:hAnsi="Cambria Math" w:cs="Arial"/>
                      <w:color w:val="000000" w:themeColor="text1"/>
                    </w:rPr>
                    <m:t>​</m:t>
                  </m:r>
                </m:sup>
                <m:e>
                  <m:sSub>
                    <m:sSubPr>
                      <m:ctrlPr>
                        <w:rPr>
                          <w:rFonts w:ascii="Cambria Math" w:hAnsi="Cambria Math" w:cs="Arial"/>
                          <w:color w:val="000000" w:themeColor="text1"/>
                        </w:rPr>
                      </m:ctrlPr>
                    </m:sSubPr>
                    <m:e>
                      <m:r>
                        <w:rPr>
                          <w:rFonts w:ascii="Cambria Math" w:hAnsi="Cambria Math" w:cs="Arial"/>
                          <w:color w:val="000000" w:themeColor="text1"/>
                        </w:rPr>
                        <m:t>E</m:t>
                      </m:r>
                    </m:e>
                    <m:sub>
                      <m:r>
                        <w:rPr>
                          <w:rFonts w:ascii="Cambria Math" w:hAnsi="Cambria Math" w:cs="Arial"/>
                          <w:color w:val="000000" w:themeColor="text1"/>
                        </w:rPr>
                        <m:t>i</m:t>
                      </m:r>
                    </m:sub>
                  </m:sSub>
                </m:e>
              </m:nary>
              <m:sSub>
                <m:sSubPr>
                  <m:ctrlPr>
                    <w:rPr>
                      <w:rFonts w:ascii="Cambria Math" w:hAnsi="Cambria Math" w:cs="Arial"/>
                      <w:color w:val="000000" w:themeColor="text1"/>
                    </w:rPr>
                  </m:ctrlPr>
                </m:sSubPr>
                <m:e>
                  <m:r>
                    <w:rPr>
                      <w:rFonts w:ascii="Cambria Math" w:hAnsi="Cambria Math" w:cs="Arial"/>
                      <w:color w:val="000000" w:themeColor="text1"/>
                    </w:rPr>
                    <m:t>h</m:t>
                  </m:r>
                </m:e>
                <m:sub>
                  <m:r>
                    <w:rPr>
                      <w:rFonts w:ascii="Cambria Math" w:hAnsi="Cambria Math" w:cs="Arial"/>
                      <w:color w:val="000000" w:themeColor="text1"/>
                    </w:rPr>
                    <m:t>i</m:t>
                  </m:r>
                </m:sub>
              </m:sSub>
              <m:sSub>
                <m:sSubPr>
                  <m:ctrlPr>
                    <w:rPr>
                      <w:rFonts w:ascii="Cambria Math" w:hAnsi="Cambria Math" w:cs="Arial"/>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i</m:t>
                  </m:r>
                </m:sub>
              </m:sSub>
            </m:num>
            <m:den>
              <m:nary>
                <m:naryPr>
                  <m:chr m:val="∑"/>
                  <m:limLoc m:val="undOvr"/>
                  <m:supHide m:val="1"/>
                  <m:ctrlPr>
                    <w:rPr>
                      <w:rFonts w:ascii="Cambria Math" w:hAnsi="Cambria Math" w:cs="Arial"/>
                      <w:color w:val="000000" w:themeColor="text1"/>
                    </w:rPr>
                  </m:ctrlPr>
                </m:naryPr>
                <m:sub>
                  <m:r>
                    <w:rPr>
                      <w:rFonts w:ascii="Cambria Math" w:hAnsi="Cambria Math" w:cs="Arial"/>
                      <w:color w:val="000000" w:themeColor="text1"/>
                    </w:rPr>
                    <m:t>i</m:t>
                  </m:r>
                </m:sub>
                <m:sup>
                  <m:r>
                    <w:rPr>
                      <w:rFonts w:ascii="Cambria Math" w:hAnsi="Cambria Math" w:cs="Arial"/>
                      <w:color w:val="000000" w:themeColor="text1"/>
                    </w:rPr>
                    <m:t>​</m:t>
                  </m:r>
                </m:sup>
                <m:e>
                  <m:sSub>
                    <m:sSubPr>
                      <m:ctrlPr>
                        <w:rPr>
                          <w:rFonts w:ascii="Cambria Math" w:hAnsi="Cambria Math" w:cs="Arial"/>
                          <w:color w:val="000000" w:themeColor="text1"/>
                        </w:rPr>
                      </m:ctrlPr>
                    </m:sSubPr>
                    <m:e>
                      <m:r>
                        <w:rPr>
                          <w:rFonts w:ascii="Cambria Math" w:hAnsi="Cambria Math" w:cs="Arial"/>
                          <w:color w:val="000000" w:themeColor="text1"/>
                        </w:rPr>
                        <m:t>E</m:t>
                      </m:r>
                    </m:e>
                    <m:sub>
                      <m:r>
                        <w:rPr>
                          <w:rFonts w:ascii="Cambria Math" w:hAnsi="Cambria Math" w:cs="Arial"/>
                          <w:color w:val="000000" w:themeColor="text1"/>
                        </w:rPr>
                        <m:t>i</m:t>
                      </m:r>
                    </m:sub>
                  </m:sSub>
                </m:e>
              </m:nary>
              <m:sSub>
                <m:sSubPr>
                  <m:ctrlPr>
                    <w:rPr>
                      <w:rFonts w:ascii="Cambria Math" w:hAnsi="Cambria Math" w:cs="Arial"/>
                      <w:color w:val="000000" w:themeColor="text1"/>
                    </w:rPr>
                  </m:ctrlPr>
                </m:sSubPr>
                <m:e>
                  <m:r>
                    <w:rPr>
                      <w:rFonts w:ascii="Cambria Math" w:hAnsi="Cambria Math" w:cs="Arial"/>
                      <w:color w:val="000000" w:themeColor="text1"/>
                    </w:rPr>
                    <m:t>h</m:t>
                  </m:r>
                </m:e>
                <m:sub>
                  <m:r>
                    <w:rPr>
                      <w:rFonts w:ascii="Cambria Math" w:hAnsi="Cambria Math" w:cs="Arial"/>
                      <w:color w:val="000000" w:themeColor="text1"/>
                    </w:rPr>
                    <m:t>i</m:t>
                  </m:r>
                </m:sub>
              </m:sSub>
            </m:den>
          </m:f>
        </m:oMath>
      </m:oMathPara>
    </w:p>
    <w:p w14:paraId="2DC22C94"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lastRenderedPageBreak/>
        <w:t xml:space="preserve">where </w:t>
      </w:r>
      <m:oMath>
        <m:sSub>
          <m:sSubPr>
            <m:ctrlPr>
              <w:rPr>
                <w:rFonts w:ascii="Cambria Math" w:hAnsi="Cambria Math" w:cs="Arial"/>
                <w:color w:val="000000" w:themeColor="text1"/>
              </w:rPr>
            </m:ctrlPr>
          </m:sSubPr>
          <m:e>
            <m:r>
              <w:rPr>
                <w:rFonts w:ascii="Cambria Math" w:hAnsi="Cambria Math" w:cs="Arial"/>
                <w:color w:val="000000" w:themeColor="text1"/>
              </w:rPr>
              <m:t>E</m:t>
            </m:r>
          </m:e>
          <m:sub>
            <m:r>
              <w:rPr>
                <w:rFonts w:ascii="Cambria Math" w:hAnsi="Cambria Math" w:cs="Arial"/>
                <w:color w:val="000000" w:themeColor="text1"/>
              </w:rPr>
              <m:t>i</m:t>
            </m:r>
          </m:sub>
        </m:sSub>
      </m:oMath>
      <w:r w:rsidRPr="00252856">
        <w:rPr>
          <w:rFonts w:ascii="Arial" w:hAnsi="Arial" w:cs="Arial"/>
          <w:color w:val="000000" w:themeColor="text1"/>
        </w:rPr>
        <w:t xml:space="preserve">, </w:t>
      </w:r>
      <m:oMath>
        <m:sSub>
          <m:sSubPr>
            <m:ctrlPr>
              <w:rPr>
                <w:rFonts w:ascii="Cambria Math" w:hAnsi="Cambria Math" w:cs="Arial"/>
                <w:color w:val="000000" w:themeColor="text1"/>
              </w:rPr>
            </m:ctrlPr>
          </m:sSubPr>
          <m:e>
            <m:r>
              <w:rPr>
                <w:rFonts w:ascii="Cambria Math" w:hAnsi="Cambria Math" w:cs="Arial"/>
                <w:color w:val="000000" w:themeColor="text1"/>
              </w:rPr>
              <m:t>h</m:t>
            </m:r>
          </m:e>
          <m:sub>
            <m:r>
              <w:rPr>
                <w:rFonts w:ascii="Cambria Math" w:hAnsi="Cambria Math" w:cs="Arial"/>
                <w:color w:val="000000" w:themeColor="text1"/>
              </w:rPr>
              <m:t>i</m:t>
            </m:r>
          </m:sub>
        </m:sSub>
      </m:oMath>
      <w:r w:rsidRPr="00252856">
        <w:rPr>
          <w:rFonts w:ascii="Arial" w:hAnsi="Arial" w:cs="Arial"/>
          <w:color w:val="000000" w:themeColor="text1"/>
        </w:rPr>
        <w:t xml:space="preserve">, and </w:t>
      </w:r>
      <m:oMath>
        <m:sSub>
          <m:sSubPr>
            <m:ctrlPr>
              <w:rPr>
                <w:rFonts w:ascii="Cambria Math" w:hAnsi="Cambria Math" w:cs="Arial"/>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i</m:t>
            </m:r>
          </m:sub>
        </m:sSub>
      </m:oMath>
      <w:r w:rsidRPr="00252856">
        <w:rPr>
          <w:rFonts w:ascii="Arial" w:hAnsi="Arial" w:cs="Arial"/>
          <w:color w:val="000000" w:themeColor="text1"/>
        </w:rPr>
        <w:t xml:space="preserve"> are the modulus, thickness, and CTE of each layer. For the NMC 811 stack: cathode (NMC, </w:t>
      </w:r>
      <m:oMath>
        <m:r>
          <w:rPr>
            <w:rFonts w:ascii="Cambria Math" w:hAnsi="Cambria Math" w:cs="Arial"/>
            <w:color w:val="000000" w:themeColor="text1"/>
          </w:rPr>
          <m:t>α</m:t>
        </m:r>
        <m:r>
          <m:rPr>
            <m:sty m:val="p"/>
          </m:rPr>
          <w:rPr>
            <w:rFonts w:ascii="Cambria Math" w:hAnsi="Cambria Math" w:cs="Arial"/>
            <w:color w:val="000000" w:themeColor="text1"/>
          </w:rPr>
          <m:t>≈</m:t>
        </m:r>
        <m:r>
          <w:rPr>
            <w:rFonts w:ascii="Cambria Math" w:hAnsi="Cambria Math" w:cs="Arial"/>
            <w:color w:val="000000" w:themeColor="text1"/>
          </w:rPr>
          <m:t>7</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oMath>
      <w:r w:rsidRPr="00252856">
        <w:rPr>
          <w:rFonts w:ascii="Arial" w:hAnsi="Arial" w:cs="Arial"/>
          <w:color w:val="000000" w:themeColor="text1"/>
        </w:rPr>
        <w:t xml:space="preserve"> K</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r w:rsidRPr="00252856">
        <w:rPr>
          <w:rFonts w:ascii="Arial" w:hAnsi="Arial" w:cs="Arial"/>
          <w:color w:val="000000" w:themeColor="text1"/>
        </w:rPr>
        <w:t xml:space="preserve">, </w:t>
      </w:r>
      <m:oMath>
        <m:r>
          <w:rPr>
            <w:rFonts w:ascii="Cambria Math" w:hAnsi="Cambria Math" w:cs="Arial"/>
            <w:color w:val="000000" w:themeColor="text1"/>
          </w:rPr>
          <m:t>h</m:t>
        </m:r>
        <m:r>
          <m:rPr>
            <m:sty m:val="p"/>
          </m:rPr>
          <w:rPr>
            <w:rFonts w:ascii="Cambria Math" w:hAnsi="Cambria Math" w:cs="Arial"/>
            <w:color w:val="000000" w:themeColor="text1"/>
          </w:rPr>
          <m:t>=</m:t>
        </m:r>
        <m:r>
          <w:rPr>
            <w:rFonts w:ascii="Cambria Math" w:hAnsi="Cambria Math" w:cs="Arial"/>
            <w:color w:val="000000" w:themeColor="text1"/>
          </w:rPr>
          <m:t>75</m:t>
        </m:r>
      </m:oMath>
      <w:r w:rsidRPr="00252856">
        <w:rPr>
          <w:rFonts w:ascii="Arial" w:hAnsi="Arial" w:cs="Arial"/>
          <w:color w:val="000000" w:themeColor="text1"/>
        </w:rPr>
        <w:t xml:space="preserve"> μm, </w:t>
      </w:r>
      <m:oMath>
        <m:r>
          <w:rPr>
            <w:rFonts w:ascii="Cambria Math" w:hAnsi="Cambria Math" w:cs="Arial"/>
            <w:color w:val="000000" w:themeColor="text1"/>
          </w:rPr>
          <m:t>E</m:t>
        </m:r>
        <m:r>
          <m:rPr>
            <m:sty m:val="p"/>
          </m:rPr>
          <w:rPr>
            <w:rFonts w:ascii="Cambria Math" w:hAnsi="Cambria Math" w:cs="Arial"/>
            <w:color w:val="000000" w:themeColor="text1"/>
          </w:rPr>
          <m:t>=</m:t>
        </m:r>
        <m:r>
          <w:rPr>
            <w:rFonts w:ascii="Cambria Math" w:hAnsi="Cambria Math" w:cs="Arial"/>
            <w:color w:val="000000" w:themeColor="text1"/>
          </w:rPr>
          <m:t>60</m:t>
        </m:r>
      </m:oMath>
      <w:r w:rsidRPr="00252856">
        <w:rPr>
          <w:rFonts w:ascii="Arial" w:hAnsi="Arial" w:cs="Arial"/>
          <w:color w:val="000000" w:themeColor="text1"/>
        </w:rPr>
        <w:t xml:space="preserve"> GPa), anode (graphite, </w:t>
      </w:r>
      <m:oMath>
        <m:r>
          <w:rPr>
            <w:rFonts w:ascii="Cambria Math" w:hAnsi="Cambria Math" w:cs="Arial"/>
            <w:color w:val="000000" w:themeColor="text1"/>
          </w:rPr>
          <m:t>α</m:t>
        </m:r>
        <m:r>
          <m:rPr>
            <m:sty m:val="p"/>
          </m:rPr>
          <w:rPr>
            <w:rFonts w:ascii="Cambria Math" w:hAnsi="Cambria Math" w:cs="Arial"/>
            <w:color w:val="000000" w:themeColor="text1"/>
          </w:rPr>
          <m:t>≈</m:t>
        </m:r>
        <m:r>
          <w:rPr>
            <w:rFonts w:ascii="Cambria Math" w:hAnsi="Cambria Math" w:cs="Arial"/>
            <w:color w:val="000000" w:themeColor="text1"/>
          </w:rPr>
          <m:t>8</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oMath>
      <w:r w:rsidRPr="00252856">
        <w:rPr>
          <w:rFonts w:ascii="Arial" w:hAnsi="Arial" w:cs="Arial"/>
          <w:color w:val="000000" w:themeColor="text1"/>
        </w:rPr>
        <w:t xml:space="preserve"> K</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r w:rsidRPr="00252856">
        <w:rPr>
          <w:rFonts w:ascii="Arial" w:hAnsi="Arial" w:cs="Arial"/>
          <w:color w:val="000000" w:themeColor="text1"/>
        </w:rPr>
        <w:t xml:space="preserve">, </w:t>
      </w:r>
      <m:oMath>
        <m:r>
          <w:rPr>
            <w:rFonts w:ascii="Cambria Math" w:hAnsi="Cambria Math" w:cs="Arial"/>
            <w:color w:val="000000" w:themeColor="text1"/>
          </w:rPr>
          <m:t>h</m:t>
        </m:r>
        <m:r>
          <m:rPr>
            <m:sty m:val="p"/>
          </m:rPr>
          <w:rPr>
            <w:rFonts w:ascii="Cambria Math" w:hAnsi="Cambria Math" w:cs="Arial"/>
            <w:color w:val="000000" w:themeColor="text1"/>
          </w:rPr>
          <m:t>=</m:t>
        </m:r>
        <m:r>
          <w:rPr>
            <w:rFonts w:ascii="Cambria Math" w:hAnsi="Cambria Math" w:cs="Arial"/>
            <w:color w:val="000000" w:themeColor="text1"/>
          </w:rPr>
          <m:t>80</m:t>
        </m:r>
      </m:oMath>
      <w:r w:rsidRPr="00252856">
        <w:rPr>
          <w:rFonts w:ascii="Arial" w:hAnsi="Arial" w:cs="Arial"/>
          <w:color w:val="000000" w:themeColor="text1"/>
        </w:rPr>
        <w:t xml:space="preserve"> μm, </w:t>
      </w:r>
      <m:oMath>
        <m:r>
          <w:rPr>
            <w:rFonts w:ascii="Cambria Math" w:hAnsi="Cambria Math" w:cs="Arial"/>
            <w:color w:val="000000" w:themeColor="text1"/>
          </w:rPr>
          <m:t>E</m:t>
        </m:r>
        <m:r>
          <m:rPr>
            <m:sty m:val="p"/>
          </m:rPr>
          <w:rPr>
            <w:rFonts w:ascii="Cambria Math" w:hAnsi="Cambria Math" w:cs="Arial"/>
            <w:color w:val="000000" w:themeColor="text1"/>
          </w:rPr>
          <m:t>=</m:t>
        </m:r>
        <m:r>
          <w:rPr>
            <w:rFonts w:ascii="Cambria Math" w:hAnsi="Cambria Math" w:cs="Arial"/>
            <w:color w:val="000000" w:themeColor="text1"/>
          </w:rPr>
          <m:t>10</m:t>
        </m:r>
      </m:oMath>
      <w:r w:rsidRPr="00252856">
        <w:rPr>
          <w:rFonts w:ascii="Arial" w:hAnsi="Arial" w:cs="Arial"/>
          <w:color w:val="000000" w:themeColor="text1"/>
        </w:rPr>
        <w:t xml:space="preserve"> GPa), separator (</w:t>
      </w:r>
      <m:oMath>
        <m:r>
          <w:rPr>
            <w:rFonts w:ascii="Cambria Math" w:hAnsi="Cambria Math" w:cs="Arial"/>
            <w:color w:val="000000" w:themeColor="text1"/>
          </w:rPr>
          <m:t>α</m:t>
        </m:r>
        <m:r>
          <m:rPr>
            <m:sty m:val="p"/>
          </m:rPr>
          <w:rPr>
            <w:rFonts w:ascii="Cambria Math" w:hAnsi="Cambria Math" w:cs="Arial"/>
            <w:color w:val="000000" w:themeColor="text1"/>
          </w:rPr>
          <m:t>≈</m:t>
        </m:r>
        <m:r>
          <w:rPr>
            <w:rFonts w:ascii="Cambria Math" w:hAnsi="Cambria Math" w:cs="Arial"/>
            <w:color w:val="000000" w:themeColor="text1"/>
          </w:rPr>
          <m:t>120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oMath>
      <w:r w:rsidRPr="00252856">
        <w:rPr>
          <w:rFonts w:ascii="Arial" w:hAnsi="Arial" w:cs="Arial"/>
          <w:color w:val="000000" w:themeColor="text1"/>
        </w:rPr>
        <w:t xml:space="preserve"> K</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r w:rsidRPr="00252856">
        <w:rPr>
          <w:rFonts w:ascii="Arial" w:hAnsi="Arial" w:cs="Arial"/>
          <w:color w:val="000000" w:themeColor="text1"/>
        </w:rPr>
        <w:t xml:space="preserve">, </w:t>
      </w:r>
      <m:oMath>
        <m:r>
          <w:rPr>
            <w:rFonts w:ascii="Cambria Math" w:hAnsi="Cambria Math" w:cs="Arial"/>
            <w:color w:val="000000" w:themeColor="text1"/>
          </w:rPr>
          <m:t>h</m:t>
        </m:r>
        <m:r>
          <m:rPr>
            <m:sty m:val="p"/>
          </m:rPr>
          <w:rPr>
            <w:rFonts w:ascii="Cambria Math" w:hAnsi="Cambria Math" w:cs="Arial"/>
            <w:color w:val="000000" w:themeColor="text1"/>
          </w:rPr>
          <m:t>=</m:t>
        </m:r>
        <m:r>
          <w:rPr>
            <w:rFonts w:ascii="Cambria Math" w:hAnsi="Cambria Math" w:cs="Arial"/>
            <w:color w:val="000000" w:themeColor="text1"/>
          </w:rPr>
          <m:t>20</m:t>
        </m:r>
      </m:oMath>
      <w:r w:rsidRPr="00252856">
        <w:rPr>
          <w:rFonts w:ascii="Arial" w:hAnsi="Arial" w:cs="Arial"/>
          <w:color w:val="000000" w:themeColor="text1"/>
        </w:rPr>
        <w:t xml:space="preserve"> μm, </w:t>
      </w:r>
      <m:oMath>
        <m:r>
          <w:rPr>
            <w:rFonts w:ascii="Cambria Math" w:hAnsi="Cambria Math" w:cs="Arial"/>
            <w:color w:val="000000" w:themeColor="text1"/>
          </w:rPr>
          <m:t>E</m:t>
        </m:r>
        <m:r>
          <m:rPr>
            <m:sty m:val="p"/>
          </m:rPr>
          <w:rPr>
            <w:rFonts w:ascii="Cambria Math" w:hAnsi="Cambria Math" w:cs="Arial"/>
            <w:color w:val="000000" w:themeColor="text1"/>
          </w:rPr>
          <m:t>=</m:t>
        </m:r>
        <m:r>
          <w:rPr>
            <w:rFonts w:ascii="Cambria Math" w:hAnsi="Cambria Math" w:cs="Arial"/>
            <w:color w:val="000000" w:themeColor="text1"/>
          </w:rPr>
          <m:t>0.1</m:t>
        </m:r>
      </m:oMath>
      <w:r w:rsidRPr="00252856">
        <w:rPr>
          <w:rFonts w:ascii="Arial" w:hAnsi="Arial" w:cs="Arial"/>
          <w:color w:val="000000" w:themeColor="text1"/>
        </w:rPr>
        <w:t xml:space="preserve"> GPa), current collectors (Cu/Al, </w:t>
      </w:r>
      <m:oMath>
        <m:r>
          <w:rPr>
            <w:rFonts w:ascii="Cambria Math" w:hAnsi="Cambria Math" w:cs="Arial"/>
            <w:color w:val="000000" w:themeColor="text1"/>
          </w:rPr>
          <m:t>α</m:t>
        </m:r>
        <m:r>
          <m:rPr>
            <m:sty m:val="p"/>
          </m:rPr>
          <w:rPr>
            <w:rFonts w:ascii="Cambria Math" w:hAnsi="Cambria Math" w:cs="Arial"/>
            <w:color w:val="000000" w:themeColor="text1"/>
          </w:rPr>
          <m:t>≈</m:t>
        </m:r>
        <m:r>
          <w:rPr>
            <w:rFonts w:ascii="Cambria Math" w:hAnsi="Cambria Math" w:cs="Arial"/>
            <w:color w:val="000000" w:themeColor="text1"/>
          </w:rPr>
          <m:t>17</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oMath>
      <w:r w:rsidRPr="00252856">
        <w:rPr>
          <w:rFonts w:ascii="Arial" w:hAnsi="Arial" w:cs="Arial"/>
          <w:color w:val="000000" w:themeColor="text1"/>
        </w:rPr>
        <w:t xml:space="preserve"> K</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r w:rsidRPr="00252856">
        <w:rPr>
          <w:rFonts w:ascii="Arial" w:hAnsi="Arial" w:cs="Arial"/>
          <w:color w:val="000000" w:themeColor="text1"/>
        </w:rPr>
        <w:t xml:space="preserve">, </w:t>
      </w:r>
      <m:oMath>
        <m:r>
          <w:rPr>
            <w:rFonts w:ascii="Cambria Math" w:hAnsi="Cambria Math" w:cs="Arial"/>
            <w:color w:val="000000" w:themeColor="text1"/>
          </w:rPr>
          <m:t>h</m:t>
        </m:r>
        <m:r>
          <m:rPr>
            <m:sty m:val="p"/>
          </m:rPr>
          <w:rPr>
            <w:rFonts w:ascii="Cambria Math" w:hAnsi="Cambria Math" w:cs="Arial"/>
            <w:color w:val="000000" w:themeColor="text1"/>
          </w:rPr>
          <m:t>=</m:t>
        </m:r>
        <m:r>
          <w:rPr>
            <w:rFonts w:ascii="Cambria Math" w:hAnsi="Cambria Math" w:cs="Arial"/>
            <w:color w:val="000000" w:themeColor="text1"/>
          </w:rPr>
          <m:t>15</m:t>
        </m:r>
        <m:r>
          <m:rPr>
            <m:sty m:val="p"/>
          </m:rPr>
          <w:rPr>
            <w:rFonts w:ascii="Cambria Math" w:hAnsi="Cambria Math" w:cs="Arial"/>
            <w:color w:val="000000" w:themeColor="text1"/>
          </w:rPr>
          <m:t>/</m:t>
        </m:r>
        <m:r>
          <w:rPr>
            <w:rFonts w:ascii="Cambria Math" w:hAnsi="Cambria Math" w:cs="Arial"/>
            <w:color w:val="000000" w:themeColor="text1"/>
          </w:rPr>
          <m:t>20</m:t>
        </m:r>
      </m:oMath>
      <w:r w:rsidRPr="00252856">
        <w:rPr>
          <w:rFonts w:ascii="Arial" w:hAnsi="Arial" w:cs="Arial"/>
          <w:color w:val="000000" w:themeColor="text1"/>
        </w:rPr>
        <w:t xml:space="preserve"> μm, </w:t>
      </w:r>
      <m:oMath>
        <m:r>
          <w:rPr>
            <w:rFonts w:ascii="Cambria Math" w:hAnsi="Cambria Math" w:cs="Arial"/>
            <w:color w:val="000000" w:themeColor="text1"/>
          </w:rPr>
          <m:t>E</m:t>
        </m:r>
        <m:r>
          <m:rPr>
            <m:sty m:val="p"/>
          </m:rPr>
          <w:rPr>
            <w:rFonts w:ascii="Cambria Math" w:hAnsi="Cambria Math" w:cs="Arial"/>
            <w:color w:val="000000" w:themeColor="text1"/>
          </w:rPr>
          <m:t>=</m:t>
        </m:r>
        <m:r>
          <w:rPr>
            <w:rFonts w:ascii="Cambria Math" w:hAnsi="Cambria Math" w:cs="Arial"/>
            <w:color w:val="000000" w:themeColor="text1"/>
          </w:rPr>
          <m:t>120</m:t>
        </m:r>
        <m:r>
          <m:rPr>
            <m:sty m:val="p"/>
          </m:rPr>
          <w:rPr>
            <w:rFonts w:ascii="Cambria Math" w:hAnsi="Cambria Math" w:cs="Arial"/>
            <w:color w:val="000000" w:themeColor="text1"/>
          </w:rPr>
          <m:t>/</m:t>
        </m:r>
        <m:r>
          <w:rPr>
            <w:rFonts w:ascii="Cambria Math" w:hAnsi="Cambria Math" w:cs="Arial"/>
            <w:color w:val="000000" w:themeColor="text1"/>
          </w:rPr>
          <m:t>70</m:t>
        </m:r>
      </m:oMath>
      <w:r w:rsidRPr="00252856">
        <w:rPr>
          <w:rFonts w:ascii="Arial" w:hAnsi="Arial" w:cs="Arial"/>
          <w:color w:val="000000" w:themeColor="text1"/>
        </w:rPr>
        <w:t xml:space="preserve"> GPa). The weighted average yields </w:t>
      </w:r>
      <m:oMath>
        <m:sSubSup>
          <m:sSubSupPr>
            <m:ctrlPr>
              <w:rPr>
                <w:rFonts w:ascii="Cambria Math" w:hAnsi="Cambria Math" w:cs="Arial"/>
                <w:color w:val="000000" w:themeColor="text1"/>
              </w:rPr>
            </m:ctrlPr>
          </m:sSubSupPr>
          <m:e>
            <m:r>
              <w:rPr>
                <w:rFonts w:ascii="Cambria Math" w:hAnsi="Cambria Math" w:cs="Arial"/>
                <w:color w:val="000000" w:themeColor="text1"/>
              </w:rPr>
              <m:t>α</m:t>
            </m:r>
          </m:e>
          <m:sub>
            <m:r>
              <m:rPr>
                <m:sty m:val="p"/>
              </m:rPr>
              <w:rPr>
                <w:rFonts w:ascii="Cambria Math" w:hAnsi="Cambria Math" w:cs="Arial"/>
                <w:color w:val="000000" w:themeColor="text1"/>
              </w:rPr>
              <m:t>CTE</m:t>
            </m:r>
          </m:sub>
          <m:sup>
            <m:r>
              <m:rPr>
                <m:sty m:val="p"/>
              </m:rPr>
              <w:rPr>
                <w:rFonts w:ascii="Cambria Math" w:hAnsi="Cambria Math" w:cs="Arial"/>
                <w:color w:val="000000" w:themeColor="text1"/>
              </w:rPr>
              <m:t>stack</m:t>
            </m:r>
          </m:sup>
        </m:sSubSup>
        <m:r>
          <m:rPr>
            <m:sty m:val="p"/>
          </m:rPr>
          <w:rPr>
            <w:rFonts w:ascii="Cambria Math" w:hAnsi="Cambria Math" w:cs="Arial"/>
            <w:color w:val="000000" w:themeColor="text1"/>
          </w:rPr>
          <m:t>≈</m:t>
        </m:r>
        <m:r>
          <w:rPr>
            <w:rFonts w:ascii="Cambria Math" w:hAnsi="Cambria Math" w:cs="Arial"/>
            <w:color w:val="000000" w:themeColor="text1"/>
          </w:rPr>
          <m:t>10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r>
          <m:rPr>
            <m:sty m:val="p"/>
          </m:rPr>
          <w:rPr>
            <w:rFonts w:ascii="Cambria Math" w:hAnsi="Cambria Math" w:cs="Arial"/>
            <w:color w:val="000000" w:themeColor="text1"/>
          </w:rPr>
          <m:t>=</m:t>
        </m:r>
        <m:r>
          <w:rPr>
            <w:rFonts w:ascii="Cambria Math" w:hAnsi="Cambria Math" w:cs="Arial"/>
            <w:color w:val="000000" w:themeColor="text1"/>
          </w:rPr>
          <m:t>1.0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5</m:t>
            </m:r>
          </m:sup>
        </m:sSup>
      </m:oMath>
      <w:r w:rsidRPr="00252856">
        <w:rPr>
          <w:rFonts w:ascii="Arial" w:hAnsi="Arial" w:cs="Arial"/>
          <w:color w:val="000000" w:themeColor="text1"/>
        </w:rPr>
        <w:t xml:space="preserve"> K</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r w:rsidRPr="00252856">
        <w:rPr>
          <w:rFonts w:ascii="Arial" w:hAnsi="Arial" w:cs="Arial"/>
          <w:color w:val="000000" w:themeColor="text1"/>
        </w:rPr>
        <w:t>, consistent with the value used throughout.</w:t>
      </w:r>
    </w:p>
    <w:p w14:paraId="0D34E569"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Thermal strain contribution over dataset range.</w:t>
      </w:r>
      <w:r w:rsidRPr="00252856">
        <w:rPr>
          <w:rFonts w:ascii="Arial" w:hAnsi="Arial" w:cs="Arial"/>
          <w:color w:val="000000" w:themeColor="text1"/>
        </w:rPr>
        <w:t xml:space="preserve"> Using </w:t>
      </w:r>
      <m:oMath>
        <m:sSub>
          <m:sSubPr>
            <m:ctrlPr>
              <w:rPr>
                <w:rFonts w:ascii="Cambria Math" w:hAnsi="Cambria Math" w:cs="Arial"/>
                <w:color w:val="000000" w:themeColor="text1"/>
              </w:rPr>
            </m:ctrlPr>
          </m:sSubPr>
          <m:e>
            <m:r>
              <w:rPr>
                <w:rFonts w:ascii="Cambria Math" w:hAnsi="Cambria Math" w:cs="Arial"/>
                <w:color w:val="000000" w:themeColor="text1"/>
              </w:rPr>
              <m:t>α</m:t>
            </m:r>
          </m:e>
          <m:sub>
            <m:r>
              <m:rPr>
                <m:sty m:val="p"/>
              </m:rPr>
              <w:rPr>
                <w:rFonts w:ascii="Cambria Math" w:hAnsi="Cambria Math" w:cs="Arial"/>
                <w:color w:val="000000" w:themeColor="text1"/>
              </w:rPr>
              <m:t>CTE</m:t>
            </m:r>
          </m:sub>
        </m:sSub>
        <m:r>
          <m:rPr>
            <m:sty m:val="p"/>
          </m:rPr>
          <w:rPr>
            <w:rFonts w:ascii="Cambria Math" w:hAnsi="Cambria Math" w:cs="Arial"/>
            <w:color w:val="000000" w:themeColor="text1"/>
          </w:rPr>
          <m:t>=</m:t>
        </m:r>
        <m:r>
          <w:rPr>
            <w:rFonts w:ascii="Cambria Math" w:hAnsi="Cambria Math" w:cs="Arial"/>
            <w:color w:val="000000" w:themeColor="text1"/>
          </w:rPr>
          <m:t>1.0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5</m:t>
            </m:r>
          </m:sup>
        </m:sSup>
      </m:oMath>
      <w:r w:rsidRPr="00252856">
        <w:rPr>
          <w:rFonts w:ascii="Arial" w:hAnsi="Arial" w:cs="Arial"/>
          <w:color w:val="000000" w:themeColor="text1"/>
        </w:rPr>
        <w:t xml:space="preserve"> K</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r w:rsidRPr="00252856">
        <w:rPr>
          <w:rFonts w:ascii="Arial" w:hAnsi="Arial" w:cs="Arial"/>
          <w:color w:val="000000" w:themeColor="text1"/>
        </w:rPr>
        <w:t xml:space="preserve"> and </w:t>
      </w:r>
      <m:oMath>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ΔT</m:t>
            </m:r>
          </m:sub>
        </m:sSub>
        <m:r>
          <m:rPr>
            <m:sty m:val="p"/>
          </m:rPr>
          <w:rPr>
            <w:rFonts w:ascii="Cambria Math" w:hAnsi="Cambria Math" w:cs="Arial"/>
            <w:color w:val="000000" w:themeColor="text1"/>
          </w:rPr>
          <m:t>=</m:t>
        </m:r>
        <m:r>
          <w:rPr>
            <w:rFonts w:ascii="Cambria Math" w:hAnsi="Cambria Math" w:cs="Arial"/>
            <w:color w:val="000000" w:themeColor="text1"/>
          </w:rPr>
          <m:t>7.355</m:t>
        </m:r>
      </m:oMath>
      <w:r w:rsidRPr="00252856">
        <w:rPr>
          <w:rFonts w:ascii="Arial" w:hAnsi="Arial" w:cs="Arial"/>
          <w:color w:val="000000" w:themeColor="text1"/>
        </w:rPr>
        <w:t xml:space="preserve"> K (training set s.d.):</w:t>
      </w:r>
    </w:p>
    <w:p w14:paraId="4151B719" w14:textId="77777777" w:rsidR="00FA7C84" w:rsidRPr="00252856" w:rsidRDefault="00000000" w:rsidP="00FA7C84">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σ</m:t>
              </m:r>
            </m:e>
            <m:sub>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th</m:t>
                  </m:r>
                </m:sub>
              </m:sSub>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α</m:t>
              </m:r>
            </m:e>
            <m:sub>
              <m:r>
                <m:rPr>
                  <m:sty m:val="p"/>
                </m:rPr>
                <w:rPr>
                  <w:rFonts w:ascii="Cambria Math" w:hAnsi="Cambria Math" w:cs="Arial"/>
                  <w:color w:val="000000" w:themeColor="text1"/>
                </w:rPr>
                <m:t>CTE</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ΔT</m:t>
              </m:r>
            </m:sub>
          </m:sSub>
          <m:r>
            <m:rPr>
              <m:sty m:val="p"/>
            </m:rPr>
            <w:rPr>
              <w:rFonts w:ascii="Cambria Math" w:hAnsi="Cambria Math" w:cs="Arial"/>
              <w:color w:val="000000" w:themeColor="text1"/>
            </w:rPr>
            <m:t>=</m:t>
          </m:r>
          <m:r>
            <w:rPr>
              <w:rFonts w:ascii="Cambria Math" w:hAnsi="Cambria Math" w:cs="Arial"/>
              <w:color w:val="000000" w:themeColor="text1"/>
            </w:rPr>
            <m:t>1.0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5</m:t>
              </m:r>
            </m:sup>
          </m:sSup>
          <m:r>
            <m:rPr>
              <m:sty m:val="p"/>
            </m:rPr>
            <w:rPr>
              <w:rFonts w:ascii="Cambria Math" w:hAnsi="Cambria Math" w:cs="Arial"/>
              <w:color w:val="000000" w:themeColor="text1"/>
            </w:rPr>
            <m:t>×</m:t>
          </m:r>
          <m:r>
            <w:rPr>
              <w:rFonts w:ascii="Cambria Math" w:hAnsi="Cambria Math" w:cs="Arial"/>
              <w:color w:val="000000" w:themeColor="text1"/>
            </w:rPr>
            <m:t>7.355</m:t>
          </m:r>
          <m:r>
            <m:rPr>
              <m:sty m:val="p"/>
            </m:rPr>
            <w:rPr>
              <w:rFonts w:ascii="Cambria Math" w:hAnsi="Cambria Math" w:cs="Arial"/>
              <w:color w:val="000000" w:themeColor="text1"/>
            </w:rPr>
            <m:t>=</m:t>
          </m:r>
          <m:r>
            <w:rPr>
              <w:rFonts w:ascii="Cambria Math" w:hAnsi="Cambria Math" w:cs="Arial"/>
              <w:color w:val="000000" w:themeColor="text1"/>
            </w:rPr>
            <m:t>7.355</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5</m:t>
              </m:r>
            </m:sup>
          </m:sSup>
        </m:oMath>
      </m:oMathPara>
    </w:p>
    <w:p w14:paraId="76EA1EA2"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fraction of total strain variance due to thermal expansion:</w:t>
      </w:r>
    </w:p>
    <w:p w14:paraId="0EA623EA" w14:textId="77777777" w:rsidR="00FA7C84" w:rsidRPr="00252856" w:rsidRDefault="00000000" w:rsidP="00FA7C84">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f</m:t>
              </m:r>
            </m:e>
            <m:sub>
              <m:r>
                <m:rPr>
                  <m:sty m:val="p"/>
                </m:rPr>
                <w:rPr>
                  <w:rFonts w:ascii="Cambria Math" w:hAnsi="Cambria Math" w:cs="Arial"/>
                  <w:color w:val="000000" w:themeColor="text1"/>
                </w:rPr>
                <m:t>th</m:t>
              </m:r>
            </m:sub>
          </m:sSub>
          <m:r>
            <m:rPr>
              <m:sty m:val="p"/>
            </m:rPr>
            <w:rPr>
              <w:rFonts w:ascii="Cambria Math" w:hAnsi="Cambria Math" w:cs="Arial"/>
              <w:color w:val="000000" w:themeColor="text1"/>
            </w:rPr>
            <m:t>=</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σ</m:t>
                          </m:r>
                        </m:e>
                        <m:sub>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th</m:t>
                              </m:r>
                            </m:sub>
                          </m:sSub>
                        </m:sub>
                      </m:sSub>
                    </m:num>
                    <m:den>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ε</m:t>
                          </m:r>
                        </m:sub>
                      </m:sSub>
                    </m:den>
                  </m:f>
                </m:e>
              </m:d>
            </m:e>
            <m:sup>
              <m:r>
                <w:rPr>
                  <w:rFonts w:ascii="Cambria Math" w:hAnsi="Cambria Math" w:cs="Arial"/>
                  <w:color w:val="000000" w:themeColor="text1"/>
                </w:rPr>
                <m:t>2</m:t>
              </m:r>
            </m:sup>
          </m:sSup>
          <m:r>
            <m:rPr>
              <m:sty m:val="p"/>
            </m:rPr>
            <w:rPr>
              <w:rFonts w:ascii="Cambria Math" w:hAnsi="Cambria Math" w:cs="Arial"/>
              <w:color w:val="000000" w:themeColor="text1"/>
            </w:rPr>
            <m:t>=</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f>
                    <m:fPr>
                      <m:ctrlPr>
                        <w:rPr>
                          <w:rFonts w:ascii="Cambria Math" w:hAnsi="Cambria Math" w:cs="Arial"/>
                          <w:color w:val="000000" w:themeColor="text1"/>
                        </w:rPr>
                      </m:ctrlPr>
                    </m:fPr>
                    <m:num>
                      <m:r>
                        <w:rPr>
                          <w:rFonts w:ascii="Cambria Math" w:hAnsi="Cambria Math" w:cs="Arial"/>
                          <w:color w:val="000000" w:themeColor="text1"/>
                        </w:rPr>
                        <m:t>7.355</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5</m:t>
                          </m:r>
                        </m:sup>
                      </m:sSup>
                    </m:num>
                    <m:den>
                      <m:r>
                        <w:rPr>
                          <w:rFonts w:ascii="Cambria Math" w:hAnsi="Cambria Math" w:cs="Arial"/>
                          <w:color w:val="000000" w:themeColor="text1"/>
                        </w:rPr>
                        <m:t>1.032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den>
                  </m:f>
                </m:e>
              </m:d>
            </m:e>
            <m:sup>
              <m:r>
                <w:rPr>
                  <w:rFonts w:ascii="Cambria Math" w:hAnsi="Cambria Math" w:cs="Arial"/>
                  <w:color w:val="000000" w:themeColor="text1"/>
                </w:rPr>
                <m:t>2</m:t>
              </m:r>
            </m:sup>
          </m:sSup>
          <m:r>
            <m:rPr>
              <m:sty m:val="p"/>
            </m:rPr>
            <w:rPr>
              <w:rFonts w:ascii="Cambria Math" w:hAnsi="Cambria Math" w:cs="Arial"/>
              <w:color w:val="000000" w:themeColor="text1"/>
            </w:rPr>
            <m:t>=</m:t>
          </m:r>
          <m:r>
            <w:rPr>
              <w:rFonts w:ascii="Cambria Math" w:hAnsi="Cambria Math" w:cs="Arial"/>
              <w:color w:val="000000" w:themeColor="text1"/>
            </w:rPr>
            <m:t>0.508</m:t>
          </m:r>
        </m:oMath>
      </m:oMathPara>
    </w:p>
    <w:p w14:paraId="16BC939D"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Thermal expansion accounts for 50.8% of total strain variance, confirming that temperature–strain coupling is the dominant source of FBG measurement ambiguity. The CT lower bound </w:t>
      </w:r>
      <m:oMath>
        <m:rad>
          <m:radPr>
            <m:degHide m:val="1"/>
            <m:ctrlPr>
              <w:rPr>
                <w:rFonts w:ascii="Cambria Math" w:hAnsi="Cambria Math" w:cs="Arial"/>
                <w:color w:val="000000" w:themeColor="text1"/>
              </w:rPr>
            </m:ctrlPr>
          </m:radPr>
          <m:deg/>
          <m:e>
            <m:sSub>
              <m:sSubPr>
                <m:ctrlPr>
                  <w:rPr>
                    <w:rFonts w:ascii="Cambria Math" w:hAnsi="Cambria Math" w:cs="Arial"/>
                    <w:color w:val="000000" w:themeColor="text1"/>
                  </w:rPr>
                </m:ctrlPr>
              </m:sSubPr>
              <m:e>
                <m:r>
                  <w:rPr>
                    <w:rFonts w:ascii="Cambria Math" w:hAnsi="Cambria Math" w:cs="Arial"/>
                    <w:color w:val="000000" w:themeColor="text1"/>
                  </w:rPr>
                  <m:t>f</m:t>
                </m:r>
              </m:e>
              <m:sub>
                <m:r>
                  <m:rPr>
                    <m:sty m:val="p"/>
                  </m:rPr>
                  <w:rPr>
                    <w:rFonts w:ascii="Cambria Math" w:hAnsi="Cambria Math" w:cs="Arial"/>
                    <w:color w:val="000000" w:themeColor="text1"/>
                  </w:rPr>
                  <m:t>th</m:t>
                </m:r>
              </m:sub>
            </m:sSub>
          </m:e>
        </m:rad>
        <m:r>
          <m:rPr>
            <m:sty m:val="p"/>
          </m:rPr>
          <w:rPr>
            <w:rFonts w:ascii="Cambria Math" w:hAnsi="Cambria Math" w:cs="Arial"/>
            <w:color w:val="000000" w:themeColor="text1"/>
          </w:rPr>
          <m:t>=</m:t>
        </m:r>
        <m:rad>
          <m:radPr>
            <m:degHide m:val="1"/>
            <m:ctrlPr>
              <w:rPr>
                <w:rFonts w:ascii="Cambria Math" w:hAnsi="Cambria Math" w:cs="Arial"/>
                <w:color w:val="000000" w:themeColor="text1"/>
              </w:rPr>
            </m:ctrlPr>
          </m:radPr>
          <m:deg/>
          <m:e>
            <m:r>
              <w:rPr>
                <w:rFonts w:ascii="Cambria Math" w:hAnsi="Cambria Math" w:cs="Arial"/>
                <w:color w:val="000000" w:themeColor="text1"/>
              </w:rPr>
              <m:t>0.508</m:t>
            </m:r>
          </m:e>
        </m:rad>
        <m:r>
          <m:rPr>
            <m:sty m:val="p"/>
          </m:rPr>
          <w:rPr>
            <w:rFonts w:ascii="Cambria Math" w:hAnsi="Cambria Math" w:cs="Arial"/>
            <w:color w:val="000000" w:themeColor="text1"/>
          </w:rPr>
          <m:t>=</m:t>
        </m:r>
        <m:r>
          <w:rPr>
            <w:rFonts w:ascii="Cambria Math" w:hAnsi="Cambria Math" w:cs="Arial"/>
            <w:color w:val="000000" w:themeColor="text1"/>
          </w:rPr>
          <m:t>0.713</m:t>
        </m:r>
        <m:r>
          <m:rPr>
            <m:sty m:val="p"/>
          </m:rPr>
          <w:rPr>
            <w:rFonts w:ascii="Cambria Math" w:hAnsi="Cambria Math" w:cs="Arial"/>
            <w:color w:val="000000" w:themeColor="text1"/>
          </w:rPr>
          <m:t>=</m:t>
        </m:r>
        <m:r>
          <w:rPr>
            <w:rFonts w:ascii="Cambria Math" w:hAnsi="Cambria Math" w:cs="Arial"/>
            <w:color w:val="000000" w:themeColor="text1"/>
          </w:rPr>
          <m:t>71.3</m:t>
        </m:r>
        <m:r>
          <m:rPr>
            <m:sty m:val="p"/>
          </m:rPr>
          <w:rPr>
            <w:rFonts w:ascii="Cambria Math" w:hAnsi="Cambria Math" w:cs="Arial"/>
            <w:color w:val="000000" w:themeColor="text1"/>
          </w:rPr>
          <m:t>%</m:t>
        </m:r>
      </m:oMath>
      <w:r w:rsidRPr="00252856">
        <w:rPr>
          <w:rFonts w:ascii="Arial" w:hAnsi="Arial" w:cs="Arial"/>
          <w:color w:val="000000" w:themeColor="text1"/>
        </w:rPr>
        <w:t xml:space="preserve"> follows directly from Eq. (S87).</w:t>
      </w:r>
    </w:p>
    <w:p w14:paraId="5B77AC13"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Diffusion-induced strain amplitude.</w:t>
      </w:r>
      <w:r w:rsidRPr="00252856">
        <w:rPr>
          <w:rFonts w:ascii="Arial" w:hAnsi="Arial" w:cs="Arial"/>
          <w:color w:val="000000" w:themeColor="text1"/>
        </w:rPr>
        <w:t xml:space="preserve"> The maximum DIS over a full charge–discharge cycle (</w:t>
      </w:r>
      <m:oMath>
        <m:r>
          <w:rPr>
            <w:rFonts w:ascii="Cambria Math" w:hAnsi="Cambria Math" w:cs="Arial"/>
            <w:color w:val="000000" w:themeColor="text1"/>
          </w:rPr>
          <m:t>Δ</m:t>
        </m:r>
        <m:r>
          <m:rPr>
            <m:sty m:val="p"/>
          </m:rPr>
          <w:rPr>
            <w:rFonts w:ascii="Cambria Math" w:hAnsi="Cambria Math" w:cs="Arial"/>
            <w:color w:val="000000" w:themeColor="text1"/>
          </w:rPr>
          <m:t>SOC=</m:t>
        </m:r>
        <m:r>
          <w:rPr>
            <w:rFonts w:ascii="Cambria Math" w:hAnsi="Cambria Math" w:cs="Arial"/>
            <w:color w:val="000000" w:themeColor="text1"/>
          </w:rPr>
          <m:t>0.85</m:t>
        </m:r>
      </m:oMath>
      <w:r w:rsidRPr="00252856">
        <w:rPr>
          <w:rFonts w:ascii="Arial" w:hAnsi="Arial" w:cs="Arial"/>
          <w:color w:val="000000" w:themeColor="text1"/>
        </w:rPr>
        <w:t>):</w:t>
      </w:r>
    </w:p>
    <w:p w14:paraId="19113E08" w14:textId="77777777" w:rsidR="00FA7C84" w:rsidRPr="00252856" w:rsidRDefault="00FA7C84" w:rsidP="00FA7C84">
      <w:pPr>
        <w:pStyle w:val="a0"/>
        <w:spacing w:after="80" w:line="360" w:lineRule="auto"/>
        <w:jc w:val="both"/>
        <w:rPr>
          <w:rFonts w:ascii="Arial" w:hAnsi="Arial" w:cs="Arial"/>
          <w:color w:val="000000" w:themeColor="text1"/>
        </w:rPr>
      </w:pPr>
      <m:oMathPara>
        <m:oMathParaPr>
          <m:jc m:val="center"/>
        </m:oMathParaPr>
        <m:oMath>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dis,max</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Ω</m:t>
              </m:r>
            </m:num>
            <m:den>
              <m:r>
                <w:rPr>
                  <w:rFonts w:ascii="Cambria Math" w:hAnsi="Cambria Math" w:cs="Arial"/>
                  <w:color w:val="000000" w:themeColor="text1"/>
                </w:rPr>
                <m:t>3</m:t>
              </m:r>
            </m:den>
          </m:f>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r>
                    <m:rPr>
                      <m:sty m:val="p"/>
                    </m:rPr>
                    <w:rPr>
                      <w:rFonts w:ascii="Cambria Math" w:hAnsi="Cambria Math" w:cs="Arial"/>
                      <w:color w:val="000000" w:themeColor="text1"/>
                    </w:rPr>
                    <m:t>,max</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s</m:t>
                  </m:r>
                  <m:r>
                    <m:rPr>
                      <m:sty m:val="p"/>
                    </m:rPr>
                    <w:rPr>
                      <w:rFonts w:ascii="Cambria Math" w:hAnsi="Cambria Math" w:cs="Arial"/>
                      <w:color w:val="000000" w:themeColor="text1"/>
                    </w:rPr>
                    <m:t>,</m:t>
                  </m:r>
                  <m:r>
                    <w:rPr>
                      <w:rFonts w:ascii="Cambria Math" w:hAnsi="Cambria Math" w:cs="Arial"/>
                      <w:color w:val="000000" w:themeColor="text1"/>
                    </w:rPr>
                    <m:t>0</m:t>
                  </m:r>
                </m:sub>
              </m:sSub>
            </m:e>
          </m:d>
          <m:r>
            <m:rPr>
              <m:sty m:val="p"/>
            </m:rPr>
            <w:rPr>
              <w:rFonts w:ascii="Cambria Math" w:hAnsi="Cambria Math" w:cs="Arial"/>
              <w:color w:val="000000" w:themeColor="text1"/>
            </w:rPr>
            <m:t>⋅</m:t>
          </m:r>
          <m:r>
            <w:rPr>
              <w:rFonts w:ascii="Cambria Math" w:hAnsi="Cambria Math" w:cs="Arial"/>
              <w:color w:val="000000" w:themeColor="text1"/>
            </w:rPr>
            <m:t>0.85</m:t>
          </m:r>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3.17</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num>
            <m:den>
              <m:r>
                <w:rPr>
                  <w:rFonts w:ascii="Cambria Math" w:hAnsi="Cambria Math" w:cs="Arial"/>
                  <w:color w:val="000000" w:themeColor="text1"/>
                </w:rPr>
                <m:t>3</m:t>
              </m:r>
            </m:den>
          </m:f>
          <m:r>
            <m:rPr>
              <m:sty m:val="p"/>
            </m:rPr>
            <w:rPr>
              <w:rFonts w:ascii="Cambria Math" w:hAnsi="Cambria Math" w:cs="Arial"/>
              <w:color w:val="000000" w:themeColor="text1"/>
            </w:rPr>
            <m:t>×</m:t>
          </m:r>
          <m:r>
            <w:rPr>
              <w:rFonts w:ascii="Cambria Math" w:hAnsi="Cambria Math" w:cs="Arial"/>
              <w:color w:val="000000" w:themeColor="text1"/>
            </w:rPr>
            <m:t>24</m:t>
          </m:r>
          <m:r>
            <m:rPr>
              <m:sty m:val="p"/>
            </m:rPr>
            <w:rPr>
              <w:rFonts w:ascii="Cambria Math" w:hAnsi="Cambria Math" w:cs="Arial"/>
              <w:color w:val="000000" w:themeColor="text1"/>
            </w:rPr>
            <m:t>,</m:t>
          </m:r>
          <m:r>
            <w:rPr>
              <w:rFonts w:ascii="Cambria Math" w:hAnsi="Cambria Math" w:cs="Arial"/>
              <w:color w:val="000000" w:themeColor="text1"/>
            </w:rPr>
            <m:t>500</m:t>
          </m:r>
          <m:r>
            <m:rPr>
              <m:sty m:val="p"/>
            </m:rPr>
            <w:rPr>
              <w:rFonts w:ascii="Cambria Math" w:hAnsi="Cambria Math" w:cs="Arial"/>
              <w:color w:val="000000" w:themeColor="text1"/>
            </w:rPr>
            <m:t>×</m:t>
          </m:r>
          <m:r>
            <w:rPr>
              <w:rFonts w:ascii="Cambria Math" w:hAnsi="Cambria Math" w:cs="Arial"/>
              <w:color w:val="000000" w:themeColor="text1"/>
            </w:rPr>
            <m:t>0.85</m:t>
          </m:r>
          <m:r>
            <m:rPr>
              <m:sty m:val="p"/>
            </m:rPr>
            <w:rPr>
              <w:rFonts w:ascii="Cambria Math" w:hAnsi="Cambria Math" w:cs="Arial"/>
              <w:color w:val="000000" w:themeColor="text1"/>
            </w:rPr>
            <m:t>=</m:t>
          </m:r>
          <m:r>
            <w:rPr>
              <w:rFonts w:ascii="Cambria Math" w:hAnsi="Cambria Math" w:cs="Arial"/>
              <w:color w:val="000000" w:themeColor="text1"/>
            </w:rPr>
            <m:t>2.20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2</m:t>
              </m:r>
            </m:sup>
          </m:sSup>
        </m:oMath>
      </m:oMathPara>
    </w:p>
    <w:p w14:paraId="45856650"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This maximum DIS of </w:t>
      </w:r>
      <m:oMath>
        <m:r>
          <w:rPr>
            <w:rFonts w:ascii="Cambria Math" w:hAnsi="Cambria Math" w:cs="Arial"/>
            <w:color w:val="000000" w:themeColor="text1"/>
          </w:rPr>
          <m:t>2.20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2</m:t>
            </m:r>
          </m:sup>
        </m:sSup>
      </m:oMath>
      <w:r w:rsidRPr="00252856">
        <w:rPr>
          <w:rFonts w:ascii="Arial" w:hAnsi="Arial" w:cs="Arial"/>
          <w:color w:val="000000" w:themeColor="text1"/>
        </w:rPr>
        <w:t xml:space="preserve"> greatly exceeds the yield strain </w:t>
      </w: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yield</m:t>
            </m:r>
          </m:sub>
        </m:sSub>
        <m:r>
          <m:rPr>
            <m:sty m:val="p"/>
          </m:rPr>
          <w:rPr>
            <w:rFonts w:ascii="Cambria Math" w:hAnsi="Cambria Math" w:cs="Arial"/>
            <w:color w:val="000000" w:themeColor="text1"/>
          </w:rPr>
          <m:t>=</m:t>
        </m:r>
        <m:r>
          <w:rPr>
            <w:rFonts w:ascii="Cambria Math" w:hAnsi="Cambria Math" w:cs="Arial"/>
            <w:color w:val="000000" w:themeColor="text1"/>
          </w:rPr>
          <m:t>0.02</m:t>
        </m:r>
      </m:oMath>
      <w:r w:rsidRPr="00252856">
        <w:rPr>
          <w:rFonts w:ascii="Arial" w:hAnsi="Arial" w:cs="Arial"/>
          <w:color w:val="000000" w:themeColor="text1"/>
        </w:rPr>
        <w:t xml:space="preserve"> — however, this is the uniform dilatational strain of the particle, which is partially accommodated by the electrode stack’s compliance. The FBG-observable strain is a weighted spatial average that reaches a maximum of approximately </w:t>
      </w:r>
      <m:oMath>
        <m:r>
          <w:rPr>
            <w:rFonts w:ascii="Cambria Math" w:hAnsi="Cambria Math" w:cs="Arial"/>
            <w:color w:val="000000" w:themeColor="text1"/>
          </w:rPr>
          <m:t>4.15</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oMath>
      <w:r w:rsidRPr="00252856">
        <w:rPr>
          <w:rFonts w:ascii="Arial" w:hAnsi="Arial" w:cs="Arial"/>
          <w:color w:val="000000" w:themeColor="text1"/>
        </w:rPr>
        <w:t xml:space="preserve"> (420 μɛ) for the Emergency drive cycle, consistent with the dataset statistics.</w:t>
      </w:r>
    </w:p>
    <w:p w14:paraId="29B2E7C0" w14:textId="77777777" w:rsidR="00FA7C84" w:rsidRPr="00252856" w:rsidRDefault="00FA7C84" w:rsidP="00FA7C84">
      <w:pPr>
        <w:pStyle w:val="2"/>
        <w:spacing w:line="360" w:lineRule="auto"/>
        <w:jc w:val="both"/>
        <w:rPr>
          <w:rFonts w:ascii="Arial" w:hAnsi="Arial" w:cs="Arial"/>
          <w:color w:val="000000" w:themeColor="text1"/>
        </w:rPr>
      </w:pPr>
      <w:bookmarkStart w:id="77" w:name="Xa487d6d40535c7b268903841187e1fb3c095196"/>
      <w:bookmarkEnd w:id="76"/>
      <w:r w:rsidRPr="00252856">
        <w:rPr>
          <w:rFonts w:ascii="Arial" w:hAnsi="Arial" w:cs="Arial"/>
          <w:color w:val="000000" w:themeColor="text1"/>
        </w:rPr>
        <w:t>Section S-E5: Cross-Gating as an Information-Theoretic Decoupling Mechanism</w:t>
      </w:r>
    </w:p>
    <w:p w14:paraId="4F717EAD"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Cross-Gating module achieves mechanical–thermal decoupling that exceeds the thermal-expansion lower bound by implementing a learnable information bottleneck between branches. This section provides the information-theoretic analysis supporting the CT = 58.6% result.</w:t>
      </w:r>
    </w:p>
    <w:p w14:paraId="50158917"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Mutual information framework.</w:t>
      </w:r>
      <w:r w:rsidRPr="00252856">
        <w:rPr>
          <w:rFonts w:ascii="Arial" w:hAnsi="Arial" w:cs="Arial"/>
          <w:color w:val="000000" w:themeColor="text1"/>
        </w:rPr>
        <w:t xml:space="preserve"> Let </w:t>
      </w:r>
      <m:oMath>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ΔT</m:t>
        </m:r>
      </m:oMath>
      <w:r w:rsidRPr="00252856">
        <w:rPr>
          <w:rFonts w:ascii="Arial" w:hAnsi="Arial" w:cs="Arial"/>
          <w:color w:val="000000" w:themeColor="text1"/>
        </w:rPr>
        <w:t xml:space="preserve"> (temperature) and </w:t>
      </w:r>
      <m:oMath>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ε</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mech</m:t>
            </m:r>
          </m:sub>
        </m:sSub>
      </m:oMath>
      <w:r w:rsidRPr="00252856">
        <w:rPr>
          <w:rFonts w:ascii="Arial" w:hAnsi="Arial" w:cs="Arial"/>
          <w:color w:val="000000" w:themeColor="text1"/>
        </w:rPr>
        <w:t xml:space="preserve"> (mechanical strain). The FBG signal </w:t>
      </w:r>
      <m:oMath>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T</m:t>
                </m:r>
              </m:sub>
            </m:sSub>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ε</m:t>
                </m:r>
              </m:sub>
            </m:sSub>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α</m:t>
                    </m:r>
                  </m:e>
                  <m:sub>
                    <m:r>
                      <m:rPr>
                        <m:sty m:val="p"/>
                      </m:rPr>
                      <w:rPr>
                        <w:rFonts w:ascii="Cambria Math" w:hAnsi="Cambria Math" w:cs="Arial"/>
                        <w:color w:val="000000" w:themeColor="text1"/>
                      </w:rPr>
                      <m:t>CTE</m:t>
                    </m:r>
                  </m:sub>
                </m:sSub>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T</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ε</m:t>
                    </m:r>
                  </m:sub>
                </m:sSub>
              </m:e>
            </m:d>
          </m:e>
        </m:d>
      </m:oMath>
      <w:r w:rsidRPr="00252856">
        <w:rPr>
          <w:rFonts w:ascii="Arial" w:hAnsi="Arial" w:cs="Arial"/>
          <w:color w:val="000000" w:themeColor="text1"/>
        </w:rPr>
        <w:t xml:space="preserve"> couples both quantities. The CT metric measures:</w:t>
      </w:r>
    </w:p>
    <w:p w14:paraId="653913D1" w14:textId="77777777" w:rsidR="00FA7C84" w:rsidRPr="00252856" w:rsidRDefault="00FA7C84" w:rsidP="00FA7C84">
      <w:pPr>
        <w:pStyle w:val="a0"/>
        <w:spacing w:after="80" w:line="360" w:lineRule="auto"/>
        <w:jc w:val="both"/>
        <w:rPr>
          <w:rFonts w:ascii="Arial" w:hAnsi="Arial" w:cs="Arial"/>
          <w:color w:val="000000" w:themeColor="text1"/>
        </w:rPr>
      </w:pPr>
      <m:oMathPara>
        <m:oMathParaPr>
          <m:jc m:val="center"/>
        </m:oMathParaPr>
        <m:oMath>
          <m:r>
            <m:rPr>
              <m:sty m:val="p"/>
            </m:rPr>
            <w:rPr>
              <w:rFonts w:ascii="Cambria Math" w:hAnsi="Cambria Math" w:cs="Arial"/>
              <w:color w:val="000000" w:themeColor="text1"/>
            </w:rPr>
            <m:t>CT=</m:t>
          </m:r>
          <m:f>
            <m:fPr>
              <m:ctrlPr>
                <w:rPr>
                  <w:rFonts w:ascii="Cambria Math" w:hAnsi="Cambria Math" w:cs="Arial"/>
                  <w:color w:val="000000" w:themeColor="text1"/>
                </w:rPr>
              </m:ctrlPr>
            </m:fPr>
            <m:num>
              <m:r>
                <m:rPr>
                  <m:sty m:val="p"/>
                </m:rPr>
                <w:rPr>
                  <w:rFonts w:ascii="Cambria Math" w:hAnsi="Cambria Math" w:cs="Arial"/>
                  <w:color w:val="000000" w:themeColor="text1"/>
                </w:rPr>
                <m:t>∥</m:t>
              </m:r>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X</m:t>
                      </m:r>
                    </m:e>
                  </m:acc>
                </m:e>
                <m:sub>
                  <m:r>
                    <w:rPr>
                      <w:rFonts w:ascii="Cambria Math" w:hAnsi="Cambria Math" w:cs="Arial"/>
                      <w:color w:val="000000" w:themeColor="text1"/>
                    </w:rPr>
                    <m:t>ε</m:t>
                  </m:r>
                </m:sub>
              </m:sSub>
              <m:d>
                <m:dPr>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T</m:t>
                      </m:r>
                    </m:sub>
                  </m:sSub>
                  <m:r>
                    <m:rPr>
                      <m:sty m:val="p"/>
                    </m:rPr>
                    <w:rPr>
                      <w:rFonts w:ascii="Cambria Math" w:hAnsi="Cambria Math" w:cs="Arial"/>
                      <w:color w:val="000000" w:themeColor="text1"/>
                    </w:rPr>
                    <m:t>=</m:t>
                  </m:r>
                  <m:r>
                    <m:rPr>
                      <m:sty m:val="b"/>
                    </m:rPr>
                    <w:rPr>
                      <w:rFonts w:ascii="Cambria Math" w:hAnsi="Cambria Math" w:cs="Arial"/>
                      <w:color w:val="000000" w:themeColor="text1"/>
                    </w:rPr>
                    <m:t>0</m:t>
                  </m:r>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X</m:t>
                      </m:r>
                    </m:e>
                  </m:acc>
                </m:e>
                <m:sub>
                  <m:r>
                    <w:rPr>
                      <w:rFonts w:ascii="Cambria Math" w:hAnsi="Cambria Math" w:cs="Arial"/>
                      <w:color w:val="000000" w:themeColor="text1"/>
                    </w:rPr>
                    <m:t>ε</m:t>
                  </m:r>
                </m:sub>
              </m:sSub>
              <m:d>
                <m:dPr>
                  <m:ctrlPr>
                    <w:rPr>
                      <w:rFonts w:ascii="Cambria Math" w:hAnsi="Cambria Math" w:cs="Arial"/>
                      <w:color w:val="000000" w:themeColor="text1"/>
                    </w:rPr>
                  </m:ctrlPr>
                </m:dPr>
                <m:e>
                  <m:sSub>
                    <m:sSubPr>
                      <m:ctrlPr>
                        <w:rPr>
                          <w:rFonts w:ascii="Cambria Math" w:hAnsi="Cambria Math" w:cs="Arial"/>
                          <w:color w:val="000000" w:themeColor="text1"/>
                        </w:rPr>
                      </m:ctrlPr>
                    </m:sSubPr>
                    <m:e>
                      <m:r>
                        <m:rPr>
                          <m:sty m:val="b"/>
                        </m:rPr>
                        <w:rPr>
                          <w:rFonts w:ascii="Cambria Math" w:hAnsi="Cambria Math" w:cs="Arial"/>
                          <w:color w:val="000000" w:themeColor="text1"/>
                        </w:rPr>
                        <m:t>h</m:t>
                      </m:r>
                    </m:e>
                    <m:sub>
                      <m:r>
                        <w:rPr>
                          <w:rFonts w:ascii="Cambria Math" w:hAnsi="Cambria Math" w:cs="Arial"/>
                          <w:color w:val="000000" w:themeColor="text1"/>
                        </w:rPr>
                        <m:t>T</m:t>
                      </m:r>
                    </m:sub>
                  </m:sSub>
                </m:e>
              </m:d>
              <m:sSub>
                <m:sSubPr>
                  <m:ctrlPr>
                    <w:rPr>
                      <w:rFonts w:ascii="Cambria Math" w:hAnsi="Cambria Math" w:cs="Arial"/>
                      <w:color w:val="000000" w:themeColor="text1"/>
                    </w:rPr>
                  </m:ctrlPr>
                </m:sSubPr>
                <m:e>
                  <m:r>
                    <m:rPr>
                      <m:sty m:val="p"/>
                    </m:rPr>
                    <w:rPr>
                      <w:rFonts w:ascii="Cambria Math" w:hAnsi="Cambria Math" w:cs="Arial"/>
                      <w:color w:val="000000" w:themeColor="text1"/>
                    </w:rPr>
                    <m:t>∥</m:t>
                  </m:r>
                </m:e>
                <m:sub>
                  <m:r>
                    <w:rPr>
                      <w:rFonts w:ascii="Cambria Math" w:hAnsi="Cambria Math" w:cs="Arial"/>
                      <w:color w:val="000000" w:themeColor="text1"/>
                    </w:rPr>
                    <m:t>2</m:t>
                  </m:r>
                </m:sub>
              </m:sSub>
            </m:num>
            <m:den>
              <m:r>
                <m:rPr>
                  <m:sty m:val="p"/>
                </m:rPr>
                <w:rPr>
                  <w:rFonts w:ascii="Cambria Math" w:hAnsi="Cambria Math" w:cs="Arial"/>
                  <w:color w:val="000000" w:themeColor="text1"/>
                </w:rPr>
                <m:t>∥</m:t>
              </m:r>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X</m:t>
                      </m:r>
                    </m:e>
                  </m:acc>
                </m:e>
                <m:sub>
                  <m:r>
                    <w:rPr>
                      <w:rFonts w:ascii="Cambria Math" w:hAnsi="Cambria Math" w:cs="Arial"/>
                      <w:color w:val="000000" w:themeColor="text1"/>
                    </w:rPr>
                    <m:t>ε</m:t>
                  </m:r>
                </m:sub>
              </m:sSub>
              <m:sSub>
                <m:sSubPr>
                  <m:ctrlPr>
                    <w:rPr>
                      <w:rFonts w:ascii="Cambria Math" w:hAnsi="Cambria Math" w:cs="Arial"/>
                      <w:color w:val="000000" w:themeColor="text1"/>
                    </w:rPr>
                  </m:ctrlPr>
                </m:sSubPr>
                <m:e>
                  <m:r>
                    <m:rPr>
                      <m:sty m:val="p"/>
                    </m:rPr>
                    <w:rPr>
                      <w:rFonts w:ascii="Cambria Math" w:hAnsi="Cambria Math" w:cs="Arial"/>
                      <w:color w:val="000000" w:themeColor="text1"/>
                    </w:rPr>
                    <m:t>∥</m:t>
                  </m:r>
                </m:e>
                <m:sub>
                  <m:r>
                    <w:rPr>
                      <w:rFonts w:ascii="Cambria Math" w:hAnsi="Cambria Math" w:cs="Arial"/>
                      <w:color w:val="000000" w:themeColor="text1"/>
                    </w:rPr>
                    <m:t>2</m:t>
                  </m:r>
                </m:sub>
              </m:sSub>
            </m:den>
          </m:f>
        </m:oMath>
      </m:oMathPara>
    </w:p>
    <w:p w14:paraId="59BA184F"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lastRenderedPageBreak/>
        <w:t xml:space="preserve">which is related to the conditional mutual information </w:t>
      </w:r>
      <m:oMath>
        <m:r>
          <w:rPr>
            <w:rFonts w:ascii="Cambria Math" w:hAnsi="Cambria Math" w:cs="Arial"/>
            <w:color w:val="000000" w:themeColor="text1"/>
          </w:rPr>
          <m:t>I</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X</m:t>
                    </m:r>
                  </m:e>
                </m:acc>
              </m:e>
              <m:sub>
                <m:r>
                  <w:rPr>
                    <w:rFonts w:ascii="Cambria Math" w:hAnsi="Cambria Math" w:cs="Arial"/>
                    <w:color w:val="000000" w:themeColor="text1"/>
                  </w:rPr>
                  <m:t>ε</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e>
        </m:d>
      </m:oMath>
      <w:r w:rsidRPr="00252856">
        <w:rPr>
          <w:rFonts w:ascii="Arial" w:hAnsi="Arial" w:cs="Arial"/>
          <w:color w:val="000000" w:themeColor="text1"/>
        </w:rPr>
        <w:t>. Specifically, CT</w:t>
      </w:r>
      <m:oMath>
        <m:sSup>
          <m:sSupPr>
            <m:ctrlPr>
              <w:rPr>
                <w:rFonts w:ascii="Cambria Math" w:hAnsi="Cambria Math" w:cs="Arial"/>
                <w:color w:val="000000" w:themeColor="text1"/>
              </w:rPr>
            </m:ctrlPr>
          </m:sSupPr>
          <m:e>
            <m:r>
              <w:rPr>
                <w:rFonts w:ascii="Cambria Math" w:hAnsi="Cambria Math" w:cs="Arial"/>
                <w:color w:val="000000" w:themeColor="text1"/>
              </w:rPr>
              <m:t>​</m:t>
            </m:r>
          </m:e>
          <m:sup>
            <m:r>
              <w:rPr>
                <w:rFonts w:ascii="Cambria Math" w:hAnsi="Cambria Math" w:cs="Arial"/>
                <w:color w:val="000000" w:themeColor="text1"/>
              </w:rPr>
              <m:t>2</m:t>
            </m:r>
          </m:sup>
        </m:sSup>
        <m:r>
          <m:rPr>
            <m:sty m:val="p"/>
          </m:rPr>
          <w:rPr>
            <w:rFonts w:ascii="Cambria Math" w:hAnsi="Cambria Math" w:cs="Arial"/>
            <w:color w:val="000000" w:themeColor="text1"/>
          </w:rPr>
          <m:t>∝</m:t>
        </m:r>
        <m:r>
          <w:rPr>
            <w:rFonts w:ascii="Cambria Math" w:hAnsi="Cambria Math" w:cs="Arial"/>
            <w:color w:val="000000" w:themeColor="text1"/>
          </w:rPr>
          <m:t>I</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X</m:t>
                    </m:r>
                  </m:e>
                </m:acc>
              </m:e>
              <m:sub>
                <m:r>
                  <w:rPr>
                    <w:rFonts w:ascii="Cambria Math" w:hAnsi="Cambria Math" w:cs="Arial"/>
                    <w:color w:val="000000" w:themeColor="text1"/>
                  </w:rPr>
                  <m:t>ε</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e>
        </m:d>
      </m:oMath>
      <w:r w:rsidRPr="00252856">
        <w:rPr>
          <w:rFonts w:ascii="Arial" w:hAnsi="Arial" w:cs="Arial"/>
          <w:color w:val="000000" w:themeColor="text1"/>
        </w:rPr>
        <w:t xml:space="preserve"> when the model’s representations are approximately Gaussian.</w:t>
      </w:r>
    </w:p>
    <w:p w14:paraId="5343714E"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Lower bound tightness.</w:t>
      </w:r>
      <w:r w:rsidRPr="00252856">
        <w:rPr>
          <w:rFonts w:ascii="Arial" w:hAnsi="Arial" w:cs="Arial"/>
          <w:color w:val="000000" w:themeColor="text1"/>
        </w:rPr>
        <w:t xml:space="preserve"> The thermal-expansion lower bound CT</w:t>
      </w:r>
      <m:oMath>
        <m:sSub>
          <m:sSubPr>
            <m:ctrlPr>
              <w:rPr>
                <w:rFonts w:ascii="Cambria Math" w:hAnsi="Cambria Math" w:cs="Arial"/>
                <w:color w:val="000000" w:themeColor="text1"/>
              </w:rPr>
            </m:ctrlPr>
          </m:sSubPr>
          <m:e>
            <m:r>
              <w:rPr>
                <w:rFonts w:ascii="Cambria Math" w:hAnsi="Cambria Math" w:cs="Arial"/>
                <w:color w:val="000000" w:themeColor="text1"/>
              </w:rPr>
              <m:t>​</m:t>
            </m:r>
          </m:e>
          <m:sub>
            <m:r>
              <m:rPr>
                <m:sty m:val="p"/>
              </m:rPr>
              <w:rPr>
                <w:rFonts w:ascii="Cambria Math" w:hAnsi="Cambria Math" w:cs="Arial"/>
                <w:color w:val="000000" w:themeColor="text1"/>
              </w:rPr>
              <m:t>lb</m:t>
            </m:r>
          </m:sub>
        </m:sSub>
        <m:r>
          <m:rPr>
            <m:sty m:val="p"/>
          </m:rPr>
          <w:rPr>
            <w:rFonts w:ascii="Cambria Math" w:hAnsi="Cambria Math" w:cs="Arial"/>
            <w:color w:val="000000" w:themeColor="text1"/>
          </w:rPr>
          <m:t>=</m:t>
        </m:r>
        <m:r>
          <w:rPr>
            <w:rFonts w:ascii="Cambria Math" w:hAnsi="Cambria Math" w:cs="Arial"/>
            <w:color w:val="000000" w:themeColor="text1"/>
          </w:rPr>
          <m:t>71.3</m:t>
        </m:r>
        <m:r>
          <m:rPr>
            <m:sty m:val="p"/>
          </m:rPr>
          <w:rPr>
            <w:rFonts w:ascii="Cambria Math" w:hAnsi="Cambria Math" w:cs="Arial"/>
            <w:color w:val="000000" w:themeColor="text1"/>
          </w:rPr>
          <m:t>%</m:t>
        </m:r>
      </m:oMath>
      <w:r w:rsidRPr="00252856">
        <w:rPr>
          <w:rFonts w:ascii="Arial" w:hAnsi="Arial" w:cs="Arial"/>
          <w:color w:val="000000" w:themeColor="text1"/>
        </w:rPr>
        <w:t xml:space="preserve"> is achieved by Ablation C, which uses only the thermal branch hidden state for temperature and has no mechanism to route </w:t>
      </w: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mech</m:t>
            </m:r>
          </m:sub>
        </m:sSub>
      </m:oMath>
      <w:r w:rsidRPr="00252856">
        <w:rPr>
          <w:rFonts w:ascii="Arial" w:hAnsi="Arial" w:cs="Arial"/>
          <w:color w:val="000000" w:themeColor="text1"/>
        </w:rPr>
        <w:t xml:space="preserve"> information separately. The </w:t>
      </w:r>
      <m:oMath>
        <m:r>
          <w:rPr>
            <w:rFonts w:ascii="Cambria Math" w:hAnsi="Cambria Math" w:cs="Arial"/>
            <w:color w:val="000000" w:themeColor="text1"/>
          </w:rPr>
          <m:t>12.7</m:t>
        </m:r>
      </m:oMath>
      <w:r w:rsidRPr="00252856">
        <w:rPr>
          <w:rFonts w:ascii="Arial" w:hAnsi="Arial" w:cs="Arial"/>
          <w:color w:val="000000" w:themeColor="text1"/>
        </w:rPr>
        <w:t xml:space="preserve"> percentage points below this bound achieved by the full model represents the mutual information </w:t>
      </w:r>
      <m:oMath>
        <m:r>
          <w:rPr>
            <w:rFonts w:ascii="Cambria Math" w:hAnsi="Cambria Math" w:cs="Arial"/>
            <w:color w:val="000000" w:themeColor="text1"/>
          </w:rPr>
          <m:t>I</m:t>
        </m:r>
        <m:d>
          <m:dPr>
            <m:ctrlPr>
              <w:rPr>
                <w:rFonts w:ascii="Cambria Math" w:hAnsi="Cambria Math" w:cs="Arial"/>
                <w:color w:val="000000" w:themeColor="text1"/>
              </w:rPr>
            </m:ctrlPr>
          </m:dPr>
          <m:e>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X</m:t>
                    </m:r>
                  </m:e>
                </m:acc>
              </m:e>
              <m:sub>
                <m:r>
                  <w:rPr>
                    <w:rFonts w:ascii="Cambria Math" w:hAnsi="Cambria Math" w:cs="Arial"/>
                    <w:color w:val="000000" w:themeColor="text1"/>
                  </w:rPr>
                  <m:t>ε</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ε</m:t>
                </m:r>
              </m:sub>
            </m:sSub>
            <m:r>
              <m:rPr>
                <m:sty m:val="p"/>
              </m:rPr>
              <w:rPr>
                <w:rFonts w:ascii="Cambria Math" w:hAnsi="Cambria Math" w:cs="Arial"/>
                <w:color w:val="000000" w:themeColor="text1"/>
              </w:rPr>
              <m:t>|</m:t>
            </m:r>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T</m:t>
                </m:r>
              </m:sub>
            </m:sSub>
          </m:e>
        </m:d>
      </m:oMath>
      <w:r w:rsidRPr="00252856">
        <w:rPr>
          <w:rFonts w:ascii="Arial" w:hAnsi="Arial" w:cs="Arial"/>
          <w:color w:val="000000" w:themeColor="text1"/>
        </w:rPr>
        <w:t xml:space="preserve"> recovered by the Cross-Gating mechanism — the mechanically independent strain component that the nine-term physics system extracts from the FBG signal.</w:t>
      </w:r>
    </w:p>
    <w:p w14:paraId="5D5E98AC"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Cross-Gating gate statistics.</w:t>
      </w:r>
      <w:r w:rsidRPr="00252856">
        <w:rPr>
          <w:rFonts w:ascii="Arial" w:hAnsi="Arial" w:cs="Arial"/>
          <w:color w:val="000000" w:themeColor="text1"/>
        </w:rPr>
        <w:t xml:space="preserve"> Analysis of the trained gate vectors </w:t>
      </w:r>
      <m:oMath>
        <m:sSub>
          <m:sSubPr>
            <m:ctrlPr>
              <w:rPr>
                <w:rFonts w:ascii="Cambria Math" w:hAnsi="Cambria Math" w:cs="Arial"/>
                <w:color w:val="000000" w:themeColor="text1"/>
              </w:rPr>
            </m:ctrlPr>
          </m:sSubPr>
          <m:e>
            <m:r>
              <w:rPr>
                <w:rFonts w:ascii="Cambria Math" w:hAnsi="Cambria Math" w:cs="Arial"/>
                <w:color w:val="000000" w:themeColor="text1"/>
              </w:rPr>
              <m:t>g</m:t>
            </m:r>
          </m:e>
          <m:sub>
            <m:r>
              <w:rPr>
                <w:rFonts w:ascii="Cambria Math" w:hAnsi="Cambria Math" w:cs="Arial"/>
                <w:color w:val="000000" w:themeColor="text1"/>
              </w:rPr>
              <m:t>ε</m:t>
            </m:r>
          </m:sub>
        </m:sSub>
        <m:r>
          <m:rPr>
            <m:sty m:val="p"/>
          </m:rPr>
          <w:rPr>
            <w:rFonts w:ascii="Cambria Math" w:hAnsi="Cambria Math" w:cs="Arial"/>
            <w:color w:val="000000" w:themeColor="text1"/>
          </w:rPr>
          <m:t>∈</m:t>
        </m:r>
        <m:sSup>
          <m:sSupPr>
            <m:ctrlPr>
              <w:rPr>
                <w:rFonts w:ascii="Cambria Math" w:hAnsi="Cambria Math" w:cs="Arial"/>
                <w:color w:val="000000" w:themeColor="text1"/>
              </w:rPr>
            </m:ctrlPr>
          </m:sSupPr>
          <m:e>
            <m:d>
              <m:dPr>
                <m:ctrlPr>
                  <w:rPr>
                    <w:rFonts w:ascii="Cambria Math" w:hAnsi="Cambria Math" w:cs="Arial"/>
                    <w:color w:val="000000" w:themeColor="text1"/>
                  </w:rPr>
                </m:ctrlPr>
              </m:dPr>
              <m:e>
                <m:r>
                  <w:rPr>
                    <w:rFonts w:ascii="Cambria Math" w:hAnsi="Cambria Math" w:cs="Arial"/>
                    <w:color w:val="000000" w:themeColor="text1"/>
                  </w:rPr>
                  <m:t>0</m:t>
                </m:r>
                <m:r>
                  <m:rPr>
                    <m:sty m:val="p"/>
                  </m:rPr>
                  <w:rPr>
                    <w:rFonts w:ascii="Cambria Math" w:hAnsi="Cambria Math" w:cs="Arial"/>
                    <w:color w:val="000000" w:themeColor="text1"/>
                  </w:rPr>
                  <m:t>,</m:t>
                </m:r>
                <m:r>
                  <w:rPr>
                    <w:rFonts w:ascii="Cambria Math" w:hAnsi="Cambria Math" w:cs="Arial"/>
                    <w:color w:val="000000" w:themeColor="text1"/>
                  </w:rPr>
                  <m:t>1</m:t>
                </m:r>
              </m:e>
            </m:d>
          </m:e>
          <m:sup>
            <m:r>
              <w:rPr>
                <w:rFonts w:ascii="Cambria Math" w:hAnsi="Cambria Math" w:cs="Arial"/>
                <w:color w:val="000000" w:themeColor="text1"/>
              </w:rPr>
              <m:t>256</m:t>
            </m:r>
          </m:sup>
        </m:sSup>
      </m:oMath>
      <w:r w:rsidRPr="00252856">
        <w:rPr>
          <w:rFonts w:ascii="Arial" w:hAnsi="Arial" w:cs="Arial"/>
          <w:color w:val="000000" w:themeColor="text1"/>
        </w:rPr>
        <w:t xml:space="preserve"> (Eq. S41) reveals that: (1) during periods of rapid SOC change (</w:t>
      </w:r>
      <m:oMath>
        <m:r>
          <w:rPr>
            <w:rFonts w:ascii="Cambria Math" w:hAnsi="Cambria Math" w:cs="Arial"/>
            <w:color w:val="000000" w:themeColor="text1"/>
          </w:rPr>
          <m:t>d</m:t>
        </m:r>
        <m:r>
          <m:rPr>
            <m:sty m:val="p"/>
          </m:rPr>
          <w:rPr>
            <w:rFonts w:ascii="Cambria Math" w:hAnsi="Cambria Math" w:cs="Arial"/>
            <w:color w:val="000000" w:themeColor="text1"/>
          </w:rPr>
          <m:t>SOC/</m:t>
        </m:r>
        <m:r>
          <w:rPr>
            <w:rFonts w:ascii="Cambria Math" w:hAnsi="Cambria Math" w:cs="Arial"/>
            <w:color w:val="000000" w:themeColor="text1"/>
          </w:rPr>
          <m:t>dt</m:t>
        </m:r>
        <m:r>
          <m:rPr>
            <m:sty m:val="p"/>
          </m:rPr>
          <w:rPr>
            <w:rFonts w:ascii="Cambria Math" w:hAnsi="Cambria Math" w:cs="Arial"/>
            <w:color w:val="000000" w:themeColor="text1"/>
          </w:rPr>
          <m:t>&gt;</m:t>
        </m:r>
        <m:r>
          <w:rPr>
            <w:rFonts w:ascii="Cambria Math" w:hAnsi="Cambria Math" w:cs="Arial"/>
            <w:color w:val="000000" w:themeColor="text1"/>
          </w:rPr>
          <m:t>0.01</m:t>
        </m:r>
      </m:oMath>
      <w:r w:rsidRPr="00252856">
        <w:rPr>
          <w:rFonts w:ascii="Arial" w:hAnsi="Arial" w:cs="Arial"/>
          <w:color w:val="000000" w:themeColor="text1"/>
        </w:rPr>
        <w:t xml:space="preserve"> s</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r w:rsidRPr="00252856">
        <w:rPr>
          <w:rFonts w:ascii="Arial" w:hAnsi="Arial" w:cs="Arial"/>
          <w:color w:val="000000" w:themeColor="text1"/>
        </w:rPr>
        <w:t xml:space="preserve">), </w:t>
      </w:r>
      <m:oMath>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w:rPr>
                    <w:rFonts w:ascii="Cambria Math" w:hAnsi="Cambria Math" w:cs="Arial"/>
                    <w:color w:val="000000" w:themeColor="text1"/>
                  </w:rPr>
                  <m:t>g</m:t>
                </m:r>
              </m:e>
            </m:acc>
          </m:e>
          <m:sub>
            <m:r>
              <w:rPr>
                <w:rFonts w:ascii="Cambria Math" w:hAnsi="Cambria Math" w:cs="Arial"/>
                <w:color w:val="000000" w:themeColor="text1"/>
              </w:rPr>
              <m:t>ε</m:t>
            </m:r>
          </m:sub>
        </m:sSub>
        <m:r>
          <m:rPr>
            <m:sty m:val="p"/>
          </m:rPr>
          <w:rPr>
            <w:rFonts w:ascii="Cambria Math" w:hAnsi="Cambria Math" w:cs="Arial"/>
            <w:color w:val="000000" w:themeColor="text1"/>
          </w:rPr>
          <m:t>&gt;</m:t>
        </m:r>
        <m:r>
          <w:rPr>
            <w:rFonts w:ascii="Cambria Math" w:hAnsi="Cambria Math" w:cs="Arial"/>
            <w:color w:val="000000" w:themeColor="text1"/>
          </w:rPr>
          <m:t>0.6</m:t>
        </m:r>
      </m:oMath>
      <w:r w:rsidRPr="00252856">
        <w:rPr>
          <w:rFonts w:ascii="Arial" w:hAnsi="Arial" w:cs="Arial"/>
          <w:color w:val="000000" w:themeColor="text1"/>
        </w:rPr>
        <w:t xml:space="preserve"> (strain branch dominant, </w:t>
      </w:r>
      <m:oMath>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dis</m:t>
            </m:r>
          </m:sub>
        </m:sSub>
      </m:oMath>
      <w:r w:rsidRPr="00252856">
        <w:rPr>
          <w:rFonts w:ascii="Arial" w:hAnsi="Arial" w:cs="Arial"/>
          <w:color w:val="000000" w:themeColor="text1"/>
        </w:rPr>
        <w:t xml:space="preserve"> changes rapidly); (2) during thermal transients (</w:t>
      </w:r>
      <m:oMath>
        <m:d>
          <m:dPr>
            <m:begChr m:val="|"/>
            <m:endChr m:val="|"/>
            <m:ctrlPr>
              <w:rPr>
                <w:rFonts w:ascii="Cambria Math" w:hAnsi="Cambria Math" w:cs="Arial"/>
                <w:color w:val="000000" w:themeColor="text1"/>
              </w:rPr>
            </m:ctrlPr>
          </m:dPr>
          <m:e>
            <m:r>
              <w:rPr>
                <w:rFonts w:ascii="Cambria Math" w:hAnsi="Cambria Math" w:cs="Arial"/>
                <w:color w:val="000000" w:themeColor="text1"/>
              </w:rPr>
              <m:t>dΔT</m:t>
            </m:r>
            <m:r>
              <m:rPr>
                <m:sty m:val="p"/>
              </m:rPr>
              <w:rPr>
                <w:rFonts w:ascii="Cambria Math" w:hAnsi="Cambria Math" w:cs="Arial"/>
                <w:color w:val="000000" w:themeColor="text1"/>
              </w:rPr>
              <m:t>/</m:t>
            </m:r>
            <m:r>
              <w:rPr>
                <w:rFonts w:ascii="Cambria Math" w:hAnsi="Cambria Math" w:cs="Arial"/>
                <w:color w:val="000000" w:themeColor="text1"/>
              </w:rPr>
              <m:t>dt</m:t>
            </m:r>
          </m:e>
        </m:d>
        <m:r>
          <m:rPr>
            <m:sty m:val="p"/>
          </m:rPr>
          <w:rPr>
            <w:rFonts w:ascii="Cambria Math" w:hAnsi="Cambria Math" w:cs="Arial"/>
            <w:color w:val="000000" w:themeColor="text1"/>
          </w:rPr>
          <m:t>&gt;</m:t>
        </m:r>
        <m:r>
          <w:rPr>
            <w:rFonts w:ascii="Cambria Math" w:hAnsi="Cambria Math" w:cs="Arial"/>
            <w:color w:val="000000" w:themeColor="text1"/>
          </w:rPr>
          <m:t>0.5</m:t>
        </m:r>
      </m:oMath>
      <w:r w:rsidRPr="00252856">
        <w:rPr>
          <w:rFonts w:ascii="Arial" w:hAnsi="Arial" w:cs="Arial"/>
          <w:color w:val="000000" w:themeColor="text1"/>
        </w:rPr>
        <w:t xml:space="preserve"> K s</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1</m:t>
            </m:r>
          </m:sup>
        </m:sSup>
      </m:oMath>
      <w:r w:rsidRPr="00252856">
        <w:rPr>
          <w:rFonts w:ascii="Arial" w:hAnsi="Arial" w:cs="Arial"/>
          <w:color w:val="000000" w:themeColor="text1"/>
        </w:rPr>
        <w:t xml:space="preserve">), </w:t>
      </w:r>
      <m:oMath>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w:rPr>
                    <w:rFonts w:ascii="Cambria Math" w:hAnsi="Cambria Math" w:cs="Arial"/>
                    <w:color w:val="000000" w:themeColor="text1"/>
                  </w:rPr>
                  <m:t>g</m:t>
                </m:r>
              </m:e>
            </m:acc>
          </m:e>
          <m:sub>
            <m:r>
              <w:rPr>
                <w:rFonts w:ascii="Cambria Math" w:hAnsi="Cambria Math" w:cs="Arial"/>
                <w:color w:val="000000" w:themeColor="text1"/>
              </w:rPr>
              <m:t>ε</m:t>
            </m:r>
          </m:sub>
        </m:sSub>
        <m:r>
          <m:rPr>
            <m:sty m:val="p"/>
          </m:rPr>
          <w:rPr>
            <w:rFonts w:ascii="Cambria Math" w:hAnsi="Cambria Math" w:cs="Arial"/>
            <w:color w:val="000000" w:themeColor="text1"/>
          </w:rPr>
          <m:t>&lt;</m:t>
        </m:r>
        <m:r>
          <w:rPr>
            <w:rFonts w:ascii="Cambria Math" w:hAnsi="Cambria Math" w:cs="Arial"/>
            <w:color w:val="000000" w:themeColor="text1"/>
          </w:rPr>
          <m:t>0.4</m:t>
        </m:r>
      </m:oMath>
      <w:r w:rsidRPr="00252856">
        <w:rPr>
          <w:rFonts w:ascii="Arial" w:hAnsi="Arial" w:cs="Arial"/>
          <w:color w:val="000000" w:themeColor="text1"/>
        </w:rPr>
        <w:t xml:space="preserve"> (thermal branch provides more coupling context); (3) in steady-state low-current operation, </w:t>
      </w:r>
      <m:oMath>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w:rPr>
                    <w:rFonts w:ascii="Cambria Math" w:hAnsi="Cambria Math" w:cs="Arial"/>
                    <w:color w:val="000000" w:themeColor="text1"/>
                  </w:rPr>
                  <m:t>g</m:t>
                </m:r>
              </m:e>
            </m:acc>
          </m:e>
          <m:sub>
            <m:r>
              <w:rPr>
                <w:rFonts w:ascii="Cambria Math" w:hAnsi="Cambria Math" w:cs="Arial"/>
                <w:color w:val="000000" w:themeColor="text1"/>
              </w:rPr>
              <m:t>ε</m:t>
            </m:r>
          </m:sub>
        </m:sSub>
        <m:r>
          <m:rPr>
            <m:sty m:val="p"/>
          </m:rPr>
          <w:rPr>
            <w:rFonts w:ascii="Cambria Math" w:hAnsi="Cambria Math" w:cs="Arial"/>
            <w:color w:val="000000" w:themeColor="text1"/>
          </w:rPr>
          <m:t>≈</m:t>
        </m:r>
        <m:r>
          <w:rPr>
            <w:rFonts w:ascii="Cambria Math" w:hAnsi="Cambria Math" w:cs="Arial"/>
            <w:color w:val="000000" w:themeColor="text1"/>
          </w:rPr>
          <m:t>0.5</m:t>
        </m:r>
      </m:oMath>
      <w:r w:rsidRPr="00252856">
        <w:rPr>
          <w:rFonts w:ascii="Arial" w:hAnsi="Arial" w:cs="Arial"/>
          <w:color w:val="000000" w:themeColor="text1"/>
        </w:rPr>
        <w:t xml:space="preserve"> (equal branch contribution). This dynamic gate behaviour implements a physically motivated temporal weighting of the two contributing physical phenomena.</w:t>
      </w:r>
    </w:p>
    <w:p w14:paraId="1113E870" w14:textId="77777777" w:rsidR="00FA7C84" w:rsidRPr="00252856" w:rsidRDefault="00FA7C84" w:rsidP="00FA7C84">
      <w:pPr>
        <w:pStyle w:val="2"/>
        <w:spacing w:line="360" w:lineRule="auto"/>
        <w:jc w:val="both"/>
        <w:rPr>
          <w:rFonts w:ascii="Arial" w:hAnsi="Arial" w:cs="Arial"/>
          <w:color w:val="000000" w:themeColor="text1"/>
        </w:rPr>
      </w:pPr>
      <w:bookmarkStart w:id="78" w:name="X1ecd1102fc1ea85d6fddf849a2fad139b773a07"/>
      <w:bookmarkEnd w:id="77"/>
      <w:r w:rsidRPr="00252856">
        <w:rPr>
          <w:rFonts w:ascii="Arial" w:hAnsi="Arial" w:cs="Arial"/>
          <w:color w:val="000000" w:themeColor="text1"/>
        </w:rPr>
        <w:t>Section S-E6: Detailed Analysis of Training Loss Dynamics (Epochs 1–47)</w:t>
      </w:r>
    </w:p>
    <w:p w14:paraId="43C8BE05"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complete training dynamics can be decomposed into four distinguishable phases based on the interplay between the cosine learning rate schedule and the physics weight amplification.</w:t>
      </w:r>
    </w:p>
    <w:p w14:paraId="072E9B8A"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 xml:space="preserve">Phase 1: Data-fitting </w:t>
      </w:r>
      <w:proofErr w:type="spellStart"/>
      <w:r w:rsidRPr="00252856">
        <w:rPr>
          <w:rFonts w:ascii="Arial" w:hAnsi="Arial" w:cs="Arial"/>
          <w:b/>
          <w:bCs/>
          <w:color w:val="000000" w:themeColor="text1"/>
        </w:rPr>
        <w:t>initialisation</w:t>
      </w:r>
      <w:proofErr w:type="spellEnd"/>
      <w:r w:rsidRPr="00252856">
        <w:rPr>
          <w:rFonts w:ascii="Arial" w:hAnsi="Arial" w:cs="Arial"/>
          <w:b/>
          <w:bCs/>
          <w:color w:val="000000" w:themeColor="text1"/>
        </w:rPr>
        <w:t xml:space="preserve"> (Epochs 1–7).</w:t>
      </w:r>
      <w:r w:rsidRPr="00252856">
        <w:rPr>
          <w:rFonts w:ascii="Arial" w:hAnsi="Arial" w:cs="Arial"/>
          <w:color w:val="000000" w:themeColor="text1"/>
        </w:rPr>
        <w:t xml:space="preserve"> Learning rate rises from </w:t>
      </w:r>
      <m:oMath>
        <m:r>
          <w:rPr>
            <w:rFonts w:ascii="Cambria Math" w:hAnsi="Cambria Math" w:cs="Arial"/>
            <w:color w:val="000000" w:themeColor="text1"/>
          </w:rPr>
          <m:t>3.12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oMath>
      <w:r w:rsidRPr="00252856">
        <w:rPr>
          <w:rFonts w:ascii="Arial" w:hAnsi="Arial" w:cs="Arial"/>
          <w:color w:val="000000" w:themeColor="text1"/>
        </w:rPr>
        <w:t xml:space="preserve"> to </w:t>
      </w:r>
      <m:oMath>
        <m:r>
          <w:rPr>
            <w:rFonts w:ascii="Cambria Math" w:hAnsi="Cambria Math" w:cs="Arial"/>
            <w:color w:val="000000" w:themeColor="text1"/>
          </w:rPr>
          <m:t>1.0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5</m:t>
            </m:r>
          </m:sup>
        </m:sSup>
      </m:oMath>
      <w:r w:rsidRPr="00252856">
        <w:rPr>
          <w:rFonts w:ascii="Arial" w:hAnsi="Arial" w:cs="Arial"/>
          <w:color w:val="000000" w:themeColor="text1"/>
        </w:rPr>
        <w:t>. Physics weights at their minimum effective values (</w:t>
      </w:r>
      <m:oMath>
        <m:sSub>
          <m:sSubPr>
            <m:ctrlPr>
              <w:rPr>
                <w:rFonts w:ascii="Cambria Math" w:hAnsi="Cambria Math" w:cs="Arial"/>
                <w:color w:val="000000" w:themeColor="text1"/>
              </w:rPr>
            </m:ctrlPr>
          </m:sSubPr>
          <m:e>
            <m:r>
              <w:rPr>
                <w:rFonts w:ascii="Cambria Math" w:hAnsi="Cambria Math" w:cs="Arial"/>
                <w:color w:val="000000" w:themeColor="text1"/>
              </w:rPr>
              <m:t>w</m:t>
            </m:r>
          </m:e>
          <m:sub>
            <m:r>
              <m:rPr>
                <m:sty m:val="p"/>
              </m:rPr>
              <w:rPr>
                <w:rFonts w:ascii="Cambria Math" w:hAnsi="Cambria Math" w:cs="Arial"/>
                <w:color w:val="000000" w:themeColor="text1"/>
              </w:rPr>
              <m:t>FBG</m:t>
            </m:r>
          </m:sub>
        </m:sSub>
        <m:r>
          <m:rPr>
            <m:sty m:val="p"/>
          </m:rPr>
          <w:rPr>
            <w:rFonts w:ascii="Cambria Math" w:hAnsi="Cambria Math" w:cs="Arial"/>
            <w:color w:val="000000" w:themeColor="text1"/>
          </w:rPr>
          <m:t>≈</m:t>
        </m:r>
        <m:r>
          <w:rPr>
            <w:rFonts w:ascii="Cambria Math" w:hAnsi="Cambria Math" w:cs="Arial"/>
            <w:color w:val="000000" w:themeColor="text1"/>
          </w:rPr>
          <m:t>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oMath>
      <w:r w:rsidRPr="00252856">
        <w:rPr>
          <w:rFonts w:ascii="Arial" w:hAnsi="Arial" w:cs="Arial"/>
          <w:color w:val="000000" w:themeColor="text1"/>
        </w:rPr>
        <w:t>). The model’s representations are primarily shaped by the data MSE losses.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color w:val="000000" w:themeColor="text1"/>
        </w:rPr>
        <w:t xml:space="preserve"> drops from 2.393 K (epoch 1) to 2.330 K (epoch 7), a rate of </w:t>
      </w:r>
      <m:oMath>
        <m:r>
          <m:rPr>
            <m:sty m:val="p"/>
          </m:rPr>
          <w:rPr>
            <w:rFonts w:ascii="Cambria Math" w:hAnsi="Cambria Math" w:cs="Arial"/>
            <w:color w:val="000000" w:themeColor="text1"/>
          </w:rPr>
          <m:t>≈</m:t>
        </m:r>
        <m:r>
          <w:rPr>
            <w:rFonts w:ascii="Cambria Math" w:hAnsi="Cambria Math" w:cs="Arial"/>
            <w:color w:val="000000" w:themeColor="text1"/>
          </w:rPr>
          <m:t>0.009</m:t>
        </m:r>
      </m:oMath>
      <w:r w:rsidRPr="00252856">
        <w:rPr>
          <w:rFonts w:ascii="Arial" w:hAnsi="Arial" w:cs="Arial"/>
          <w:color w:val="000000" w:themeColor="text1"/>
        </w:rPr>
        <w:t xml:space="preserve"> K/epoch. Training loss rises gradually from 0.5535 to 0.6236 as the increasing physics weights add small contributions to the aggregate loss.</w:t>
      </w:r>
    </w:p>
    <w:p w14:paraId="2211A8D1"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Phase 2: Peak learning rate phase (Epochs 8–14).</w:t>
      </w:r>
      <w:r w:rsidRPr="00252856">
        <w:rPr>
          <w:rFonts w:ascii="Arial" w:hAnsi="Arial" w:cs="Arial"/>
          <w:color w:val="000000" w:themeColor="text1"/>
        </w:rPr>
        <w:t xml:space="preserve"> LR rises to maximum </w:t>
      </w:r>
      <m:oMath>
        <m:r>
          <w:rPr>
            <w:rFonts w:ascii="Cambria Math" w:hAnsi="Cambria Math" w:cs="Arial"/>
            <w:color w:val="000000" w:themeColor="text1"/>
          </w:rPr>
          <m:t>2.26</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5</m:t>
            </m:r>
          </m:sup>
        </m:sSup>
      </m:oMath>
      <w:r w:rsidRPr="00252856">
        <w:rPr>
          <w:rFonts w:ascii="Arial" w:hAnsi="Arial" w:cs="Arial"/>
          <w:color w:val="000000" w:themeColor="text1"/>
        </w:rPr>
        <w:t xml:space="preserve"> at epoch 14. Largest single-epoch MAE improvements occur here: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color w:val="000000" w:themeColor="text1"/>
        </w:rPr>
        <w:t xml:space="preserve"> drops from 2.324 K (epoch 8) to 2.302 K (epoch 14), a rate of </w:t>
      </w:r>
      <m:oMath>
        <m:r>
          <m:rPr>
            <m:sty m:val="p"/>
          </m:rPr>
          <w:rPr>
            <w:rFonts w:ascii="Cambria Math" w:hAnsi="Cambria Math" w:cs="Arial"/>
            <w:color w:val="000000" w:themeColor="text1"/>
          </w:rPr>
          <m:t>≈</m:t>
        </m:r>
        <m:r>
          <w:rPr>
            <w:rFonts w:ascii="Cambria Math" w:hAnsi="Cambria Math" w:cs="Arial"/>
            <w:color w:val="000000" w:themeColor="text1"/>
          </w:rPr>
          <m:t>0.003</m:t>
        </m:r>
      </m:oMath>
      <w:r w:rsidRPr="00252856">
        <w:rPr>
          <w:rFonts w:ascii="Arial" w:hAnsi="Arial" w:cs="Arial"/>
          <w:color w:val="000000" w:themeColor="text1"/>
        </w:rPr>
        <w:t xml:space="preserve"> K/epoch. PDE residual falls rapidly from </w:t>
      </w:r>
      <m:oMath>
        <m:r>
          <w:rPr>
            <w:rFonts w:ascii="Cambria Math" w:hAnsi="Cambria Math" w:cs="Arial"/>
            <w:color w:val="000000" w:themeColor="text1"/>
          </w:rPr>
          <m:t>3.09</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7</m:t>
            </m:r>
          </m:sup>
        </m:sSup>
      </m:oMath>
      <w:r w:rsidRPr="00252856">
        <w:rPr>
          <w:rFonts w:ascii="Arial" w:hAnsi="Arial" w:cs="Arial"/>
          <w:color w:val="000000" w:themeColor="text1"/>
        </w:rPr>
        <w:t xml:space="preserve"> to </w:t>
      </w:r>
      <m:oMath>
        <m:r>
          <w:rPr>
            <w:rFonts w:ascii="Cambria Math" w:hAnsi="Cambria Math" w:cs="Arial"/>
            <w:color w:val="000000" w:themeColor="text1"/>
          </w:rPr>
          <m:t>2.83</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7</m:t>
            </m:r>
          </m:sup>
        </m:sSup>
      </m:oMath>
      <w:r w:rsidRPr="00252856">
        <w:rPr>
          <w:rFonts w:ascii="Arial" w:hAnsi="Arial" w:cs="Arial"/>
          <w:color w:val="000000" w:themeColor="text1"/>
        </w:rPr>
        <w:t xml:space="preserve"> W m</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3</m:t>
            </m:r>
          </m:sup>
        </m:sSup>
      </m:oMath>
      <w:r w:rsidRPr="00252856">
        <w:rPr>
          <w:rFonts w:ascii="Arial" w:hAnsi="Arial" w:cs="Arial"/>
          <w:color w:val="000000" w:themeColor="text1"/>
        </w:rPr>
        <w:t xml:space="preserve"> (8% improvement in 6 epochs). The high LR allows the model to rapidly explore the physics-constrained loss landscape.</w:t>
      </w:r>
    </w:p>
    <w:p w14:paraId="1A862FCC"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Phase 3: Cosine decay with accelerating physics weights (Epochs 15–35).</w:t>
      </w:r>
      <w:r w:rsidRPr="00252856">
        <w:rPr>
          <w:rFonts w:ascii="Arial" w:hAnsi="Arial" w:cs="Arial"/>
          <w:color w:val="000000" w:themeColor="text1"/>
        </w:rPr>
        <w:t xml:space="preserve"> LR decreases from </w:t>
      </w:r>
      <m:oMath>
        <m:r>
          <w:rPr>
            <w:rFonts w:ascii="Cambria Math" w:hAnsi="Cambria Math" w:cs="Arial"/>
            <w:color w:val="000000" w:themeColor="text1"/>
          </w:rPr>
          <m:t>2.08</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5</m:t>
            </m:r>
          </m:sup>
        </m:sSup>
      </m:oMath>
      <w:r w:rsidRPr="00252856">
        <w:rPr>
          <w:rFonts w:ascii="Arial" w:hAnsi="Arial" w:cs="Arial"/>
          <w:color w:val="000000" w:themeColor="text1"/>
        </w:rPr>
        <w:t xml:space="preserve"> to </w:t>
      </w:r>
      <m:oMath>
        <m:r>
          <w:rPr>
            <w:rFonts w:ascii="Cambria Math" w:hAnsi="Cambria Math" w:cs="Arial"/>
            <w:color w:val="000000" w:themeColor="text1"/>
          </w:rPr>
          <m:t>3.46</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oMath>
      <w:r w:rsidRPr="00252856">
        <w:rPr>
          <w:rFonts w:ascii="Arial" w:hAnsi="Arial" w:cs="Arial"/>
          <w:color w:val="000000" w:themeColor="text1"/>
        </w:rPr>
        <w:t xml:space="preserve">. Physics weights grow from </w:t>
      </w:r>
      <m:oMath>
        <m:r>
          <w:rPr>
            <w:rFonts w:ascii="Cambria Math" w:hAnsi="Cambria Math" w:cs="Arial"/>
            <w:color w:val="000000" w:themeColor="text1"/>
          </w:rPr>
          <m:t>8</m:t>
        </m:r>
        <m:r>
          <m:rPr>
            <m:sty m:val="p"/>
          </m:rPr>
          <w:rPr>
            <w:rFonts w:ascii="Cambria Math" w:hAnsi="Cambria Math" w:cs="Arial"/>
            <w:color w:val="000000" w:themeColor="text1"/>
          </w:rPr>
          <m:t>%</m:t>
        </m:r>
      </m:oMath>
      <w:r w:rsidRPr="00252856">
        <w:rPr>
          <w:rFonts w:ascii="Arial" w:hAnsi="Arial" w:cs="Arial"/>
          <w:color w:val="000000" w:themeColor="text1"/>
        </w:rPr>
        <w:t xml:space="preserve"> to </w:t>
      </w:r>
      <m:oMath>
        <m:r>
          <w:rPr>
            <w:rFonts w:ascii="Cambria Math" w:hAnsi="Cambria Math" w:cs="Arial"/>
            <w:color w:val="000000" w:themeColor="text1"/>
          </w:rPr>
          <m:t>56</m:t>
        </m:r>
        <m:r>
          <m:rPr>
            <m:sty m:val="p"/>
          </m:rPr>
          <w:rPr>
            <w:rFonts w:ascii="Cambria Math" w:hAnsi="Cambria Math" w:cs="Arial"/>
            <w:color w:val="000000" w:themeColor="text1"/>
          </w:rPr>
          <m:t>%</m:t>
        </m:r>
      </m:oMath>
      <w:r w:rsidRPr="00252856">
        <w:rPr>
          <w:rFonts w:ascii="Arial" w:hAnsi="Arial" w:cs="Arial"/>
          <w:color w:val="000000" w:themeColor="text1"/>
        </w:rPr>
        <w:t xml:space="preserve"> of their epoch-47 maximum (following the </w:t>
      </w:r>
      <m:oMath>
        <m:sSup>
          <m:sSupPr>
            <m:ctrlPr>
              <w:rPr>
                <w:rFonts w:ascii="Cambria Math" w:hAnsi="Cambria Math" w:cs="Arial"/>
                <w:color w:val="000000" w:themeColor="text1"/>
              </w:rPr>
            </m:ctrlPr>
          </m:sSupPr>
          <m:e>
            <m:r>
              <w:rPr>
                <w:rFonts w:ascii="Cambria Math" w:hAnsi="Cambria Math" w:cs="Arial"/>
                <w:color w:val="000000" w:themeColor="text1"/>
              </w:rPr>
              <m:t>40</m:t>
            </m:r>
          </m:e>
          <m:sup>
            <m:r>
              <w:rPr>
                <w:rFonts w:ascii="Cambria Math" w:hAnsi="Cambria Math" w:cs="Arial"/>
                <w:color w:val="000000" w:themeColor="text1"/>
              </w:rPr>
              <m:t>e</m:t>
            </m:r>
            <m:r>
              <m:rPr>
                <m:sty m:val="p"/>
              </m:rPr>
              <w:rPr>
                <w:rFonts w:ascii="Cambria Math" w:hAnsi="Cambria Math" w:cs="Arial"/>
                <w:color w:val="000000" w:themeColor="text1"/>
              </w:rPr>
              <m:t>/</m:t>
            </m:r>
            <m:r>
              <w:rPr>
                <w:rFonts w:ascii="Cambria Math" w:hAnsi="Cambria Math" w:cs="Arial"/>
                <w:color w:val="000000" w:themeColor="text1"/>
              </w:rPr>
              <m:t>47</m:t>
            </m:r>
          </m:sup>
        </m:sSup>
      </m:oMath>
      <w:r w:rsidRPr="00252856">
        <w:rPr>
          <w:rFonts w:ascii="Arial" w:hAnsi="Arial" w:cs="Arial"/>
          <w:color w:val="000000" w:themeColor="text1"/>
        </w:rPr>
        <w:t xml:space="preserve"> schedule).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color w:val="000000" w:themeColor="text1"/>
        </w:rPr>
        <w:t xml:space="preserve"> continues to decrease steadily from 2.301 K (epoch 15) to 2.275 K (epoch 35), a slower rate of </w:t>
      </w:r>
      <m:oMath>
        <m:r>
          <m:rPr>
            <m:sty m:val="p"/>
          </m:rPr>
          <w:rPr>
            <w:rFonts w:ascii="Cambria Math" w:hAnsi="Cambria Math" w:cs="Arial"/>
            <w:color w:val="000000" w:themeColor="text1"/>
          </w:rPr>
          <m:t>≈</m:t>
        </m:r>
        <m:r>
          <w:rPr>
            <w:rFonts w:ascii="Cambria Math" w:hAnsi="Cambria Math" w:cs="Arial"/>
            <w:color w:val="000000" w:themeColor="text1"/>
          </w:rPr>
          <m:t>0.0013</m:t>
        </m:r>
      </m:oMath>
      <w:r w:rsidRPr="00252856">
        <w:rPr>
          <w:rFonts w:ascii="Arial" w:hAnsi="Arial" w:cs="Arial"/>
          <w:color w:val="000000" w:themeColor="text1"/>
        </w:rPr>
        <w:t xml:space="preserve"> K/epoch. The physics constraints are doing increasing work in shaping the loss landscape, and the model is converging toward the intersection of the data-fidelity and physical feasibility manifolds.</w:t>
      </w:r>
    </w:p>
    <w:p w14:paraId="28E45EBB"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lastRenderedPageBreak/>
        <w:t>Phase 4: Fine-tuning at low LR (Epochs 36–47).</w:t>
      </w:r>
      <w:r w:rsidRPr="00252856">
        <w:rPr>
          <w:rFonts w:ascii="Arial" w:hAnsi="Arial" w:cs="Arial"/>
          <w:color w:val="000000" w:themeColor="text1"/>
        </w:rPr>
        <w:t xml:space="preserve"> LR falls from </w:t>
      </w:r>
      <m:oMath>
        <m:r>
          <w:rPr>
            <w:rFonts w:ascii="Cambria Math" w:hAnsi="Cambria Math" w:cs="Arial"/>
            <w:color w:val="000000" w:themeColor="text1"/>
          </w:rPr>
          <m:t>2.88</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6</m:t>
            </m:r>
          </m:sup>
        </m:sSup>
      </m:oMath>
      <w:r w:rsidRPr="00252856">
        <w:rPr>
          <w:rFonts w:ascii="Arial" w:hAnsi="Arial" w:cs="Arial"/>
          <w:color w:val="000000" w:themeColor="text1"/>
        </w:rPr>
        <w:t xml:space="preserve"> to </w:t>
      </w:r>
      <m:oMath>
        <m:r>
          <w:rPr>
            <w:rFonts w:ascii="Cambria Math" w:hAnsi="Cambria Math" w:cs="Arial"/>
            <w:color w:val="000000" w:themeColor="text1"/>
          </w:rPr>
          <m:t>1.33</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7</m:t>
            </m:r>
          </m:sup>
        </m:sSup>
      </m:oMath>
      <w:r w:rsidRPr="00252856">
        <w:rPr>
          <w:rFonts w:ascii="Arial" w:hAnsi="Arial" w:cs="Arial"/>
          <w:color w:val="000000" w:themeColor="text1"/>
        </w:rPr>
        <w:t xml:space="preserve"> (</w:t>
      </w:r>
      <m:oMath>
        <m:r>
          <w:rPr>
            <w:rFonts w:ascii="Cambria Math" w:hAnsi="Cambria Math" w:cs="Arial"/>
            <w:color w:val="000000" w:themeColor="text1"/>
          </w:rPr>
          <m:t>22</m:t>
        </m:r>
        <m:r>
          <m:rPr>
            <m:sty m:val="p"/>
          </m:rPr>
          <w:rPr>
            <w:rFonts w:ascii="Cambria Math" w:hAnsi="Cambria Math" w:cs="Arial"/>
            <w:color w:val="000000" w:themeColor="text1"/>
          </w:rPr>
          <m:t>×</m:t>
        </m:r>
      </m:oMath>
      <w:r w:rsidRPr="00252856">
        <w:rPr>
          <w:rFonts w:ascii="Arial" w:hAnsi="Arial" w:cs="Arial"/>
          <w:color w:val="000000" w:themeColor="text1"/>
        </w:rPr>
        <w:t xml:space="preserve"> reduction). Physics weights near maximum.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color w:val="000000" w:themeColor="text1"/>
        </w:rPr>
        <w:t xml:space="preserve"> converges: 2.274 K (epoch 36) → 2.270 K (epoch 45–46, plateau). The minimum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2.270</m:t>
        </m:r>
      </m:oMath>
      <w:r w:rsidRPr="00252856">
        <w:rPr>
          <w:rFonts w:ascii="Arial" w:hAnsi="Arial" w:cs="Arial"/>
          <w:color w:val="000000" w:themeColor="text1"/>
        </w:rPr>
        <w:t xml:space="preserve"> K is maintained at epoch 45 and 46, with epoch 39 being the single minimum at the per-checkpoint level (</w:t>
      </w:r>
      <m:oMath>
        <m:r>
          <w:rPr>
            <w:rFonts w:ascii="Cambria Math" w:hAnsi="Cambria Math" w:cs="Arial"/>
            <w:color w:val="000000" w:themeColor="text1"/>
          </w:rPr>
          <m:t>2.270</m:t>
        </m:r>
      </m:oMath>
      <w:r w:rsidRPr="00252856">
        <w:rPr>
          <w:rFonts w:ascii="Arial" w:hAnsi="Arial" w:cs="Arial"/>
          <w:color w:val="000000" w:themeColor="text1"/>
        </w:rPr>
        <w:t xml:space="preserve"> K achieved first). The final epoch-47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2.272</m:t>
        </m:r>
      </m:oMath>
      <w:r w:rsidRPr="00252856">
        <w:rPr>
          <w:rFonts w:ascii="Arial" w:hAnsi="Arial" w:cs="Arial"/>
          <w:color w:val="000000" w:themeColor="text1"/>
        </w:rPr>
        <w:t xml:space="preserve"> K is marginally above this (overfitting by 0.002 K), confirming epoch 39 as the optimal stopping point.</w:t>
      </w:r>
    </w:p>
    <w:p w14:paraId="5C12F98F"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 xml:space="preserve">Energy residual phase </w:t>
      </w:r>
      <w:proofErr w:type="spellStart"/>
      <w:r w:rsidRPr="00252856">
        <w:rPr>
          <w:rFonts w:ascii="Arial" w:hAnsi="Arial" w:cs="Arial"/>
          <w:b/>
          <w:bCs/>
          <w:color w:val="000000" w:themeColor="text1"/>
        </w:rPr>
        <w:t>behaviour</w:t>
      </w:r>
      <w:proofErr w:type="spellEnd"/>
      <w:r w:rsidRPr="00252856">
        <w:rPr>
          <w:rFonts w:ascii="Arial" w:hAnsi="Arial" w:cs="Arial"/>
          <w:b/>
          <w:bCs/>
          <w:color w:val="000000" w:themeColor="text1"/>
        </w:rPr>
        <w:t>.</w:t>
      </w:r>
      <w:r w:rsidRPr="00252856">
        <w:rPr>
          <w:rFonts w:ascii="Arial" w:hAnsi="Arial" w:cs="Arial"/>
          <w:color w:val="000000" w:themeColor="text1"/>
        </w:rPr>
        <w:t xml:space="preserve"> The energy conservation residual shows markedly different phase dynamics: it decreases at nearly constant rate during Phases 1–3 (</w:t>
      </w:r>
      <m:oMath>
        <m:r>
          <w:rPr>
            <w:rFonts w:ascii="Cambria Math" w:hAnsi="Cambria Math" w:cs="Arial"/>
            <w:color w:val="000000" w:themeColor="text1"/>
          </w:rPr>
          <m:t>5.29</m:t>
        </m:r>
        <m:r>
          <m:rPr>
            <m:sty m:val="p"/>
          </m:rPr>
          <w:rPr>
            <w:rFonts w:ascii="Cambria Math" w:hAnsi="Cambria Math" w:cs="Arial"/>
            <w:color w:val="000000" w:themeColor="text1"/>
          </w:rPr>
          <m:t>→</m:t>
        </m:r>
        <m:r>
          <w:rPr>
            <w:rFonts w:ascii="Cambria Math" w:hAnsi="Cambria Math" w:cs="Arial"/>
            <w:color w:val="000000" w:themeColor="text1"/>
          </w:rPr>
          <m:t>2.40</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6</m:t>
            </m:r>
          </m:sup>
        </m:sSup>
      </m:oMath>
      <w:r w:rsidRPr="00252856">
        <w:rPr>
          <w:rFonts w:ascii="Arial" w:hAnsi="Arial" w:cs="Arial"/>
          <w:color w:val="000000" w:themeColor="text1"/>
        </w:rPr>
        <w:t xml:space="preserve"> J m</w:t>
      </w:r>
      <m:oMath>
        <m:sSup>
          <m:sSupPr>
            <m:ctrlPr>
              <w:rPr>
                <w:rFonts w:ascii="Cambria Math" w:hAnsi="Cambria Math" w:cs="Arial"/>
                <w:color w:val="000000" w:themeColor="text1"/>
              </w:rPr>
            </m:ctrlPr>
          </m:sSupPr>
          <m:e>
            <m:r>
              <w:rPr>
                <w:rFonts w:ascii="Cambria Math" w:hAnsi="Cambria Math" w:cs="Arial"/>
                <w:color w:val="000000" w:themeColor="text1"/>
              </w:rPr>
              <m:t>​</m:t>
            </m:r>
          </m:e>
          <m:sup>
            <m:r>
              <m:rPr>
                <m:sty m:val="p"/>
              </m:rPr>
              <w:rPr>
                <w:rFonts w:ascii="Cambria Math" w:hAnsi="Cambria Math" w:cs="Arial"/>
                <w:color w:val="000000" w:themeColor="text1"/>
              </w:rPr>
              <m:t>-</m:t>
            </m:r>
            <m:r>
              <w:rPr>
                <w:rFonts w:ascii="Cambria Math" w:hAnsi="Cambria Math" w:cs="Arial"/>
                <w:color w:val="000000" w:themeColor="text1"/>
              </w:rPr>
              <m:t>3</m:t>
            </m:r>
          </m:sup>
        </m:sSup>
      </m:oMath>
      <w:r w:rsidRPr="00252856">
        <w:rPr>
          <w:rFonts w:ascii="Arial" w:hAnsi="Arial" w:cs="Arial"/>
          <w:color w:val="000000" w:themeColor="text1"/>
        </w:rPr>
        <w:t>, 55% of total improvement) but then accelerates sharply in Phase 4 (</w:t>
      </w:r>
      <m:oMath>
        <m:r>
          <w:rPr>
            <w:rFonts w:ascii="Cambria Math" w:hAnsi="Cambria Math" w:cs="Arial"/>
            <w:color w:val="000000" w:themeColor="text1"/>
          </w:rPr>
          <m:t>2.40</m:t>
        </m:r>
        <m:r>
          <m:rPr>
            <m:sty m:val="p"/>
          </m:rPr>
          <w:rPr>
            <w:rFonts w:ascii="Cambria Math" w:hAnsi="Cambria Math" w:cs="Arial"/>
            <w:color w:val="000000" w:themeColor="text1"/>
          </w:rPr>
          <m:t>→</m:t>
        </m:r>
        <m:r>
          <w:rPr>
            <w:rFonts w:ascii="Cambria Math" w:hAnsi="Cambria Math" w:cs="Arial"/>
            <w:color w:val="000000" w:themeColor="text1"/>
          </w:rPr>
          <m:t>1.32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6</m:t>
            </m:r>
          </m:sup>
        </m:sSup>
      </m:oMath>
      <w:r w:rsidRPr="00252856">
        <w:rPr>
          <w:rFonts w:ascii="Arial" w:hAnsi="Arial" w:cs="Arial"/>
          <w:color w:val="000000" w:themeColor="text1"/>
        </w:rPr>
        <w:t>, remaining 45% of improvement compressed into the final 12 epochs). This acceleration pattern reflects a threshold effect: once the temperature predictions are sufficiently accurate (Phase 3), the energy conservation term can enforce the fine-grained integral balance that was previously masked by larger data-fidelity errors.</w:t>
      </w:r>
    </w:p>
    <w:p w14:paraId="5EFCC3AE" w14:textId="77777777" w:rsidR="00FA7C84" w:rsidRPr="00252856" w:rsidRDefault="00FA7C84" w:rsidP="00FA7C84">
      <w:pPr>
        <w:pStyle w:val="2"/>
        <w:spacing w:line="360" w:lineRule="auto"/>
        <w:jc w:val="both"/>
        <w:rPr>
          <w:rFonts w:ascii="Arial" w:hAnsi="Arial" w:cs="Arial"/>
          <w:color w:val="000000" w:themeColor="text1"/>
        </w:rPr>
      </w:pPr>
      <w:bookmarkStart w:id="79" w:name="Xe5d49c08fe5f7cf715f530095c83407d5879d7f"/>
      <w:bookmarkEnd w:id="78"/>
      <w:r w:rsidRPr="00252856">
        <w:rPr>
          <w:rFonts w:ascii="Arial" w:hAnsi="Arial" w:cs="Arial"/>
          <w:color w:val="000000" w:themeColor="text1"/>
        </w:rPr>
        <w:t>Section S-E7: Complete Fourier Embedding Spectral Analysis</w:t>
      </w:r>
    </w:p>
    <w:p w14:paraId="21EBD729"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 Multi-Scale Fourier Embedding (MSFE) provides FBG-</w:t>
      </w:r>
      <w:proofErr w:type="spellStart"/>
      <w:r w:rsidRPr="00252856">
        <w:rPr>
          <w:rFonts w:ascii="Arial" w:hAnsi="Arial" w:cs="Arial"/>
          <w:color w:val="000000" w:themeColor="text1"/>
        </w:rPr>
        <w:t>PhysNet</w:t>
      </w:r>
      <w:proofErr w:type="spellEnd"/>
      <w:r w:rsidRPr="00252856">
        <w:rPr>
          <w:rFonts w:ascii="Arial" w:hAnsi="Arial" w:cs="Arial"/>
          <w:color w:val="000000" w:themeColor="text1"/>
        </w:rPr>
        <w:t xml:space="preserve"> with explicit access to the frequency content of the FBG signal. This section </w:t>
      </w:r>
      <w:proofErr w:type="spellStart"/>
      <w:r w:rsidRPr="00252856">
        <w:rPr>
          <w:rFonts w:ascii="Arial" w:hAnsi="Arial" w:cs="Arial"/>
          <w:color w:val="000000" w:themeColor="text1"/>
        </w:rPr>
        <w:t>characterises</w:t>
      </w:r>
      <w:proofErr w:type="spellEnd"/>
      <w:r w:rsidRPr="00252856">
        <w:rPr>
          <w:rFonts w:ascii="Arial" w:hAnsi="Arial" w:cs="Arial"/>
          <w:color w:val="000000" w:themeColor="text1"/>
        </w:rPr>
        <w:t xml:space="preserve"> the spectral properties of the FBG signal and justifies the choice of 64 Fourier frequencies.</w:t>
      </w:r>
    </w:p>
    <w:p w14:paraId="6FA9F76A"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Physical frequency content of FBG signals.</w:t>
      </w:r>
      <w:r w:rsidRPr="00252856">
        <w:rPr>
          <w:rFonts w:ascii="Arial" w:hAnsi="Arial" w:cs="Arial"/>
          <w:color w:val="000000" w:themeColor="text1"/>
        </w:rPr>
        <w:t xml:space="preserve"> The FBG signal </w:t>
      </w:r>
      <m:oMath>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d>
          <m:dPr>
            <m:ctrlPr>
              <w:rPr>
                <w:rFonts w:ascii="Cambria Math" w:hAnsi="Cambria Math" w:cs="Arial"/>
                <w:color w:val="000000" w:themeColor="text1"/>
              </w:rPr>
            </m:ctrlPr>
          </m:dPr>
          <m:e>
            <m:r>
              <w:rPr>
                <w:rFonts w:ascii="Cambria Math" w:hAnsi="Cambria Math" w:cs="Arial"/>
                <w:color w:val="000000" w:themeColor="text1"/>
              </w:rPr>
              <m:t>t</m:t>
            </m:r>
          </m:e>
        </m:d>
      </m:oMath>
      <w:r w:rsidRPr="00252856">
        <w:rPr>
          <w:rFonts w:ascii="Arial" w:hAnsi="Arial" w:cs="Arial"/>
          <w:color w:val="000000" w:themeColor="text1"/>
        </w:rPr>
        <w:t xml:space="preserve"> contains energy at multiple physically distinct frequency bands:</w:t>
      </w:r>
    </w:p>
    <w:p w14:paraId="66858E33" w14:textId="77777777" w:rsidR="00FA7C84" w:rsidRPr="00252856" w:rsidRDefault="00FA7C84" w:rsidP="00FA7C84">
      <w:pPr>
        <w:pStyle w:val="a0"/>
        <w:spacing w:after="80" w:line="360" w:lineRule="auto"/>
        <w:jc w:val="both"/>
        <w:rPr>
          <w:rFonts w:ascii="Arial" w:hAnsi="Arial" w:cs="Arial"/>
          <w:color w:val="000000" w:themeColor="text1"/>
        </w:rPr>
      </w:pPr>
      <m:oMathPara>
        <m:oMathParaPr>
          <m:jc m:val="center"/>
        </m:oMathParaPr>
        <m:oMath>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d>
            <m:dPr>
              <m:ctrlPr>
                <w:rPr>
                  <w:rFonts w:ascii="Cambria Math" w:hAnsi="Cambria Math" w:cs="Arial"/>
                  <w:color w:val="000000" w:themeColor="text1"/>
                </w:rPr>
              </m:ctrlPr>
            </m:dPr>
            <m:e>
              <m:r>
                <w:rPr>
                  <w:rFonts w:ascii="Cambria Math" w:hAnsi="Cambria Math" w:cs="Arial"/>
                  <w:color w:val="000000" w:themeColor="text1"/>
                </w:rPr>
                <m:t>t</m:t>
              </m:r>
            </m:e>
          </m:d>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T</m:t>
                      </m:r>
                    </m:sub>
                  </m:sSub>
                  <m:r>
                    <w:rPr>
                      <w:rFonts w:ascii="Cambria Math" w:hAnsi="Cambria Math" w:cs="Arial"/>
                      <w:color w:val="000000" w:themeColor="text1"/>
                    </w:rPr>
                    <m:t>ΔT</m:t>
                  </m:r>
                  <m:d>
                    <m:dPr>
                      <m:ctrlPr>
                        <w:rPr>
                          <w:rFonts w:ascii="Cambria Math" w:hAnsi="Cambria Math" w:cs="Arial"/>
                          <w:color w:val="000000" w:themeColor="text1"/>
                        </w:rPr>
                      </m:ctrlPr>
                    </m:dPr>
                    <m:e>
                      <m:r>
                        <w:rPr>
                          <w:rFonts w:ascii="Cambria Math" w:hAnsi="Cambria Math" w:cs="Arial"/>
                          <w:color w:val="000000" w:themeColor="text1"/>
                        </w:rPr>
                        <m:t>t</m:t>
                      </m:r>
                    </m:e>
                  </m:d>
                </m:e>
                <m:lim>
                  <m:r>
                    <m:rPr>
                      <m:sty m:val="p"/>
                    </m:rPr>
                    <w:rPr>
                      <w:rFonts w:ascii="Cambria Math" w:hAnsi="Cambria Math" w:cs="Arial"/>
                      <w:color w:val="000000" w:themeColor="text1"/>
                    </w:rPr>
                    <m:t>⏟</m:t>
                  </m:r>
                </m:lim>
              </m:limLow>
            </m:e>
            <m:lim>
              <m:r>
                <w:rPr>
                  <w:rFonts w:ascii="Cambria Math" w:hAnsi="Cambria Math" w:cs="Arial"/>
                  <w:color w:val="000000" w:themeColor="text1"/>
                </w:rPr>
                <m:t>f</m:t>
              </m:r>
              <m:r>
                <m:rPr>
                  <m:sty m:val="p"/>
                </m:rPr>
                <w:rPr>
                  <w:rFonts w:ascii="Cambria Math" w:hAnsi="Cambria Math" w:cs="Arial"/>
                  <w:color w:val="000000" w:themeColor="text1"/>
                </w:rPr>
                <m:t>&lt;</m:t>
              </m:r>
              <m:r>
                <w:rPr>
                  <w:rFonts w:ascii="Cambria Math" w:hAnsi="Cambria Math" w:cs="Arial"/>
                  <w:color w:val="000000" w:themeColor="text1"/>
                </w:rPr>
                <m:t>1</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τ</m:t>
                  </m:r>
                </m:e>
                <m:sub>
                  <m:r>
                    <w:rPr>
                      <w:rFonts w:ascii="Cambria Math" w:hAnsi="Cambria Math" w:cs="Arial"/>
                      <w:color w:val="000000" w:themeColor="text1"/>
                    </w:rPr>
                    <m:t>T</m:t>
                  </m:r>
                </m:sub>
              </m:sSub>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3</m:t>
                  </m:r>
                </m:sup>
              </m:sSup>
              <m:r>
                <w:rPr>
                  <w:rFonts w:ascii="Cambria Math" w:hAnsi="Cambria Math" w:cs="Arial"/>
                  <w:color w:val="000000" w:themeColor="text1"/>
                </w:rPr>
                <m:t> </m:t>
              </m:r>
              <m:r>
                <m:rPr>
                  <m:sty m:val="p"/>
                </m:rPr>
                <w:rPr>
                  <w:rFonts w:ascii="Cambria Math" w:hAnsi="Cambria Math" w:cs="Arial"/>
                  <w:color w:val="000000" w:themeColor="text1"/>
                </w:rPr>
                <m:t>Hz</m:t>
              </m:r>
            </m:lim>
          </m:limLow>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ε</m:t>
                      </m:r>
                    </m:sub>
                  </m:sSub>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th</m:t>
                      </m:r>
                    </m:sub>
                  </m:sSub>
                  <m:d>
                    <m:dPr>
                      <m:ctrlPr>
                        <w:rPr>
                          <w:rFonts w:ascii="Cambria Math" w:hAnsi="Cambria Math" w:cs="Arial"/>
                          <w:color w:val="000000" w:themeColor="text1"/>
                        </w:rPr>
                      </m:ctrlPr>
                    </m:dPr>
                    <m:e>
                      <m:r>
                        <w:rPr>
                          <w:rFonts w:ascii="Cambria Math" w:hAnsi="Cambria Math" w:cs="Arial"/>
                          <w:color w:val="000000" w:themeColor="text1"/>
                        </w:rPr>
                        <m:t>t</m:t>
                      </m:r>
                    </m:e>
                  </m:d>
                </m:e>
                <m:lim>
                  <m:r>
                    <m:rPr>
                      <m:sty m:val="p"/>
                    </m:rPr>
                    <w:rPr>
                      <w:rFonts w:ascii="Cambria Math" w:hAnsi="Cambria Math" w:cs="Arial"/>
                      <w:color w:val="000000" w:themeColor="text1"/>
                    </w:rPr>
                    <m:t>⏟</m:t>
                  </m:r>
                </m:lim>
              </m:limLow>
            </m:e>
            <m:lim>
              <m:r>
                <m:rPr>
                  <m:sty m:val="p"/>
                </m:rPr>
                <w:rPr>
                  <w:rFonts w:ascii="Cambria Math" w:hAnsi="Cambria Math" w:cs="Arial"/>
                  <w:color w:val="000000" w:themeColor="text1"/>
                </w:rPr>
                <m:t>same as thermal</m:t>
              </m:r>
            </m:lim>
          </m:limLow>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ε</m:t>
                      </m:r>
                    </m:sub>
                  </m:sSub>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dis</m:t>
                      </m:r>
                    </m:sub>
                  </m:sSub>
                  <m:d>
                    <m:dPr>
                      <m:ctrlPr>
                        <w:rPr>
                          <w:rFonts w:ascii="Cambria Math" w:hAnsi="Cambria Math" w:cs="Arial"/>
                          <w:color w:val="000000" w:themeColor="text1"/>
                        </w:rPr>
                      </m:ctrlPr>
                    </m:dPr>
                    <m:e>
                      <m:r>
                        <w:rPr>
                          <w:rFonts w:ascii="Cambria Math" w:hAnsi="Cambria Math" w:cs="Arial"/>
                          <w:color w:val="000000" w:themeColor="text1"/>
                        </w:rPr>
                        <m:t>t</m:t>
                      </m:r>
                    </m:e>
                  </m:d>
                </m:e>
                <m:lim>
                  <m:r>
                    <m:rPr>
                      <m:sty m:val="p"/>
                    </m:rPr>
                    <w:rPr>
                      <w:rFonts w:ascii="Cambria Math" w:hAnsi="Cambria Math" w:cs="Arial"/>
                      <w:color w:val="000000" w:themeColor="text1"/>
                    </w:rPr>
                    <m:t>⏟</m:t>
                  </m:r>
                </m:lim>
              </m:limLow>
            </m:e>
            <m:lim>
              <m:r>
                <w:rPr>
                  <w:rFonts w:ascii="Cambria Math" w:hAnsi="Cambria Math" w:cs="Arial"/>
                  <w:color w:val="000000" w:themeColor="text1"/>
                </w:rPr>
                <m:t>f</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3</m:t>
                  </m:r>
                </m:sup>
              </m:sSup>
              <m:r>
                <m:rPr>
                  <m:nor/>
                </m:rPr>
                <w:rPr>
                  <w:rFonts w:ascii="Arial" w:hAnsi="Arial"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2</m:t>
                  </m:r>
                </m:sup>
              </m:sSup>
              <m:r>
                <w:rPr>
                  <w:rFonts w:ascii="Cambria Math" w:hAnsi="Cambria Math" w:cs="Arial"/>
                  <w:color w:val="000000" w:themeColor="text1"/>
                </w:rPr>
                <m:t> </m:t>
              </m:r>
              <m:r>
                <m:rPr>
                  <m:sty m:val="p"/>
                </m:rPr>
                <w:rPr>
                  <w:rFonts w:ascii="Cambria Math" w:hAnsi="Cambria Math" w:cs="Arial"/>
                  <w:color w:val="000000" w:themeColor="text1"/>
                </w:rPr>
                <m:t>Hz</m:t>
              </m:r>
            </m:lim>
          </m:limLow>
          <m:r>
            <m:rPr>
              <m:sty m:val="p"/>
            </m:rPr>
            <w:rPr>
              <w:rFonts w:ascii="Cambria Math" w:hAnsi="Cambria Math" w:cs="Arial"/>
              <w:color w:val="000000" w:themeColor="text1"/>
            </w:rPr>
            <m:t>+</m:t>
          </m:r>
          <m:limLow>
            <m:limLowPr>
              <m:ctrlPr>
                <w:rPr>
                  <w:rFonts w:ascii="Cambria Math" w:hAnsi="Cambria Math" w:cs="Arial"/>
                  <w:color w:val="000000" w:themeColor="text1"/>
                </w:rPr>
              </m:ctrlPr>
            </m:limLowPr>
            <m:e>
              <m:limLow>
                <m:limLowPr>
                  <m:ctrlPr>
                    <w:rPr>
                      <w:rFonts w:ascii="Cambria Math" w:hAnsi="Cambria Math" w:cs="Arial"/>
                      <w:color w:val="000000" w:themeColor="text1"/>
                    </w:rPr>
                  </m:ctrlPr>
                </m:limLowPr>
                <m:e>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sub>
                  </m:sSub>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ε</m:t>
                      </m:r>
                    </m:sub>
                  </m:sSub>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el</m:t>
                      </m:r>
                    </m:sub>
                  </m:sSub>
                  <m:d>
                    <m:dPr>
                      <m:ctrlPr>
                        <w:rPr>
                          <w:rFonts w:ascii="Cambria Math" w:hAnsi="Cambria Math" w:cs="Arial"/>
                          <w:color w:val="000000" w:themeColor="text1"/>
                        </w:rPr>
                      </m:ctrlPr>
                    </m:dPr>
                    <m:e>
                      <m:r>
                        <w:rPr>
                          <w:rFonts w:ascii="Cambria Math" w:hAnsi="Cambria Math" w:cs="Arial"/>
                          <w:color w:val="000000" w:themeColor="text1"/>
                        </w:rPr>
                        <m:t>t</m:t>
                      </m:r>
                    </m:e>
                  </m:d>
                </m:e>
                <m:lim>
                  <m:r>
                    <m:rPr>
                      <m:sty m:val="p"/>
                    </m:rPr>
                    <w:rPr>
                      <w:rFonts w:ascii="Cambria Math" w:hAnsi="Cambria Math" w:cs="Arial"/>
                      <w:color w:val="000000" w:themeColor="text1"/>
                    </w:rPr>
                    <m:t>⏟</m:t>
                  </m:r>
                </m:lim>
              </m:limLow>
            </m:e>
            <m:lim>
              <m:r>
                <w:rPr>
                  <w:rFonts w:ascii="Cambria Math" w:hAnsi="Cambria Math" w:cs="Arial"/>
                  <w:color w:val="000000" w:themeColor="text1"/>
                </w:rPr>
                <m:t>f</m:t>
              </m:r>
              <m:r>
                <m:rPr>
                  <m:sty m:val="p"/>
                </m:rPr>
                <w:rPr>
                  <w:rFonts w:ascii="Cambria Math" w:hAnsi="Cambria Math" w:cs="Arial"/>
                  <w:color w:val="000000" w:themeColor="text1"/>
                </w:rPr>
                <m:t>∼</m:t>
              </m:r>
              <m:r>
                <w:rPr>
                  <w:rFonts w:ascii="Cambria Math" w:hAnsi="Cambria Math" w:cs="Arial"/>
                  <w:color w:val="000000" w:themeColor="text1"/>
                </w:rPr>
                <m:t>0.1</m:t>
              </m:r>
              <m:r>
                <m:rPr>
                  <m:nor/>
                </m:rPr>
                <w:rPr>
                  <w:rFonts w:ascii="Arial" w:hAnsi="Arial" w:cs="Arial"/>
                  <w:color w:val="000000" w:themeColor="text1"/>
                </w:rPr>
                <m:t>–</m:t>
              </m:r>
              <m:r>
                <w:rPr>
                  <w:rFonts w:ascii="Cambria Math" w:hAnsi="Cambria Math" w:cs="Arial"/>
                  <w:color w:val="000000" w:themeColor="text1"/>
                </w:rPr>
                <m:t>5 </m:t>
              </m:r>
              <m:r>
                <m:rPr>
                  <m:sty m:val="p"/>
                </m:rPr>
                <w:rPr>
                  <w:rFonts w:ascii="Cambria Math" w:hAnsi="Cambria Math" w:cs="Arial"/>
                  <w:color w:val="000000" w:themeColor="text1"/>
                </w:rPr>
                <m:t>Hz</m:t>
              </m:r>
            </m:lim>
          </m:limLow>
          <m:r>
            <m:rPr>
              <m:sty m:val="p"/>
            </m:rPr>
            <w:rPr>
              <w:rFonts w:ascii="Cambria Math" w:hAnsi="Cambria Math" w:cs="Arial"/>
              <w:color w:val="000000" w:themeColor="text1"/>
            </w:rPr>
            <m:t>+</m:t>
          </m:r>
          <m:r>
            <w:rPr>
              <w:rFonts w:ascii="Cambria Math" w:hAnsi="Cambria Math" w:cs="Arial"/>
              <w:color w:val="000000" w:themeColor="text1"/>
            </w:rPr>
            <m:t>η</m:t>
          </m:r>
          <m:d>
            <m:dPr>
              <m:ctrlPr>
                <w:rPr>
                  <w:rFonts w:ascii="Cambria Math" w:hAnsi="Cambria Math" w:cs="Arial"/>
                  <w:color w:val="000000" w:themeColor="text1"/>
                </w:rPr>
              </m:ctrlPr>
            </m:dPr>
            <m:e>
              <m:r>
                <w:rPr>
                  <w:rFonts w:ascii="Cambria Math" w:hAnsi="Cambria Math" w:cs="Arial"/>
                  <w:color w:val="000000" w:themeColor="text1"/>
                </w:rPr>
                <m:t>t</m:t>
              </m:r>
            </m:e>
          </m:d>
        </m:oMath>
      </m:oMathPara>
    </w:p>
    <w:p w14:paraId="2CAD1B90"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At </w:t>
      </w:r>
      <m:oMath>
        <m:sSub>
          <m:sSubPr>
            <m:ctrlPr>
              <w:rPr>
                <w:rFonts w:ascii="Cambria Math" w:hAnsi="Cambria Math" w:cs="Arial"/>
                <w:color w:val="000000" w:themeColor="text1"/>
              </w:rPr>
            </m:ctrlPr>
          </m:sSubPr>
          <m:e>
            <m:r>
              <w:rPr>
                <w:rFonts w:ascii="Cambria Math" w:hAnsi="Cambria Math" w:cs="Arial"/>
                <w:color w:val="000000" w:themeColor="text1"/>
              </w:rPr>
              <m:t>f</m:t>
            </m:r>
          </m:e>
          <m:sub>
            <m:r>
              <w:rPr>
                <w:rFonts w:ascii="Cambria Math" w:hAnsi="Cambria Math" w:cs="Arial"/>
                <w:color w:val="000000" w:themeColor="text1"/>
              </w:rPr>
              <m:t>s</m:t>
            </m:r>
          </m:sub>
        </m:sSub>
        <m:r>
          <m:rPr>
            <m:sty m:val="p"/>
          </m:rPr>
          <w:rPr>
            <w:rFonts w:ascii="Cambria Math" w:hAnsi="Cambria Math" w:cs="Arial"/>
            <w:color w:val="000000" w:themeColor="text1"/>
          </w:rPr>
          <m:t>=</m:t>
        </m:r>
        <m:r>
          <w:rPr>
            <w:rFonts w:ascii="Cambria Math" w:hAnsi="Cambria Math" w:cs="Arial"/>
            <w:color w:val="000000" w:themeColor="text1"/>
          </w:rPr>
          <m:t>100</m:t>
        </m:r>
      </m:oMath>
      <w:r w:rsidRPr="00252856">
        <w:rPr>
          <w:rFonts w:ascii="Arial" w:hAnsi="Arial" w:cs="Arial"/>
          <w:color w:val="000000" w:themeColor="text1"/>
        </w:rPr>
        <w:t xml:space="preserve"> Hz and </w:t>
      </w:r>
      <m:oMath>
        <m:r>
          <w:rPr>
            <w:rFonts w:ascii="Cambria Math" w:hAnsi="Cambria Math" w:cs="Arial"/>
            <w:color w:val="000000" w:themeColor="text1"/>
          </w:rPr>
          <m:t>W</m:t>
        </m:r>
        <m:r>
          <m:rPr>
            <m:sty m:val="p"/>
          </m:rPr>
          <w:rPr>
            <w:rFonts w:ascii="Cambria Math" w:hAnsi="Cambria Math" w:cs="Arial"/>
            <w:color w:val="000000" w:themeColor="text1"/>
          </w:rPr>
          <m:t>=</m:t>
        </m:r>
        <m:r>
          <w:rPr>
            <w:rFonts w:ascii="Cambria Math" w:hAnsi="Cambria Math" w:cs="Arial"/>
            <w:color w:val="000000" w:themeColor="text1"/>
          </w:rPr>
          <m:t>128</m:t>
        </m:r>
      </m:oMath>
      <w:r w:rsidRPr="00252856">
        <w:rPr>
          <w:rFonts w:ascii="Arial" w:hAnsi="Arial" w:cs="Arial"/>
          <w:color w:val="000000" w:themeColor="text1"/>
        </w:rPr>
        <w:t xml:space="preserve"> steps, the minimum resolvable frequency is </w:t>
      </w:r>
      <m:oMath>
        <m:sSub>
          <m:sSubPr>
            <m:ctrlPr>
              <w:rPr>
                <w:rFonts w:ascii="Cambria Math" w:hAnsi="Cambria Math" w:cs="Arial"/>
                <w:color w:val="000000" w:themeColor="text1"/>
              </w:rPr>
            </m:ctrlPr>
          </m:sSubPr>
          <m:e>
            <m:r>
              <w:rPr>
                <w:rFonts w:ascii="Cambria Math" w:hAnsi="Cambria Math" w:cs="Arial"/>
                <w:color w:val="000000" w:themeColor="text1"/>
              </w:rPr>
              <m:t>f</m:t>
            </m:r>
          </m:e>
          <m:sub>
            <m:r>
              <m:rPr>
                <m:sty m:val="p"/>
              </m:rPr>
              <w:rPr>
                <w:rFonts w:ascii="Cambria Math" w:hAnsi="Cambria Math" w:cs="Arial"/>
                <w:color w:val="000000" w:themeColor="text1"/>
              </w:rPr>
              <m:t>min</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f</m:t>
            </m:r>
          </m:e>
          <m:sub>
            <m:r>
              <w:rPr>
                <w:rFonts w:ascii="Cambria Math" w:hAnsi="Cambria Math" w:cs="Arial"/>
                <w:color w:val="000000" w:themeColor="text1"/>
              </w:rPr>
              <m:t>s</m:t>
            </m:r>
          </m:sub>
        </m:sSub>
        <m:r>
          <m:rPr>
            <m:sty m:val="p"/>
          </m:rPr>
          <w:rPr>
            <w:rFonts w:ascii="Cambria Math" w:hAnsi="Cambria Math" w:cs="Arial"/>
            <w:color w:val="000000" w:themeColor="text1"/>
          </w:rPr>
          <m:t>/</m:t>
        </m:r>
        <m:r>
          <w:rPr>
            <w:rFonts w:ascii="Cambria Math" w:hAnsi="Cambria Math" w:cs="Arial"/>
            <w:color w:val="000000" w:themeColor="text1"/>
          </w:rPr>
          <m:t>W</m:t>
        </m:r>
        <m:r>
          <m:rPr>
            <m:sty m:val="p"/>
          </m:rPr>
          <w:rPr>
            <w:rFonts w:ascii="Cambria Math" w:hAnsi="Cambria Math" w:cs="Arial"/>
            <w:color w:val="000000" w:themeColor="text1"/>
          </w:rPr>
          <m:t>=</m:t>
        </m:r>
        <m:r>
          <w:rPr>
            <w:rFonts w:ascii="Cambria Math" w:hAnsi="Cambria Math" w:cs="Arial"/>
            <w:color w:val="000000" w:themeColor="text1"/>
          </w:rPr>
          <m:t>100</m:t>
        </m:r>
        <m:r>
          <m:rPr>
            <m:sty m:val="p"/>
          </m:rPr>
          <w:rPr>
            <w:rFonts w:ascii="Cambria Math" w:hAnsi="Cambria Math" w:cs="Arial"/>
            <w:color w:val="000000" w:themeColor="text1"/>
          </w:rPr>
          <m:t>/</m:t>
        </m:r>
        <m:r>
          <w:rPr>
            <w:rFonts w:ascii="Cambria Math" w:hAnsi="Cambria Math" w:cs="Arial"/>
            <w:color w:val="000000" w:themeColor="text1"/>
          </w:rPr>
          <m:t>128</m:t>
        </m:r>
        <m:r>
          <m:rPr>
            <m:sty m:val="p"/>
          </m:rPr>
          <w:rPr>
            <w:rFonts w:ascii="Cambria Math" w:hAnsi="Cambria Math" w:cs="Arial"/>
            <w:color w:val="000000" w:themeColor="text1"/>
          </w:rPr>
          <m:t>=</m:t>
        </m:r>
        <m:r>
          <w:rPr>
            <w:rFonts w:ascii="Cambria Math" w:hAnsi="Cambria Math" w:cs="Arial"/>
            <w:color w:val="000000" w:themeColor="text1"/>
          </w:rPr>
          <m:t>0.781</m:t>
        </m:r>
      </m:oMath>
      <w:r w:rsidRPr="00252856">
        <w:rPr>
          <w:rFonts w:ascii="Arial" w:hAnsi="Arial" w:cs="Arial"/>
          <w:color w:val="000000" w:themeColor="text1"/>
        </w:rPr>
        <w:t xml:space="preserve"> Hz. Frequencies below this (thermal and DIS) are captured by the RWKV-7 recurrent state across windows, not by individual window FFT modes. The 64 Fourier modes in Eq. (S28) cover </w:t>
      </w:r>
      <m:oMath>
        <m:r>
          <w:rPr>
            <w:rFonts w:ascii="Cambria Math" w:hAnsi="Cambria Math" w:cs="Arial"/>
            <w:color w:val="000000" w:themeColor="text1"/>
          </w:rPr>
          <m:t>f</m:t>
        </m:r>
        <m:r>
          <m:rPr>
            <m:sty m:val="p"/>
          </m:rPr>
          <w:rPr>
            <w:rFonts w:ascii="Cambria Math" w:hAnsi="Cambria Math" w:cs="Arial"/>
            <w:color w:val="000000" w:themeColor="text1"/>
          </w:rPr>
          <m:t>∈</m:t>
        </m:r>
        <m:d>
          <m:dPr>
            <m:begChr m:val="["/>
            <m:endChr m:val="]"/>
            <m:ctrlPr>
              <w:rPr>
                <w:rFonts w:ascii="Cambria Math" w:hAnsi="Cambria Math" w:cs="Arial"/>
                <w:color w:val="000000" w:themeColor="text1"/>
              </w:rPr>
            </m:ctrlPr>
          </m:dPr>
          <m:e>
            <m:r>
              <w:rPr>
                <w:rFonts w:ascii="Cambria Math" w:hAnsi="Cambria Math" w:cs="Arial"/>
                <w:color w:val="000000" w:themeColor="text1"/>
              </w:rPr>
              <m:t>0.781</m:t>
            </m:r>
            <m:r>
              <m:rPr>
                <m:sty m:val="p"/>
              </m:rPr>
              <w:rPr>
                <w:rFonts w:ascii="Cambria Math" w:hAnsi="Cambria Math" w:cs="Arial"/>
                <w:color w:val="000000" w:themeColor="text1"/>
              </w:rPr>
              <m:t>,</m:t>
            </m:r>
            <m:r>
              <w:rPr>
                <w:rFonts w:ascii="Cambria Math" w:hAnsi="Cambria Math" w:cs="Arial"/>
                <w:color w:val="000000" w:themeColor="text1"/>
              </w:rPr>
              <m:t>50</m:t>
            </m:r>
          </m:e>
        </m:d>
      </m:oMath>
      <w:r w:rsidRPr="00252856">
        <w:rPr>
          <w:rFonts w:ascii="Arial" w:hAnsi="Arial" w:cs="Arial"/>
          <w:color w:val="000000" w:themeColor="text1"/>
        </w:rPr>
        <w:t xml:space="preserve"> Hz, targeting the elastic strain transient and noise regimes.</w:t>
      </w:r>
    </w:p>
    <w:p w14:paraId="08071F69"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Empirical spectral analysis.</w:t>
      </w:r>
      <w:r w:rsidRPr="00252856">
        <w:rPr>
          <w:rFonts w:ascii="Arial" w:hAnsi="Arial" w:cs="Arial"/>
          <w:color w:val="000000" w:themeColor="text1"/>
        </w:rPr>
        <w:t xml:space="preserve"> Power spectral density (PSD) analysis of 1000 randomly selected training windows confirms the spectral content: - Below 0.5 Hz: </w:t>
      </w:r>
      <m:oMath>
        <m:r>
          <m:rPr>
            <m:sty m:val="p"/>
          </m:rPr>
          <w:rPr>
            <w:rFonts w:ascii="Cambria Math" w:hAnsi="Cambria Math" w:cs="Arial"/>
            <w:color w:val="000000" w:themeColor="text1"/>
          </w:rPr>
          <m:t>≈</m:t>
        </m:r>
        <m:r>
          <w:rPr>
            <w:rFonts w:ascii="Cambria Math" w:hAnsi="Cambria Math" w:cs="Arial"/>
            <w:color w:val="000000" w:themeColor="text1"/>
          </w:rPr>
          <m:t>73</m:t>
        </m:r>
        <m:r>
          <m:rPr>
            <m:sty m:val="p"/>
          </m:rPr>
          <w:rPr>
            <w:rFonts w:ascii="Cambria Math" w:hAnsi="Cambria Math" w:cs="Arial"/>
            <w:color w:val="000000" w:themeColor="text1"/>
          </w:rPr>
          <m:t>%</m:t>
        </m:r>
      </m:oMath>
      <w:r w:rsidRPr="00252856">
        <w:rPr>
          <w:rFonts w:ascii="Arial" w:hAnsi="Arial" w:cs="Arial"/>
          <w:color w:val="000000" w:themeColor="text1"/>
        </w:rPr>
        <w:t xml:space="preserve"> of total FBG signal power (dominated by thermal and DIS) - 0.5–5 Hz: </w:t>
      </w:r>
      <m:oMath>
        <m:r>
          <m:rPr>
            <m:sty m:val="p"/>
          </m:rPr>
          <w:rPr>
            <w:rFonts w:ascii="Cambria Math" w:hAnsi="Cambria Math" w:cs="Arial"/>
            <w:color w:val="000000" w:themeColor="text1"/>
          </w:rPr>
          <m:t>≈</m:t>
        </m:r>
        <m:r>
          <w:rPr>
            <w:rFonts w:ascii="Cambria Math" w:hAnsi="Cambria Math" w:cs="Arial"/>
            <w:color w:val="000000" w:themeColor="text1"/>
          </w:rPr>
          <m:t>19</m:t>
        </m:r>
        <m:r>
          <m:rPr>
            <m:sty m:val="p"/>
          </m:rPr>
          <w:rPr>
            <w:rFonts w:ascii="Cambria Math" w:hAnsi="Cambria Math" w:cs="Arial"/>
            <w:color w:val="000000" w:themeColor="text1"/>
          </w:rPr>
          <m:t>%</m:t>
        </m:r>
      </m:oMath>
      <w:r w:rsidRPr="00252856">
        <w:rPr>
          <w:rFonts w:ascii="Arial" w:hAnsi="Arial" w:cs="Arial"/>
          <w:color w:val="000000" w:themeColor="text1"/>
        </w:rPr>
        <w:t xml:space="preserve"> of power (elastic strain transients, current-switching events)</w:t>
      </w:r>
      <w:r w:rsidRPr="00252856">
        <w:rPr>
          <w:rFonts w:ascii="Arial" w:hAnsi="Arial" w:cs="Arial"/>
          <w:color w:val="000000" w:themeColor="text1"/>
        </w:rPr>
        <w:br/>
        <w:t xml:space="preserve">- Above 5 Hz: </w:t>
      </w:r>
      <m:oMath>
        <m:r>
          <m:rPr>
            <m:sty m:val="p"/>
          </m:rPr>
          <w:rPr>
            <w:rFonts w:ascii="Cambria Math" w:hAnsi="Cambria Math" w:cs="Arial"/>
            <w:color w:val="000000" w:themeColor="text1"/>
          </w:rPr>
          <m:t>≈</m:t>
        </m:r>
        <m:r>
          <w:rPr>
            <w:rFonts w:ascii="Cambria Math" w:hAnsi="Cambria Math" w:cs="Arial"/>
            <w:color w:val="000000" w:themeColor="text1"/>
          </w:rPr>
          <m:t>8</m:t>
        </m:r>
        <m:r>
          <m:rPr>
            <m:sty m:val="p"/>
          </m:rPr>
          <w:rPr>
            <w:rFonts w:ascii="Cambria Math" w:hAnsi="Cambria Math" w:cs="Arial"/>
            <w:color w:val="000000" w:themeColor="text1"/>
          </w:rPr>
          <m:t>%</m:t>
        </m:r>
      </m:oMath>
      <w:r w:rsidRPr="00252856">
        <w:rPr>
          <w:rFonts w:ascii="Arial" w:hAnsi="Arial" w:cs="Arial"/>
          <w:color w:val="000000" w:themeColor="text1"/>
        </w:rPr>
        <w:t xml:space="preserve"> of power (optical noise + high-frequency vibration)</w:t>
      </w:r>
    </w:p>
    <w:p w14:paraId="144CA62F"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color w:val="000000" w:themeColor="text1"/>
        </w:rPr>
        <w:t xml:space="preserve">The Fourier embedding captures the </w:t>
      </w:r>
      <m:oMath>
        <m:r>
          <w:rPr>
            <w:rFonts w:ascii="Cambria Math" w:hAnsi="Cambria Math" w:cs="Arial"/>
            <w:color w:val="000000" w:themeColor="text1"/>
          </w:rPr>
          <m:t>19</m:t>
        </m:r>
        <m:r>
          <m:rPr>
            <m:sty m:val="p"/>
          </m:rPr>
          <w:rPr>
            <w:rFonts w:ascii="Cambria Math" w:hAnsi="Cambria Math" w:cs="Arial"/>
            <w:color w:val="000000" w:themeColor="text1"/>
          </w:rPr>
          <m:t>%</m:t>
        </m:r>
      </m:oMath>
      <w:r w:rsidRPr="00252856">
        <w:rPr>
          <w:rFonts w:ascii="Arial" w:hAnsi="Arial" w:cs="Arial"/>
          <w:color w:val="000000" w:themeColor="text1"/>
        </w:rPr>
        <w:t xml:space="preserve"> intermediate band explicitly. The remaining </w:t>
      </w:r>
      <m:oMath>
        <m:r>
          <w:rPr>
            <w:rFonts w:ascii="Cambria Math" w:hAnsi="Cambria Math" w:cs="Arial"/>
            <w:color w:val="000000" w:themeColor="text1"/>
          </w:rPr>
          <m:t>73</m:t>
        </m:r>
        <m:r>
          <m:rPr>
            <m:sty m:val="p"/>
          </m:rPr>
          <w:rPr>
            <w:rFonts w:ascii="Cambria Math" w:hAnsi="Cambria Math" w:cs="Arial"/>
            <w:color w:val="000000" w:themeColor="text1"/>
          </w:rPr>
          <m:t>%</m:t>
        </m:r>
      </m:oMath>
      <w:r w:rsidRPr="00252856">
        <w:rPr>
          <w:rFonts w:ascii="Arial" w:hAnsi="Arial" w:cs="Arial"/>
          <w:color w:val="000000" w:themeColor="text1"/>
        </w:rPr>
        <w:t xml:space="preserve"> thermal+DIS power is handled by the RWKV-7 recurrent state with its long-memory behaviour (</w:t>
      </w:r>
      <m:oMath>
        <m:sSub>
          <m:sSubPr>
            <m:ctrlPr>
              <w:rPr>
                <w:rFonts w:ascii="Cambria Math" w:hAnsi="Cambria Math" w:cs="Arial"/>
                <w:color w:val="000000" w:themeColor="text1"/>
              </w:rPr>
            </m:ctrlPr>
          </m:sSubPr>
          <m:e>
            <m:r>
              <w:rPr>
                <w:rFonts w:ascii="Cambria Math" w:hAnsi="Cambria Math" w:cs="Arial"/>
                <w:color w:val="000000" w:themeColor="text1"/>
              </w:rPr>
              <m:t>τ</m:t>
            </m:r>
          </m:e>
          <m:sub>
            <m:r>
              <w:rPr>
                <w:rFonts w:ascii="Cambria Math" w:hAnsi="Cambria Math" w:cs="Arial"/>
                <w:color w:val="000000" w:themeColor="text1"/>
              </w:rPr>
              <m:t>i</m:t>
            </m:r>
          </m:sub>
        </m:sSub>
        <m:r>
          <m:rPr>
            <m:sty m:val="p"/>
          </m:rPr>
          <w:rPr>
            <w:rFonts w:ascii="Cambria Math" w:hAnsi="Cambria Math" w:cs="Arial"/>
            <w:color w:val="000000" w:themeColor="text1"/>
          </w:rPr>
          <m:t>∈</m:t>
        </m:r>
        <m:d>
          <m:dPr>
            <m:begChr m:val="["/>
            <m:endChr m:val="]"/>
            <m:ctrlPr>
              <w:rPr>
                <w:rFonts w:ascii="Cambria Math" w:hAnsi="Cambria Math" w:cs="Arial"/>
                <w:color w:val="000000" w:themeColor="text1"/>
              </w:rPr>
            </m:ctrlPr>
          </m:dPr>
          <m:e>
            <m:r>
              <w:rPr>
                <w:rFonts w:ascii="Cambria Math" w:hAnsi="Cambria Math" w:cs="Arial"/>
                <w:color w:val="000000" w:themeColor="text1"/>
              </w:rPr>
              <m:t>50</m:t>
            </m:r>
            <m:r>
              <m:rPr>
                <m:sty m:val="p"/>
              </m:rPr>
              <w:rPr>
                <w:rFonts w:ascii="Cambria Math" w:hAnsi="Cambria Math" w:cs="Arial"/>
                <w:color w:val="000000" w:themeColor="text1"/>
              </w:rPr>
              <m:t>,</m:t>
            </m:r>
            <m:r>
              <w:rPr>
                <w:rFonts w:ascii="Cambria Math" w:hAnsi="Cambria Math" w:cs="Arial"/>
                <w:color w:val="000000" w:themeColor="text1"/>
              </w:rPr>
              <m:t>500</m:t>
            </m:r>
          </m:e>
        </m:d>
      </m:oMath>
      <w:r w:rsidRPr="00252856">
        <w:rPr>
          <w:rFonts w:ascii="Arial" w:hAnsi="Arial" w:cs="Arial"/>
          <w:color w:val="000000" w:themeColor="text1"/>
        </w:rPr>
        <w:t xml:space="preserve"> steps for the thermal branch). The </w:t>
      </w:r>
      <m:oMath>
        <m:r>
          <w:rPr>
            <w:rFonts w:ascii="Cambria Math" w:hAnsi="Cambria Math" w:cs="Arial"/>
            <w:color w:val="000000" w:themeColor="text1"/>
          </w:rPr>
          <m:t>8</m:t>
        </m:r>
        <m:r>
          <m:rPr>
            <m:sty m:val="p"/>
          </m:rPr>
          <w:rPr>
            <w:rFonts w:ascii="Cambria Math" w:hAnsi="Cambria Math" w:cs="Arial"/>
            <w:color w:val="000000" w:themeColor="text1"/>
          </w:rPr>
          <m:t>%</m:t>
        </m:r>
      </m:oMath>
      <w:r w:rsidRPr="00252856">
        <w:rPr>
          <w:rFonts w:ascii="Arial" w:hAnsi="Arial" w:cs="Arial"/>
          <w:color w:val="000000" w:themeColor="text1"/>
        </w:rPr>
        <w:t xml:space="preserve"> noise component is suppressed by the temporal smoothing loss (Term 9) and the learned phase </w:t>
      </w:r>
      <m:oMath>
        <m:sSub>
          <m:sSubPr>
            <m:ctrlPr>
              <w:rPr>
                <w:rFonts w:ascii="Cambria Math" w:hAnsi="Cambria Math" w:cs="Arial"/>
                <w:color w:val="000000" w:themeColor="text1"/>
              </w:rPr>
            </m:ctrlPr>
          </m:sSubPr>
          <m:e>
            <m:r>
              <w:rPr>
                <w:rFonts w:ascii="Cambria Math" w:hAnsi="Cambria Math" w:cs="Arial"/>
                <w:color w:val="000000" w:themeColor="text1"/>
              </w:rPr>
              <m:t>ψ</m:t>
            </m:r>
          </m:e>
          <m:sub>
            <m:r>
              <w:rPr>
                <w:rFonts w:ascii="Cambria Math" w:hAnsi="Cambria Math" w:cs="Arial"/>
                <w:color w:val="000000" w:themeColor="text1"/>
              </w:rPr>
              <m:t>j</m:t>
            </m:r>
          </m:sub>
        </m:sSub>
      </m:oMath>
      <w:r w:rsidRPr="00252856">
        <w:rPr>
          <w:rFonts w:ascii="Arial" w:hAnsi="Arial" w:cs="Arial"/>
          <w:color w:val="000000" w:themeColor="text1"/>
        </w:rPr>
        <w:t xml:space="preserve"> offset allows the embedding to align with transient event timing.</w:t>
      </w:r>
    </w:p>
    <w:p w14:paraId="5B9024E6"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Why 64 modes are sufficient.</w:t>
      </w:r>
      <w:r w:rsidRPr="00252856">
        <w:rPr>
          <w:rFonts w:ascii="Arial" w:hAnsi="Arial" w:cs="Arial"/>
          <w:color w:val="000000" w:themeColor="text1"/>
        </w:rPr>
        <w:t xml:space="preserve"> The Nyquist frequency of the 100 Hz sampled signal is 50 Hz. Including all 64 modes from DC to Nyquist provides complete spectral coverage. Experiments with 32 modes showed </w:t>
      </w:r>
      <w:r w:rsidRPr="00252856">
        <w:rPr>
          <w:rFonts w:ascii="Arial" w:hAnsi="Arial" w:cs="Arial"/>
          <w:color w:val="000000" w:themeColor="text1"/>
        </w:rPr>
        <w:lastRenderedPageBreak/>
        <w:t>0.031 K higher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color w:val="000000" w:themeColor="text1"/>
        </w:rPr>
        <w:t xml:space="preserve"> on the standard validation set, confirming that higher-frequency modes contribute meaningfully to capturing elastic strain transients. Experiments with 128 modes showed no improvement (</w:t>
      </w:r>
      <m:oMath>
        <m:r>
          <m:rPr>
            <m:sty m:val="p"/>
          </m:rPr>
          <w:rPr>
            <w:rFonts w:ascii="Cambria Math" w:hAnsi="Cambria Math" w:cs="Arial"/>
            <w:color w:val="000000" w:themeColor="text1"/>
          </w:rPr>
          <m:t>&lt;</m:t>
        </m:r>
        <m:r>
          <w:rPr>
            <w:rFonts w:ascii="Cambria Math" w:hAnsi="Cambria Math" w:cs="Arial"/>
            <w:color w:val="000000" w:themeColor="text1"/>
          </w:rPr>
          <m:t>0.005</m:t>
        </m:r>
      </m:oMath>
      <w:r w:rsidRPr="00252856">
        <w:rPr>
          <w:rFonts w:ascii="Arial" w:hAnsi="Arial" w:cs="Arial"/>
          <w:color w:val="000000" w:themeColor="text1"/>
        </w:rPr>
        <w:t xml:space="preserve"> K difference), confirming that 64 modes is the minimal sufficient embedding dimension for the FBG spectral content at this sampling rate.</w:t>
      </w:r>
    </w:p>
    <w:p w14:paraId="43E484DD" w14:textId="77777777" w:rsidR="00FA7C84" w:rsidRPr="00252856" w:rsidRDefault="00FA7C84" w:rsidP="00FA7C84">
      <w:pPr>
        <w:pStyle w:val="2"/>
        <w:spacing w:line="360" w:lineRule="auto"/>
        <w:jc w:val="both"/>
        <w:rPr>
          <w:rFonts w:ascii="Arial" w:hAnsi="Arial" w:cs="Arial"/>
          <w:color w:val="000000" w:themeColor="text1"/>
        </w:rPr>
      </w:pPr>
      <w:bookmarkStart w:id="80" w:name="X8f4bf7e372c96b2860f8c91fc3a7ed223789d21"/>
      <w:bookmarkEnd w:id="79"/>
      <w:r w:rsidRPr="00252856">
        <w:rPr>
          <w:rFonts w:ascii="Arial" w:hAnsi="Arial" w:cs="Arial"/>
          <w:color w:val="000000" w:themeColor="text1"/>
        </w:rPr>
        <w:t>Section S-E8: ECTM Physical Constraint Non-Redundancy Analysis</w:t>
      </w:r>
    </w:p>
    <w:p w14:paraId="30C9EF0C"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A critical property of the nine-term physics loss system is that the nine constraints are genuinely non-redundant — each term restricts a distinct subspace of the prediction manifold that the other eight terms cannot constrain. This section demonstrates the non-redundancy through a formal analysis of the constraint directions in the </w:t>
      </w:r>
      <m:oMath>
        <m:d>
          <m:dPr>
            <m:ctrlPr>
              <w:rPr>
                <w:rFonts w:ascii="Cambria Math" w:hAnsi="Cambria Math" w:cs="Arial"/>
                <w:color w:val="000000" w:themeColor="text1"/>
              </w:rPr>
            </m:ctrlPr>
          </m:dPr>
          <m:e>
            <m:acc>
              <m:accPr>
                <m:ctrlPr>
                  <w:rPr>
                    <w:rFonts w:ascii="Cambria Math" w:hAnsi="Cambria Math" w:cs="Arial"/>
                    <w:color w:val="000000" w:themeColor="text1"/>
                  </w:rPr>
                </m:ctrlPr>
              </m:accPr>
              <m:e>
                <m:r>
                  <w:rPr>
                    <w:rFonts w:ascii="Cambria Math" w:hAnsi="Cambria Math" w:cs="Arial"/>
                    <w:color w:val="000000" w:themeColor="text1"/>
                  </w:rPr>
                  <m:t>ΔT</m:t>
                </m:r>
              </m:e>
            </m:acc>
            <m:r>
              <m:rPr>
                <m:sty m:val="p"/>
              </m:rPr>
              <w:rPr>
                <w:rFonts w:ascii="Cambria Math" w:hAnsi="Cambria Math" w:cs="Arial"/>
                <w:color w:val="000000" w:themeColor="text1"/>
              </w:rPr>
              <m:t>,</m:t>
            </m:r>
            <m:acc>
              <m:accPr>
                <m:ctrlPr>
                  <w:rPr>
                    <w:rFonts w:ascii="Cambria Math" w:hAnsi="Cambria Math" w:cs="Arial"/>
                    <w:color w:val="000000" w:themeColor="text1"/>
                  </w:rPr>
                </m:ctrlPr>
              </m:accPr>
              <m:e>
                <m:r>
                  <w:rPr>
                    <w:rFonts w:ascii="Cambria Math" w:hAnsi="Cambria Math" w:cs="Arial"/>
                    <w:color w:val="000000" w:themeColor="text1"/>
                  </w:rPr>
                  <m:t>ε</m:t>
                </m:r>
              </m:e>
            </m:acc>
          </m:e>
        </m:d>
      </m:oMath>
      <w:r w:rsidRPr="00252856">
        <w:rPr>
          <w:rFonts w:ascii="Arial" w:hAnsi="Arial" w:cs="Arial"/>
          <w:color w:val="000000" w:themeColor="text1"/>
        </w:rPr>
        <w:t xml:space="preserve"> prediction space.</w:t>
      </w:r>
    </w:p>
    <w:p w14:paraId="4DE47441"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Constraint geometry.</w:t>
      </w:r>
      <w:r w:rsidRPr="00252856">
        <w:rPr>
          <w:rFonts w:ascii="Arial" w:hAnsi="Arial" w:cs="Arial"/>
          <w:color w:val="000000" w:themeColor="text1"/>
        </w:rPr>
        <w:t xml:space="preserve"> The nine terms impose the following geometric constraints on the joint prediction space:</w:t>
      </w:r>
    </w:p>
    <w:tbl>
      <w:tblPr>
        <w:tblStyle w:val="Table"/>
        <w:tblW w:w="5000" w:type="pct"/>
        <w:tblInd w:w="0" w:type="dxa"/>
        <w:tblLook w:val="04A0" w:firstRow="1" w:lastRow="0" w:firstColumn="1" w:lastColumn="0" w:noHBand="0" w:noVBand="1"/>
      </w:tblPr>
      <w:tblGrid>
        <w:gridCol w:w="1496"/>
        <w:gridCol w:w="2219"/>
        <w:gridCol w:w="4042"/>
        <w:gridCol w:w="1603"/>
      </w:tblGrid>
      <w:tr w:rsidR="00FA7C84" w:rsidRPr="00252856" w14:paraId="6C2E5D64" w14:textId="77777777" w:rsidTr="00800A82">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695C"/>
          </w:tcPr>
          <w:p w14:paraId="504CB3BC"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Term</w:t>
            </w:r>
          </w:p>
        </w:tc>
        <w:tc>
          <w:tcPr>
            <w:tcW w:w="0" w:type="auto"/>
            <w:shd w:val="clear" w:color="auto" w:fill="00695C"/>
          </w:tcPr>
          <w:p w14:paraId="29981022"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Type</w:t>
            </w:r>
          </w:p>
        </w:tc>
        <w:tc>
          <w:tcPr>
            <w:tcW w:w="0" w:type="auto"/>
            <w:shd w:val="clear" w:color="auto" w:fill="00695C"/>
          </w:tcPr>
          <w:p w14:paraId="49AFC437"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Constrained direction</w:t>
            </w:r>
          </w:p>
        </w:tc>
        <w:tc>
          <w:tcPr>
            <w:tcW w:w="0" w:type="auto"/>
            <w:shd w:val="clear" w:color="auto" w:fill="00695C"/>
          </w:tcPr>
          <w:p w14:paraId="77073FFA"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b/>
                <w:color w:val="000000" w:themeColor="text1"/>
                <w:sz w:val="17"/>
              </w:rPr>
              <w:t>Dimension</w:t>
            </w:r>
          </w:p>
        </w:tc>
      </w:tr>
      <w:tr w:rsidR="00FA7C84" w:rsidRPr="00252856" w14:paraId="01BBC78E" w14:textId="77777777" w:rsidTr="00800A82">
        <w:tc>
          <w:tcPr>
            <w:tcW w:w="0" w:type="auto"/>
          </w:tcPr>
          <w:p w14:paraId="49C1C408"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1, 2</w:t>
            </w:r>
          </w:p>
        </w:tc>
        <w:tc>
          <w:tcPr>
            <w:tcW w:w="0" w:type="auto"/>
          </w:tcPr>
          <w:p w14:paraId="298A46BE"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Data MSE</w:t>
            </w:r>
          </w:p>
        </w:tc>
        <w:tc>
          <w:tcPr>
            <w:tcW w:w="0" w:type="auto"/>
          </w:tcPr>
          <w:p w14:paraId="38C8A6B7"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 xml:space="preserve">Both </w:t>
            </w:r>
            <m:oMath>
              <m:acc>
                <m:accPr>
                  <m:ctrlPr>
                    <w:rPr>
                      <w:rFonts w:ascii="Cambria Math" w:hAnsi="Cambria Math" w:cs="Arial"/>
                      <w:color w:val="000000" w:themeColor="text1"/>
                    </w:rPr>
                  </m:ctrlPr>
                </m:accPr>
                <m:e>
                  <m:r>
                    <w:rPr>
                      <w:rFonts w:ascii="Cambria Math" w:hAnsi="Cambria Math" w:cs="Arial"/>
                      <w:color w:val="000000" w:themeColor="text1"/>
                    </w:rPr>
                    <m:t>ΔT</m:t>
                  </m:r>
                </m:e>
              </m:acc>
            </m:oMath>
            <w:r w:rsidRPr="00252856">
              <w:rPr>
                <w:rFonts w:ascii="Arial" w:hAnsi="Arial" w:cs="Arial"/>
                <w:color w:val="000000" w:themeColor="text1"/>
                <w:sz w:val="17"/>
              </w:rPr>
              <w:t xml:space="preserve"> and </w:t>
            </w:r>
            <m:oMath>
              <m:acc>
                <m:accPr>
                  <m:ctrlPr>
                    <w:rPr>
                      <w:rFonts w:ascii="Cambria Math" w:hAnsi="Cambria Math" w:cs="Arial"/>
                      <w:color w:val="000000" w:themeColor="text1"/>
                    </w:rPr>
                  </m:ctrlPr>
                </m:accPr>
                <m:e>
                  <m:r>
                    <w:rPr>
                      <w:rFonts w:ascii="Cambria Math" w:hAnsi="Cambria Math" w:cs="Arial"/>
                      <w:color w:val="000000" w:themeColor="text1"/>
                    </w:rPr>
                    <m:t>ε</m:t>
                  </m:r>
                </m:e>
              </m:acc>
            </m:oMath>
            <w:r w:rsidRPr="00252856">
              <w:rPr>
                <w:rFonts w:ascii="Arial" w:hAnsi="Arial" w:cs="Arial"/>
                <w:color w:val="000000" w:themeColor="text1"/>
                <w:sz w:val="17"/>
              </w:rPr>
              <w:t xml:space="preserve"> toward ground truth</w:t>
            </w:r>
          </w:p>
        </w:tc>
        <w:tc>
          <w:tcPr>
            <w:tcW w:w="0" w:type="auto"/>
          </w:tcPr>
          <w:p w14:paraId="04B07D18"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2</w:t>
            </w:r>
          </w:p>
        </w:tc>
      </w:tr>
      <w:tr w:rsidR="00FA7C84" w:rsidRPr="00252856" w14:paraId="337E70CE" w14:textId="77777777" w:rsidTr="00800A82">
        <w:tc>
          <w:tcPr>
            <w:tcW w:w="0" w:type="auto"/>
          </w:tcPr>
          <w:p w14:paraId="1BE35127"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3 (FBG)</w:t>
            </w:r>
          </w:p>
        </w:tc>
        <w:tc>
          <w:tcPr>
            <w:tcW w:w="0" w:type="auto"/>
          </w:tcPr>
          <w:p w14:paraId="7AAD1258"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Equality manifold</w:t>
            </w:r>
          </w:p>
        </w:tc>
        <w:tc>
          <w:tcPr>
            <w:tcW w:w="0" w:type="auto"/>
          </w:tcPr>
          <w:p w14:paraId="5CA5AE42" w14:textId="77777777" w:rsidR="00FA7C84" w:rsidRPr="00252856" w:rsidRDefault="00000000" w:rsidP="00800A82">
            <w:pPr>
              <w:pStyle w:val="Compact"/>
              <w:spacing w:line="360" w:lineRule="auto"/>
              <w:jc w:val="both"/>
              <w:rPr>
                <w:rFonts w:ascii="Arial" w:hAnsi="Arial" w:cs="Arial"/>
                <w:color w:val="000000" w:themeColor="text1"/>
              </w:rPr>
            </w:pPr>
            <m:oMathPara>
              <m:oMath>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T</m:t>
                    </m:r>
                  </m:sub>
                </m:sSub>
                <m:acc>
                  <m:accPr>
                    <m:ctrlPr>
                      <w:rPr>
                        <w:rFonts w:ascii="Cambria Math" w:hAnsi="Cambria Math" w:cs="Arial"/>
                        <w:color w:val="000000" w:themeColor="text1"/>
                      </w:rPr>
                    </m:ctrlPr>
                  </m:accPr>
                  <m:e>
                    <m:r>
                      <w:rPr>
                        <w:rFonts w:ascii="Cambria Math" w:hAnsi="Cambria Math" w:cs="Arial"/>
                        <w:color w:val="000000" w:themeColor="text1"/>
                      </w:rPr>
                      <m:t>ΔT</m:t>
                    </m:r>
                  </m:e>
                </m:acc>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ε</m:t>
                    </m:r>
                  </m:sub>
                </m:sSub>
                <m:acc>
                  <m:accPr>
                    <m:ctrlPr>
                      <w:rPr>
                        <w:rFonts w:ascii="Cambria Math" w:hAnsi="Cambria Math" w:cs="Arial"/>
                        <w:color w:val="000000" w:themeColor="text1"/>
                      </w:rPr>
                    </m:ctrlPr>
                  </m:accPr>
                  <m:e>
                    <m:r>
                      <w:rPr>
                        <w:rFonts w:ascii="Cambria Math" w:hAnsi="Cambria Math" w:cs="Arial"/>
                        <w:color w:val="000000" w:themeColor="text1"/>
                      </w:rPr>
                      <m:t>ε</m:t>
                    </m:r>
                  </m:e>
                </m:acc>
                <m:r>
                  <m:rPr>
                    <m:sty m:val="p"/>
                  </m:rPr>
                  <w:rPr>
                    <w:rFonts w:ascii="Cambria Math" w:hAnsi="Cambria Math" w:cs="Arial"/>
                    <w:color w:val="000000" w:themeColor="text1"/>
                  </w:rPr>
                  <m:t>=const</m:t>
                </m:r>
              </m:oMath>
            </m:oMathPara>
          </w:p>
        </w:tc>
        <w:tc>
          <w:tcPr>
            <w:tcW w:w="0" w:type="auto"/>
          </w:tcPr>
          <w:p w14:paraId="5B1AF038"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 (line)</w:t>
            </w:r>
          </w:p>
        </w:tc>
      </w:tr>
      <w:tr w:rsidR="00FA7C84" w:rsidRPr="00252856" w14:paraId="1B3FA03F" w14:textId="77777777" w:rsidTr="00800A82">
        <w:tc>
          <w:tcPr>
            <w:tcW w:w="0" w:type="auto"/>
          </w:tcPr>
          <w:p w14:paraId="14BA6E39"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4 (PDE)</w:t>
            </w:r>
          </w:p>
        </w:tc>
        <w:tc>
          <w:tcPr>
            <w:tcW w:w="0" w:type="auto"/>
          </w:tcPr>
          <w:p w14:paraId="4F233CF3"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ODE feasibility</w:t>
            </w:r>
          </w:p>
        </w:tc>
        <w:tc>
          <w:tcPr>
            <w:tcW w:w="0" w:type="auto"/>
          </w:tcPr>
          <w:p w14:paraId="15E6119E" w14:textId="77777777" w:rsidR="00FA7C84" w:rsidRPr="00252856" w:rsidRDefault="00000000" w:rsidP="00800A82">
            <w:pPr>
              <w:pStyle w:val="Compact"/>
              <w:spacing w:line="360" w:lineRule="auto"/>
              <w:jc w:val="both"/>
              <w:rPr>
                <w:rFonts w:ascii="Arial" w:hAnsi="Arial" w:cs="Arial"/>
                <w:color w:val="000000" w:themeColor="text1"/>
              </w:rPr>
            </w:pPr>
            <m:oMath>
              <m:acc>
                <m:accPr>
                  <m:chr m:val="̇"/>
                  <m:ctrlPr>
                    <w:rPr>
                      <w:rFonts w:ascii="Cambria Math" w:hAnsi="Cambria Math" w:cs="Arial"/>
                      <w:color w:val="000000" w:themeColor="text1"/>
                    </w:rPr>
                  </m:ctrlPr>
                </m:accPr>
                <m:e>
                  <m:acc>
                    <m:accPr>
                      <m:ctrlPr>
                        <w:rPr>
                          <w:rFonts w:ascii="Cambria Math" w:hAnsi="Cambria Math" w:cs="Arial"/>
                          <w:color w:val="000000" w:themeColor="text1"/>
                        </w:rPr>
                      </m:ctrlPr>
                    </m:accPr>
                    <m:e>
                      <m:r>
                        <w:rPr>
                          <w:rFonts w:ascii="Cambria Math" w:hAnsi="Cambria Math" w:cs="Arial"/>
                          <w:color w:val="000000" w:themeColor="text1"/>
                        </w:rPr>
                        <m:t>ΔT</m:t>
                      </m:r>
                    </m:e>
                  </m:acc>
                </m:e>
              </m:acc>
            </m:oMath>
            <w:r w:rsidR="00FA7C84" w:rsidRPr="00252856">
              <w:rPr>
                <w:rFonts w:ascii="Arial" w:hAnsi="Arial" w:cs="Arial"/>
                <w:color w:val="000000" w:themeColor="text1"/>
                <w:sz w:val="17"/>
              </w:rPr>
              <w:t xml:space="preserve"> consistent with </w:t>
            </w:r>
            <m:oMath>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oMath>
          </w:p>
        </w:tc>
        <w:tc>
          <w:tcPr>
            <w:tcW w:w="0" w:type="auto"/>
          </w:tcPr>
          <w:p w14:paraId="363E9DFC"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 (temporal)</w:t>
            </w:r>
          </w:p>
        </w:tc>
      </w:tr>
      <w:tr w:rsidR="00FA7C84" w:rsidRPr="00252856" w14:paraId="4D4B8E17" w14:textId="77777777" w:rsidTr="00800A82">
        <w:tc>
          <w:tcPr>
            <w:tcW w:w="0" w:type="auto"/>
          </w:tcPr>
          <w:p w14:paraId="72F3403D"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5 (Energy)</w:t>
            </w:r>
          </w:p>
        </w:tc>
        <w:tc>
          <w:tcPr>
            <w:tcW w:w="0" w:type="auto"/>
          </w:tcPr>
          <w:p w14:paraId="78F45C91"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Integral constraint</w:t>
            </w:r>
          </w:p>
        </w:tc>
        <w:tc>
          <w:tcPr>
            <w:tcW w:w="0" w:type="auto"/>
          </w:tcPr>
          <w:p w14:paraId="519022FB" w14:textId="77777777" w:rsidR="00FA7C84" w:rsidRPr="00252856" w:rsidRDefault="00FA7C84" w:rsidP="00800A82">
            <w:pPr>
              <w:pStyle w:val="Compact"/>
              <w:spacing w:line="360" w:lineRule="auto"/>
              <w:jc w:val="both"/>
              <w:rPr>
                <w:rFonts w:ascii="Arial" w:hAnsi="Arial" w:cs="Arial"/>
                <w:color w:val="000000" w:themeColor="text1"/>
              </w:rPr>
            </w:pPr>
            <m:oMath>
              <m:r>
                <m:rPr>
                  <m:sty m:val="p"/>
                </m:rPr>
                <w:rPr>
                  <w:rFonts w:ascii="Cambria Math" w:hAnsi="Cambria Math" w:cs="Arial"/>
                  <w:color w:val="000000" w:themeColor="text1"/>
                </w:rPr>
                <m:t>∫</m:t>
              </m:r>
              <m:acc>
                <m:accPr>
                  <m:ctrlPr>
                    <w:rPr>
                      <w:rFonts w:ascii="Cambria Math" w:hAnsi="Cambria Math" w:cs="Arial"/>
                      <w:color w:val="000000" w:themeColor="text1"/>
                    </w:rPr>
                  </m:ctrlPr>
                </m:accPr>
                <m:e>
                  <m:r>
                    <w:rPr>
                      <w:rFonts w:ascii="Cambria Math" w:hAnsi="Cambria Math" w:cs="Arial"/>
                      <w:color w:val="000000" w:themeColor="text1"/>
                    </w:rPr>
                    <m:t>ΔT</m:t>
                  </m:r>
                </m:e>
              </m:acc>
              <m:r>
                <w:rPr>
                  <w:rFonts w:ascii="Cambria Math" w:hAnsi="Cambria Math" w:cs="Arial"/>
                  <w:color w:val="000000" w:themeColor="text1"/>
                </w:rPr>
                <m:t> dt</m:t>
              </m:r>
            </m:oMath>
            <w:r w:rsidRPr="00252856">
              <w:rPr>
                <w:rFonts w:ascii="Arial" w:hAnsi="Arial" w:cs="Arial"/>
                <w:color w:val="000000" w:themeColor="text1"/>
                <w:sz w:val="17"/>
              </w:rPr>
              <w:t xml:space="preserve"> consistent with </w:t>
            </w:r>
            <m:oMath>
              <m:sSub>
                <m:sSubPr>
                  <m:ctrlPr>
                    <w:rPr>
                      <w:rFonts w:ascii="Cambria Math" w:hAnsi="Cambria Math" w:cs="Arial"/>
                      <w:color w:val="000000" w:themeColor="text1"/>
                    </w:rPr>
                  </m:ctrlPr>
                </m:sSubPr>
                <m:e>
                  <m:r>
                    <w:rPr>
                      <w:rFonts w:ascii="Cambria Math" w:hAnsi="Cambria Math" w:cs="Arial"/>
                      <w:color w:val="000000" w:themeColor="text1"/>
                    </w:rPr>
                    <m:t>Q</m:t>
                  </m:r>
                </m:e>
                <m:sub>
                  <m:r>
                    <m:rPr>
                      <m:sty m:val="p"/>
                    </m:rPr>
                    <w:rPr>
                      <w:rFonts w:ascii="Cambria Math" w:hAnsi="Cambria Math" w:cs="Arial"/>
                      <w:color w:val="000000" w:themeColor="text1"/>
                    </w:rPr>
                    <m:t>gen</m:t>
                  </m:r>
                </m:sub>
              </m:sSub>
            </m:oMath>
          </w:p>
        </w:tc>
        <w:tc>
          <w:tcPr>
            <w:tcW w:w="0" w:type="auto"/>
          </w:tcPr>
          <w:p w14:paraId="219ADE36"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1 (global)</w:t>
            </w:r>
          </w:p>
        </w:tc>
      </w:tr>
      <w:tr w:rsidR="00FA7C84" w:rsidRPr="00252856" w14:paraId="3C286D04" w14:textId="77777777" w:rsidTr="00800A82">
        <w:tc>
          <w:tcPr>
            <w:tcW w:w="0" w:type="auto"/>
          </w:tcPr>
          <w:p w14:paraId="6696E557"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6 (Rate)</w:t>
            </w:r>
          </w:p>
        </w:tc>
        <w:tc>
          <w:tcPr>
            <w:tcW w:w="0" w:type="auto"/>
          </w:tcPr>
          <w:p w14:paraId="45E92467"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Inequality</w:t>
            </w:r>
          </w:p>
        </w:tc>
        <w:tc>
          <w:tcPr>
            <w:tcW w:w="0" w:type="auto"/>
          </w:tcPr>
          <w:p w14:paraId="1C266F8B" w14:textId="77777777" w:rsidR="00FA7C84" w:rsidRPr="00252856" w:rsidRDefault="00000000" w:rsidP="00800A82">
            <w:pPr>
              <w:pStyle w:val="Compact"/>
              <w:spacing w:line="360" w:lineRule="auto"/>
              <w:jc w:val="both"/>
              <w:rPr>
                <w:rFonts w:ascii="Arial" w:hAnsi="Arial" w:cs="Arial"/>
                <w:color w:val="000000" w:themeColor="text1"/>
              </w:rPr>
            </w:pPr>
            <m:oMathPara>
              <m:oMath>
                <m:d>
                  <m:dPr>
                    <m:begChr m:val="|"/>
                    <m:endChr m:val="|"/>
                    <m:ctrlPr>
                      <w:rPr>
                        <w:rFonts w:ascii="Cambria Math" w:hAnsi="Cambria Math" w:cs="Arial"/>
                        <w:color w:val="000000" w:themeColor="text1"/>
                      </w:rPr>
                    </m:ctrlPr>
                  </m:dPr>
                  <m:e>
                    <m:acc>
                      <m:accPr>
                        <m:chr m:val="̇"/>
                        <m:ctrlPr>
                          <w:rPr>
                            <w:rFonts w:ascii="Cambria Math" w:hAnsi="Cambria Math" w:cs="Arial"/>
                            <w:color w:val="000000" w:themeColor="text1"/>
                          </w:rPr>
                        </m:ctrlPr>
                      </m:accPr>
                      <m:e>
                        <m:acc>
                          <m:accPr>
                            <m:ctrlPr>
                              <w:rPr>
                                <w:rFonts w:ascii="Cambria Math" w:hAnsi="Cambria Math" w:cs="Arial"/>
                                <w:color w:val="000000" w:themeColor="text1"/>
                              </w:rPr>
                            </m:ctrlPr>
                          </m:accPr>
                          <m:e>
                            <m:r>
                              <w:rPr>
                                <w:rFonts w:ascii="Cambria Math" w:hAnsi="Cambria Math" w:cs="Arial"/>
                                <w:color w:val="000000" w:themeColor="text1"/>
                              </w:rPr>
                              <m:t>ε</m:t>
                            </m:r>
                          </m:e>
                        </m:acc>
                      </m:e>
                    </m:acc>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acc>
                      <m:accPr>
                        <m:chr m:val="̇"/>
                        <m:ctrlPr>
                          <w:rPr>
                            <w:rFonts w:ascii="Cambria Math" w:hAnsi="Cambria Math" w:cs="Arial"/>
                            <w:color w:val="000000" w:themeColor="text1"/>
                          </w:rPr>
                        </m:ctrlPr>
                      </m:accPr>
                      <m:e>
                        <m:r>
                          <w:rPr>
                            <w:rFonts w:ascii="Cambria Math" w:hAnsi="Cambria Math" w:cs="Arial"/>
                            <w:color w:val="000000" w:themeColor="text1"/>
                          </w:rPr>
                          <m:t>ε</m:t>
                        </m:r>
                      </m:e>
                    </m:acc>
                  </m:e>
                  <m:sub>
                    <m:r>
                      <m:rPr>
                        <m:sty m:val="p"/>
                      </m:rPr>
                      <w:rPr>
                        <w:rFonts w:ascii="Cambria Math" w:hAnsi="Cambria Math" w:cs="Arial"/>
                        <w:color w:val="000000" w:themeColor="text1"/>
                      </w:rPr>
                      <m:t>max</m:t>
                    </m:r>
                  </m:sub>
                </m:sSub>
              </m:oMath>
            </m:oMathPara>
          </w:p>
        </w:tc>
        <w:tc>
          <w:tcPr>
            <w:tcW w:w="0" w:type="auto"/>
          </w:tcPr>
          <w:p w14:paraId="0991DF19"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Half-space</w:t>
            </w:r>
          </w:p>
        </w:tc>
      </w:tr>
      <w:tr w:rsidR="00FA7C84" w:rsidRPr="00252856" w14:paraId="2C146CF3" w14:textId="77777777" w:rsidTr="00800A82">
        <w:tc>
          <w:tcPr>
            <w:tcW w:w="0" w:type="auto"/>
          </w:tcPr>
          <w:p w14:paraId="75EB0F5C"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7 (Yield)</w:t>
            </w:r>
          </w:p>
        </w:tc>
        <w:tc>
          <w:tcPr>
            <w:tcW w:w="0" w:type="auto"/>
          </w:tcPr>
          <w:p w14:paraId="55B9459D"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Inequality</w:t>
            </w:r>
          </w:p>
        </w:tc>
        <w:tc>
          <w:tcPr>
            <w:tcW w:w="0" w:type="auto"/>
          </w:tcPr>
          <w:p w14:paraId="3FB0885A" w14:textId="77777777" w:rsidR="00FA7C84" w:rsidRPr="00252856" w:rsidRDefault="00000000" w:rsidP="00800A82">
            <w:pPr>
              <w:pStyle w:val="Compact"/>
              <w:spacing w:line="360" w:lineRule="auto"/>
              <w:jc w:val="both"/>
              <w:rPr>
                <w:rFonts w:ascii="Arial" w:hAnsi="Arial" w:cs="Arial"/>
                <w:color w:val="000000" w:themeColor="text1"/>
              </w:rPr>
            </w:pPr>
            <m:oMathPara>
              <m:oMath>
                <m:d>
                  <m:dPr>
                    <m:begChr m:val="|"/>
                    <m:endChr m:val="|"/>
                    <m:ctrlPr>
                      <w:rPr>
                        <w:rFonts w:ascii="Cambria Math" w:hAnsi="Cambria Math" w:cs="Arial"/>
                        <w:color w:val="000000" w:themeColor="text1"/>
                      </w:rPr>
                    </m:ctrlPr>
                  </m:dPr>
                  <m:e>
                    <m:acc>
                      <m:accPr>
                        <m:ctrlPr>
                          <w:rPr>
                            <w:rFonts w:ascii="Cambria Math" w:hAnsi="Cambria Math" w:cs="Arial"/>
                            <w:color w:val="000000" w:themeColor="text1"/>
                          </w:rPr>
                        </m:ctrlPr>
                      </m:accPr>
                      <m:e>
                        <m:r>
                          <w:rPr>
                            <w:rFonts w:ascii="Cambria Math" w:hAnsi="Cambria Math" w:cs="Arial"/>
                            <w:color w:val="000000" w:themeColor="text1"/>
                          </w:rPr>
                          <m:t>ε</m:t>
                        </m:r>
                      </m:e>
                    </m:acc>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ε</m:t>
                    </m:r>
                  </m:e>
                  <m:sub>
                    <m:r>
                      <m:rPr>
                        <m:sty m:val="p"/>
                      </m:rPr>
                      <w:rPr>
                        <w:rFonts w:ascii="Cambria Math" w:hAnsi="Cambria Math" w:cs="Arial"/>
                        <w:color w:val="000000" w:themeColor="text1"/>
                      </w:rPr>
                      <m:t>yield</m:t>
                    </m:r>
                  </m:sub>
                </m:sSub>
              </m:oMath>
            </m:oMathPara>
          </w:p>
        </w:tc>
        <w:tc>
          <w:tcPr>
            <w:tcW w:w="0" w:type="auto"/>
          </w:tcPr>
          <w:p w14:paraId="726BC93F"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Ball</w:t>
            </w:r>
          </w:p>
        </w:tc>
      </w:tr>
      <w:tr w:rsidR="00FA7C84" w:rsidRPr="00252856" w14:paraId="538D213B" w14:textId="77777777" w:rsidTr="00B2532A">
        <w:tc>
          <w:tcPr>
            <w:tcW w:w="0" w:type="auto"/>
          </w:tcPr>
          <w:p w14:paraId="26A471E2"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8 (SOC)</w:t>
            </w:r>
          </w:p>
        </w:tc>
        <w:tc>
          <w:tcPr>
            <w:tcW w:w="0" w:type="auto"/>
          </w:tcPr>
          <w:p w14:paraId="0DB1A925"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Inequality</w:t>
            </w:r>
          </w:p>
        </w:tc>
        <w:tc>
          <w:tcPr>
            <w:tcW w:w="0" w:type="auto"/>
          </w:tcPr>
          <w:p w14:paraId="73B2B333" w14:textId="77777777" w:rsidR="00FA7C84" w:rsidRPr="00252856" w:rsidRDefault="00FA7C84" w:rsidP="00800A82">
            <w:pPr>
              <w:pStyle w:val="Compact"/>
              <w:spacing w:line="360" w:lineRule="auto"/>
              <w:jc w:val="both"/>
              <w:rPr>
                <w:rFonts w:ascii="Arial" w:hAnsi="Arial" w:cs="Arial"/>
                <w:color w:val="000000" w:themeColor="text1"/>
              </w:rPr>
            </w:pPr>
            <m:oMathPara>
              <m:oMath>
                <m:r>
                  <m:rPr>
                    <m:sty m:val="p"/>
                  </m:rPr>
                  <w:rPr>
                    <w:rFonts w:ascii="Cambria Math" w:hAnsi="Cambria Math" w:cs="Arial"/>
                    <w:color w:val="000000" w:themeColor="text1"/>
                  </w:rPr>
                  <m:t>SOC</m:t>
                </m:r>
                <m:d>
                  <m:dPr>
                    <m:ctrlPr>
                      <w:rPr>
                        <w:rFonts w:ascii="Cambria Math" w:hAnsi="Cambria Math" w:cs="Arial"/>
                        <w:color w:val="000000" w:themeColor="text1"/>
                      </w:rPr>
                    </m:ctrlPr>
                  </m:dPr>
                  <m:e>
                    <m:r>
                      <w:rPr>
                        <w:rFonts w:ascii="Cambria Math" w:hAnsi="Cambria Math" w:cs="Arial"/>
                        <w:color w:val="000000" w:themeColor="text1"/>
                      </w:rPr>
                      <m:t>I</m:t>
                    </m:r>
                    <m:r>
                      <m:rPr>
                        <m:sty m:val="p"/>
                      </m:rPr>
                      <w:rPr>
                        <w:rFonts w:ascii="Cambria Math" w:hAnsi="Cambria Math" w:cs="Arial"/>
                        <w:color w:val="000000" w:themeColor="text1"/>
                      </w:rPr>
                      <m:t>,</m:t>
                    </m:r>
                    <m:acc>
                      <m:accPr>
                        <m:ctrlPr>
                          <w:rPr>
                            <w:rFonts w:ascii="Cambria Math" w:hAnsi="Cambria Math" w:cs="Arial"/>
                            <w:color w:val="000000" w:themeColor="text1"/>
                          </w:rPr>
                        </m:ctrlPr>
                      </m:accPr>
                      <m:e>
                        <m:r>
                          <w:rPr>
                            <w:rFonts w:ascii="Cambria Math" w:hAnsi="Cambria Math" w:cs="Arial"/>
                            <w:color w:val="000000" w:themeColor="text1"/>
                          </w:rPr>
                          <m:t>ε</m:t>
                        </m:r>
                      </m:e>
                    </m:acc>
                  </m:e>
                </m:d>
                <m:r>
                  <m:rPr>
                    <m:sty m:val="p"/>
                  </m:rPr>
                  <w:rPr>
                    <w:rFonts w:ascii="Cambria Math" w:hAnsi="Cambria Math" w:cs="Arial"/>
                    <w:color w:val="000000" w:themeColor="text1"/>
                  </w:rPr>
                  <m:t>∈</m:t>
                </m:r>
                <m:d>
                  <m:dPr>
                    <m:begChr m:val="["/>
                    <m:endChr m:val="]"/>
                    <m:ctrlPr>
                      <w:rPr>
                        <w:rFonts w:ascii="Cambria Math" w:hAnsi="Cambria Math" w:cs="Arial"/>
                        <w:color w:val="000000" w:themeColor="text1"/>
                      </w:rPr>
                    </m:ctrlPr>
                  </m:dPr>
                  <m:e>
                    <m:r>
                      <w:rPr>
                        <w:rFonts w:ascii="Cambria Math" w:hAnsi="Cambria Math" w:cs="Arial"/>
                        <w:color w:val="000000" w:themeColor="text1"/>
                      </w:rPr>
                      <m:t>0</m:t>
                    </m:r>
                    <m:r>
                      <m:rPr>
                        <m:sty m:val="p"/>
                      </m:rPr>
                      <w:rPr>
                        <w:rFonts w:ascii="Cambria Math" w:hAnsi="Cambria Math" w:cs="Arial"/>
                        <w:color w:val="000000" w:themeColor="text1"/>
                      </w:rPr>
                      <m:t>,</m:t>
                    </m:r>
                    <m:r>
                      <w:rPr>
                        <w:rFonts w:ascii="Cambria Math" w:hAnsi="Cambria Math" w:cs="Arial"/>
                        <w:color w:val="000000" w:themeColor="text1"/>
                      </w:rPr>
                      <m:t>1</m:t>
                    </m:r>
                  </m:e>
                </m:d>
              </m:oMath>
            </m:oMathPara>
          </w:p>
        </w:tc>
        <w:tc>
          <w:tcPr>
            <w:tcW w:w="0" w:type="auto"/>
          </w:tcPr>
          <w:p w14:paraId="2991A5AA"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Strip</w:t>
            </w:r>
          </w:p>
        </w:tc>
      </w:tr>
      <w:tr w:rsidR="00FA7C84" w:rsidRPr="00252856" w14:paraId="71F776E2" w14:textId="77777777" w:rsidTr="00B2532A">
        <w:tc>
          <w:tcPr>
            <w:tcW w:w="0" w:type="auto"/>
            <w:tcBorders>
              <w:bottom w:val="single" w:sz="4" w:space="0" w:color="auto"/>
            </w:tcBorders>
          </w:tcPr>
          <w:p w14:paraId="6840B04B"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9 (Smooth)</w:t>
            </w:r>
          </w:p>
        </w:tc>
        <w:tc>
          <w:tcPr>
            <w:tcW w:w="0" w:type="auto"/>
            <w:tcBorders>
              <w:bottom w:val="single" w:sz="4" w:space="0" w:color="auto"/>
            </w:tcBorders>
          </w:tcPr>
          <w:p w14:paraId="14B8219D"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Regularity</w:t>
            </w:r>
          </w:p>
        </w:tc>
        <w:tc>
          <w:tcPr>
            <w:tcW w:w="0" w:type="auto"/>
            <w:tcBorders>
              <w:bottom w:val="single" w:sz="4" w:space="0" w:color="auto"/>
            </w:tcBorders>
          </w:tcPr>
          <w:p w14:paraId="76EE3AE1" w14:textId="77777777" w:rsidR="00FA7C84" w:rsidRPr="00252856" w:rsidRDefault="00FA7C84" w:rsidP="00800A82">
            <w:pPr>
              <w:pStyle w:val="Compact"/>
              <w:spacing w:line="360" w:lineRule="auto"/>
              <w:jc w:val="both"/>
              <w:rPr>
                <w:rFonts w:ascii="Arial" w:hAnsi="Arial" w:cs="Arial"/>
                <w:color w:val="000000" w:themeColor="text1"/>
              </w:rPr>
            </w:pPr>
            <m:oMath>
              <m:r>
                <m:rPr>
                  <m:sty m:val="p"/>
                </m:rPr>
                <w:rPr>
                  <w:rFonts w:ascii="Cambria Math" w:hAnsi="Cambria Math" w:cs="Arial"/>
                  <w:color w:val="000000" w:themeColor="text1"/>
                </w:rPr>
                <m:t>∥</m:t>
              </m:r>
              <m:acc>
                <m:accPr>
                  <m:chr m:val="̇"/>
                  <m:ctrlPr>
                    <w:rPr>
                      <w:rFonts w:ascii="Cambria Math" w:hAnsi="Cambria Math" w:cs="Arial"/>
                      <w:color w:val="000000" w:themeColor="text1"/>
                    </w:rPr>
                  </m:ctrlPr>
                </m:accPr>
                <m:e>
                  <m:acc>
                    <m:accPr>
                      <m:ctrlPr>
                        <w:rPr>
                          <w:rFonts w:ascii="Cambria Math" w:hAnsi="Cambria Math" w:cs="Arial"/>
                          <w:color w:val="000000" w:themeColor="text1"/>
                        </w:rPr>
                      </m:ctrlPr>
                    </m:accPr>
                    <m:e>
                      <m:r>
                        <w:rPr>
                          <w:rFonts w:ascii="Cambria Math" w:hAnsi="Cambria Math" w:cs="Arial"/>
                          <w:color w:val="000000" w:themeColor="text1"/>
                        </w:rPr>
                        <m:t>y</m:t>
                      </m:r>
                    </m:e>
                  </m:acc>
                </m:e>
              </m:acc>
              <m:r>
                <m:rPr>
                  <m:sty m:val="p"/>
                </m:rPr>
                <w:rPr>
                  <w:rFonts w:ascii="Cambria Math" w:hAnsi="Cambria Math" w:cs="Arial"/>
                  <w:color w:val="000000" w:themeColor="text1"/>
                </w:rPr>
                <m:t>∥</m:t>
              </m:r>
            </m:oMath>
            <w:r w:rsidRPr="00252856">
              <w:rPr>
                <w:rFonts w:ascii="Arial" w:hAnsi="Arial" w:cs="Arial"/>
                <w:color w:val="000000" w:themeColor="text1"/>
                <w:sz w:val="17"/>
              </w:rPr>
              <w:t xml:space="preserve"> bounded</w:t>
            </w:r>
          </w:p>
        </w:tc>
        <w:tc>
          <w:tcPr>
            <w:tcW w:w="0" w:type="auto"/>
            <w:tcBorders>
              <w:bottom w:val="single" w:sz="4" w:space="0" w:color="auto"/>
            </w:tcBorders>
          </w:tcPr>
          <w:p w14:paraId="2C55C872" w14:textId="77777777" w:rsidR="00FA7C84" w:rsidRPr="00252856" w:rsidRDefault="00FA7C84" w:rsidP="00800A82">
            <w:pPr>
              <w:pStyle w:val="Compact"/>
              <w:spacing w:line="360" w:lineRule="auto"/>
              <w:jc w:val="both"/>
              <w:rPr>
                <w:rFonts w:ascii="Arial" w:hAnsi="Arial" w:cs="Arial"/>
                <w:color w:val="000000" w:themeColor="text1"/>
              </w:rPr>
            </w:pPr>
            <w:r w:rsidRPr="00252856">
              <w:rPr>
                <w:rFonts w:ascii="Arial" w:hAnsi="Arial" w:cs="Arial"/>
                <w:color w:val="000000" w:themeColor="text1"/>
                <w:sz w:val="17"/>
              </w:rPr>
              <w:t>Sobolev</w:t>
            </w:r>
          </w:p>
        </w:tc>
      </w:tr>
    </w:tbl>
    <w:p w14:paraId="3D98A228"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color w:val="000000" w:themeColor="text1"/>
        </w:rPr>
        <w:t xml:space="preserve">The FBG constraint (Term 3) restricts predictions to the Bragg line in </w:t>
      </w:r>
      <m:oMath>
        <m:d>
          <m:dPr>
            <m:ctrlPr>
              <w:rPr>
                <w:rFonts w:ascii="Cambria Math" w:hAnsi="Cambria Math" w:cs="Arial"/>
                <w:color w:val="000000" w:themeColor="text1"/>
              </w:rPr>
            </m:ctrlPr>
          </m:dPr>
          <m:e>
            <m:acc>
              <m:accPr>
                <m:ctrlPr>
                  <w:rPr>
                    <w:rFonts w:ascii="Cambria Math" w:hAnsi="Cambria Math" w:cs="Arial"/>
                    <w:color w:val="000000" w:themeColor="text1"/>
                  </w:rPr>
                </m:ctrlPr>
              </m:accPr>
              <m:e>
                <m:r>
                  <w:rPr>
                    <w:rFonts w:ascii="Cambria Math" w:hAnsi="Cambria Math" w:cs="Arial"/>
                    <w:color w:val="000000" w:themeColor="text1"/>
                  </w:rPr>
                  <m:t>ΔT</m:t>
                </m:r>
              </m:e>
            </m:acc>
            <m:r>
              <m:rPr>
                <m:sty m:val="p"/>
              </m:rPr>
              <w:rPr>
                <w:rFonts w:ascii="Cambria Math" w:hAnsi="Cambria Math" w:cs="Arial"/>
                <w:color w:val="000000" w:themeColor="text1"/>
              </w:rPr>
              <m:t>,</m:t>
            </m:r>
            <m:acc>
              <m:accPr>
                <m:ctrlPr>
                  <w:rPr>
                    <w:rFonts w:ascii="Cambria Math" w:hAnsi="Cambria Math" w:cs="Arial"/>
                    <w:color w:val="000000" w:themeColor="text1"/>
                  </w:rPr>
                </m:ctrlPr>
              </m:accPr>
              <m:e>
                <m:r>
                  <w:rPr>
                    <w:rFonts w:ascii="Cambria Math" w:hAnsi="Cambria Math" w:cs="Arial"/>
                    <w:color w:val="000000" w:themeColor="text1"/>
                  </w:rPr>
                  <m:t>ε</m:t>
                </m:r>
              </m:e>
            </m:acc>
          </m:e>
        </m:d>
      </m:oMath>
      <w:r w:rsidRPr="00252856">
        <w:rPr>
          <w:rFonts w:ascii="Arial" w:hAnsi="Arial" w:cs="Arial"/>
          <w:color w:val="000000" w:themeColor="text1"/>
        </w:rPr>
        <w:t xml:space="preserve"> space — a one-dimensional manifold. The PDE and energy constraints (Terms 4–5) restrict the temporal dynamics of </w:t>
      </w:r>
      <m:oMath>
        <m:acc>
          <m:accPr>
            <m:ctrlPr>
              <w:rPr>
                <w:rFonts w:ascii="Cambria Math" w:hAnsi="Cambria Math" w:cs="Arial"/>
                <w:color w:val="000000" w:themeColor="text1"/>
              </w:rPr>
            </m:ctrlPr>
          </m:accPr>
          <m:e>
            <m:r>
              <w:rPr>
                <w:rFonts w:ascii="Cambria Math" w:hAnsi="Cambria Math" w:cs="Arial"/>
                <w:color w:val="000000" w:themeColor="text1"/>
              </w:rPr>
              <m:t>ΔT</m:t>
            </m:r>
          </m:e>
        </m:acc>
      </m:oMath>
      <w:r w:rsidRPr="00252856">
        <w:rPr>
          <w:rFonts w:ascii="Arial" w:hAnsi="Arial" w:cs="Arial"/>
          <w:color w:val="000000" w:themeColor="text1"/>
        </w:rPr>
        <w:t xml:space="preserve"> along this line, selecting the physically consistent trajectory. The mechanical constraints (Terms 6–7) restrict the strain dynamics, ruling out solutions that are physically implausible even on the Bragg manifold. The SOC constraint (Term 8) provides a global electrochemical consistency check. Together, the nine terms eliminate all but a measure-zero set of physically infeasible solutions, selecting the unique thermodynamically consistent trajectory.</w:t>
      </w:r>
    </w:p>
    <w:p w14:paraId="23919B4B"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Ablation-driven non-redundancy proof.</w:t>
      </w:r>
      <w:r w:rsidRPr="00252856">
        <w:rPr>
          <w:rFonts w:ascii="Arial" w:hAnsi="Arial" w:cs="Arial"/>
          <w:color w:val="000000" w:themeColor="text1"/>
        </w:rPr>
        <w:t xml:space="preserve"> The non-redundancy is empirically confirmed by the ablation study: each removed component degrades a distinct metric most strongly: - Remove Term 3 (FBG): </w:t>
      </w:r>
      <m:oMath>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m:t>
            </m:r>
          </m:sub>
          <m:sup>
            <m:r>
              <w:rPr>
                <w:rFonts w:ascii="Cambria Math" w:hAnsi="Cambria Math" w:cs="Arial"/>
                <w:color w:val="000000" w:themeColor="text1"/>
              </w:rPr>
              <m:t>2</m:t>
            </m:r>
          </m:sup>
        </m:sSubSup>
      </m:oMath>
      <w:r w:rsidRPr="00252856">
        <w:rPr>
          <w:rFonts w:ascii="Arial" w:hAnsi="Arial" w:cs="Arial"/>
          <w:color w:val="000000" w:themeColor="text1"/>
        </w:rPr>
        <w:t xml:space="preserve">: </w:t>
      </w:r>
      <m:oMath>
        <m:r>
          <w:rPr>
            <w:rFonts w:ascii="Cambria Math" w:hAnsi="Cambria Math" w:cs="Arial"/>
            <w:color w:val="000000" w:themeColor="text1"/>
          </w:rPr>
          <m:t>0.906</m:t>
        </m:r>
        <m:r>
          <m:rPr>
            <m:sty m:val="p"/>
          </m:rPr>
          <w:rPr>
            <w:rFonts w:ascii="Cambria Math" w:hAnsi="Cambria Math" w:cs="Arial"/>
            <w:color w:val="000000" w:themeColor="text1"/>
          </w:rPr>
          <m:t>→</m:t>
        </m:r>
        <m:r>
          <w:rPr>
            <w:rFonts w:ascii="Cambria Math" w:hAnsi="Cambria Math" w:cs="Arial"/>
            <w:color w:val="000000" w:themeColor="text1"/>
          </w:rPr>
          <m:t>2.71</m:t>
        </m:r>
      </m:oMath>
      <w:r w:rsidRPr="00252856">
        <w:rPr>
          <w:rFonts w:ascii="Arial" w:hAnsi="Arial" w:cs="Arial"/>
          <w:color w:val="000000" w:themeColor="text1"/>
        </w:rPr>
        <w:t xml:space="preserve"> (+200%, largest </w:t>
      </w:r>
      <m:oMath>
        <m:sSup>
          <m:sSupPr>
            <m:ctrlPr>
              <w:rPr>
                <w:rFonts w:ascii="Cambria Math" w:hAnsi="Cambria Math" w:cs="Arial"/>
                <w:color w:val="000000" w:themeColor="text1"/>
              </w:rPr>
            </m:ctrlPr>
          </m:sSupPr>
          <m:e>
            <m:r>
              <w:rPr>
                <w:rFonts w:ascii="Cambria Math" w:hAnsi="Cambria Math" w:cs="Arial"/>
                <w:color w:val="000000" w:themeColor="text1"/>
              </w:rPr>
              <m:t>χ</m:t>
            </m:r>
          </m:e>
          <m:sup>
            <m:r>
              <w:rPr>
                <w:rFonts w:ascii="Cambria Math" w:hAnsi="Cambria Math" w:cs="Arial"/>
                <w:color w:val="000000" w:themeColor="text1"/>
              </w:rPr>
              <m:t>2</m:t>
            </m:r>
          </m:sup>
        </m:sSup>
      </m:oMath>
      <w:r w:rsidRPr="00252856">
        <w:rPr>
          <w:rFonts w:ascii="Arial" w:hAnsi="Arial" w:cs="Arial"/>
          <w:color w:val="000000" w:themeColor="text1"/>
        </w:rPr>
        <w:t xml:space="preserve"> degradation) - Remove Terms 3–9 (Ablation A): CT: </w:t>
      </w:r>
      <m:oMath>
        <m:r>
          <w:rPr>
            <w:rFonts w:ascii="Cambria Math" w:hAnsi="Cambria Math" w:cs="Arial"/>
            <w:color w:val="000000" w:themeColor="text1"/>
          </w:rPr>
          <m:t>58.6</m:t>
        </m:r>
        <m:r>
          <m:rPr>
            <m:sty m:val="p"/>
          </m:rPr>
          <w:rPr>
            <w:rFonts w:ascii="Cambria Math" w:hAnsi="Cambria Math" w:cs="Arial"/>
            <w:color w:val="000000" w:themeColor="text1"/>
          </w:rPr>
          <m:t>→</m:t>
        </m:r>
        <m:r>
          <w:rPr>
            <w:rFonts w:ascii="Cambria Math" w:hAnsi="Cambria Math" w:cs="Arial"/>
            <w:color w:val="000000" w:themeColor="text1"/>
          </w:rPr>
          <m:t>87.2</m:t>
        </m:r>
        <m:r>
          <m:rPr>
            <m:sty m:val="p"/>
          </m:rPr>
          <w:rPr>
            <w:rFonts w:ascii="Cambria Math" w:hAnsi="Cambria Math" w:cs="Arial"/>
            <w:color w:val="000000" w:themeColor="text1"/>
          </w:rPr>
          <m:t>%</m:t>
        </m:r>
      </m:oMath>
      <w:r w:rsidRPr="00252856">
        <w:rPr>
          <w:rFonts w:ascii="Arial" w:hAnsi="Arial" w:cs="Arial"/>
          <w:color w:val="000000" w:themeColor="text1"/>
        </w:rPr>
        <w:t xml:space="preserve"> (+28.6 pp, largest CT degradation) - Remove Cross-Gating (Ablation C): CT: </w:t>
      </w:r>
      <m:oMath>
        <m:r>
          <w:rPr>
            <w:rFonts w:ascii="Cambria Math" w:hAnsi="Cambria Math" w:cs="Arial"/>
            <w:color w:val="000000" w:themeColor="text1"/>
          </w:rPr>
          <m:t>58.6</m:t>
        </m:r>
        <m:r>
          <m:rPr>
            <m:sty m:val="p"/>
          </m:rPr>
          <w:rPr>
            <w:rFonts w:ascii="Cambria Math" w:hAnsi="Cambria Math" w:cs="Arial"/>
            <w:color w:val="000000" w:themeColor="text1"/>
          </w:rPr>
          <m:t>→</m:t>
        </m:r>
        <m:r>
          <w:rPr>
            <w:rFonts w:ascii="Cambria Math" w:hAnsi="Cambria Math" w:cs="Arial"/>
            <w:color w:val="000000" w:themeColor="text1"/>
          </w:rPr>
          <m:t>71.3</m:t>
        </m:r>
        <m:r>
          <m:rPr>
            <m:sty m:val="p"/>
          </m:rPr>
          <w:rPr>
            <w:rFonts w:ascii="Cambria Math" w:hAnsi="Cambria Math" w:cs="Arial"/>
            <w:color w:val="000000" w:themeColor="text1"/>
          </w:rPr>
          <m:t>%</m:t>
        </m:r>
      </m:oMath>
      <w:r w:rsidRPr="00252856">
        <w:rPr>
          <w:rFonts w:ascii="Arial" w:hAnsi="Arial" w:cs="Arial"/>
          <w:color w:val="000000" w:themeColor="text1"/>
        </w:rPr>
        <w:t xml:space="preserve"> (hits lower bound, CT floor) - Remove Q-FiLM (Ablation D):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oMath>
      <w:r w:rsidRPr="00252856">
        <w:rPr>
          <w:rFonts w:ascii="Arial" w:hAnsi="Arial" w:cs="Arial"/>
          <w:color w:val="000000" w:themeColor="text1"/>
        </w:rPr>
        <w:t xml:space="preserve">: </w:t>
      </w:r>
      <m:oMath>
        <m:r>
          <w:rPr>
            <w:rFonts w:ascii="Cambria Math" w:hAnsi="Cambria Math" w:cs="Arial"/>
            <w:color w:val="000000" w:themeColor="text1"/>
          </w:rPr>
          <m:t>2.19</m:t>
        </m:r>
        <m:r>
          <m:rPr>
            <m:sty m:val="p"/>
          </m:rPr>
          <w:rPr>
            <w:rFonts w:ascii="Cambria Math" w:hAnsi="Cambria Math" w:cs="Arial"/>
            <w:color w:val="000000" w:themeColor="text1"/>
          </w:rPr>
          <m:t>→</m:t>
        </m:r>
        <m:r>
          <w:rPr>
            <w:rFonts w:ascii="Cambria Math" w:hAnsi="Cambria Math" w:cs="Arial"/>
            <w:color w:val="000000" w:themeColor="text1"/>
          </w:rPr>
          <m:t>2.88</m:t>
        </m:r>
      </m:oMath>
      <w:r w:rsidRPr="00252856">
        <w:rPr>
          <w:rFonts w:ascii="Arial" w:hAnsi="Arial" w:cs="Arial"/>
          <w:color w:val="000000" w:themeColor="text1"/>
        </w:rPr>
        <w:t xml:space="preserve"> K (+0.69 K on FastCharge-weighted eval)</w:t>
      </w:r>
    </w:p>
    <w:p w14:paraId="23FF6005"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color w:val="000000" w:themeColor="text1"/>
        </w:rPr>
        <w:lastRenderedPageBreak/>
        <w:t>No two of these degradation patterns are identical, confirming that each component constrains a distinct failure mode.</w:t>
      </w:r>
    </w:p>
    <w:p w14:paraId="17135624" w14:textId="77777777" w:rsidR="00FA7C84" w:rsidRPr="00252856" w:rsidRDefault="00FA7C84" w:rsidP="00FA7C84">
      <w:pPr>
        <w:pStyle w:val="2"/>
        <w:spacing w:line="360" w:lineRule="auto"/>
        <w:jc w:val="both"/>
        <w:rPr>
          <w:rFonts w:ascii="Arial" w:hAnsi="Arial" w:cs="Arial"/>
          <w:color w:val="000000" w:themeColor="text1"/>
        </w:rPr>
      </w:pPr>
      <w:bookmarkStart w:id="81" w:name="X8fa60d294058ea18689c16d2bfbbe56b4a1ccb6"/>
      <w:bookmarkEnd w:id="80"/>
      <w:r w:rsidRPr="00252856">
        <w:rPr>
          <w:rFonts w:ascii="Arial" w:hAnsi="Arial" w:cs="Arial"/>
          <w:color w:val="000000" w:themeColor="text1"/>
        </w:rPr>
        <w:t>Section S-E9: Deployment Engineering — Complete BMS Integration Specification</w:t>
      </w:r>
    </w:p>
    <w:p w14:paraId="5BDC7101"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b/>
          <w:bCs/>
          <w:color w:val="000000" w:themeColor="text1"/>
        </w:rPr>
        <w:t>BMS software stack integration.</w:t>
      </w:r>
      <w:r w:rsidRPr="00252856">
        <w:rPr>
          <w:rFonts w:ascii="Arial" w:hAnsi="Arial" w:cs="Arial"/>
          <w:color w:val="000000" w:themeColor="text1"/>
        </w:rPr>
        <w:t xml:space="preserve"> FBG-</w:t>
      </w:r>
      <w:proofErr w:type="spellStart"/>
      <w:r w:rsidRPr="00252856">
        <w:rPr>
          <w:rFonts w:ascii="Arial" w:hAnsi="Arial" w:cs="Arial"/>
          <w:color w:val="000000" w:themeColor="text1"/>
        </w:rPr>
        <w:t>PhysNet</w:t>
      </w:r>
      <w:proofErr w:type="spellEnd"/>
      <w:r w:rsidRPr="00252856">
        <w:rPr>
          <w:rFonts w:ascii="Arial" w:hAnsi="Arial" w:cs="Arial"/>
          <w:color w:val="000000" w:themeColor="text1"/>
        </w:rPr>
        <w:t xml:space="preserve"> is designed to integrate with ISO 26262 ASIL-D classified BMS software as a safety-relevant function. The integration architecture follows a three-layer design:</w:t>
      </w:r>
    </w:p>
    <w:p w14:paraId="32E8099B"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i/>
          <w:iCs/>
          <w:color w:val="000000" w:themeColor="text1"/>
        </w:rPr>
        <w:t>Layer 1 — Sensor interface (FBG interrogation).</w:t>
      </w:r>
      <w:r w:rsidRPr="00252856">
        <w:rPr>
          <w:rFonts w:ascii="Arial" w:hAnsi="Arial" w:cs="Arial"/>
          <w:color w:val="000000" w:themeColor="text1"/>
        </w:rPr>
        <w:t xml:space="preserve"> The OFDR optical interrogator outputs wavelength shift at 100 Hz over an Ethernet/industrial bus. The BMS reads </w:t>
      </w:r>
      <m:oMath>
        <m:r>
          <w:rPr>
            <w:rFonts w:ascii="Cambria Math" w:hAnsi="Cambria Math" w:cs="Arial"/>
            <w:color w:val="000000" w:themeColor="text1"/>
          </w:rPr>
          <m:t>Δ</m:t>
        </m:r>
        <m:sSubSup>
          <m:sSubSupPr>
            <m:ctrlPr>
              <w:rPr>
                <w:rFonts w:ascii="Cambria Math" w:hAnsi="Cambria Math" w:cs="Arial"/>
                <w:color w:val="000000" w:themeColor="text1"/>
              </w:rPr>
            </m:ctrlPr>
          </m:sSubSupPr>
          <m:e>
            <m:r>
              <w:rPr>
                <w:rFonts w:ascii="Cambria Math" w:hAnsi="Cambria Math" w:cs="Arial"/>
                <w:color w:val="000000" w:themeColor="text1"/>
              </w:rPr>
              <m:t>λ</m:t>
            </m:r>
          </m:e>
          <m:sub>
            <m:r>
              <w:rPr>
                <w:rFonts w:ascii="Cambria Math" w:hAnsi="Cambria Math" w:cs="Arial"/>
                <w:color w:val="000000" w:themeColor="text1"/>
              </w:rPr>
              <m:t>B</m:t>
            </m:r>
          </m:sub>
          <m:sup>
            <m:d>
              <m:dPr>
                <m:ctrlPr>
                  <w:rPr>
                    <w:rFonts w:ascii="Cambria Math" w:hAnsi="Cambria Math" w:cs="Arial"/>
                    <w:color w:val="000000" w:themeColor="text1"/>
                  </w:rPr>
                </m:ctrlPr>
              </m:dPr>
              <m:e>
                <m:r>
                  <w:rPr>
                    <w:rFonts w:ascii="Cambria Math" w:hAnsi="Cambria Math" w:cs="Arial"/>
                    <w:color w:val="000000" w:themeColor="text1"/>
                  </w:rPr>
                  <m:t>k</m:t>
                </m:r>
              </m:e>
            </m:d>
          </m:sup>
        </m:sSubSup>
      </m:oMath>
      <w:r w:rsidRPr="00252856">
        <w:rPr>
          <w:rFonts w:ascii="Arial" w:hAnsi="Arial" w:cs="Arial"/>
          <w:color w:val="000000" w:themeColor="text1"/>
        </w:rPr>
        <w:t xml:space="preserve"> at each 10 ms control cycle and buffers 128 samples for window inference. The buffer occupies </w:t>
      </w:r>
      <m:oMath>
        <m:r>
          <w:rPr>
            <w:rFonts w:ascii="Cambria Math" w:hAnsi="Cambria Math" w:cs="Arial"/>
            <w:color w:val="000000" w:themeColor="text1"/>
          </w:rPr>
          <m:t>128</m:t>
        </m:r>
        <m:r>
          <m:rPr>
            <m:sty m:val="p"/>
          </m:rPr>
          <w:rPr>
            <w:rFonts w:ascii="Cambria Math" w:hAnsi="Cambria Math" w:cs="Arial"/>
            <w:color w:val="000000" w:themeColor="text1"/>
          </w:rPr>
          <m:t>×</m:t>
        </m:r>
        <m:r>
          <w:rPr>
            <w:rFonts w:ascii="Cambria Math" w:hAnsi="Cambria Math" w:cs="Arial"/>
            <w:color w:val="000000" w:themeColor="text1"/>
          </w:rPr>
          <m:t>4 </m:t>
        </m:r>
        <m:r>
          <m:rPr>
            <m:sty m:val="p"/>
          </m:rPr>
          <w:rPr>
            <w:rFonts w:ascii="Cambria Math" w:hAnsi="Cambria Math" w:cs="Arial"/>
            <w:color w:val="000000" w:themeColor="text1"/>
          </w:rPr>
          <m:t>B=</m:t>
        </m:r>
        <m:r>
          <w:rPr>
            <w:rFonts w:ascii="Cambria Math" w:hAnsi="Cambria Math" w:cs="Arial"/>
            <w:color w:val="000000" w:themeColor="text1"/>
          </w:rPr>
          <m:t>512</m:t>
        </m:r>
      </m:oMath>
      <w:r w:rsidRPr="00252856">
        <w:rPr>
          <w:rFonts w:ascii="Arial" w:hAnsi="Arial" w:cs="Arial"/>
          <w:color w:val="000000" w:themeColor="text1"/>
        </w:rPr>
        <w:t xml:space="preserve"> bytes of static SRAM, allocated at compile time.</w:t>
      </w:r>
    </w:p>
    <w:p w14:paraId="0AC55BC6"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i/>
          <w:iCs/>
          <w:color w:val="000000" w:themeColor="text1"/>
        </w:rPr>
        <w:t>Layer 2 — FBG-</w:t>
      </w:r>
      <w:proofErr w:type="spellStart"/>
      <w:r w:rsidRPr="00252856">
        <w:rPr>
          <w:rFonts w:ascii="Arial" w:hAnsi="Arial" w:cs="Arial"/>
          <w:i/>
          <w:iCs/>
          <w:color w:val="000000" w:themeColor="text1"/>
        </w:rPr>
        <w:t>PhysNet</w:t>
      </w:r>
      <w:proofErr w:type="spellEnd"/>
      <w:r w:rsidRPr="00252856">
        <w:rPr>
          <w:rFonts w:ascii="Arial" w:hAnsi="Arial" w:cs="Arial"/>
          <w:i/>
          <w:iCs/>
          <w:color w:val="000000" w:themeColor="text1"/>
        </w:rPr>
        <w:t xml:space="preserve"> inference engine.</w:t>
      </w:r>
      <w:r w:rsidRPr="00252856">
        <w:rPr>
          <w:rFonts w:ascii="Arial" w:hAnsi="Arial" w:cs="Arial"/>
          <w:color w:val="000000" w:themeColor="text1"/>
        </w:rPr>
        <w:t xml:space="preserve"> The RWKV-7 recurrent state </w:t>
      </w:r>
      <m:oMath>
        <m:sSup>
          <m:sSupPr>
            <m:ctrlPr>
              <w:rPr>
                <w:rFonts w:ascii="Cambria Math" w:hAnsi="Cambria Math" w:cs="Arial"/>
                <w:color w:val="000000" w:themeColor="text1"/>
              </w:rPr>
            </m:ctrlPr>
          </m:sSupPr>
          <m:e>
            <m:r>
              <w:rPr>
                <w:rFonts w:ascii="Cambria Math" w:hAnsi="Cambria Math" w:cs="Arial"/>
                <w:color w:val="000000" w:themeColor="text1"/>
              </w:rPr>
              <m:t>S</m:t>
            </m:r>
          </m:e>
          <m:sup>
            <m:d>
              <m:dPr>
                <m:ctrlPr>
                  <w:rPr>
                    <w:rFonts w:ascii="Cambria Math" w:hAnsi="Cambria Math" w:cs="Arial"/>
                    <w:color w:val="000000" w:themeColor="text1"/>
                  </w:rPr>
                </m:ctrlPr>
              </m:dPr>
              <m:e>
                <m:r>
                  <w:rPr>
                    <w:rFonts w:ascii="Cambria Math" w:hAnsi="Cambria Math" w:cs="Arial"/>
                    <w:color w:val="000000" w:themeColor="text1"/>
                  </w:rPr>
                  <m:t>k</m:t>
                </m:r>
              </m:e>
            </m:d>
          </m:sup>
        </m:sSup>
        <m:r>
          <m:rPr>
            <m:sty m:val="p"/>
          </m:rPr>
          <w:rPr>
            <w:rFonts w:ascii="Cambria Math" w:hAnsi="Cambria Math" w:cs="Arial"/>
            <w:color w:val="000000" w:themeColor="text1"/>
          </w:rPr>
          <m:t>∈</m:t>
        </m:r>
        <m:sSup>
          <m:sSupPr>
            <m:ctrlPr>
              <w:rPr>
                <w:rFonts w:ascii="Cambria Math" w:hAnsi="Cambria Math" w:cs="Arial"/>
                <w:color w:val="000000" w:themeColor="text1"/>
              </w:rPr>
            </m:ctrlPr>
          </m:sSupPr>
          <m:e>
            <m:r>
              <m:rPr>
                <m:scr m:val="double-struck"/>
                <m:sty m:val="p"/>
              </m:rPr>
              <w:rPr>
                <w:rFonts w:ascii="Cambria Math" w:hAnsi="Cambria Math" w:cs="Arial"/>
                <w:color w:val="000000" w:themeColor="text1"/>
              </w:rPr>
              <m:t>R</m:t>
            </m:r>
          </m:e>
          <m:sup>
            <m:r>
              <w:rPr>
                <w:rFonts w:ascii="Cambria Math" w:hAnsi="Cambria Math" w:cs="Arial"/>
                <w:color w:val="000000" w:themeColor="text1"/>
              </w:rPr>
              <m:t>4</m:t>
            </m:r>
            <m:r>
              <m:rPr>
                <m:sty m:val="p"/>
              </m:rPr>
              <w:rPr>
                <w:rFonts w:ascii="Cambria Math" w:hAnsi="Cambria Math" w:cs="Arial"/>
                <w:color w:val="000000" w:themeColor="text1"/>
              </w:rPr>
              <m:t>×</m:t>
            </m:r>
            <m:r>
              <w:rPr>
                <w:rFonts w:ascii="Cambria Math" w:hAnsi="Cambria Math" w:cs="Arial"/>
                <w:color w:val="000000" w:themeColor="text1"/>
              </w:rPr>
              <m:t>4</m:t>
            </m:r>
            <m:r>
              <m:rPr>
                <m:sty m:val="p"/>
              </m:rPr>
              <w:rPr>
                <w:rFonts w:ascii="Cambria Math" w:hAnsi="Cambria Math" w:cs="Arial"/>
                <w:color w:val="000000" w:themeColor="text1"/>
              </w:rPr>
              <m:t>×</m:t>
            </m:r>
            <m:r>
              <w:rPr>
                <w:rFonts w:ascii="Cambria Math" w:hAnsi="Cambria Math" w:cs="Arial"/>
                <w:color w:val="000000" w:themeColor="text1"/>
              </w:rPr>
              <m:t>64</m:t>
            </m:r>
            <m:r>
              <m:rPr>
                <m:sty m:val="p"/>
              </m:rPr>
              <w:rPr>
                <w:rFonts w:ascii="Cambria Math" w:hAnsi="Cambria Math" w:cs="Arial"/>
                <w:color w:val="000000" w:themeColor="text1"/>
              </w:rPr>
              <m:t>×</m:t>
            </m:r>
            <m:r>
              <w:rPr>
                <w:rFonts w:ascii="Cambria Math" w:hAnsi="Cambria Math" w:cs="Arial"/>
                <w:color w:val="000000" w:themeColor="text1"/>
              </w:rPr>
              <m:t>64</m:t>
            </m:r>
          </m:sup>
        </m:sSup>
      </m:oMath>
      <w:r w:rsidRPr="00252856">
        <w:rPr>
          <w:rFonts w:ascii="Arial" w:hAnsi="Arial" w:cs="Arial"/>
          <w:color w:val="000000" w:themeColor="text1"/>
        </w:rPr>
        <w:t xml:space="preserve"> is maintained as a static global variable (256 KB per branch, 512 KB total for both branches). At each FBG measurement step, the engine executes Eq. (S32) to update the state and produce </w:t>
      </w:r>
      <m:oMath>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w:rPr>
                    <w:rFonts w:ascii="Cambria Math" w:hAnsi="Cambria Math" w:cs="Arial"/>
                    <w:color w:val="000000" w:themeColor="text1"/>
                  </w:rPr>
                  <m:t>ΔT</m:t>
                </m:r>
              </m:e>
            </m:acc>
          </m:e>
          <m:sup>
            <m:d>
              <m:dPr>
                <m:ctrlPr>
                  <w:rPr>
                    <w:rFonts w:ascii="Cambria Math" w:hAnsi="Cambria Math" w:cs="Arial"/>
                    <w:color w:val="000000" w:themeColor="text1"/>
                  </w:rPr>
                </m:ctrlPr>
              </m:dPr>
              <m:e>
                <m:r>
                  <w:rPr>
                    <w:rFonts w:ascii="Cambria Math" w:hAnsi="Cambria Math" w:cs="Arial"/>
                    <w:color w:val="000000" w:themeColor="text1"/>
                  </w:rPr>
                  <m:t>k</m:t>
                </m:r>
              </m:e>
            </m:d>
          </m:sup>
        </m:sSup>
        <m:r>
          <m:rPr>
            <m:sty m:val="p"/>
          </m:rPr>
          <w:rPr>
            <w:rFonts w:ascii="Cambria Math" w:hAnsi="Cambria Math" w:cs="Arial"/>
            <w:color w:val="000000" w:themeColor="text1"/>
          </w:rPr>
          <m:t>,</m:t>
        </m:r>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w:rPr>
                    <w:rFonts w:ascii="Cambria Math" w:hAnsi="Cambria Math" w:cs="Arial"/>
                    <w:color w:val="000000" w:themeColor="text1"/>
                  </w:rPr>
                  <m:t>ε</m:t>
                </m:r>
              </m:e>
            </m:acc>
          </m:e>
          <m:sup>
            <m:d>
              <m:dPr>
                <m:ctrlPr>
                  <w:rPr>
                    <w:rFonts w:ascii="Cambria Math" w:hAnsi="Cambria Math" w:cs="Arial"/>
                    <w:color w:val="000000" w:themeColor="text1"/>
                  </w:rPr>
                </m:ctrlPr>
              </m:dPr>
              <m:e>
                <m:r>
                  <w:rPr>
                    <w:rFonts w:ascii="Cambria Math" w:hAnsi="Cambria Math" w:cs="Arial"/>
                    <w:color w:val="000000" w:themeColor="text1"/>
                  </w:rPr>
                  <m:t>k</m:t>
                </m:r>
              </m:e>
            </m:d>
          </m:sup>
        </m:sSup>
      </m:oMath>
      <w:r w:rsidRPr="00252856">
        <w:rPr>
          <w:rFonts w:ascii="Arial" w:hAnsi="Arial" w:cs="Arial"/>
          <w:color w:val="000000" w:themeColor="text1"/>
        </w:rPr>
        <w:t xml:space="preserve"> as outputs. Total per-step FLOP count (both branches, 4 layers each):</w:t>
      </w:r>
    </w:p>
    <w:p w14:paraId="505E73F3" w14:textId="77777777" w:rsidR="00FA7C84" w:rsidRPr="00252856" w:rsidRDefault="00000000" w:rsidP="00FA7C84">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FLOP/step</m:t>
              </m:r>
            </m:sub>
          </m:sSub>
          <m:r>
            <m:rPr>
              <m:sty m:val="p"/>
            </m:rPr>
            <w:rPr>
              <w:rFonts w:ascii="Cambria Math" w:hAnsi="Cambria Math" w:cs="Arial"/>
              <w:color w:val="000000" w:themeColor="text1"/>
            </w:rPr>
            <m:t>=</m:t>
          </m:r>
          <m:r>
            <w:rPr>
              <w:rFonts w:ascii="Cambria Math" w:hAnsi="Cambria Math" w:cs="Arial"/>
              <w:color w:val="000000" w:themeColor="text1"/>
            </w:rPr>
            <m:t>2</m:t>
          </m:r>
          <m:r>
            <m:rPr>
              <m:sty m:val="p"/>
            </m:rPr>
            <w:rPr>
              <w:rFonts w:ascii="Cambria Math" w:hAnsi="Cambria Math" w:cs="Arial"/>
              <w:color w:val="000000" w:themeColor="text1"/>
            </w:rPr>
            <m:t>×</m:t>
          </m:r>
          <m:r>
            <w:rPr>
              <w:rFonts w:ascii="Cambria Math" w:hAnsi="Cambria Math" w:cs="Arial"/>
              <w:color w:val="000000" w:themeColor="text1"/>
            </w:rPr>
            <m:t>4</m:t>
          </m:r>
          <m:r>
            <m:rPr>
              <m:sty m:val="p"/>
            </m:rPr>
            <w:rPr>
              <w:rFonts w:ascii="Cambria Math" w:hAnsi="Cambria Math" w:cs="Arial"/>
              <w:color w:val="000000" w:themeColor="text1"/>
            </w:rPr>
            <m:t>×</m:t>
          </m:r>
          <m:d>
            <m:dPr>
              <m:begChr m:val="["/>
              <m:endChr m:val="]"/>
              <m:ctrlPr>
                <w:rPr>
                  <w:rFonts w:ascii="Cambria Math" w:hAnsi="Cambria Math" w:cs="Arial"/>
                  <w:color w:val="000000" w:themeColor="text1"/>
                </w:rPr>
              </m:ctrlPr>
            </m:dPr>
            <m:e>
              <m:sSubSup>
                <m:sSubSupPr>
                  <m:ctrlPr>
                    <w:rPr>
                      <w:rFonts w:ascii="Cambria Math" w:hAnsi="Cambria Math" w:cs="Arial"/>
                      <w:color w:val="000000" w:themeColor="text1"/>
                    </w:rPr>
                  </m:ctrlPr>
                </m:sSubSupPr>
                <m:e>
                  <m:r>
                    <w:rPr>
                      <w:rFonts w:ascii="Cambria Math" w:hAnsi="Cambria Math" w:cs="Arial"/>
                      <w:color w:val="000000" w:themeColor="text1"/>
                    </w:rPr>
                    <m:t>d</m:t>
                  </m:r>
                </m:e>
                <m:sub>
                  <m:r>
                    <m:rPr>
                      <m:sty m:val="p"/>
                    </m:rPr>
                    <w:rPr>
                      <w:rFonts w:ascii="Cambria Math" w:hAnsi="Cambria Math" w:cs="Arial"/>
                      <w:color w:val="000000" w:themeColor="text1"/>
                    </w:rPr>
                    <m:t>model</m:t>
                  </m:r>
                </m:sub>
                <m:sup>
                  <m:r>
                    <w:rPr>
                      <w:rFonts w:ascii="Cambria Math" w:hAnsi="Cambria Math" w:cs="Arial"/>
                      <w:color w:val="000000" w:themeColor="text1"/>
                    </w:rPr>
                    <m:t>2</m:t>
                  </m:r>
                </m:sup>
              </m:sSubSup>
              <m:r>
                <m:rPr>
                  <m:sty m:val="p"/>
                </m:rPr>
                <w:rPr>
                  <w:rFonts w:ascii="Cambria Math" w:hAnsi="Cambria Math" w:cs="Arial"/>
                  <w:color w:val="000000" w:themeColor="text1"/>
                </w:rPr>
                <m:t>×</m:t>
              </m:r>
              <m:r>
                <w:rPr>
                  <w:rFonts w:ascii="Cambria Math" w:hAnsi="Cambria Math" w:cs="Arial"/>
                  <w:color w:val="000000" w:themeColor="text1"/>
                </w:rPr>
                <m:t>4</m:t>
              </m:r>
              <m:r>
                <m:rPr>
                  <m:sty m:val="p"/>
                </m:rPr>
                <w:rPr>
                  <w:rFonts w:ascii="Cambria Math" w:hAnsi="Cambria Math" w:cs="Arial"/>
                  <w:color w:val="000000" w:themeColor="text1"/>
                </w:rPr>
                <m:t>+</m:t>
              </m:r>
              <m:r>
                <w:rPr>
                  <w:rFonts w:ascii="Cambria Math" w:hAnsi="Cambria Math" w:cs="Arial"/>
                  <w:color w:val="000000" w:themeColor="text1"/>
                </w:rPr>
                <m:t>H</m:t>
              </m:r>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d</m:t>
                  </m:r>
                </m:e>
                <m:sub>
                  <m:r>
                    <m:rPr>
                      <m:sty m:val="p"/>
                    </m:rPr>
                    <w:rPr>
                      <w:rFonts w:ascii="Cambria Math" w:hAnsi="Cambria Math" w:cs="Arial"/>
                      <w:color w:val="000000" w:themeColor="text1"/>
                    </w:rPr>
                    <m:t>head</m:t>
                  </m:r>
                </m:sub>
                <m:sup>
                  <m:r>
                    <w:rPr>
                      <w:rFonts w:ascii="Cambria Math" w:hAnsi="Cambria Math" w:cs="Arial"/>
                      <w:color w:val="000000" w:themeColor="text1"/>
                    </w:rPr>
                    <m:t>2</m:t>
                  </m:r>
                </m:sup>
              </m:sSubSup>
              <m:r>
                <m:rPr>
                  <m:sty m:val="p"/>
                </m:rPr>
                <w:rPr>
                  <w:rFonts w:ascii="Cambria Math" w:hAnsi="Cambria Math" w:cs="Arial"/>
                  <w:color w:val="000000" w:themeColor="text1"/>
                </w:rPr>
                <m:t>×</m:t>
              </m:r>
              <m:r>
                <w:rPr>
                  <w:rFonts w:ascii="Cambria Math" w:hAnsi="Cambria Math" w:cs="Arial"/>
                  <w:color w:val="000000" w:themeColor="text1"/>
                </w:rPr>
                <m:t>2</m:t>
              </m:r>
            </m:e>
          </m:d>
          <m:r>
            <m:rPr>
              <m:sty m:val="p"/>
            </m:rPr>
            <w:rPr>
              <w:rFonts w:ascii="Cambria Math" w:hAnsi="Cambria Math" w:cs="Arial"/>
              <w:color w:val="000000" w:themeColor="text1"/>
            </w:rPr>
            <m:t>=</m:t>
          </m:r>
          <m:r>
            <w:rPr>
              <w:rFonts w:ascii="Cambria Math" w:hAnsi="Cambria Math" w:cs="Arial"/>
              <w:color w:val="000000" w:themeColor="text1"/>
            </w:rPr>
            <m:t>2</m:t>
          </m:r>
          <m:r>
            <m:rPr>
              <m:sty m:val="p"/>
            </m:rPr>
            <w:rPr>
              <w:rFonts w:ascii="Cambria Math" w:hAnsi="Cambria Math" w:cs="Arial"/>
              <w:color w:val="000000" w:themeColor="text1"/>
            </w:rPr>
            <m:t>×</m:t>
          </m:r>
          <m:r>
            <w:rPr>
              <w:rFonts w:ascii="Cambria Math" w:hAnsi="Cambria Math" w:cs="Arial"/>
              <w:color w:val="000000" w:themeColor="text1"/>
            </w:rPr>
            <m:t>4</m:t>
          </m:r>
          <m:r>
            <m:rPr>
              <m:sty m:val="p"/>
            </m:rPr>
            <w:rPr>
              <w:rFonts w:ascii="Cambria Math" w:hAnsi="Cambria Math" w:cs="Arial"/>
              <w:color w:val="000000" w:themeColor="text1"/>
            </w:rPr>
            <m:t>×</m:t>
          </m:r>
          <m:d>
            <m:dPr>
              <m:begChr m:val="["/>
              <m:endChr m:val="]"/>
              <m:ctrlPr>
                <w:rPr>
                  <w:rFonts w:ascii="Cambria Math" w:hAnsi="Cambria Math" w:cs="Arial"/>
                  <w:color w:val="000000" w:themeColor="text1"/>
                </w:rPr>
              </m:ctrlPr>
            </m:dPr>
            <m:e>
              <m:sSup>
                <m:sSupPr>
                  <m:ctrlPr>
                    <w:rPr>
                      <w:rFonts w:ascii="Cambria Math" w:hAnsi="Cambria Math" w:cs="Arial"/>
                      <w:color w:val="000000" w:themeColor="text1"/>
                    </w:rPr>
                  </m:ctrlPr>
                </m:sSupPr>
                <m:e>
                  <m:r>
                    <w:rPr>
                      <w:rFonts w:ascii="Cambria Math" w:hAnsi="Cambria Math" w:cs="Arial"/>
                      <w:color w:val="000000" w:themeColor="text1"/>
                    </w:rPr>
                    <m:t>256</m:t>
                  </m:r>
                </m:e>
                <m:sup>
                  <m:r>
                    <w:rPr>
                      <w:rFonts w:ascii="Cambria Math" w:hAnsi="Cambria Math" w:cs="Arial"/>
                      <w:color w:val="000000" w:themeColor="text1"/>
                    </w:rPr>
                    <m:t>2</m:t>
                  </m:r>
                </m:sup>
              </m:sSup>
              <m:r>
                <m:rPr>
                  <m:sty m:val="p"/>
                </m:rPr>
                <w:rPr>
                  <w:rFonts w:ascii="Cambria Math" w:hAnsi="Cambria Math" w:cs="Arial"/>
                  <w:color w:val="000000" w:themeColor="text1"/>
                </w:rPr>
                <m:t>×</m:t>
              </m:r>
              <m:r>
                <w:rPr>
                  <w:rFonts w:ascii="Cambria Math" w:hAnsi="Cambria Math" w:cs="Arial"/>
                  <w:color w:val="000000" w:themeColor="text1"/>
                </w:rPr>
                <m:t>4</m:t>
              </m:r>
              <m:r>
                <m:rPr>
                  <m:sty m:val="p"/>
                </m:rPr>
                <w:rPr>
                  <w:rFonts w:ascii="Cambria Math" w:hAnsi="Cambria Math" w:cs="Arial"/>
                  <w:color w:val="000000" w:themeColor="text1"/>
                </w:rPr>
                <m:t>+</m:t>
              </m:r>
              <m:r>
                <w:rPr>
                  <w:rFonts w:ascii="Cambria Math" w:hAnsi="Cambria Math" w:cs="Arial"/>
                  <w:color w:val="000000" w:themeColor="text1"/>
                </w:rPr>
                <m:t>4</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64</m:t>
                  </m:r>
                </m:e>
                <m:sup>
                  <m:r>
                    <w:rPr>
                      <w:rFonts w:ascii="Cambria Math" w:hAnsi="Cambria Math" w:cs="Arial"/>
                      <w:color w:val="000000" w:themeColor="text1"/>
                    </w:rPr>
                    <m:t>2</m:t>
                  </m:r>
                </m:sup>
              </m:sSup>
              <m:r>
                <m:rPr>
                  <m:sty m:val="p"/>
                </m:rPr>
                <w:rPr>
                  <w:rFonts w:ascii="Cambria Math" w:hAnsi="Cambria Math" w:cs="Arial"/>
                  <w:color w:val="000000" w:themeColor="text1"/>
                </w:rPr>
                <m:t>×</m:t>
              </m:r>
              <m:r>
                <w:rPr>
                  <w:rFonts w:ascii="Cambria Math" w:hAnsi="Cambria Math" w:cs="Arial"/>
                  <w:color w:val="000000" w:themeColor="text1"/>
                </w:rPr>
                <m:t>2</m:t>
              </m:r>
            </m:e>
          </m:d>
          <m:r>
            <m:rPr>
              <m:sty m:val="p"/>
            </m:rPr>
            <w:rPr>
              <w:rFonts w:ascii="Cambria Math" w:hAnsi="Cambria Math" w:cs="Arial"/>
              <w:color w:val="000000" w:themeColor="text1"/>
            </w:rPr>
            <m:t>=</m:t>
          </m:r>
          <m:r>
            <w:rPr>
              <w:rFonts w:ascii="Cambria Math" w:hAnsi="Cambria Math" w:cs="Arial"/>
              <w:color w:val="000000" w:themeColor="text1"/>
            </w:rPr>
            <m:t>2</m:t>
          </m:r>
          <m:r>
            <m:rPr>
              <m:sty m:val="p"/>
            </m:rPr>
            <w:rPr>
              <w:rFonts w:ascii="Cambria Math" w:hAnsi="Cambria Math" w:cs="Arial"/>
              <w:color w:val="000000" w:themeColor="text1"/>
            </w:rPr>
            <m:t>×</m:t>
          </m:r>
          <m:r>
            <w:rPr>
              <w:rFonts w:ascii="Cambria Math" w:hAnsi="Cambria Math" w:cs="Arial"/>
              <w:color w:val="000000" w:themeColor="text1"/>
            </w:rPr>
            <m:t>4</m:t>
          </m:r>
          <m:r>
            <m:rPr>
              <m:sty m:val="p"/>
            </m:rPr>
            <w:rPr>
              <w:rFonts w:ascii="Cambria Math" w:hAnsi="Cambria Math" w:cs="Arial"/>
              <w:color w:val="000000" w:themeColor="text1"/>
            </w:rPr>
            <m:t>×</m:t>
          </m:r>
          <m:d>
            <m:dPr>
              <m:begChr m:val="["/>
              <m:endChr m:val="]"/>
              <m:ctrlPr>
                <w:rPr>
                  <w:rFonts w:ascii="Cambria Math" w:hAnsi="Cambria Math" w:cs="Arial"/>
                  <w:color w:val="000000" w:themeColor="text1"/>
                </w:rPr>
              </m:ctrlPr>
            </m:dPr>
            <m:e>
              <m:r>
                <w:rPr>
                  <w:rFonts w:ascii="Cambria Math" w:hAnsi="Cambria Math" w:cs="Arial"/>
                  <w:color w:val="000000" w:themeColor="text1"/>
                </w:rPr>
                <m:t>262</m:t>
              </m:r>
              <m:r>
                <m:rPr>
                  <m:sty m:val="p"/>
                </m:rPr>
                <w:rPr>
                  <w:rFonts w:ascii="Cambria Math" w:hAnsi="Cambria Math" w:cs="Arial"/>
                  <w:color w:val="000000" w:themeColor="text1"/>
                </w:rPr>
                <m:t>,</m:t>
              </m:r>
              <m:r>
                <w:rPr>
                  <w:rFonts w:ascii="Cambria Math" w:hAnsi="Cambria Math" w:cs="Arial"/>
                  <w:color w:val="000000" w:themeColor="text1"/>
                </w:rPr>
                <m:t>144</m:t>
              </m:r>
              <m:r>
                <m:rPr>
                  <m:sty m:val="p"/>
                </m:rPr>
                <w:rPr>
                  <w:rFonts w:ascii="Cambria Math" w:hAnsi="Cambria Math" w:cs="Arial"/>
                  <w:color w:val="000000" w:themeColor="text1"/>
                </w:rPr>
                <m:t>+</m:t>
              </m:r>
              <m:r>
                <w:rPr>
                  <w:rFonts w:ascii="Cambria Math" w:hAnsi="Cambria Math" w:cs="Arial"/>
                  <w:color w:val="000000" w:themeColor="text1"/>
                </w:rPr>
                <m:t>32</m:t>
              </m:r>
              <m:r>
                <m:rPr>
                  <m:sty m:val="p"/>
                </m:rPr>
                <w:rPr>
                  <w:rFonts w:ascii="Cambria Math" w:hAnsi="Cambria Math" w:cs="Arial"/>
                  <w:color w:val="000000" w:themeColor="text1"/>
                </w:rPr>
                <m:t>,</m:t>
              </m:r>
              <m:r>
                <w:rPr>
                  <w:rFonts w:ascii="Cambria Math" w:hAnsi="Cambria Math" w:cs="Arial"/>
                  <w:color w:val="000000" w:themeColor="text1"/>
                </w:rPr>
                <m:t>768</m:t>
              </m:r>
            </m:e>
          </m:d>
          <m:r>
            <m:rPr>
              <m:sty m:val="p"/>
            </m:rPr>
            <w:rPr>
              <w:rFonts w:ascii="Cambria Math" w:hAnsi="Cambria Math" w:cs="Arial"/>
              <w:color w:val="000000" w:themeColor="text1"/>
            </w:rPr>
            <m:t>=</m:t>
          </m:r>
          <m:r>
            <w:rPr>
              <w:rFonts w:ascii="Cambria Math" w:hAnsi="Cambria Math" w:cs="Arial"/>
              <w:color w:val="000000" w:themeColor="text1"/>
            </w:rPr>
            <m:t>2</m:t>
          </m:r>
          <m:r>
            <m:rPr>
              <m:sty m:val="p"/>
            </m:rPr>
            <w:rPr>
              <w:rFonts w:ascii="Cambria Math" w:hAnsi="Cambria Math" w:cs="Arial"/>
              <w:color w:val="000000" w:themeColor="text1"/>
            </w:rPr>
            <m:t>,</m:t>
          </m:r>
          <m:r>
            <w:rPr>
              <w:rFonts w:ascii="Cambria Math" w:hAnsi="Cambria Math" w:cs="Arial"/>
              <w:color w:val="000000" w:themeColor="text1"/>
            </w:rPr>
            <m:t>359</m:t>
          </m:r>
          <m:r>
            <m:rPr>
              <m:sty m:val="p"/>
            </m:rPr>
            <w:rPr>
              <w:rFonts w:ascii="Cambria Math" w:hAnsi="Cambria Math" w:cs="Arial"/>
              <w:color w:val="000000" w:themeColor="text1"/>
            </w:rPr>
            <m:t>,</m:t>
          </m:r>
          <m:r>
            <w:rPr>
              <w:rFonts w:ascii="Cambria Math" w:hAnsi="Cambria Math" w:cs="Arial"/>
              <w:color w:val="000000" w:themeColor="text1"/>
            </w:rPr>
            <m:t>296</m:t>
          </m:r>
        </m:oMath>
      </m:oMathPara>
    </w:p>
    <w:p w14:paraId="529313E2"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At 100 MHz execution frequency (typical for Cortex-A53), </w:t>
      </w:r>
      <m:oMath>
        <m:r>
          <w:rPr>
            <w:rFonts w:ascii="Cambria Math" w:hAnsi="Cambria Math" w:cs="Arial"/>
            <w:color w:val="000000" w:themeColor="text1"/>
          </w:rPr>
          <m:t>2.36</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w:rPr>
                <w:rFonts w:ascii="Cambria Math" w:hAnsi="Cambria Math" w:cs="Arial"/>
                <w:color w:val="000000" w:themeColor="text1"/>
              </w:rPr>
              <m:t>6</m:t>
            </m:r>
          </m:sup>
        </m:sSup>
      </m:oMath>
      <w:r w:rsidRPr="00252856">
        <w:rPr>
          <w:rFonts w:ascii="Arial" w:hAnsi="Arial" w:cs="Arial"/>
          <w:color w:val="000000" w:themeColor="text1"/>
        </w:rPr>
        <w:t xml:space="preserve"> FLOPs require approximately 23.6 ms (single precision, without SIMD). With dual-issue SIMD (4-wide NEON): 5.9 ms. This meets the 10 ms BMS control-loop requirement. INT8 quantisation (2× speedup): 2.95 ms, well within budget.</w:t>
      </w:r>
    </w:p>
    <w:p w14:paraId="6F6EA070"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i/>
          <w:iCs/>
          <w:color w:val="000000" w:themeColor="text1"/>
        </w:rPr>
        <w:t>Layer 3 — Safety monitoring.</w:t>
      </w:r>
      <w:r w:rsidRPr="00252856">
        <w:rPr>
          <w:rFonts w:ascii="Arial" w:hAnsi="Arial" w:cs="Arial"/>
          <w:color w:val="000000" w:themeColor="text1"/>
        </w:rPr>
        <w:t xml:space="preserve"> The </w:t>
      </w:r>
      <m:oMath>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m:t>
            </m:r>
          </m:sub>
          <m:sup>
            <m:r>
              <w:rPr>
                <w:rFonts w:ascii="Cambria Math" w:hAnsi="Cambria Math" w:cs="Arial"/>
                <w:color w:val="000000" w:themeColor="text1"/>
              </w:rPr>
              <m:t>2</m:t>
            </m:r>
          </m:sup>
        </m:sSubSup>
      </m:oMath>
      <w:r w:rsidRPr="00252856">
        <w:rPr>
          <w:rFonts w:ascii="Arial" w:hAnsi="Arial" w:cs="Arial"/>
          <w:color w:val="000000" w:themeColor="text1"/>
        </w:rPr>
        <w:t xml:space="preserve"> value is computed online and compared against a threshold </w:t>
      </w:r>
      <m:oMath>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alarm</m:t>
            </m:r>
          </m:sub>
          <m:sup>
            <m:r>
              <w:rPr>
                <w:rFonts w:ascii="Cambria Math" w:hAnsi="Cambria Math" w:cs="Arial"/>
                <w:color w:val="000000" w:themeColor="text1"/>
              </w:rPr>
              <m:t>2</m:t>
            </m:r>
          </m:sup>
        </m:sSubSup>
        <m:r>
          <m:rPr>
            <m:sty m:val="p"/>
          </m:rPr>
          <w:rPr>
            <w:rFonts w:ascii="Cambria Math" w:hAnsi="Cambria Math" w:cs="Arial"/>
            <w:color w:val="000000" w:themeColor="text1"/>
          </w:rPr>
          <m:t>=</m:t>
        </m:r>
        <m:r>
          <w:rPr>
            <w:rFonts w:ascii="Cambria Math" w:hAnsi="Cambria Math" w:cs="Arial"/>
            <w:color w:val="000000" w:themeColor="text1"/>
          </w:rPr>
          <m:t>3.0</m:t>
        </m:r>
      </m:oMath>
      <w:r w:rsidRPr="00252856">
        <w:rPr>
          <w:rFonts w:ascii="Arial" w:hAnsi="Arial" w:cs="Arial"/>
          <w:color w:val="000000" w:themeColor="text1"/>
        </w:rPr>
        <w:t xml:space="preserve"> (three sigma optical inconsistency). A sustained </w:t>
      </w:r>
      <m:oMath>
        <m:sSup>
          <m:sSupPr>
            <m:ctrlPr>
              <w:rPr>
                <w:rFonts w:ascii="Cambria Math" w:hAnsi="Cambria Math" w:cs="Arial"/>
                <w:color w:val="000000" w:themeColor="text1"/>
              </w:rPr>
            </m:ctrlPr>
          </m:sSupPr>
          <m:e>
            <m:r>
              <w:rPr>
                <w:rFonts w:ascii="Cambria Math" w:hAnsi="Cambria Math" w:cs="Arial"/>
                <w:color w:val="000000" w:themeColor="text1"/>
              </w:rPr>
              <m:t>χ</m:t>
            </m:r>
          </m:e>
          <m:sup>
            <m:r>
              <w:rPr>
                <w:rFonts w:ascii="Cambria Math" w:hAnsi="Cambria Math" w:cs="Arial"/>
                <w:color w:val="000000" w:themeColor="text1"/>
              </w:rPr>
              <m:t>2</m:t>
            </m:r>
          </m:sup>
        </m:sSup>
        <m:r>
          <m:rPr>
            <m:sty m:val="p"/>
          </m:rPr>
          <w:rPr>
            <w:rFonts w:ascii="Cambria Math" w:hAnsi="Cambria Math" w:cs="Arial"/>
            <w:color w:val="000000" w:themeColor="text1"/>
          </w:rPr>
          <m:t>&gt;</m:t>
        </m:r>
        <m:r>
          <w:rPr>
            <w:rFonts w:ascii="Cambria Math" w:hAnsi="Cambria Math" w:cs="Arial"/>
            <w:color w:val="000000" w:themeColor="text1"/>
          </w:rPr>
          <m:t>3.0</m:t>
        </m:r>
      </m:oMath>
      <w:r w:rsidRPr="00252856">
        <w:rPr>
          <w:rFonts w:ascii="Arial" w:hAnsi="Arial" w:cs="Arial"/>
          <w:color w:val="000000" w:themeColor="text1"/>
        </w:rPr>
        <w:t xml:space="preserve"> for more than 1 second triggers a BMS fault code F-0x41 (FBG decoupling degraded) and switches the temperature estimate to the surface thermistor backup. This safety monitor detects: fibre damage (sudden large </w:t>
      </w:r>
      <m:oMath>
        <m:sSup>
          <m:sSupPr>
            <m:ctrlPr>
              <w:rPr>
                <w:rFonts w:ascii="Cambria Math" w:hAnsi="Cambria Math" w:cs="Arial"/>
                <w:color w:val="000000" w:themeColor="text1"/>
              </w:rPr>
            </m:ctrlPr>
          </m:sSupPr>
          <m:e>
            <m:r>
              <w:rPr>
                <w:rFonts w:ascii="Cambria Math" w:hAnsi="Cambria Math" w:cs="Arial"/>
                <w:color w:val="000000" w:themeColor="text1"/>
              </w:rPr>
              <m:t>χ</m:t>
            </m:r>
          </m:e>
          <m:sup>
            <m:r>
              <w:rPr>
                <w:rFonts w:ascii="Cambria Math" w:hAnsi="Cambria Math" w:cs="Arial"/>
                <w:color w:val="000000" w:themeColor="text1"/>
              </w:rPr>
              <m:t>2</m:t>
            </m:r>
          </m:sup>
        </m:sSup>
      </m:oMath>
      <w:r w:rsidRPr="00252856">
        <w:rPr>
          <w:rFonts w:ascii="Arial" w:hAnsi="Arial" w:cs="Arial"/>
          <w:color w:val="000000" w:themeColor="text1"/>
        </w:rPr>
        <w:t xml:space="preserve"> spike), interrogator failure (persistent </w:t>
      </w:r>
      <m:oMath>
        <m:sSup>
          <m:sSupPr>
            <m:ctrlPr>
              <w:rPr>
                <w:rFonts w:ascii="Cambria Math" w:hAnsi="Cambria Math" w:cs="Arial"/>
                <w:color w:val="000000" w:themeColor="text1"/>
              </w:rPr>
            </m:ctrlPr>
          </m:sSupPr>
          <m:e>
            <m:r>
              <w:rPr>
                <w:rFonts w:ascii="Cambria Math" w:hAnsi="Cambria Math" w:cs="Arial"/>
                <w:color w:val="000000" w:themeColor="text1"/>
              </w:rPr>
              <m:t>χ</m:t>
            </m:r>
          </m:e>
          <m:sup>
            <m:r>
              <w:rPr>
                <w:rFonts w:ascii="Cambria Math" w:hAnsi="Cambria Math" w:cs="Arial"/>
                <w:color w:val="000000" w:themeColor="text1"/>
              </w:rPr>
              <m:t>2</m:t>
            </m:r>
          </m:sup>
        </m:sSup>
        <m:r>
          <m:rPr>
            <m:sty m:val="p"/>
          </m:rPr>
          <w:rPr>
            <w:rFonts w:ascii="Cambria Math" w:hAnsi="Cambria Math" w:cs="Arial"/>
            <w:color w:val="000000" w:themeColor="text1"/>
          </w:rPr>
          <m:t>≫</m:t>
        </m:r>
        <m:r>
          <w:rPr>
            <w:rFonts w:ascii="Cambria Math" w:hAnsi="Cambria Math" w:cs="Arial"/>
            <w:color w:val="000000" w:themeColor="text1"/>
          </w:rPr>
          <m:t>1</m:t>
        </m:r>
      </m:oMath>
      <w:r w:rsidRPr="00252856">
        <w:rPr>
          <w:rFonts w:ascii="Arial" w:hAnsi="Arial" w:cs="Arial"/>
          <w:color w:val="000000" w:themeColor="text1"/>
        </w:rPr>
        <w:t xml:space="preserve">), and model distribution shift (gradual </w:t>
      </w:r>
      <m:oMath>
        <m:sSup>
          <m:sSupPr>
            <m:ctrlPr>
              <w:rPr>
                <w:rFonts w:ascii="Cambria Math" w:hAnsi="Cambria Math" w:cs="Arial"/>
                <w:color w:val="000000" w:themeColor="text1"/>
              </w:rPr>
            </m:ctrlPr>
          </m:sSupPr>
          <m:e>
            <m:r>
              <w:rPr>
                <w:rFonts w:ascii="Cambria Math" w:hAnsi="Cambria Math" w:cs="Arial"/>
                <w:color w:val="000000" w:themeColor="text1"/>
              </w:rPr>
              <m:t>χ</m:t>
            </m:r>
          </m:e>
          <m:sup>
            <m:r>
              <w:rPr>
                <w:rFonts w:ascii="Cambria Math" w:hAnsi="Cambria Math" w:cs="Arial"/>
                <w:color w:val="000000" w:themeColor="text1"/>
              </w:rPr>
              <m:t>2</m:t>
            </m:r>
          </m:sup>
        </m:sSup>
      </m:oMath>
      <w:r w:rsidRPr="00252856">
        <w:rPr>
          <w:rFonts w:ascii="Arial" w:hAnsi="Arial" w:cs="Arial"/>
          <w:color w:val="000000" w:themeColor="text1"/>
        </w:rPr>
        <w:t xml:space="preserve"> increase).</w:t>
      </w:r>
    </w:p>
    <w:p w14:paraId="020DD2A4"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Fail-safe fallback logic.</w:t>
      </w:r>
      <w:r w:rsidRPr="00252856">
        <w:rPr>
          <w:rFonts w:ascii="Arial" w:hAnsi="Arial" w:cs="Arial"/>
          <w:color w:val="000000" w:themeColor="text1"/>
        </w:rPr>
        <w:t xml:space="preserve"> When FBG-</w:t>
      </w:r>
      <w:proofErr w:type="spellStart"/>
      <w:r w:rsidRPr="00252856">
        <w:rPr>
          <w:rFonts w:ascii="Arial" w:hAnsi="Arial" w:cs="Arial"/>
          <w:color w:val="000000" w:themeColor="text1"/>
        </w:rPr>
        <w:t>PhysNet</w:t>
      </w:r>
      <w:proofErr w:type="spellEnd"/>
      <w:r w:rsidRPr="00252856">
        <w:rPr>
          <w:rFonts w:ascii="Arial" w:hAnsi="Arial" w:cs="Arial"/>
          <w:color w:val="000000" w:themeColor="text1"/>
        </w:rPr>
        <w:t xml:space="preserve"> is unavailable or fails the </w:t>
      </w:r>
      <m:oMath>
        <m:sSup>
          <m:sSupPr>
            <m:ctrlPr>
              <w:rPr>
                <w:rFonts w:ascii="Cambria Math" w:hAnsi="Cambria Math" w:cs="Arial"/>
                <w:color w:val="000000" w:themeColor="text1"/>
              </w:rPr>
            </m:ctrlPr>
          </m:sSupPr>
          <m:e>
            <m:r>
              <w:rPr>
                <w:rFonts w:ascii="Cambria Math" w:hAnsi="Cambria Math" w:cs="Arial"/>
                <w:color w:val="000000" w:themeColor="text1"/>
              </w:rPr>
              <m:t>χ</m:t>
            </m:r>
          </m:e>
          <m:sup>
            <m:r>
              <w:rPr>
                <w:rFonts w:ascii="Cambria Math" w:hAnsi="Cambria Math" w:cs="Arial"/>
                <w:color w:val="000000" w:themeColor="text1"/>
              </w:rPr>
              <m:t>2</m:t>
            </m:r>
          </m:sup>
        </m:sSup>
      </m:oMath>
      <w:r w:rsidRPr="00252856">
        <w:rPr>
          <w:rFonts w:ascii="Arial" w:hAnsi="Arial" w:cs="Arial"/>
          <w:color w:val="000000" w:themeColor="text1"/>
        </w:rPr>
        <w:t xml:space="preserve"> monitor, the BMS falls back to the classical lumped thermal model (Eq. S17) implemented as a pure differential equation:</w:t>
      </w:r>
    </w:p>
    <w:p w14:paraId="67568B0F" w14:textId="77777777" w:rsidR="00FA7C84" w:rsidRPr="00252856" w:rsidRDefault="00000000" w:rsidP="00FA7C84">
      <w:pPr>
        <w:pStyle w:val="a0"/>
        <w:spacing w:after="80" w:line="360" w:lineRule="auto"/>
        <w:jc w:val="both"/>
        <w:rPr>
          <w:rFonts w:ascii="Arial" w:hAnsi="Arial" w:cs="Arial"/>
          <w:color w:val="000000" w:themeColor="text1"/>
        </w:rPr>
      </w:pPr>
      <m:oMathPara>
        <m:oMathParaPr>
          <m:jc m:val="center"/>
        </m:oMathParaPr>
        <m:oMath>
          <m:sSubSup>
            <m:sSubSupPr>
              <m:ctrlPr>
                <w:rPr>
                  <w:rFonts w:ascii="Cambria Math" w:hAnsi="Cambria Math" w:cs="Arial"/>
                  <w:color w:val="000000" w:themeColor="text1"/>
                </w:rPr>
              </m:ctrlPr>
            </m:sSubSupPr>
            <m:e>
              <m:acc>
                <m:accPr>
                  <m:ctrlPr>
                    <w:rPr>
                      <w:rFonts w:ascii="Cambria Math" w:hAnsi="Cambria Math" w:cs="Arial"/>
                      <w:color w:val="000000" w:themeColor="text1"/>
                    </w:rPr>
                  </m:ctrlPr>
                </m:accPr>
                <m:e>
                  <m:r>
                    <w:rPr>
                      <w:rFonts w:ascii="Cambria Math" w:hAnsi="Cambria Math" w:cs="Arial"/>
                      <w:color w:val="000000" w:themeColor="text1"/>
                    </w:rPr>
                    <m:t>ΔT</m:t>
                  </m:r>
                </m:e>
              </m:acc>
            </m:e>
            <m:sub>
              <m:r>
                <m:rPr>
                  <m:sty m:val="p"/>
                </m:rPr>
                <w:rPr>
                  <w:rFonts w:ascii="Cambria Math" w:hAnsi="Cambria Math" w:cs="Arial"/>
                  <w:color w:val="000000" w:themeColor="text1"/>
                </w:rPr>
                <m:t>fallback</m:t>
              </m:r>
            </m:sub>
            <m:sup>
              <m:d>
                <m:dPr>
                  <m:ctrlPr>
                    <w:rPr>
                      <w:rFonts w:ascii="Cambria Math" w:hAnsi="Cambria Math" w:cs="Arial"/>
                      <w:color w:val="000000" w:themeColor="text1"/>
                    </w:rPr>
                  </m:ctrlPr>
                </m:dPr>
                <m:e>
                  <m:r>
                    <w:rPr>
                      <w:rFonts w:ascii="Cambria Math" w:hAnsi="Cambria Math" w:cs="Arial"/>
                      <w:color w:val="000000" w:themeColor="text1"/>
                    </w:rPr>
                    <m:t>k</m:t>
                  </m:r>
                  <m:r>
                    <m:rPr>
                      <m:sty m:val="p"/>
                    </m:rPr>
                    <w:rPr>
                      <w:rFonts w:ascii="Cambria Math" w:hAnsi="Cambria Math" w:cs="Arial"/>
                      <w:color w:val="000000" w:themeColor="text1"/>
                    </w:rPr>
                    <m:t>+</m:t>
                  </m:r>
                  <m:r>
                    <w:rPr>
                      <w:rFonts w:ascii="Cambria Math" w:hAnsi="Cambria Math" w:cs="Arial"/>
                      <w:color w:val="000000" w:themeColor="text1"/>
                    </w:rPr>
                    <m:t>1</m:t>
                  </m:r>
                </m:e>
              </m:d>
            </m:sup>
          </m:sSubSup>
          <m:r>
            <m:rPr>
              <m:sty m:val="p"/>
            </m:rPr>
            <w:rPr>
              <w:rFonts w:ascii="Cambria Math" w:hAnsi="Cambria Math" w:cs="Arial"/>
              <w:color w:val="000000" w:themeColor="text1"/>
            </w:rPr>
            <m:t>=</m:t>
          </m:r>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w:rPr>
                      <w:rFonts w:ascii="Cambria Math" w:hAnsi="Cambria Math" w:cs="Arial"/>
                      <w:color w:val="000000" w:themeColor="text1"/>
                    </w:rPr>
                    <m:t>ΔT</m:t>
                  </m:r>
                </m:e>
              </m:acc>
            </m:e>
            <m:sup>
              <m:d>
                <m:dPr>
                  <m:ctrlPr>
                    <w:rPr>
                      <w:rFonts w:ascii="Cambria Math" w:hAnsi="Cambria Math" w:cs="Arial"/>
                      <w:color w:val="000000" w:themeColor="text1"/>
                    </w:rPr>
                  </m:ctrlPr>
                </m:dPr>
                <m:e>
                  <m:r>
                    <w:rPr>
                      <w:rFonts w:ascii="Cambria Math" w:hAnsi="Cambria Math" w:cs="Arial"/>
                      <w:color w:val="000000" w:themeColor="text1"/>
                    </w:rPr>
                    <m:t>k</m:t>
                  </m:r>
                </m:e>
              </m:d>
            </m:sup>
          </m:sSup>
          <m:r>
            <m:rPr>
              <m:sty m:val="p"/>
            </m:rPr>
            <w:rPr>
              <w:rFonts w:ascii="Cambria Math" w:hAnsi="Cambria Math" w:cs="Arial"/>
              <w:color w:val="000000" w:themeColor="text1"/>
            </w:rPr>
            <m:t>+</m:t>
          </m:r>
          <m:f>
            <m:fPr>
              <m:ctrlPr>
                <w:rPr>
                  <w:rFonts w:ascii="Cambria Math" w:hAnsi="Cambria Math" w:cs="Arial"/>
                  <w:color w:val="000000" w:themeColor="text1"/>
                </w:rPr>
              </m:ctrlPr>
            </m:fPr>
            <m:num>
              <m:r>
                <w:rPr>
                  <w:rFonts w:ascii="Cambria Math" w:hAnsi="Cambria Math" w:cs="Arial"/>
                  <w:color w:val="000000" w:themeColor="text1"/>
                </w:rPr>
                <m:t>Δt</m:t>
              </m:r>
            </m:num>
            <m:den>
              <m:r>
                <w:rPr>
                  <w:rFonts w:ascii="Cambria Math" w:hAnsi="Cambria Math" w:cs="Arial"/>
                  <w:color w:val="000000" w:themeColor="text1"/>
                </w:rPr>
                <m:t>ρ</m:t>
              </m:r>
              <m:sSub>
                <m:sSubPr>
                  <m:ctrlPr>
                    <w:rPr>
                      <w:rFonts w:ascii="Cambria Math" w:hAnsi="Cambria Math" w:cs="Arial"/>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p</m:t>
                  </m:r>
                </m:sub>
              </m:sSub>
            </m:den>
          </m:f>
          <m:r>
            <w:rPr>
              <w:rFonts w:ascii="Cambria Math" w:hAnsi="Cambria Math" w:cs="Arial"/>
              <w:color w:val="000000" w:themeColor="text1"/>
            </w:rPr>
            <m:t>​</m:t>
          </m:r>
          <m:d>
            <m:dPr>
              <m:begChr m:val="["/>
              <m:endChr m:val="]"/>
              <m:ctrlPr>
                <w:rPr>
                  <w:rFonts w:ascii="Cambria Math" w:hAnsi="Cambria Math" w:cs="Arial"/>
                  <w:color w:val="000000" w:themeColor="text1"/>
                </w:rPr>
              </m:ctrlPr>
            </m:dPr>
            <m:e>
              <m:sSubSup>
                <m:sSubSupPr>
                  <m:ctrlPr>
                    <w:rPr>
                      <w:rFonts w:ascii="Cambria Math" w:hAnsi="Cambria Math" w:cs="Arial"/>
                      <w:color w:val="000000" w:themeColor="text1"/>
                    </w:rPr>
                  </m:ctrlPr>
                </m:sSubSupPr>
                <m:e>
                  <m:r>
                    <w:rPr>
                      <w:rFonts w:ascii="Cambria Math" w:hAnsi="Cambria Math" w:cs="Arial"/>
                      <w:color w:val="000000" w:themeColor="text1"/>
                    </w:rPr>
                    <m:t>Q</m:t>
                  </m:r>
                </m:e>
                <m:sub>
                  <m:r>
                    <m:rPr>
                      <m:sty m:val="p"/>
                    </m:rPr>
                    <w:rPr>
                      <w:rFonts w:ascii="Cambria Math" w:hAnsi="Cambria Math" w:cs="Arial"/>
                      <w:color w:val="000000" w:themeColor="text1"/>
                    </w:rPr>
                    <m:t>gen</m:t>
                  </m:r>
                </m:sub>
                <m:sup>
                  <m:d>
                    <m:dPr>
                      <m:ctrlPr>
                        <w:rPr>
                          <w:rFonts w:ascii="Cambria Math" w:hAnsi="Cambria Math" w:cs="Arial"/>
                          <w:color w:val="000000" w:themeColor="text1"/>
                        </w:rPr>
                      </m:ctrlPr>
                    </m:dPr>
                    <m:e>
                      <m:r>
                        <w:rPr>
                          <w:rFonts w:ascii="Cambria Math" w:hAnsi="Cambria Math" w:cs="Arial"/>
                          <w:color w:val="000000" w:themeColor="text1"/>
                        </w:rPr>
                        <m:t>k</m:t>
                      </m:r>
                    </m:e>
                  </m:d>
                </m:sup>
              </m:sSubSup>
              <m:r>
                <m:rPr>
                  <m:sty m:val="p"/>
                </m:rPr>
                <w:rPr>
                  <w:rFonts w:ascii="Cambria Math" w:hAnsi="Cambria Math" w:cs="Arial"/>
                  <w:color w:val="000000" w:themeColor="text1"/>
                </w:rPr>
                <m:t>-</m:t>
              </m:r>
              <m:r>
                <w:rPr>
                  <w:rFonts w:ascii="Cambria Math" w:hAnsi="Cambria Math" w:cs="Arial"/>
                  <w:color w:val="000000" w:themeColor="text1"/>
                </w:rPr>
                <m:t>h</m:t>
              </m:r>
              <m:f>
                <m:fPr>
                  <m:ctrlPr>
                    <w:rPr>
                      <w:rFonts w:ascii="Cambria Math" w:hAnsi="Cambria Math" w:cs="Arial"/>
                      <w:color w:val="000000" w:themeColor="text1"/>
                    </w:rPr>
                  </m:ctrlPr>
                </m:fPr>
                <m:num>
                  <m:sSub>
                    <m:sSubPr>
                      <m:ctrlPr>
                        <w:rPr>
                          <w:rFonts w:ascii="Cambria Math" w:hAnsi="Cambria Math" w:cs="Arial"/>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s</m:t>
                      </m:r>
                    </m:sub>
                  </m:sSub>
                </m:num>
                <m:den>
                  <m:r>
                    <w:rPr>
                      <w:rFonts w:ascii="Cambria Math" w:hAnsi="Cambria Math" w:cs="Arial"/>
                      <w:color w:val="000000" w:themeColor="text1"/>
                    </w:rPr>
                    <m:t>V</m:t>
                  </m:r>
                </m:den>
              </m:f>
              <m:sSup>
                <m:sSupPr>
                  <m:ctrlPr>
                    <w:rPr>
                      <w:rFonts w:ascii="Cambria Math" w:hAnsi="Cambria Math" w:cs="Arial"/>
                      <w:color w:val="000000" w:themeColor="text1"/>
                    </w:rPr>
                  </m:ctrlPr>
                </m:sSupPr>
                <m:e>
                  <m:acc>
                    <m:accPr>
                      <m:ctrlPr>
                        <w:rPr>
                          <w:rFonts w:ascii="Cambria Math" w:hAnsi="Cambria Math" w:cs="Arial"/>
                          <w:color w:val="000000" w:themeColor="text1"/>
                        </w:rPr>
                      </m:ctrlPr>
                    </m:accPr>
                    <m:e>
                      <m:r>
                        <w:rPr>
                          <w:rFonts w:ascii="Cambria Math" w:hAnsi="Cambria Math" w:cs="Arial"/>
                          <w:color w:val="000000" w:themeColor="text1"/>
                        </w:rPr>
                        <m:t>ΔT</m:t>
                      </m:r>
                    </m:e>
                  </m:acc>
                </m:e>
                <m:sup>
                  <m:d>
                    <m:dPr>
                      <m:ctrlPr>
                        <w:rPr>
                          <w:rFonts w:ascii="Cambria Math" w:hAnsi="Cambria Math" w:cs="Arial"/>
                          <w:color w:val="000000" w:themeColor="text1"/>
                        </w:rPr>
                      </m:ctrlPr>
                    </m:dPr>
                    <m:e>
                      <m:r>
                        <w:rPr>
                          <w:rFonts w:ascii="Cambria Math" w:hAnsi="Cambria Math" w:cs="Arial"/>
                          <w:color w:val="000000" w:themeColor="text1"/>
                        </w:rPr>
                        <m:t>k</m:t>
                      </m:r>
                    </m:e>
                  </m:d>
                </m:sup>
              </m:sSup>
            </m:e>
          </m:d>
        </m:oMath>
      </m:oMathPara>
    </w:p>
    <w:p w14:paraId="7E21A21A"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This fallback provides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4.1</m:t>
        </m:r>
      </m:oMath>
      <w:r w:rsidRPr="00252856">
        <w:rPr>
          <w:rFonts w:ascii="Arial" w:hAnsi="Arial" w:cs="Arial"/>
          <w:color w:val="000000" w:themeColor="text1"/>
        </w:rPr>
        <w:t xml:space="preserve"> K (estimated, no strain output), compared with FBG-PhysNet’s 2.270 K during normal operation. The degraded but functional fallback satisfies ISO 26262 ASIL-D requirements for safe-state operation.</w:t>
      </w:r>
    </w:p>
    <w:p w14:paraId="6B54C69D" w14:textId="77777777" w:rsidR="00FA7C84" w:rsidRPr="00252856" w:rsidRDefault="00FA7C84" w:rsidP="00FA7C84">
      <w:pPr>
        <w:pStyle w:val="2"/>
        <w:spacing w:line="360" w:lineRule="auto"/>
        <w:jc w:val="both"/>
        <w:rPr>
          <w:rFonts w:ascii="Arial" w:hAnsi="Arial" w:cs="Arial"/>
          <w:color w:val="000000" w:themeColor="text1"/>
        </w:rPr>
      </w:pPr>
      <w:bookmarkStart w:id="82" w:name="X855ceccf6fce130341550a317de166c107616e5"/>
      <w:bookmarkEnd w:id="81"/>
      <w:r w:rsidRPr="00252856">
        <w:rPr>
          <w:rFonts w:ascii="Arial" w:hAnsi="Arial" w:cs="Arial"/>
          <w:color w:val="000000" w:themeColor="text1"/>
        </w:rPr>
        <w:lastRenderedPageBreak/>
        <w:t>Section S-E10: Uncertainty Quantification — Conformal Prediction Intervals</w:t>
      </w:r>
    </w:p>
    <w:p w14:paraId="2E5468F3"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While the current FBG-</w:t>
      </w:r>
      <w:proofErr w:type="spellStart"/>
      <w:r w:rsidRPr="00252856">
        <w:rPr>
          <w:rFonts w:ascii="Arial" w:hAnsi="Arial" w:cs="Arial"/>
          <w:color w:val="000000" w:themeColor="text1"/>
        </w:rPr>
        <w:t>PhysNet</w:t>
      </w:r>
      <w:proofErr w:type="spellEnd"/>
      <w:r w:rsidRPr="00252856">
        <w:rPr>
          <w:rFonts w:ascii="Arial" w:hAnsi="Arial" w:cs="Arial"/>
          <w:color w:val="000000" w:themeColor="text1"/>
        </w:rPr>
        <w:t xml:space="preserve"> deployment does not include online uncertainty quantification (UQ), this section specifies a conformal prediction framework that can be added post-deployment without retraining, providing rigorous coverage guarantees.</w:t>
      </w:r>
    </w:p>
    <w:p w14:paraId="774B0C1D"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Conformal prediction framework.</w:t>
      </w:r>
      <w:r w:rsidRPr="00252856">
        <w:rPr>
          <w:rFonts w:ascii="Arial" w:hAnsi="Arial" w:cs="Arial"/>
          <w:color w:val="000000" w:themeColor="text1"/>
        </w:rPr>
        <w:t xml:space="preserve"> For a target coverage level </w:t>
      </w:r>
      <m:oMath>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α</m:t>
        </m:r>
      </m:oMath>
      <w:r w:rsidRPr="00252856">
        <w:rPr>
          <w:rFonts w:ascii="Arial" w:hAnsi="Arial" w:cs="Arial"/>
          <w:color w:val="000000" w:themeColor="text1"/>
        </w:rPr>
        <w:t xml:space="preserve"> (e.g., 90%), the conformal procedure calibrates the prediction interval width using the calibration set (standard validation partition, 12,827 windows):</w:t>
      </w:r>
    </w:p>
    <w:p w14:paraId="151CAC93" w14:textId="77777777" w:rsidR="00FA7C84" w:rsidRPr="00252856" w:rsidRDefault="00FA7C84" w:rsidP="00FA7C84">
      <w:pPr>
        <w:pStyle w:val="Compact"/>
        <w:numPr>
          <w:ilvl w:val="0"/>
          <w:numId w:val="1"/>
        </w:numPr>
        <w:spacing w:after="80" w:line="360" w:lineRule="auto"/>
        <w:jc w:val="both"/>
        <w:rPr>
          <w:rFonts w:ascii="Arial" w:hAnsi="Arial" w:cs="Arial"/>
          <w:color w:val="000000" w:themeColor="text1"/>
        </w:rPr>
      </w:pPr>
      <w:r w:rsidRPr="00252856">
        <w:rPr>
          <w:rFonts w:ascii="Arial" w:hAnsi="Arial" w:cs="Arial"/>
          <w:color w:val="000000" w:themeColor="text1"/>
        </w:rPr>
        <w:t xml:space="preserve">Compute the nonconformity score </w:t>
      </w:r>
      <m:oMath>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n</m:t>
            </m:r>
          </m:sub>
        </m:sSub>
        <m:r>
          <m:rPr>
            <m:sty m:val="p"/>
          </m:rPr>
          <w:rPr>
            <w:rFonts w:ascii="Cambria Math" w:hAnsi="Cambria Math" w:cs="Arial"/>
            <w:color w:val="000000" w:themeColor="text1"/>
          </w:rPr>
          <m:t>=</m:t>
        </m:r>
        <m:d>
          <m:dPr>
            <m:begChr m:val="|"/>
            <m:endChr m:val="|"/>
            <m:ctrlPr>
              <w:rPr>
                <w:rFonts w:ascii="Cambria Math" w:hAnsi="Cambria Math" w:cs="Arial"/>
                <w:color w:val="000000" w:themeColor="text1"/>
              </w:rPr>
            </m:ctrlPr>
          </m:dPr>
          <m:e>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ΔT</m:t>
                    </m:r>
                  </m:e>
                </m:acc>
              </m:e>
              <m:sub>
                <m:r>
                  <w:rPr>
                    <w:rFonts w:ascii="Cambria Math" w:hAnsi="Cambria Math" w:cs="Arial"/>
                    <w:color w:val="000000" w:themeColor="text1"/>
                  </w:rPr>
                  <m:t>n</m:t>
                </m:r>
              </m:sub>
            </m:sSub>
            <m:r>
              <m:rPr>
                <m:sty m:val="p"/>
              </m:rPr>
              <w:rPr>
                <w:rFonts w:ascii="Cambria Math" w:hAnsi="Cambria Math" w:cs="Arial"/>
                <w:color w:val="000000" w:themeColor="text1"/>
              </w:rPr>
              <m:t>-</m:t>
            </m:r>
            <m:r>
              <w:rPr>
                <w:rFonts w:ascii="Cambria Math" w:hAnsi="Cambria Math" w:cs="Arial"/>
                <w:color w:val="000000" w:themeColor="text1"/>
              </w:rPr>
              <m:t>Δ</m:t>
            </m:r>
            <m:sSubSup>
              <m:sSubSupPr>
                <m:ctrlPr>
                  <w:rPr>
                    <w:rFonts w:ascii="Cambria Math" w:hAnsi="Cambria Math" w:cs="Arial"/>
                    <w:color w:val="000000" w:themeColor="text1"/>
                  </w:rPr>
                </m:ctrlPr>
              </m:sSubSupPr>
              <m:e>
                <m:r>
                  <w:rPr>
                    <w:rFonts w:ascii="Cambria Math" w:hAnsi="Cambria Math" w:cs="Arial"/>
                    <w:color w:val="000000" w:themeColor="text1"/>
                  </w:rPr>
                  <m:t>T</m:t>
                </m:r>
              </m:e>
              <m:sub>
                <m:r>
                  <w:rPr>
                    <w:rFonts w:ascii="Cambria Math" w:hAnsi="Cambria Math" w:cs="Arial"/>
                    <w:color w:val="000000" w:themeColor="text1"/>
                  </w:rPr>
                  <m:t>n</m:t>
                </m:r>
              </m:sub>
              <m:sup>
                <m:r>
                  <m:rPr>
                    <m:sty m:val="p"/>
                  </m:rPr>
                  <w:rPr>
                    <w:rFonts w:ascii="Cambria Math" w:hAnsi="Cambria Math" w:cs="Arial"/>
                    <w:color w:val="000000" w:themeColor="text1"/>
                  </w:rPr>
                  <m:t>true</m:t>
                </m:r>
              </m:sup>
            </m:sSubSup>
          </m:e>
        </m:d>
      </m:oMath>
      <w:r w:rsidRPr="00252856">
        <w:rPr>
          <w:rFonts w:ascii="Arial" w:hAnsi="Arial" w:cs="Arial"/>
          <w:color w:val="000000" w:themeColor="text1"/>
        </w:rPr>
        <w:t xml:space="preserve"> for all </w:t>
      </w:r>
      <m:oMath>
        <m:r>
          <w:rPr>
            <w:rFonts w:ascii="Cambria Math" w:hAnsi="Cambria Math" w:cs="Arial"/>
            <w:color w:val="000000" w:themeColor="text1"/>
          </w:rPr>
          <m:t>n</m:t>
        </m:r>
        <m:r>
          <m:rPr>
            <m:sty m:val="p"/>
          </m:rPr>
          <w:rPr>
            <w:rFonts w:ascii="Cambria Math" w:hAnsi="Cambria Math" w:cs="Arial"/>
            <w:color w:val="000000" w:themeColor="text1"/>
          </w:rPr>
          <m:t>=</m:t>
        </m:r>
        <m:r>
          <w:rPr>
            <w:rFonts w:ascii="Cambria Math" w:hAnsi="Cambria Math" w:cs="Arial"/>
            <w:color w:val="000000" w:themeColor="text1"/>
          </w:rPr>
          <m:t>1</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cal</m:t>
            </m:r>
          </m:sub>
        </m:sSub>
        <m:r>
          <m:rPr>
            <m:sty m:val="p"/>
          </m:rPr>
          <w:rPr>
            <w:rFonts w:ascii="Cambria Math" w:hAnsi="Cambria Math" w:cs="Arial"/>
            <w:color w:val="000000" w:themeColor="text1"/>
          </w:rPr>
          <m:t>=</m:t>
        </m:r>
        <m:r>
          <w:rPr>
            <w:rFonts w:ascii="Cambria Math" w:hAnsi="Cambria Math" w:cs="Arial"/>
            <w:color w:val="000000" w:themeColor="text1"/>
          </w:rPr>
          <m:t>12</m:t>
        </m:r>
        <m:r>
          <m:rPr>
            <m:sty m:val="p"/>
          </m:rPr>
          <w:rPr>
            <w:rFonts w:ascii="Cambria Math" w:hAnsi="Cambria Math" w:cs="Arial"/>
            <w:color w:val="000000" w:themeColor="text1"/>
          </w:rPr>
          <m:t>,</m:t>
        </m:r>
        <m:r>
          <w:rPr>
            <w:rFonts w:ascii="Cambria Math" w:hAnsi="Cambria Math" w:cs="Arial"/>
            <w:color w:val="000000" w:themeColor="text1"/>
          </w:rPr>
          <m:t>827</m:t>
        </m:r>
      </m:oMath>
      <w:r w:rsidRPr="00252856">
        <w:rPr>
          <w:rFonts w:ascii="Arial" w:hAnsi="Arial" w:cs="Arial"/>
          <w:color w:val="000000" w:themeColor="text1"/>
        </w:rPr>
        <w:t xml:space="preserve"> calibration samples.</w:t>
      </w:r>
    </w:p>
    <w:p w14:paraId="08153695" w14:textId="77777777" w:rsidR="00FA7C84" w:rsidRPr="00252856" w:rsidRDefault="00FA7C84" w:rsidP="00FA7C84">
      <w:pPr>
        <w:pStyle w:val="Compact"/>
        <w:numPr>
          <w:ilvl w:val="0"/>
          <w:numId w:val="1"/>
        </w:numPr>
        <w:spacing w:after="80" w:line="360" w:lineRule="auto"/>
        <w:jc w:val="both"/>
        <w:rPr>
          <w:rFonts w:ascii="Arial" w:hAnsi="Arial" w:cs="Arial"/>
          <w:color w:val="000000" w:themeColor="text1"/>
        </w:rPr>
      </w:pPr>
      <w:r w:rsidRPr="00252856">
        <w:rPr>
          <w:rFonts w:ascii="Arial" w:hAnsi="Arial" w:cs="Arial"/>
          <w:color w:val="000000" w:themeColor="text1"/>
        </w:rPr>
        <w:t xml:space="preserve">Compute the empirical quantile </w:t>
      </w:r>
      <m:oMath>
        <m:acc>
          <m:accPr>
            <m:ctrlPr>
              <w:rPr>
                <w:rFonts w:ascii="Cambria Math" w:hAnsi="Cambria Math" w:cs="Arial"/>
                <w:color w:val="000000" w:themeColor="text1"/>
              </w:rPr>
            </m:ctrlPr>
          </m:accPr>
          <m:e>
            <m:r>
              <w:rPr>
                <w:rFonts w:ascii="Cambria Math" w:hAnsi="Cambria Math" w:cs="Arial"/>
                <w:color w:val="000000" w:themeColor="text1"/>
              </w:rPr>
              <m:t>q</m:t>
            </m:r>
          </m:e>
        </m:acc>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α</m:t>
            </m:r>
          </m:e>
        </m:d>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cal</m:t>
                </m:r>
              </m:sub>
            </m:sSub>
            <m:r>
              <m:rPr>
                <m:sty m:val="p"/>
              </m:rPr>
              <w:rPr>
                <w:rFonts w:ascii="Cambria Math" w:hAnsi="Cambria Math" w:cs="Arial"/>
                <w:color w:val="000000" w:themeColor="text1"/>
              </w:rPr>
              <m:t>+</m:t>
            </m:r>
            <m:r>
              <w:rPr>
                <w:rFonts w:ascii="Cambria Math" w:hAnsi="Cambria Math" w:cs="Arial"/>
                <w:color w:val="000000" w:themeColor="text1"/>
              </w:rPr>
              <m:t>1</m:t>
            </m:r>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cal</m:t>
            </m:r>
          </m:sub>
        </m:sSub>
      </m:oMath>
      <w:r w:rsidRPr="00252856">
        <w:rPr>
          <w:rFonts w:ascii="Arial" w:hAnsi="Arial" w:cs="Arial"/>
          <w:color w:val="000000" w:themeColor="text1"/>
        </w:rPr>
        <w:t xml:space="preserve"> quantile of </w:t>
      </w:r>
      <m:oMath>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n</m:t>
            </m:r>
          </m:sub>
        </m:sSub>
        <m:r>
          <m:rPr>
            <m:sty m:val="p"/>
          </m:rPr>
          <w:rPr>
            <w:rFonts w:ascii="Cambria Math" w:hAnsi="Cambria Math" w:cs="Arial"/>
            <w:color w:val="000000" w:themeColor="text1"/>
          </w:rPr>
          <m:t>}</m:t>
        </m:r>
      </m:oMath>
      <w:r w:rsidRPr="00252856">
        <w:rPr>
          <w:rFonts w:ascii="Arial" w:hAnsi="Arial" w:cs="Arial"/>
          <w:color w:val="000000" w:themeColor="text1"/>
        </w:rPr>
        <w:t>.</w:t>
      </w:r>
    </w:p>
    <w:p w14:paraId="30DBA7EE" w14:textId="77777777" w:rsidR="00FA7C84" w:rsidRPr="00252856" w:rsidRDefault="00FA7C84" w:rsidP="00FA7C84">
      <w:pPr>
        <w:pStyle w:val="Compact"/>
        <w:numPr>
          <w:ilvl w:val="0"/>
          <w:numId w:val="1"/>
        </w:numPr>
        <w:spacing w:after="80" w:line="360" w:lineRule="auto"/>
        <w:jc w:val="both"/>
        <w:rPr>
          <w:rFonts w:ascii="Arial" w:hAnsi="Arial" w:cs="Arial"/>
          <w:color w:val="000000" w:themeColor="text1"/>
        </w:rPr>
      </w:pPr>
      <w:r w:rsidRPr="00252856">
        <w:rPr>
          <w:rFonts w:ascii="Arial" w:hAnsi="Arial" w:cs="Arial"/>
          <w:color w:val="000000" w:themeColor="text1"/>
        </w:rPr>
        <w:t xml:space="preserve">At deployment, the prediction interval is </w:t>
      </w:r>
      <m:oMath>
        <m:d>
          <m:dPr>
            <m:begChr m:val="["/>
            <m:endChr m:val="]"/>
            <m:ctrlPr>
              <w:rPr>
                <w:rFonts w:ascii="Cambria Math" w:hAnsi="Cambria Math" w:cs="Arial"/>
                <w:color w:val="000000" w:themeColor="text1"/>
              </w:rPr>
            </m:ctrlPr>
          </m:dPr>
          <m:e>
            <m:acc>
              <m:accPr>
                <m:ctrlPr>
                  <w:rPr>
                    <w:rFonts w:ascii="Cambria Math" w:hAnsi="Cambria Math" w:cs="Arial"/>
                    <w:color w:val="000000" w:themeColor="text1"/>
                  </w:rPr>
                </m:ctrlPr>
              </m:accPr>
              <m:e>
                <m:r>
                  <w:rPr>
                    <w:rFonts w:ascii="Cambria Math" w:hAnsi="Cambria Math" w:cs="Arial"/>
                    <w:color w:val="000000" w:themeColor="text1"/>
                  </w:rPr>
                  <m:t>ΔT</m:t>
                </m:r>
              </m:e>
            </m:acc>
            <m:r>
              <m:rPr>
                <m:sty m:val="p"/>
              </m:rPr>
              <w:rPr>
                <w:rFonts w:ascii="Cambria Math" w:hAnsi="Cambria Math" w:cs="Arial"/>
                <w:color w:val="000000" w:themeColor="text1"/>
              </w:rPr>
              <m:t>-</m:t>
            </m:r>
            <m:acc>
              <m:accPr>
                <m:ctrlPr>
                  <w:rPr>
                    <w:rFonts w:ascii="Cambria Math" w:hAnsi="Cambria Math" w:cs="Arial"/>
                    <w:color w:val="000000" w:themeColor="text1"/>
                  </w:rPr>
                </m:ctrlPr>
              </m:accPr>
              <m:e>
                <m:r>
                  <w:rPr>
                    <w:rFonts w:ascii="Cambria Math" w:hAnsi="Cambria Math" w:cs="Arial"/>
                    <w:color w:val="000000" w:themeColor="text1"/>
                  </w:rPr>
                  <m:t>q</m:t>
                </m:r>
              </m:e>
            </m:acc>
            <m:r>
              <m:rPr>
                <m:sty m:val="p"/>
              </m:rPr>
              <w:rPr>
                <w:rFonts w:ascii="Cambria Math" w:hAnsi="Cambria Math" w:cs="Arial"/>
                <w:color w:val="000000" w:themeColor="text1"/>
              </w:rPr>
              <m:t>,</m:t>
            </m:r>
            <m:r>
              <w:rPr>
                <w:rFonts w:ascii="Cambria Math" w:hAnsi="Cambria Math" w:cs="Arial"/>
                <w:color w:val="000000" w:themeColor="text1"/>
              </w:rPr>
              <m:t> </m:t>
            </m:r>
            <m:acc>
              <m:accPr>
                <m:ctrlPr>
                  <w:rPr>
                    <w:rFonts w:ascii="Cambria Math" w:hAnsi="Cambria Math" w:cs="Arial"/>
                    <w:color w:val="000000" w:themeColor="text1"/>
                  </w:rPr>
                </m:ctrlPr>
              </m:accPr>
              <m:e>
                <m:r>
                  <w:rPr>
                    <w:rFonts w:ascii="Cambria Math" w:hAnsi="Cambria Math" w:cs="Arial"/>
                    <w:color w:val="000000" w:themeColor="text1"/>
                  </w:rPr>
                  <m:t>ΔT</m:t>
                </m:r>
              </m:e>
            </m:acc>
            <m:r>
              <m:rPr>
                <m:sty m:val="p"/>
              </m:rPr>
              <w:rPr>
                <w:rFonts w:ascii="Cambria Math" w:hAnsi="Cambria Math" w:cs="Arial"/>
                <w:color w:val="000000" w:themeColor="text1"/>
              </w:rPr>
              <m:t>+</m:t>
            </m:r>
            <m:acc>
              <m:accPr>
                <m:ctrlPr>
                  <w:rPr>
                    <w:rFonts w:ascii="Cambria Math" w:hAnsi="Cambria Math" w:cs="Arial"/>
                    <w:color w:val="000000" w:themeColor="text1"/>
                  </w:rPr>
                </m:ctrlPr>
              </m:accPr>
              <m:e>
                <m:r>
                  <w:rPr>
                    <w:rFonts w:ascii="Cambria Math" w:hAnsi="Cambria Math" w:cs="Arial"/>
                    <w:color w:val="000000" w:themeColor="text1"/>
                  </w:rPr>
                  <m:t>q</m:t>
                </m:r>
              </m:e>
            </m:acc>
          </m:e>
        </m:d>
      </m:oMath>
      <w:r w:rsidRPr="00252856">
        <w:rPr>
          <w:rFonts w:ascii="Arial" w:hAnsi="Arial" w:cs="Arial"/>
          <w:color w:val="000000" w:themeColor="text1"/>
        </w:rPr>
        <w:t>.</w:t>
      </w:r>
    </w:p>
    <w:p w14:paraId="75C618F8"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b/>
          <w:bCs/>
          <w:color w:val="000000" w:themeColor="text1"/>
        </w:rPr>
        <w:t>Coverage guarantees.</w:t>
      </w:r>
      <w:r w:rsidRPr="00252856">
        <w:rPr>
          <w:rFonts w:ascii="Arial" w:hAnsi="Arial" w:cs="Arial"/>
          <w:color w:val="000000" w:themeColor="text1"/>
        </w:rPr>
        <w:t xml:space="preserve"> Under the exchangeability assumption (test samples are drawn from the same distribution as calibration), the conformal interval achieves:</w:t>
      </w:r>
    </w:p>
    <w:p w14:paraId="4BB8D52F" w14:textId="77777777" w:rsidR="00FA7C84" w:rsidRPr="00252856" w:rsidRDefault="00FA7C84" w:rsidP="00FA7C84">
      <w:pPr>
        <w:pStyle w:val="a0"/>
        <w:spacing w:after="80" w:line="360" w:lineRule="auto"/>
        <w:jc w:val="both"/>
        <w:rPr>
          <w:rFonts w:ascii="Arial" w:hAnsi="Arial" w:cs="Arial"/>
          <w:color w:val="000000" w:themeColor="text1"/>
        </w:rPr>
      </w:pPr>
      <m:oMathPara>
        <m:oMathParaPr>
          <m:jc m:val="center"/>
        </m:oMathParaPr>
        <m:oMath>
          <m:r>
            <m:rPr>
              <m:sty m:val="p"/>
            </m:rPr>
            <w:rPr>
              <w:rFonts w:ascii="Cambria Math" w:hAnsi="Cambria Math" w:cs="Arial"/>
              <w:color w:val="000000" w:themeColor="text1"/>
            </w:rPr>
            <m:t>Pr</m:t>
          </m:r>
          <m:d>
            <m:dPr>
              <m:ctrlPr>
                <w:rPr>
                  <w:rFonts w:ascii="Cambria Math" w:hAnsi="Cambria Math" w:cs="Arial"/>
                  <w:color w:val="000000" w:themeColor="text1"/>
                </w:rPr>
              </m:ctrlPr>
            </m:dPr>
            <m:e>
              <m:r>
                <w:rPr>
                  <w:rFonts w:ascii="Cambria Math" w:hAnsi="Cambria Math" w:cs="Arial"/>
                  <w:color w:val="000000" w:themeColor="text1"/>
                </w:rPr>
                <m:t>Δ</m:t>
              </m:r>
              <m:sSup>
                <m:sSupPr>
                  <m:ctrlPr>
                    <w:rPr>
                      <w:rFonts w:ascii="Cambria Math" w:hAnsi="Cambria Math" w:cs="Arial"/>
                      <w:color w:val="000000" w:themeColor="text1"/>
                    </w:rPr>
                  </m:ctrlPr>
                </m:sSupPr>
                <m:e>
                  <m:r>
                    <w:rPr>
                      <w:rFonts w:ascii="Cambria Math" w:hAnsi="Cambria Math" w:cs="Arial"/>
                      <w:color w:val="000000" w:themeColor="text1"/>
                    </w:rPr>
                    <m:t>T</m:t>
                  </m:r>
                </m:e>
                <m:sup>
                  <m:r>
                    <m:rPr>
                      <m:sty m:val="p"/>
                    </m:rPr>
                    <w:rPr>
                      <w:rFonts w:ascii="Cambria Math" w:hAnsi="Cambria Math" w:cs="Arial"/>
                      <w:color w:val="000000" w:themeColor="text1"/>
                    </w:rPr>
                    <m:t>true</m:t>
                  </m:r>
                </m:sup>
              </m:sSup>
              <m:r>
                <m:rPr>
                  <m:sty m:val="p"/>
                </m:rPr>
                <w:rPr>
                  <w:rFonts w:ascii="Cambria Math" w:hAnsi="Cambria Math" w:cs="Arial"/>
                  <w:color w:val="000000" w:themeColor="text1"/>
                </w:rPr>
                <m:t>∈</m:t>
              </m:r>
              <m:d>
                <m:dPr>
                  <m:begChr m:val="["/>
                  <m:endChr m:val="]"/>
                  <m:ctrlPr>
                    <w:rPr>
                      <w:rFonts w:ascii="Cambria Math" w:hAnsi="Cambria Math" w:cs="Arial"/>
                      <w:color w:val="000000" w:themeColor="text1"/>
                    </w:rPr>
                  </m:ctrlPr>
                </m:dPr>
                <m:e>
                  <m:acc>
                    <m:accPr>
                      <m:ctrlPr>
                        <w:rPr>
                          <w:rFonts w:ascii="Cambria Math" w:hAnsi="Cambria Math" w:cs="Arial"/>
                          <w:color w:val="000000" w:themeColor="text1"/>
                        </w:rPr>
                      </m:ctrlPr>
                    </m:accPr>
                    <m:e>
                      <m:r>
                        <w:rPr>
                          <w:rFonts w:ascii="Cambria Math" w:hAnsi="Cambria Math" w:cs="Arial"/>
                          <w:color w:val="000000" w:themeColor="text1"/>
                        </w:rPr>
                        <m:t>ΔT</m:t>
                      </m:r>
                    </m:e>
                  </m:acc>
                  <m:r>
                    <m:rPr>
                      <m:sty m:val="p"/>
                    </m:rPr>
                    <w:rPr>
                      <w:rFonts w:ascii="Cambria Math" w:hAnsi="Cambria Math" w:cs="Arial"/>
                      <w:color w:val="000000" w:themeColor="text1"/>
                    </w:rPr>
                    <m:t>-</m:t>
                  </m:r>
                  <m:acc>
                    <m:accPr>
                      <m:ctrlPr>
                        <w:rPr>
                          <w:rFonts w:ascii="Cambria Math" w:hAnsi="Cambria Math" w:cs="Arial"/>
                          <w:color w:val="000000" w:themeColor="text1"/>
                        </w:rPr>
                      </m:ctrlPr>
                    </m:accPr>
                    <m:e>
                      <m:r>
                        <w:rPr>
                          <w:rFonts w:ascii="Cambria Math" w:hAnsi="Cambria Math" w:cs="Arial"/>
                          <w:color w:val="000000" w:themeColor="text1"/>
                        </w:rPr>
                        <m:t>q</m:t>
                      </m:r>
                    </m:e>
                  </m:acc>
                  <m:r>
                    <m:rPr>
                      <m:sty m:val="p"/>
                    </m:rPr>
                    <w:rPr>
                      <w:rFonts w:ascii="Cambria Math" w:hAnsi="Cambria Math" w:cs="Arial"/>
                      <w:color w:val="000000" w:themeColor="text1"/>
                    </w:rPr>
                    <m:t>,</m:t>
                  </m:r>
                  <m:acc>
                    <m:accPr>
                      <m:ctrlPr>
                        <w:rPr>
                          <w:rFonts w:ascii="Cambria Math" w:hAnsi="Cambria Math" w:cs="Arial"/>
                          <w:color w:val="000000" w:themeColor="text1"/>
                        </w:rPr>
                      </m:ctrlPr>
                    </m:accPr>
                    <m:e>
                      <m:r>
                        <w:rPr>
                          <w:rFonts w:ascii="Cambria Math" w:hAnsi="Cambria Math" w:cs="Arial"/>
                          <w:color w:val="000000" w:themeColor="text1"/>
                        </w:rPr>
                        <m:t>ΔT</m:t>
                      </m:r>
                    </m:e>
                  </m:acc>
                  <m:r>
                    <m:rPr>
                      <m:sty m:val="p"/>
                    </m:rPr>
                    <w:rPr>
                      <w:rFonts w:ascii="Cambria Math" w:hAnsi="Cambria Math" w:cs="Arial"/>
                      <w:color w:val="000000" w:themeColor="text1"/>
                    </w:rPr>
                    <m:t>+</m:t>
                  </m:r>
                  <m:acc>
                    <m:accPr>
                      <m:ctrlPr>
                        <w:rPr>
                          <w:rFonts w:ascii="Cambria Math" w:hAnsi="Cambria Math" w:cs="Arial"/>
                          <w:color w:val="000000" w:themeColor="text1"/>
                        </w:rPr>
                      </m:ctrlPr>
                    </m:accPr>
                    <m:e>
                      <m:r>
                        <w:rPr>
                          <w:rFonts w:ascii="Cambria Math" w:hAnsi="Cambria Math" w:cs="Arial"/>
                          <w:color w:val="000000" w:themeColor="text1"/>
                        </w:rPr>
                        <m:t>q</m:t>
                      </m:r>
                    </m:e>
                  </m:acc>
                </m:e>
              </m:d>
            </m:e>
          </m:d>
          <m:r>
            <m:rPr>
              <m:sty m:val="p"/>
            </m:rPr>
            <w:rPr>
              <w:rFonts w:ascii="Cambria Math" w:hAnsi="Cambria Math" w:cs="Arial"/>
              <w:color w:val="000000" w:themeColor="text1"/>
            </w:rPr>
            <m:t>≥</m:t>
          </m:r>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α</m:t>
          </m:r>
        </m:oMath>
      </m:oMathPara>
    </w:p>
    <w:p w14:paraId="0CD745EB"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For the FBG-</w:t>
      </w:r>
      <w:proofErr w:type="spellStart"/>
      <w:r w:rsidRPr="00252856">
        <w:rPr>
          <w:rFonts w:ascii="Arial" w:hAnsi="Arial" w:cs="Arial"/>
          <w:color w:val="000000" w:themeColor="text1"/>
        </w:rPr>
        <w:t>PhysNet</w:t>
      </w:r>
      <w:proofErr w:type="spellEnd"/>
      <w:r w:rsidRPr="00252856">
        <w:rPr>
          <w:rFonts w:ascii="Arial" w:hAnsi="Arial" w:cs="Arial"/>
          <w:color w:val="000000" w:themeColor="text1"/>
        </w:rPr>
        <w:t xml:space="preserve"> model on the standard validation distribution: - 90% coverage: </w:t>
      </w:r>
      <m:oMath>
        <m:acc>
          <m:accPr>
            <m:ctrlPr>
              <w:rPr>
                <w:rFonts w:ascii="Cambria Math" w:hAnsi="Cambria Math" w:cs="Arial"/>
                <w:color w:val="000000" w:themeColor="text1"/>
              </w:rPr>
            </m:ctrlPr>
          </m:accPr>
          <m:e>
            <m:r>
              <w:rPr>
                <w:rFonts w:ascii="Cambria Math" w:hAnsi="Cambria Math" w:cs="Arial"/>
                <w:color w:val="000000" w:themeColor="text1"/>
              </w:rPr>
              <m:t>q</m:t>
            </m:r>
          </m:e>
        </m:acc>
        <m:r>
          <m:rPr>
            <m:sty m:val="p"/>
          </m:rPr>
          <w:rPr>
            <w:rFonts w:ascii="Cambria Math" w:hAnsi="Cambria Math" w:cs="Arial"/>
            <w:color w:val="000000" w:themeColor="text1"/>
          </w:rPr>
          <m:t>=</m:t>
        </m:r>
        <m:r>
          <w:rPr>
            <w:rFonts w:ascii="Cambria Math" w:hAnsi="Cambria Math" w:cs="Arial"/>
            <w:color w:val="000000" w:themeColor="text1"/>
          </w:rPr>
          <m:t>3.41</m:t>
        </m:r>
      </m:oMath>
      <w:r w:rsidRPr="00252856">
        <w:rPr>
          <w:rFonts w:ascii="Arial" w:hAnsi="Arial" w:cs="Arial"/>
          <w:color w:val="000000" w:themeColor="text1"/>
        </w:rPr>
        <w:t xml:space="preserve"> K - 95% coverage: </w:t>
      </w:r>
      <m:oMath>
        <m:acc>
          <m:accPr>
            <m:ctrlPr>
              <w:rPr>
                <w:rFonts w:ascii="Cambria Math" w:hAnsi="Cambria Math" w:cs="Arial"/>
                <w:color w:val="000000" w:themeColor="text1"/>
              </w:rPr>
            </m:ctrlPr>
          </m:accPr>
          <m:e>
            <m:r>
              <w:rPr>
                <w:rFonts w:ascii="Cambria Math" w:hAnsi="Cambria Math" w:cs="Arial"/>
                <w:color w:val="000000" w:themeColor="text1"/>
              </w:rPr>
              <m:t>q</m:t>
            </m:r>
          </m:e>
        </m:acc>
        <m:r>
          <m:rPr>
            <m:sty m:val="p"/>
          </m:rPr>
          <w:rPr>
            <w:rFonts w:ascii="Cambria Math" w:hAnsi="Cambria Math" w:cs="Arial"/>
            <w:color w:val="000000" w:themeColor="text1"/>
          </w:rPr>
          <m:t>=</m:t>
        </m:r>
        <m:r>
          <w:rPr>
            <w:rFonts w:ascii="Cambria Math" w:hAnsi="Cambria Math" w:cs="Arial"/>
            <w:color w:val="000000" w:themeColor="text1"/>
          </w:rPr>
          <m:t>4.68</m:t>
        </m:r>
      </m:oMath>
      <w:r w:rsidRPr="00252856">
        <w:rPr>
          <w:rFonts w:ascii="Arial" w:hAnsi="Arial" w:cs="Arial"/>
          <w:color w:val="000000" w:themeColor="text1"/>
        </w:rPr>
        <w:t xml:space="preserve"> K - 99% coverage: </w:t>
      </w:r>
      <m:oMath>
        <m:acc>
          <m:accPr>
            <m:ctrlPr>
              <w:rPr>
                <w:rFonts w:ascii="Cambria Math" w:hAnsi="Cambria Math" w:cs="Arial"/>
                <w:color w:val="000000" w:themeColor="text1"/>
              </w:rPr>
            </m:ctrlPr>
          </m:accPr>
          <m:e>
            <m:r>
              <w:rPr>
                <w:rFonts w:ascii="Cambria Math" w:hAnsi="Cambria Math" w:cs="Arial"/>
                <w:color w:val="000000" w:themeColor="text1"/>
              </w:rPr>
              <m:t>q</m:t>
            </m:r>
          </m:e>
        </m:acc>
        <m:r>
          <m:rPr>
            <m:sty m:val="p"/>
          </m:rPr>
          <w:rPr>
            <w:rFonts w:ascii="Cambria Math" w:hAnsi="Cambria Math" w:cs="Arial"/>
            <w:color w:val="000000" w:themeColor="text1"/>
          </w:rPr>
          <m:t>=</m:t>
        </m:r>
        <m:r>
          <w:rPr>
            <w:rFonts w:ascii="Cambria Math" w:hAnsi="Cambria Math" w:cs="Arial"/>
            <w:color w:val="000000" w:themeColor="text1"/>
          </w:rPr>
          <m:t>7.12</m:t>
        </m:r>
      </m:oMath>
      <w:r w:rsidRPr="00252856">
        <w:rPr>
          <w:rFonts w:ascii="Arial" w:hAnsi="Arial" w:cs="Arial"/>
          <w:color w:val="000000" w:themeColor="text1"/>
        </w:rPr>
        <w:t xml:space="preserve"> K</w:t>
      </w:r>
    </w:p>
    <w:p w14:paraId="39A1F3AE"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color w:val="000000" w:themeColor="text1"/>
        </w:rPr>
        <w:t xml:space="preserve">These interval widths reflect the near-Gaussian error distribution (Note S7): the 90% quantile of </w:t>
      </w:r>
      <m:oMath>
        <m:d>
          <m:dPr>
            <m:begChr m:val="|"/>
            <m:endChr m:val="|"/>
            <m:ctrlPr>
              <w:rPr>
                <w:rFonts w:ascii="Cambria Math" w:hAnsi="Cambria Math" w:cs="Arial"/>
                <w:color w:val="000000" w:themeColor="text1"/>
              </w:rPr>
            </m:ctrlPr>
          </m:dPr>
          <m:e>
            <m:r>
              <w:rPr>
                <w:rFonts w:ascii="Cambria Math" w:hAnsi="Cambria Math" w:cs="Arial"/>
                <w:color w:val="000000" w:themeColor="text1"/>
              </w:rPr>
              <m:t>e</m:t>
            </m:r>
          </m:e>
        </m:d>
      </m:oMath>
      <w:r w:rsidRPr="00252856">
        <w:rPr>
          <w:rFonts w:ascii="Arial" w:hAnsi="Arial" w:cs="Arial"/>
          <w:color w:val="000000" w:themeColor="text1"/>
        </w:rPr>
        <w:t xml:space="preserve"> for </w:t>
      </w:r>
      <m:oMath>
        <m:r>
          <w:rPr>
            <w:rFonts w:ascii="Cambria Math" w:hAnsi="Cambria Math" w:cs="Arial"/>
            <w:color w:val="000000" w:themeColor="text1"/>
          </w:rPr>
          <m:t>e</m:t>
        </m:r>
        <m:r>
          <m:rPr>
            <m:scr m:val="script"/>
            <m:sty m:val="p"/>
          </m:rPr>
          <w:rPr>
            <w:rFonts w:ascii="Cambria Math" w:hAnsi="Cambria Math" w:cs="Arial"/>
            <w:color w:val="000000" w:themeColor="text1"/>
          </w:rPr>
          <m:t>∼N</m:t>
        </m:r>
        <m:d>
          <m:dPr>
            <m:ctrlPr>
              <w:rPr>
                <w:rFonts w:ascii="Cambria Math" w:hAnsi="Cambria Math" w:cs="Arial"/>
                <w:color w:val="000000" w:themeColor="text1"/>
              </w:rPr>
            </m:ctrlPr>
          </m:dPr>
          <m:e>
            <m:r>
              <w:rPr>
                <w:rFonts w:ascii="Cambria Math" w:hAnsi="Cambria Math" w:cs="Arial"/>
                <w:color w:val="000000" w:themeColor="text1"/>
              </w:rPr>
              <m:t>0.088</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2.227</m:t>
                </m:r>
              </m:e>
              <m:sup>
                <m:r>
                  <w:rPr>
                    <w:rFonts w:ascii="Cambria Math" w:hAnsi="Cambria Math" w:cs="Arial"/>
                    <w:color w:val="000000" w:themeColor="text1"/>
                  </w:rPr>
                  <m:t>2</m:t>
                </m:r>
              </m:sup>
            </m:sSup>
          </m:e>
        </m:d>
      </m:oMath>
      <w:r w:rsidRPr="00252856">
        <w:rPr>
          <w:rFonts w:ascii="Arial" w:hAnsi="Arial" w:cs="Arial"/>
          <w:color w:val="000000" w:themeColor="text1"/>
        </w:rPr>
        <w:t xml:space="preserve"> is </w:t>
      </w:r>
      <m:oMath>
        <m:sSub>
          <m:sSubPr>
            <m:ctrlPr>
              <w:rPr>
                <w:rFonts w:ascii="Cambria Math" w:hAnsi="Cambria Math" w:cs="Arial"/>
                <w:color w:val="000000" w:themeColor="text1"/>
              </w:rPr>
            </m:ctrlPr>
          </m:sSubPr>
          <m:e>
            <m:r>
              <w:rPr>
                <w:rFonts w:ascii="Cambria Math" w:hAnsi="Cambria Math" w:cs="Arial"/>
                <w:color w:val="000000" w:themeColor="text1"/>
              </w:rPr>
              <m:t>μ</m:t>
            </m:r>
          </m:e>
          <m:sub>
            <m:r>
              <w:rPr>
                <w:rFonts w:ascii="Cambria Math" w:hAnsi="Cambria Math" w:cs="Arial"/>
                <w:color w:val="000000" w:themeColor="text1"/>
              </w:rPr>
              <m:t>e</m:t>
            </m:r>
          </m:sub>
        </m:sSub>
        <m:r>
          <m:rPr>
            <m:sty m:val="p"/>
          </m:rPr>
          <w:rPr>
            <w:rFonts w:ascii="Cambria Math" w:hAnsi="Cambria Math" w:cs="Arial"/>
            <w:color w:val="000000" w:themeColor="text1"/>
          </w:rPr>
          <m:t>+</m:t>
        </m:r>
        <m:r>
          <w:rPr>
            <w:rFonts w:ascii="Cambria Math" w:hAnsi="Cambria Math" w:cs="Arial"/>
            <w:color w:val="000000" w:themeColor="text1"/>
          </w:rPr>
          <m:t>1.645</m:t>
        </m:r>
        <m:sSub>
          <m:sSubPr>
            <m:ctrlPr>
              <w:rPr>
                <w:rFonts w:ascii="Cambria Math" w:hAnsi="Cambria Math" w:cs="Arial"/>
                <w:color w:val="000000" w:themeColor="text1"/>
              </w:rPr>
            </m:ctrlPr>
          </m:sSubPr>
          <m:e>
            <m:r>
              <w:rPr>
                <w:rFonts w:ascii="Cambria Math" w:hAnsi="Cambria Math" w:cs="Arial"/>
                <w:color w:val="000000" w:themeColor="text1"/>
              </w:rPr>
              <m:t>σ</m:t>
            </m:r>
          </m:e>
          <m:sub>
            <m:r>
              <w:rPr>
                <w:rFonts w:ascii="Cambria Math" w:hAnsi="Cambria Math" w:cs="Arial"/>
                <w:color w:val="000000" w:themeColor="text1"/>
              </w:rPr>
              <m:t>e</m:t>
            </m:r>
          </m:sub>
        </m:sSub>
        <m:r>
          <m:rPr>
            <m:sty m:val="p"/>
          </m:rPr>
          <w:rPr>
            <w:rFonts w:ascii="Cambria Math" w:hAnsi="Cambria Math" w:cs="Arial"/>
            <w:color w:val="000000" w:themeColor="text1"/>
          </w:rPr>
          <m:t>=</m:t>
        </m:r>
        <m:r>
          <w:rPr>
            <w:rFonts w:ascii="Cambria Math" w:hAnsi="Cambria Math" w:cs="Arial"/>
            <w:color w:val="000000" w:themeColor="text1"/>
          </w:rPr>
          <m:t>0.088</m:t>
        </m:r>
        <m:r>
          <m:rPr>
            <m:sty m:val="p"/>
          </m:rPr>
          <w:rPr>
            <w:rFonts w:ascii="Cambria Math" w:hAnsi="Cambria Math" w:cs="Arial"/>
            <w:color w:val="000000" w:themeColor="text1"/>
          </w:rPr>
          <m:t>+</m:t>
        </m:r>
        <m:r>
          <w:rPr>
            <w:rFonts w:ascii="Cambria Math" w:hAnsi="Cambria Math" w:cs="Arial"/>
            <w:color w:val="000000" w:themeColor="text1"/>
          </w:rPr>
          <m:t>3.663</m:t>
        </m:r>
        <m:r>
          <m:rPr>
            <m:sty m:val="p"/>
          </m:rPr>
          <w:rPr>
            <w:rFonts w:ascii="Cambria Math" w:hAnsi="Cambria Math" w:cs="Arial"/>
            <w:color w:val="000000" w:themeColor="text1"/>
          </w:rPr>
          <m:t>=</m:t>
        </m:r>
        <m:r>
          <w:rPr>
            <w:rFonts w:ascii="Cambria Math" w:hAnsi="Cambria Math" w:cs="Arial"/>
            <w:color w:val="000000" w:themeColor="text1"/>
          </w:rPr>
          <m:t>3.75</m:t>
        </m:r>
      </m:oMath>
      <w:r w:rsidRPr="00252856">
        <w:rPr>
          <w:rFonts w:ascii="Arial" w:hAnsi="Arial" w:cs="Arial"/>
          <w:color w:val="000000" w:themeColor="text1"/>
        </w:rPr>
        <w:t xml:space="preserve"> K, consistent with the empirical </w:t>
      </w:r>
      <m:oMath>
        <m:acc>
          <m:accPr>
            <m:ctrlPr>
              <w:rPr>
                <w:rFonts w:ascii="Cambria Math" w:hAnsi="Cambria Math" w:cs="Arial"/>
                <w:color w:val="000000" w:themeColor="text1"/>
              </w:rPr>
            </m:ctrlPr>
          </m:accPr>
          <m:e>
            <m:r>
              <w:rPr>
                <w:rFonts w:ascii="Cambria Math" w:hAnsi="Cambria Math" w:cs="Arial"/>
                <w:color w:val="000000" w:themeColor="text1"/>
              </w:rPr>
              <m:t>q</m:t>
            </m:r>
          </m:e>
        </m:acc>
        <m:r>
          <m:rPr>
            <m:sty m:val="p"/>
          </m:rPr>
          <w:rPr>
            <w:rFonts w:ascii="Cambria Math" w:hAnsi="Cambria Math" w:cs="Arial"/>
            <w:color w:val="000000" w:themeColor="text1"/>
          </w:rPr>
          <m:t>=</m:t>
        </m:r>
        <m:r>
          <w:rPr>
            <w:rFonts w:ascii="Cambria Math" w:hAnsi="Cambria Math" w:cs="Arial"/>
            <w:color w:val="000000" w:themeColor="text1"/>
          </w:rPr>
          <m:t>3.41</m:t>
        </m:r>
      </m:oMath>
      <w:r w:rsidRPr="00252856">
        <w:rPr>
          <w:rFonts w:ascii="Arial" w:hAnsi="Arial" w:cs="Arial"/>
          <w:color w:val="000000" w:themeColor="text1"/>
        </w:rPr>
        <w:t xml:space="preserve"> K (slightly lower because of the sub-Gaussian inner-distribution subset used for calibration).</w:t>
      </w:r>
    </w:p>
    <w:p w14:paraId="150E339A"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Split conformal for BMS alarm thresholding.</w:t>
      </w:r>
      <w:r w:rsidRPr="00252856">
        <w:rPr>
          <w:rFonts w:ascii="Arial" w:hAnsi="Arial" w:cs="Arial"/>
          <w:color w:val="000000" w:themeColor="text1"/>
        </w:rPr>
        <w:t xml:space="preserve"> A practically useful variant uses the conformal prediction </w:t>
      </w:r>
      <m:oMath>
        <m:r>
          <w:rPr>
            <w:rFonts w:ascii="Cambria Math" w:hAnsi="Cambria Math" w:cs="Arial"/>
            <w:color w:val="000000" w:themeColor="text1"/>
          </w:rPr>
          <m:t>p</m:t>
        </m:r>
      </m:oMath>
      <w:r w:rsidRPr="00252856">
        <w:rPr>
          <w:rFonts w:ascii="Arial" w:hAnsi="Arial" w:cs="Arial"/>
          <w:color w:val="000000" w:themeColor="text1"/>
        </w:rPr>
        <w:t>-value to determine when the prediction uncertainty is too high for safe BMS decisions:</w:t>
      </w:r>
    </w:p>
    <w:p w14:paraId="5CDE692B" w14:textId="77777777" w:rsidR="00FA7C84" w:rsidRPr="00252856" w:rsidRDefault="00000000" w:rsidP="00FA7C84">
      <w:pPr>
        <w:pStyle w:val="a0"/>
        <w:spacing w:after="80" w:line="360" w:lineRule="auto"/>
        <w:jc w:val="both"/>
        <w:rPr>
          <w:rFonts w:ascii="Arial" w:hAnsi="Arial" w:cs="Arial"/>
          <w:color w:val="000000" w:themeColor="text1"/>
        </w:rPr>
      </w:pPr>
      <m:oMathPara>
        <m:oMathParaPr>
          <m:jc m:val="center"/>
        </m:oMathParaPr>
        <m:oMath>
          <m:sSub>
            <m:sSubPr>
              <m:ctrlPr>
                <w:rPr>
                  <w:rFonts w:ascii="Cambria Math" w:hAnsi="Cambria Math" w:cs="Arial"/>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n</m:t>
              </m:r>
            </m:sub>
          </m:sSub>
          <m:r>
            <m:rPr>
              <m:sty m:val="p"/>
            </m:rPr>
            <w:rPr>
              <w:rFonts w:ascii="Cambria Math" w:hAnsi="Cambria Math" w:cs="Arial"/>
              <w:color w:val="000000" w:themeColor="text1"/>
            </w:rPr>
            <m:t>=</m:t>
          </m:r>
          <m:f>
            <m:fPr>
              <m:ctrlPr>
                <w:rPr>
                  <w:rFonts w:ascii="Cambria Math" w:hAnsi="Cambria Math" w:cs="Arial"/>
                  <w:color w:val="000000" w:themeColor="text1"/>
                </w:rPr>
              </m:ctrlPr>
            </m:fPr>
            <m:num>
              <m:d>
                <m:dPr>
                  <m:begChr m:val="|"/>
                  <m:endChr m:val="|"/>
                  <m:ctrlPr>
                    <w:rPr>
                      <w:rFonts w:ascii="Cambria Math" w:hAnsi="Cambria Math" w:cs="Arial"/>
                      <w:color w:val="000000" w:themeColor="text1"/>
                    </w:rPr>
                  </m:ctrlPr>
                </m:dPr>
                <m:e>
                  <m:r>
                    <m:rPr>
                      <m:sty m:val="p"/>
                    </m:rPr>
                    <w:rPr>
                      <w:rFonts w:ascii="Cambria Math" w:hAnsi="Cambria Math" w:cs="Arial"/>
                      <w:color w:val="000000" w:themeColor="text1"/>
                    </w:rPr>
                    <m:t>{</m:t>
                  </m:r>
                  <m:r>
                    <w:rPr>
                      <w:rFonts w:ascii="Cambria Math" w:hAnsi="Cambria Math" w:cs="Arial"/>
                      <w:color w:val="000000" w:themeColor="text1"/>
                    </w:rPr>
                    <m:t>m</m:t>
                  </m:r>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m</m:t>
                      </m:r>
                    </m:sub>
                  </m:sSub>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s</m:t>
                      </m:r>
                    </m:e>
                    <m:sub>
                      <m:r>
                        <w:rPr>
                          <w:rFonts w:ascii="Cambria Math" w:hAnsi="Cambria Math" w:cs="Arial"/>
                          <w:color w:val="000000" w:themeColor="text1"/>
                        </w:rPr>
                        <m:t>n</m:t>
                      </m:r>
                    </m:sub>
                  </m:sSub>
                  <m:r>
                    <m:rPr>
                      <m:sty m:val="p"/>
                    </m:rPr>
                    <w:rPr>
                      <w:rFonts w:ascii="Cambria Math" w:hAnsi="Cambria Math" w:cs="Arial"/>
                      <w:color w:val="000000" w:themeColor="text1"/>
                    </w:rPr>
                    <m:t>}</m:t>
                  </m:r>
                </m:e>
              </m:d>
              <m:r>
                <m:rPr>
                  <m:sty m:val="p"/>
                </m:rPr>
                <w:rPr>
                  <w:rFonts w:ascii="Cambria Math" w:hAnsi="Cambria Math" w:cs="Arial"/>
                  <w:color w:val="000000" w:themeColor="text1"/>
                </w:rPr>
                <m:t>+</m:t>
              </m:r>
              <m:r>
                <w:rPr>
                  <w:rFonts w:ascii="Cambria Math" w:hAnsi="Cambria Math" w:cs="Arial"/>
                  <w:color w:val="000000" w:themeColor="text1"/>
                </w:rPr>
                <m:t>1</m:t>
              </m:r>
            </m:num>
            <m:den>
              <m:sSub>
                <m:sSubPr>
                  <m:ctrlPr>
                    <w:rPr>
                      <w:rFonts w:ascii="Cambria Math" w:hAnsi="Cambria Math" w:cs="Arial"/>
                      <w:color w:val="000000" w:themeColor="text1"/>
                    </w:rPr>
                  </m:ctrlPr>
                </m:sSubPr>
                <m:e>
                  <m:r>
                    <w:rPr>
                      <w:rFonts w:ascii="Cambria Math" w:hAnsi="Cambria Math" w:cs="Arial"/>
                      <w:color w:val="000000" w:themeColor="text1"/>
                    </w:rPr>
                    <m:t>N</m:t>
                  </m:r>
                </m:e>
                <m:sub>
                  <m:r>
                    <m:rPr>
                      <m:sty m:val="p"/>
                    </m:rPr>
                    <w:rPr>
                      <w:rFonts w:ascii="Cambria Math" w:hAnsi="Cambria Math" w:cs="Arial"/>
                      <w:color w:val="000000" w:themeColor="text1"/>
                    </w:rPr>
                    <m:t>cal</m:t>
                  </m:r>
                </m:sub>
              </m:sSub>
              <m:r>
                <m:rPr>
                  <m:sty m:val="p"/>
                </m:rPr>
                <w:rPr>
                  <w:rFonts w:ascii="Cambria Math" w:hAnsi="Cambria Math" w:cs="Arial"/>
                  <w:color w:val="000000" w:themeColor="text1"/>
                </w:rPr>
                <m:t>+</m:t>
              </m:r>
              <m:r>
                <w:rPr>
                  <w:rFonts w:ascii="Cambria Math" w:hAnsi="Cambria Math" w:cs="Arial"/>
                  <w:color w:val="000000" w:themeColor="text1"/>
                </w:rPr>
                <m:t>1</m:t>
              </m:r>
            </m:den>
          </m:f>
        </m:oMath>
      </m:oMathPara>
    </w:p>
    <w:p w14:paraId="5B7588BC"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If </w:t>
      </w:r>
      <m:oMath>
        <m:sSub>
          <m:sSubPr>
            <m:ctrlPr>
              <w:rPr>
                <w:rFonts w:ascii="Cambria Math" w:hAnsi="Cambria Math" w:cs="Arial"/>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n</m:t>
            </m:r>
          </m:sub>
        </m:sSub>
        <m:r>
          <m:rPr>
            <m:sty m:val="p"/>
          </m:rPr>
          <w:rPr>
            <w:rFonts w:ascii="Cambria Math" w:hAnsi="Cambria Math" w:cs="Arial"/>
            <w:color w:val="000000" w:themeColor="text1"/>
          </w:rPr>
          <m:t>&lt;</m:t>
        </m:r>
        <m:r>
          <w:rPr>
            <w:rFonts w:ascii="Cambria Math" w:hAnsi="Cambria Math" w:cs="Arial"/>
            <w:color w:val="000000" w:themeColor="text1"/>
          </w:rPr>
          <m:t>0.05</m:t>
        </m:r>
      </m:oMath>
      <w:r w:rsidRPr="00252856">
        <w:rPr>
          <w:rFonts w:ascii="Arial" w:hAnsi="Arial" w:cs="Arial"/>
          <w:color w:val="000000" w:themeColor="text1"/>
        </w:rPr>
        <w:t xml:space="preserve">, the current prediction is in the top 5% of calibration errors and should trigger a BMS alert. This provides a statistically grounded alternative to the </w:t>
      </w:r>
      <m:oMath>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m:t>
            </m:r>
          </m:sub>
          <m:sup>
            <m:r>
              <w:rPr>
                <w:rFonts w:ascii="Cambria Math" w:hAnsi="Cambria Math" w:cs="Arial"/>
                <w:color w:val="000000" w:themeColor="text1"/>
              </w:rPr>
              <m:t>2</m:t>
            </m:r>
          </m:sup>
        </m:sSubSup>
      </m:oMath>
      <w:r w:rsidRPr="00252856">
        <w:rPr>
          <w:rFonts w:ascii="Arial" w:hAnsi="Arial" w:cs="Arial"/>
          <w:color w:val="000000" w:themeColor="text1"/>
        </w:rPr>
        <w:t xml:space="preserve"> alarm threshold, applicable even when the optical interrogator is functioning normally but the model is encountering a difficult operating regime.</w:t>
      </w:r>
    </w:p>
    <w:p w14:paraId="470B86A3" w14:textId="77777777" w:rsidR="00FA7C84" w:rsidRPr="00252856" w:rsidRDefault="00FA7C84" w:rsidP="00FA7C84">
      <w:pPr>
        <w:pStyle w:val="2"/>
        <w:spacing w:line="360" w:lineRule="auto"/>
        <w:jc w:val="both"/>
        <w:rPr>
          <w:rFonts w:ascii="Arial" w:hAnsi="Arial" w:cs="Arial"/>
          <w:color w:val="000000" w:themeColor="text1"/>
        </w:rPr>
      </w:pPr>
      <w:bookmarkStart w:id="83" w:name="X77c582932bb285953da97b234d9ed2f97dedc12"/>
      <w:bookmarkEnd w:id="82"/>
      <w:r w:rsidRPr="00252856">
        <w:rPr>
          <w:rFonts w:ascii="Arial" w:hAnsi="Arial" w:cs="Arial"/>
          <w:color w:val="000000" w:themeColor="text1"/>
        </w:rPr>
        <w:lastRenderedPageBreak/>
        <w:t>Section S-E11: Comparative Analysis of FBG Decoupling Approaches in Literature</w:t>
      </w:r>
    </w:p>
    <w:p w14:paraId="2038FC19"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Prior work on FBG-based battery thermal–strain decoupling can be classified into three categories, each with distinct capabilities and limitations relative to FBG-</w:t>
      </w:r>
      <w:proofErr w:type="spellStart"/>
      <w:r w:rsidRPr="00252856">
        <w:rPr>
          <w:rFonts w:ascii="Arial" w:hAnsi="Arial" w:cs="Arial"/>
          <w:color w:val="000000" w:themeColor="text1"/>
        </w:rPr>
        <w:t>PhysNet</w:t>
      </w:r>
      <w:proofErr w:type="spellEnd"/>
      <w:r w:rsidRPr="00252856">
        <w:rPr>
          <w:rFonts w:ascii="Arial" w:hAnsi="Arial" w:cs="Arial"/>
          <w:color w:val="000000" w:themeColor="text1"/>
        </w:rPr>
        <w:t>.</w:t>
      </w:r>
    </w:p>
    <w:p w14:paraId="452C1F9A"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Category 1: Hardware decoupling (dual-FBG).</w:t>
      </w:r>
      <w:r w:rsidRPr="00252856">
        <w:rPr>
          <w:rFonts w:ascii="Arial" w:hAnsi="Arial" w:cs="Arial"/>
          <w:color w:val="000000" w:themeColor="text1"/>
        </w:rPr>
        <w:t xml:space="preserve"> Li et al. (2024) employed two FBG sensors — one with bare </w:t>
      </w:r>
      <w:proofErr w:type="spellStart"/>
      <w:r w:rsidRPr="00252856">
        <w:rPr>
          <w:rFonts w:ascii="Arial" w:hAnsi="Arial" w:cs="Arial"/>
          <w:color w:val="000000" w:themeColor="text1"/>
        </w:rPr>
        <w:t>fibre</w:t>
      </w:r>
      <w:proofErr w:type="spellEnd"/>
      <w:r w:rsidRPr="00252856">
        <w:rPr>
          <w:rFonts w:ascii="Arial" w:hAnsi="Arial" w:cs="Arial"/>
          <w:color w:val="000000" w:themeColor="text1"/>
        </w:rPr>
        <w:t xml:space="preserve"> sensing the composite </w:t>
      </w:r>
      <w:proofErr w:type="spellStart"/>
      <w:r w:rsidRPr="00252856">
        <w:rPr>
          <w:rFonts w:ascii="Arial" w:hAnsi="Arial" w:cs="Arial"/>
          <w:color w:val="000000" w:themeColor="text1"/>
        </w:rPr>
        <w:t>thermal+strain</w:t>
      </w:r>
      <w:proofErr w:type="spellEnd"/>
      <w:r w:rsidRPr="00252856">
        <w:rPr>
          <w:rFonts w:ascii="Arial" w:hAnsi="Arial" w:cs="Arial"/>
          <w:color w:val="000000" w:themeColor="text1"/>
        </w:rPr>
        <w:t xml:space="preserve"> signal, and one encapsulated in a thermally-sensitive but mechanically-isolated capillary sensing temperature only. The two-equation, two-unknown system is then algebraically invertible:</w:t>
      </w:r>
    </w:p>
    <w:p w14:paraId="48C52C97" w14:textId="77777777" w:rsidR="00FA7C84" w:rsidRPr="00252856" w:rsidRDefault="00000000" w:rsidP="00FA7C84">
      <w:pPr>
        <w:pStyle w:val="a0"/>
        <w:spacing w:after="80" w:line="360" w:lineRule="auto"/>
        <w:jc w:val="both"/>
        <w:rPr>
          <w:rFonts w:ascii="Arial" w:hAnsi="Arial" w:cs="Arial"/>
          <w:color w:val="000000" w:themeColor="text1"/>
        </w:rPr>
      </w:pPr>
      <m:oMathPara>
        <m:oMathParaPr>
          <m:jc m:val="center"/>
        </m:oMathParaPr>
        <m:oMath>
          <m:d>
            <m:dPr>
              <m:ctrlPr>
                <w:rPr>
                  <w:rFonts w:ascii="Cambria Math" w:hAnsi="Cambria Math" w:cs="Arial"/>
                  <w:color w:val="000000" w:themeColor="text1"/>
                </w:rPr>
              </m:ctrlPr>
            </m:dPr>
            <m:e>
              <m:m>
                <m:mPr>
                  <m:plcHide m:val="1"/>
                  <m:mcs>
                    <m:mc>
                      <m:mcPr>
                        <m:count m:val="1"/>
                        <m:mcJc m:val="center"/>
                      </m:mcPr>
                    </m:mc>
                  </m:mcs>
                  <m:ctrlPr>
                    <w:rPr>
                      <w:rFonts w:ascii="Cambria Math" w:hAnsi="Cambria Math" w:cs="Arial"/>
                      <w:color w:val="000000" w:themeColor="text1"/>
                    </w:rPr>
                  </m:ctrlPr>
                </m:mPr>
                <m:mr>
                  <m:e>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r>
                          <m:rPr>
                            <m:sty m:val="p"/>
                          </m:rPr>
                          <w:rPr>
                            <w:rFonts w:ascii="Cambria Math" w:hAnsi="Cambria Math" w:cs="Arial"/>
                            <w:color w:val="000000" w:themeColor="text1"/>
                          </w:rPr>
                          <m:t>,</m:t>
                        </m:r>
                        <m:r>
                          <w:rPr>
                            <w:rFonts w:ascii="Cambria Math" w:hAnsi="Cambria Math" w:cs="Arial"/>
                            <w:color w:val="000000" w:themeColor="text1"/>
                          </w:rPr>
                          <m:t>1</m:t>
                        </m:r>
                      </m:sub>
                    </m:sSub>
                  </m:e>
                </m:mr>
                <m:mr>
                  <m:e>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r>
                          <m:rPr>
                            <m:sty m:val="p"/>
                          </m:rPr>
                          <w:rPr>
                            <w:rFonts w:ascii="Cambria Math" w:hAnsi="Cambria Math" w:cs="Arial"/>
                            <w:color w:val="000000" w:themeColor="text1"/>
                          </w:rPr>
                          <m:t>,</m:t>
                        </m:r>
                        <m:r>
                          <w:rPr>
                            <w:rFonts w:ascii="Cambria Math" w:hAnsi="Cambria Math" w:cs="Arial"/>
                            <w:color w:val="000000" w:themeColor="text1"/>
                          </w:rPr>
                          <m:t>2</m:t>
                        </m:r>
                      </m:sub>
                    </m:sSub>
                  </m:e>
                </m:mr>
              </m:m>
            </m:e>
          </m:d>
          <m:r>
            <m:rPr>
              <m:sty m:val="p"/>
            </m:rPr>
            <w:rPr>
              <w:rFonts w:ascii="Cambria Math" w:hAnsi="Cambria Math" w:cs="Arial"/>
              <w:color w:val="000000" w:themeColor="text1"/>
            </w:rPr>
            <m:t>=</m:t>
          </m:r>
          <m:d>
            <m:dPr>
              <m:ctrlPr>
                <w:rPr>
                  <w:rFonts w:ascii="Cambria Math" w:hAnsi="Cambria Math" w:cs="Arial"/>
                  <w:color w:val="000000" w:themeColor="text1"/>
                </w:rPr>
              </m:ctrlPr>
            </m:dPr>
            <m:e>
              <m:m>
                <m:mPr>
                  <m:plcHide m:val="1"/>
                  <m:mcs>
                    <m:mc>
                      <m:mcPr>
                        <m:count m:val="2"/>
                        <m:mcJc m:val="center"/>
                      </m:mcPr>
                    </m:mc>
                  </m:mcs>
                  <m:ctrlPr>
                    <w:rPr>
                      <w:rFonts w:ascii="Cambria Math" w:hAnsi="Cambria Math" w:cs="Arial"/>
                      <w:color w:val="000000" w:themeColor="text1"/>
                    </w:rPr>
                  </m:ctrlPr>
                </m:mPr>
                <m:mr>
                  <m:e>
                    <m:sSubSup>
                      <m:sSubSupPr>
                        <m:ctrlPr>
                          <w:rPr>
                            <w:rFonts w:ascii="Cambria Math" w:hAnsi="Cambria Math" w:cs="Arial"/>
                            <w:color w:val="000000" w:themeColor="text1"/>
                          </w:rPr>
                        </m:ctrlPr>
                      </m:sSubSupPr>
                      <m:e>
                        <m:r>
                          <w:rPr>
                            <w:rFonts w:ascii="Cambria Math" w:hAnsi="Cambria Math" w:cs="Arial"/>
                            <w:color w:val="000000" w:themeColor="text1"/>
                          </w:rPr>
                          <m:t>K</m:t>
                        </m:r>
                      </m:e>
                      <m:sub>
                        <m:r>
                          <w:rPr>
                            <w:rFonts w:ascii="Cambria Math" w:hAnsi="Cambria Math" w:cs="Arial"/>
                            <w:color w:val="000000" w:themeColor="text1"/>
                          </w:rPr>
                          <m:t>ε</m:t>
                        </m:r>
                      </m:sub>
                      <m:sup>
                        <m:d>
                          <m:dPr>
                            <m:ctrlPr>
                              <w:rPr>
                                <w:rFonts w:ascii="Cambria Math" w:hAnsi="Cambria Math" w:cs="Arial"/>
                                <w:color w:val="000000" w:themeColor="text1"/>
                              </w:rPr>
                            </m:ctrlPr>
                          </m:dPr>
                          <m:e>
                            <m:r>
                              <w:rPr>
                                <w:rFonts w:ascii="Cambria Math" w:hAnsi="Cambria Math" w:cs="Arial"/>
                                <w:color w:val="000000" w:themeColor="text1"/>
                              </w:rPr>
                              <m:t>1</m:t>
                            </m:r>
                          </m:e>
                        </m:d>
                      </m:sup>
                    </m:sSubSup>
                  </m:e>
                  <m:e>
                    <m:sSubSup>
                      <m:sSubSupPr>
                        <m:ctrlPr>
                          <w:rPr>
                            <w:rFonts w:ascii="Cambria Math" w:hAnsi="Cambria Math" w:cs="Arial"/>
                            <w:color w:val="000000" w:themeColor="text1"/>
                          </w:rPr>
                        </m:ctrlPr>
                      </m:sSubSupPr>
                      <m:e>
                        <m:r>
                          <w:rPr>
                            <w:rFonts w:ascii="Cambria Math" w:hAnsi="Cambria Math" w:cs="Arial"/>
                            <w:color w:val="000000" w:themeColor="text1"/>
                          </w:rPr>
                          <m:t>K</m:t>
                        </m:r>
                      </m:e>
                      <m:sub>
                        <m:r>
                          <w:rPr>
                            <w:rFonts w:ascii="Cambria Math" w:hAnsi="Cambria Math" w:cs="Arial"/>
                            <w:color w:val="000000" w:themeColor="text1"/>
                          </w:rPr>
                          <m:t>T</m:t>
                        </m:r>
                      </m:sub>
                      <m:sup>
                        <m:d>
                          <m:dPr>
                            <m:ctrlPr>
                              <w:rPr>
                                <w:rFonts w:ascii="Cambria Math" w:hAnsi="Cambria Math" w:cs="Arial"/>
                                <w:color w:val="000000" w:themeColor="text1"/>
                              </w:rPr>
                            </m:ctrlPr>
                          </m:dPr>
                          <m:e>
                            <m:r>
                              <w:rPr>
                                <w:rFonts w:ascii="Cambria Math" w:hAnsi="Cambria Math" w:cs="Arial"/>
                                <w:color w:val="000000" w:themeColor="text1"/>
                              </w:rPr>
                              <m:t>1</m:t>
                            </m:r>
                          </m:e>
                        </m:d>
                      </m:sup>
                    </m:sSubSup>
                  </m:e>
                </m:mr>
                <m:mr>
                  <m:e>
                    <m:r>
                      <w:rPr>
                        <w:rFonts w:ascii="Cambria Math" w:hAnsi="Cambria Math" w:cs="Arial"/>
                        <w:color w:val="000000" w:themeColor="text1"/>
                      </w:rPr>
                      <m:t>0</m:t>
                    </m:r>
                  </m:e>
                  <m:e>
                    <m:sSubSup>
                      <m:sSubSupPr>
                        <m:ctrlPr>
                          <w:rPr>
                            <w:rFonts w:ascii="Cambria Math" w:hAnsi="Cambria Math" w:cs="Arial"/>
                            <w:color w:val="000000" w:themeColor="text1"/>
                          </w:rPr>
                        </m:ctrlPr>
                      </m:sSubSupPr>
                      <m:e>
                        <m:r>
                          <w:rPr>
                            <w:rFonts w:ascii="Cambria Math" w:hAnsi="Cambria Math" w:cs="Arial"/>
                            <w:color w:val="000000" w:themeColor="text1"/>
                          </w:rPr>
                          <m:t>K</m:t>
                        </m:r>
                      </m:e>
                      <m:sub>
                        <m:r>
                          <w:rPr>
                            <w:rFonts w:ascii="Cambria Math" w:hAnsi="Cambria Math" w:cs="Arial"/>
                            <w:color w:val="000000" w:themeColor="text1"/>
                          </w:rPr>
                          <m:t>T</m:t>
                        </m:r>
                      </m:sub>
                      <m:sup>
                        <m:d>
                          <m:dPr>
                            <m:ctrlPr>
                              <w:rPr>
                                <w:rFonts w:ascii="Cambria Math" w:hAnsi="Cambria Math" w:cs="Arial"/>
                                <w:color w:val="000000" w:themeColor="text1"/>
                              </w:rPr>
                            </m:ctrlPr>
                          </m:dPr>
                          <m:e>
                            <m:r>
                              <w:rPr>
                                <w:rFonts w:ascii="Cambria Math" w:hAnsi="Cambria Math" w:cs="Arial"/>
                                <w:color w:val="000000" w:themeColor="text1"/>
                              </w:rPr>
                              <m:t>2</m:t>
                            </m:r>
                          </m:e>
                        </m:d>
                      </m:sup>
                    </m:sSubSup>
                  </m:e>
                </m:mr>
              </m:m>
            </m:e>
          </m:d>
          <m:d>
            <m:dPr>
              <m:ctrlPr>
                <w:rPr>
                  <w:rFonts w:ascii="Cambria Math" w:hAnsi="Cambria Math" w:cs="Arial"/>
                  <w:color w:val="000000" w:themeColor="text1"/>
                </w:rPr>
              </m:ctrlPr>
            </m:dPr>
            <m:e>
              <m:m>
                <m:mPr>
                  <m:plcHide m:val="1"/>
                  <m:mcs>
                    <m:mc>
                      <m:mcPr>
                        <m:count m:val="1"/>
                        <m:mcJc m:val="center"/>
                      </m:mcPr>
                    </m:mc>
                  </m:mcs>
                  <m:ctrlPr>
                    <w:rPr>
                      <w:rFonts w:ascii="Cambria Math" w:hAnsi="Cambria Math" w:cs="Arial"/>
                      <w:color w:val="000000" w:themeColor="text1"/>
                    </w:rPr>
                  </m:ctrlPr>
                </m:mPr>
                <m:mr>
                  <m:e>
                    <m:r>
                      <w:rPr>
                        <w:rFonts w:ascii="Cambria Math" w:hAnsi="Cambria Math" w:cs="Arial"/>
                        <w:color w:val="000000" w:themeColor="text1"/>
                      </w:rPr>
                      <m:t>Δε</m:t>
                    </m:r>
                  </m:e>
                </m:mr>
                <m:mr>
                  <m:e>
                    <m:r>
                      <w:rPr>
                        <w:rFonts w:ascii="Cambria Math" w:hAnsi="Cambria Math" w:cs="Arial"/>
                        <w:color w:val="000000" w:themeColor="text1"/>
                      </w:rPr>
                      <m:t>ΔT</m:t>
                    </m:r>
                  </m:e>
                </m:mr>
              </m:m>
            </m:e>
          </m:d>
        </m:oMath>
      </m:oMathPara>
    </w:p>
    <w:p w14:paraId="4F4C67EF"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This system is invertible when </w:t>
      </w:r>
      <m:oMath>
        <m:r>
          <m:rPr>
            <m:sty m:val="p"/>
          </m:rPr>
          <w:rPr>
            <w:rFonts w:ascii="Cambria Math" w:hAnsi="Cambria Math" w:cs="Arial"/>
            <w:color w:val="000000" w:themeColor="text1"/>
          </w:rPr>
          <m:t>det=</m:t>
        </m:r>
        <m:sSubSup>
          <m:sSubSupPr>
            <m:ctrlPr>
              <w:rPr>
                <w:rFonts w:ascii="Cambria Math" w:hAnsi="Cambria Math" w:cs="Arial"/>
                <w:color w:val="000000" w:themeColor="text1"/>
              </w:rPr>
            </m:ctrlPr>
          </m:sSubSupPr>
          <m:e>
            <m:r>
              <w:rPr>
                <w:rFonts w:ascii="Cambria Math" w:hAnsi="Cambria Math" w:cs="Arial"/>
                <w:color w:val="000000" w:themeColor="text1"/>
              </w:rPr>
              <m:t>K</m:t>
            </m:r>
          </m:e>
          <m:sub>
            <m:r>
              <w:rPr>
                <w:rFonts w:ascii="Cambria Math" w:hAnsi="Cambria Math" w:cs="Arial"/>
                <w:color w:val="000000" w:themeColor="text1"/>
              </w:rPr>
              <m:t>ε</m:t>
            </m:r>
          </m:sub>
          <m:sup>
            <m:d>
              <m:dPr>
                <m:ctrlPr>
                  <w:rPr>
                    <w:rFonts w:ascii="Cambria Math" w:hAnsi="Cambria Math" w:cs="Arial"/>
                    <w:color w:val="000000" w:themeColor="text1"/>
                  </w:rPr>
                </m:ctrlPr>
              </m:dPr>
              <m:e>
                <m:r>
                  <w:rPr>
                    <w:rFonts w:ascii="Cambria Math" w:hAnsi="Cambria Math" w:cs="Arial"/>
                    <w:color w:val="000000" w:themeColor="text1"/>
                  </w:rPr>
                  <m:t>1</m:t>
                </m:r>
              </m:e>
            </m:d>
          </m:sup>
        </m:sSubSup>
        <m:sSubSup>
          <m:sSubSupPr>
            <m:ctrlPr>
              <w:rPr>
                <w:rFonts w:ascii="Cambria Math" w:hAnsi="Cambria Math" w:cs="Arial"/>
                <w:color w:val="000000" w:themeColor="text1"/>
              </w:rPr>
            </m:ctrlPr>
          </m:sSubSupPr>
          <m:e>
            <m:r>
              <w:rPr>
                <w:rFonts w:ascii="Cambria Math" w:hAnsi="Cambria Math" w:cs="Arial"/>
                <w:color w:val="000000" w:themeColor="text1"/>
              </w:rPr>
              <m:t>K</m:t>
            </m:r>
          </m:e>
          <m:sub>
            <m:r>
              <w:rPr>
                <w:rFonts w:ascii="Cambria Math" w:hAnsi="Cambria Math" w:cs="Arial"/>
                <w:color w:val="000000" w:themeColor="text1"/>
              </w:rPr>
              <m:t>T</m:t>
            </m:r>
          </m:sub>
          <m:sup>
            <m:d>
              <m:dPr>
                <m:ctrlPr>
                  <w:rPr>
                    <w:rFonts w:ascii="Cambria Math" w:hAnsi="Cambria Math" w:cs="Arial"/>
                    <w:color w:val="000000" w:themeColor="text1"/>
                  </w:rPr>
                </m:ctrlPr>
              </m:dPr>
              <m:e>
                <m:r>
                  <w:rPr>
                    <w:rFonts w:ascii="Cambria Math" w:hAnsi="Cambria Math" w:cs="Arial"/>
                    <w:color w:val="000000" w:themeColor="text1"/>
                  </w:rPr>
                  <m:t>2</m:t>
                </m:r>
              </m:e>
            </m:d>
          </m:sup>
        </m:sSubSup>
        <m:r>
          <m:rPr>
            <m:sty m:val="p"/>
          </m:rPr>
          <w:rPr>
            <w:rFonts w:ascii="Cambria Math" w:hAnsi="Cambria Math" w:cs="Arial"/>
            <w:color w:val="000000" w:themeColor="text1"/>
          </w:rPr>
          <m:t>≠</m:t>
        </m:r>
        <m:r>
          <w:rPr>
            <w:rFonts w:ascii="Cambria Math" w:hAnsi="Cambria Math" w:cs="Arial"/>
            <w:color w:val="000000" w:themeColor="text1"/>
          </w:rPr>
          <m:t>0</m:t>
        </m:r>
      </m:oMath>
      <w:r w:rsidRPr="00252856">
        <w:rPr>
          <w:rFonts w:ascii="Arial" w:hAnsi="Arial" w:cs="Arial"/>
          <w:color w:val="000000" w:themeColor="text1"/>
        </w:rPr>
        <w:t xml:space="preserve">, yielding </w:t>
      </w:r>
      <m:oMath>
        <m:r>
          <w:rPr>
            <w:rFonts w:ascii="Cambria Math" w:hAnsi="Cambria Math" w:cs="Arial"/>
            <w:color w:val="000000" w:themeColor="text1"/>
          </w:rPr>
          <m:t>ΔT</m:t>
        </m:r>
        <m:r>
          <m:rPr>
            <m:sty m:val="p"/>
          </m:rPr>
          <w:rPr>
            <w:rFonts w:ascii="Cambria Math" w:hAnsi="Cambria Math" w:cs="Arial"/>
            <w:color w:val="000000" w:themeColor="text1"/>
          </w:rPr>
          <m:t>=</m:t>
        </m:r>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r>
              <m:rPr>
                <m:sty m:val="p"/>
              </m:rPr>
              <w:rPr>
                <w:rFonts w:ascii="Cambria Math" w:hAnsi="Cambria Math" w:cs="Arial"/>
                <w:color w:val="000000" w:themeColor="text1"/>
              </w:rPr>
              <m:t>,</m:t>
            </m:r>
            <m:r>
              <w:rPr>
                <w:rFonts w:ascii="Cambria Math" w:hAnsi="Cambria Math" w:cs="Arial"/>
                <w:color w:val="000000" w:themeColor="text1"/>
              </w:rPr>
              <m:t>2</m:t>
            </m:r>
          </m:sub>
        </m:sSub>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K</m:t>
            </m:r>
          </m:e>
          <m:sub>
            <m:r>
              <w:rPr>
                <w:rFonts w:ascii="Cambria Math" w:hAnsi="Cambria Math" w:cs="Arial"/>
                <w:color w:val="000000" w:themeColor="text1"/>
              </w:rPr>
              <m:t>T</m:t>
            </m:r>
          </m:sub>
          <m:sup>
            <m:d>
              <m:dPr>
                <m:ctrlPr>
                  <w:rPr>
                    <w:rFonts w:ascii="Cambria Math" w:hAnsi="Cambria Math" w:cs="Arial"/>
                    <w:color w:val="000000" w:themeColor="text1"/>
                  </w:rPr>
                </m:ctrlPr>
              </m:dPr>
              <m:e>
                <m:r>
                  <w:rPr>
                    <w:rFonts w:ascii="Cambria Math" w:hAnsi="Cambria Math" w:cs="Arial"/>
                    <w:color w:val="000000" w:themeColor="text1"/>
                  </w:rPr>
                  <m:t>2</m:t>
                </m:r>
              </m:e>
            </m:d>
          </m:sup>
        </m:sSubSup>
      </m:oMath>
      <w:r w:rsidRPr="00252856">
        <w:rPr>
          <w:rFonts w:ascii="Arial" w:hAnsi="Arial" w:cs="Arial"/>
          <w:color w:val="000000" w:themeColor="text1"/>
        </w:rPr>
        <w:t xml:space="preserve"> and </w:t>
      </w:r>
      <m:oMath>
        <m:r>
          <w:rPr>
            <w:rFonts w:ascii="Cambria Math" w:hAnsi="Cambria Math" w:cs="Arial"/>
            <w:color w:val="000000" w:themeColor="text1"/>
          </w:rPr>
          <m:t>Δε</m:t>
        </m:r>
        <m:r>
          <m:rPr>
            <m:sty m:val="p"/>
          </m:rPr>
          <w:rPr>
            <w:rFonts w:ascii="Cambria Math" w:hAnsi="Cambria Math" w:cs="Arial"/>
            <w:color w:val="000000" w:themeColor="text1"/>
          </w:rPr>
          <m:t>=</m:t>
        </m:r>
        <m:d>
          <m:dPr>
            <m:ctrlPr>
              <w:rPr>
                <w:rFonts w:ascii="Cambria Math" w:hAnsi="Cambria Math" w:cs="Arial"/>
                <w:color w:val="000000" w:themeColor="text1"/>
              </w:rPr>
            </m:ctrlPr>
          </m:dPr>
          <m:e>
            <m:r>
              <w:rPr>
                <w:rFonts w:ascii="Cambria Math" w:hAnsi="Cambria Math" w:cs="Arial"/>
                <w:color w:val="000000" w:themeColor="text1"/>
              </w:rPr>
              <m:t>Δ</m:t>
            </m:r>
            <m:sSub>
              <m:sSubPr>
                <m:ctrlPr>
                  <w:rPr>
                    <w:rFonts w:ascii="Cambria Math" w:hAnsi="Cambria Math" w:cs="Arial"/>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B</m:t>
                </m:r>
                <m:r>
                  <m:rPr>
                    <m:sty m:val="p"/>
                  </m:rPr>
                  <w:rPr>
                    <w:rFonts w:ascii="Cambria Math" w:hAnsi="Cambria Math" w:cs="Arial"/>
                    <w:color w:val="000000" w:themeColor="text1"/>
                  </w:rPr>
                  <m:t>,</m:t>
                </m:r>
                <m:r>
                  <w:rPr>
                    <w:rFonts w:ascii="Cambria Math" w:hAnsi="Cambria Math" w:cs="Arial"/>
                    <w:color w:val="000000" w:themeColor="text1"/>
                  </w:rPr>
                  <m:t>1</m:t>
                </m:r>
              </m:sub>
            </m:sSub>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K</m:t>
                </m:r>
              </m:e>
              <m:sub>
                <m:r>
                  <w:rPr>
                    <w:rFonts w:ascii="Cambria Math" w:hAnsi="Cambria Math" w:cs="Arial"/>
                    <w:color w:val="000000" w:themeColor="text1"/>
                  </w:rPr>
                  <m:t>T</m:t>
                </m:r>
              </m:sub>
              <m:sup>
                <m:d>
                  <m:dPr>
                    <m:ctrlPr>
                      <w:rPr>
                        <w:rFonts w:ascii="Cambria Math" w:hAnsi="Cambria Math" w:cs="Arial"/>
                        <w:color w:val="000000" w:themeColor="text1"/>
                      </w:rPr>
                    </m:ctrlPr>
                  </m:dPr>
                  <m:e>
                    <m:r>
                      <w:rPr>
                        <w:rFonts w:ascii="Cambria Math" w:hAnsi="Cambria Math" w:cs="Arial"/>
                        <w:color w:val="000000" w:themeColor="text1"/>
                      </w:rPr>
                      <m:t>1</m:t>
                    </m:r>
                  </m:e>
                </m:d>
              </m:sup>
            </m:sSubSup>
            <m:r>
              <w:rPr>
                <w:rFonts w:ascii="Cambria Math" w:hAnsi="Cambria Math" w:cs="Arial"/>
                <w:color w:val="000000" w:themeColor="text1"/>
              </w:rPr>
              <m:t>ΔT</m:t>
            </m:r>
          </m:e>
        </m:d>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K</m:t>
            </m:r>
          </m:e>
          <m:sub>
            <m:r>
              <w:rPr>
                <w:rFonts w:ascii="Cambria Math" w:hAnsi="Cambria Math" w:cs="Arial"/>
                <w:color w:val="000000" w:themeColor="text1"/>
              </w:rPr>
              <m:t>ε</m:t>
            </m:r>
          </m:sub>
          <m:sup>
            <m:d>
              <m:dPr>
                <m:ctrlPr>
                  <w:rPr>
                    <w:rFonts w:ascii="Cambria Math" w:hAnsi="Cambria Math" w:cs="Arial"/>
                    <w:color w:val="000000" w:themeColor="text1"/>
                  </w:rPr>
                </m:ctrlPr>
              </m:dPr>
              <m:e>
                <m:r>
                  <w:rPr>
                    <w:rFonts w:ascii="Cambria Math" w:hAnsi="Cambria Math" w:cs="Arial"/>
                    <w:color w:val="000000" w:themeColor="text1"/>
                  </w:rPr>
                  <m:t>1</m:t>
                </m:r>
              </m:e>
            </m:d>
          </m:sup>
        </m:sSubSup>
      </m:oMath>
      <w:r w:rsidRPr="00252856">
        <w:rPr>
          <w:rFonts w:ascii="Arial" w:hAnsi="Arial" w:cs="Arial"/>
          <w:color w:val="000000" w:themeColor="text1"/>
        </w:rPr>
        <w:t>. Reported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2.1</m:t>
        </m:r>
      </m:oMath>
      <w:r w:rsidRPr="00252856">
        <w:rPr>
          <w:rFonts w:ascii="Arial" w:hAnsi="Arial" w:cs="Arial"/>
          <w:color w:val="000000" w:themeColor="text1"/>
        </w:rPr>
        <w:t xml:space="preserve"> K. The limitation is that dual-FBG hardware imposes a 12–15% volumetric energy density penalty from the mechanical capillary and cannot be retrofitted to existing cells. Furthermore, no cross-talk metric or physics constraint validation was reported.</w:t>
      </w:r>
    </w:p>
    <w:p w14:paraId="413C15D0"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Category 2: Static data-driven (LSTM, CNN).</w:t>
      </w:r>
      <w:r w:rsidRPr="00252856">
        <w:rPr>
          <w:rFonts w:ascii="Arial" w:hAnsi="Arial" w:cs="Arial"/>
          <w:color w:val="000000" w:themeColor="text1"/>
        </w:rPr>
        <w:t xml:space="preserve"> Chen et al. (2022) and Huang et al. (2023) applied LSTM and CNN-LSTM architectures to multi-</w:t>
      </w:r>
      <w:proofErr w:type="spellStart"/>
      <w:r w:rsidRPr="00252856">
        <w:rPr>
          <w:rFonts w:ascii="Arial" w:hAnsi="Arial" w:cs="Arial"/>
          <w:color w:val="000000" w:themeColor="text1"/>
        </w:rPr>
        <w:t>fibre</w:t>
      </w:r>
      <w:proofErr w:type="spellEnd"/>
      <w:r w:rsidRPr="00252856">
        <w:rPr>
          <w:rFonts w:ascii="Arial" w:hAnsi="Arial" w:cs="Arial"/>
          <w:color w:val="000000" w:themeColor="text1"/>
        </w:rPr>
        <w:t xml:space="preserve"> FBG arrays. These approaches achieve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r>
          <m:rPr>
            <m:sty m:val="p"/>
          </m:rPr>
          <w:rPr>
            <w:rFonts w:ascii="Cambria Math" w:hAnsi="Cambria Math" w:cs="Arial"/>
            <w:color w:val="000000" w:themeColor="text1"/>
          </w:rPr>
          <m:t>&lt;</m:t>
        </m:r>
        <m:r>
          <w:rPr>
            <w:rFonts w:ascii="Cambria Math" w:hAnsi="Cambria Math" w:cs="Arial"/>
            <w:color w:val="000000" w:themeColor="text1"/>
          </w:rPr>
          <m:t>1.2</m:t>
        </m:r>
      </m:oMath>
      <w:r w:rsidRPr="00252856">
        <w:rPr>
          <w:rFonts w:ascii="Arial" w:hAnsi="Arial" w:cs="Arial"/>
          <w:color w:val="000000" w:themeColor="text1"/>
        </w:rPr>
        <w:t xml:space="preserve"> K under quasistatic laboratory conditions but do not address: (1) thermal–strain decoupling as a joint output (single-output prediction only); (2) physical self-consistency of predictions; (3) real-time performance under dynamic drive cycles. The dramatic performance degradation under dynamic conditions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r>
          <m:rPr>
            <m:sty m:val="p"/>
          </m:rPr>
          <w:rPr>
            <w:rFonts w:ascii="Cambria Math" w:hAnsi="Cambria Math" w:cs="Arial"/>
            <w:color w:val="000000" w:themeColor="text1"/>
          </w:rPr>
          <m:t>&gt;</m:t>
        </m:r>
        <m:r>
          <w:rPr>
            <w:rFonts w:ascii="Cambria Math" w:hAnsi="Cambria Math" w:cs="Arial"/>
            <w:color w:val="000000" w:themeColor="text1"/>
          </w:rPr>
          <m:t>5</m:t>
        </m:r>
      </m:oMath>
      <w:r w:rsidRPr="00252856">
        <w:rPr>
          <w:rFonts w:ascii="Arial" w:hAnsi="Arial" w:cs="Arial"/>
          <w:color w:val="000000" w:themeColor="text1"/>
        </w:rPr>
        <w:t xml:space="preserve"> K for Huang et al.) reflects the absence of electrochemical conditioning — a problem directly solved by FBG-PhysNet’s Q-FiLM module.</w:t>
      </w:r>
    </w:p>
    <w:p w14:paraId="391DAC2C"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Category 3: Physics-informed single-output (PINN-Battery).</w:t>
      </w:r>
      <w:r w:rsidRPr="00252856">
        <w:rPr>
          <w:rFonts w:ascii="Arial" w:hAnsi="Arial" w:cs="Arial"/>
          <w:color w:val="000000" w:themeColor="text1"/>
        </w:rPr>
        <w:t xml:space="preserve"> Wang et al. (2024) embedded a heat-conduction PDE residual into the loss function for temperature-only prediction from surface thermistors. This represents the closest antecedent to FBG-</w:t>
      </w:r>
      <w:proofErr w:type="spellStart"/>
      <w:r w:rsidRPr="00252856">
        <w:rPr>
          <w:rFonts w:ascii="Arial" w:hAnsi="Arial" w:cs="Arial"/>
          <w:color w:val="000000" w:themeColor="text1"/>
        </w:rPr>
        <w:t>PhysNet’s</w:t>
      </w:r>
      <w:proofErr w:type="spellEnd"/>
      <w:r w:rsidRPr="00252856">
        <w:rPr>
          <w:rFonts w:ascii="Arial" w:hAnsi="Arial" w:cs="Arial"/>
          <w:color w:val="000000" w:themeColor="text1"/>
        </w:rPr>
        <w:t xml:space="preserve"> approach, differing in: (1) surface sensor vs. embedded FBG; (2) temperature-only vs. joint </w:t>
      </w:r>
      <m:oMath>
        <m:r>
          <w:rPr>
            <w:rFonts w:ascii="Cambria Math" w:hAnsi="Cambria Math" w:cs="Arial"/>
            <w:color w:val="000000" w:themeColor="text1"/>
          </w:rPr>
          <m:t>ΔT</m:t>
        </m:r>
        <m:r>
          <m:rPr>
            <m:sty m:val="p"/>
          </m:rPr>
          <w:rPr>
            <w:rFonts w:ascii="Cambria Math" w:hAnsi="Cambria Math" w:cs="Arial"/>
            <w:color w:val="000000" w:themeColor="text1"/>
          </w:rPr>
          <m:t>+</m:t>
        </m:r>
        <m:r>
          <w:rPr>
            <w:rFonts w:ascii="Cambria Math" w:hAnsi="Cambria Math" w:cs="Arial"/>
            <w:color w:val="000000" w:themeColor="text1"/>
          </w:rPr>
          <m:t>ε</m:t>
        </m:r>
      </m:oMath>
      <w:r w:rsidRPr="00252856">
        <w:rPr>
          <w:rFonts w:ascii="Arial" w:hAnsi="Arial" w:cs="Arial"/>
          <w:color w:val="000000" w:themeColor="text1"/>
        </w:rPr>
        <w:t xml:space="preserve"> output; (3) one PDE constraint vs. nine ECTM constraints; (4) no optical Bragg constraint; (5) standard Transformer vs. </w:t>
      </w:r>
      <w:proofErr w:type="gramStart"/>
      <w:r w:rsidRPr="00252856">
        <w:rPr>
          <w:rFonts w:ascii="Arial" w:hAnsi="Arial" w:cs="Arial"/>
          <w:color w:val="000000" w:themeColor="text1"/>
        </w:rPr>
        <w:t>O(</w:t>
      </w:r>
      <w:proofErr w:type="gramEnd"/>
      <w:r w:rsidRPr="00252856">
        <w:rPr>
          <w:rFonts w:ascii="Arial" w:hAnsi="Arial" w:cs="Arial"/>
          <w:color w:val="000000" w:themeColor="text1"/>
        </w:rPr>
        <w:t>1) RWKV-7 architecture. Reported MAE</w:t>
      </w:r>
      <m:oMath>
        <m:sSub>
          <m:sSubPr>
            <m:ctrlPr>
              <w:rPr>
                <w:rFonts w:ascii="Cambria Math" w:hAnsi="Cambria Math" w:cs="Arial"/>
                <w:color w:val="000000" w:themeColor="text1"/>
              </w:rPr>
            </m:ctrlPr>
          </m:sSubPr>
          <m:e>
            <m:r>
              <w:rPr>
                <w:rFonts w:ascii="Cambria Math" w:hAnsi="Cambria Math" w:cs="Arial"/>
                <w:color w:val="000000" w:themeColor="text1"/>
              </w:rPr>
              <m:t>​</m:t>
            </m:r>
          </m:e>
          <m:sub>
            <m:r>
              <w:rPr>
                <w:rFonts w:ascii="Cambria Math" w:hAnsi="Cambria Math" w:cs="Arial"/>
                <w:color w:val="000000" w:themeColor="text1"/>
              </w:rPr>
              <m:t>T</m:t>
            </m:r>
          </m:sub>
        </m:sSub>
        <m:r>
          <m:rPr>
            <m:sty m:val="p"/>
          </m:rPr>
          <w:rPr>
            <w:rFonts w:ascii="Cambria Math" w:hAnsi="Cambria Math" w:cs="Arial"/>
            <w:color w:val="000000" w:themeColor="text1"/>
          </w:rPr>
          <m:t>=</m:t>
        </m:r>
        <m:r>
          <w:rPr>
            <w:rFonts w:ascii="Cambria Math" w:hAnsi="Cambria Math" w:cs="Arial"/>
            <w:color w:val="000000" w:themeColor="text1"/>
          </w:rPr>
          <m:t>2.8</m:t>
        </m:r>
      </m:oMath>
      <w:r w:rsidRPr="00252856">
        <w:rPr>
          <w:rFonts w:ascii="Arial" w:hAnsi="Arial" w:cs="Arial"/>
          <w:color w:val="000000" w:themeColor="text1"/>
        </w:rPr>
        <w:t xml:space="preserve"> K — higher than FBG-PhysNet’s 2.270 K despite the easier measurement setting (no decoupling required).</w:t>
      </w:r>
    </w:p>
    <w:p w14:paraId="4262E522"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FBG-</w:t>
      </w:r>
      <w:proofErr w:type="spellStart"/>
      <w:r w:rsidRPr="00252856">
        <w:rPr>
          <w:rFonts w:ascii="Arial" w:hAnsi="Arial" w:cs="Arial"/>
          <w:b/>
          <w:bCs/>
          <w:color w:val="000000" w:themeColor="text1"/>
        </w:rPr>
        <w:t>PhysNet</w:t>
      </w:r>
      <w:proofErr w:type="spellEnd"/>
      <w:r w:rsidRPr="00252856">
        <w:rPr>
          <w:rFonts w:ascii="Arial" w:hAnsi="Arial" w:cs="Arial"/>
          <w:b/>
          <w:bCs/>
          <w:color w:val="000000" w:themeColor="text1"/>
        </w:rPr>
        <w:t xml:space="preserve"> positioning.</w:t>
      </w:r>
      <w:r w:rsidRPr="00252856">
        <w:rPr>
          <w:rFonts w:ascii="Arial" w:hAnsi="Arial" w:cs="Arial"/>
          <w:color w:val="000000" w:themeColor="text1"/>
        </w:rPr>
        <w:t xml:space="preserve"> FBG-</w:t>
      </w:r>
      <w:proofErr w:type="spellStart"/>
      <w:r w:rsidRPr="00252856">
        <w:rPr>
          <w:rFonts w:ascii="Arial" w:hAnsi="Arial" w:cs="Arial"/>
          <w:color w:val="000000" w:themeColor="text1"/>
        </w:rPr>
        <w:t>PhysNet</w:t>
      </w:r>
      <w:proofErr w:type="spellEnd"/>
      <w:r w:rsidRPr="00252856">
        <w:rPr>
          <w:rFonts w:ascii="Arial" w:hAnsi="Arial" w:cs="Arial"/>
          <w:color w:val="000000" w:themeColor="text1"/>
        </w:rPr>
        <w:t xml:space="preserve"> is the first approach to simultaneously achieve: (a) joint </w:t>
      </w:r>
      <m:oMath>
        <m:r>
          <w:rPr>
            <w:rFonts w:ascii="Cambria Math" w:hAnsi="Cambria Math" w:cs="Arial"/>
            <w:color w:val="000000" w:themeColor="text1"/>
          </w:rPr>
          <m:t>ΔT</m:t>
        </m:r>
      </m:oMath>
      <w:r w:rsidRPr="00252856">
        <w:rPr>
          <w:rFonts w:ascii="Arial" w:hAnsi="Arial" w:cs="Arial"/>
          <w:color w:val="000000" w:themeColor="text1"/>
        </w:rPr>
        <w:t xml:space="preserve"> and </w:t>
      </w:r>
      <m:oMath>
        <m:r>
          <w:rPr>
            <w:rFonts w:ascii="Cambria Math" w:hAnsi="Cambria Math" w:cs="Arial"/>
            <w:color w:val="000000" w:themeColor="text1"/>
          </w:rPr>
          <m:t>ε</m:t>
        </m:r>
      </m:oMath>
      <w:r w:rsidRPr="00252856">
        <w:rPr>
          <w:rFonts w:ascii="Arial" w:hAnsi="Arial" w:cs="Arial"/>
          <w:color w:val="000000" w:themeColor="text1"/>
        </w:rPr>
        <w:t xml:space="preserve"> decoupling from a single FBG; (b) CT below the thermal-expansion lower bound; (c) nine-term physics constraint validation; (d) </w:t>
      </w:r>
      <w:proofErr w:type="gramStart"/>
      <w:r w:rsidRPr="00252856">
        <w:rPr>
          <w:rFonts w:ascii="Arial" w:hAnsi="Arial" w:cs="Arial"/>
          <w:color w:val="000000" w:themeColor="text1"/>
        </w:rPr>
        <w:t>O(</w:t>
      </w:r>
      <w:proofErr w:type="gramEnd"/>
      <w:r w:rsidRPr="00252856">
        <w:rPr>
          <w:rFonts w:ascii="Arial" w:hAnsi="Arial" w:cs="Arial"/>
          <w:color w:val="000000" w:themeColor="text1"/>
        </w:rPr>
        <w:t>1) inference memory for embedded deployment; and (e) rigorous statistical evaluation under distribution shift. The combination of these properties represents a qualitative advance over all prior categories.</w:t>
      </w:r>
    </w:p>
    <w:p w14:paraId="66FD1853" w14:textId="77777777" w:rsidR="00FA7C84" w:rsidRPr="00252856" w:rsidRDefault="00FA7C84" w:rsidP="00FA7C84">
      <w:pPr>
        <w:pStyle w:val="2"/>
        <w:spacing w:line="360" w:lineRule="auto"/>
        <w:jc w:val="both"/>
        <w:rPr>
          <w:rFonts w:ascii="Arial" w:hAnsi="Arial" w:cs="Arial"/>
          <w:color w:val="000000" w:themeColor="text1"/>
        </w:rPr>
      </w:pPr>
      <w:bookmarkStart w:id="84" w:name="X3645c9e0610676f4639836ba951b02d35d2fb81"/>
      <w:bookmarkEnd w:id="83"/>
      <w:r w:rsidRPr="00252856">
        <w:rPr>
          <w:rFonts w:ascii="Arial" w:hAnsi="Arial" w:cs="Arial"/>
          <w:color w:val="000000" w:themeColor="text1"/>
        </w:rPr>
        <w:lastRenderedPageBreak/>
        <w:t>Section S-E12: Training Reproducibility and Checkpoint Verification Protocol</w:t>
      </w:r>
    </w:p>
    <w:p w14:paraId="169B133A"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b/>
          <w:bCs/>
          <w:color w:val="000000" w:themeColor="text1"/>
        </w:rPr>
        <w:t>Reproducibility statement.</w:t>
      </w:r>
      <w:r w:rsidRPr="00252856">
        <w:rPr>
          <w:rFonts w:ascii="Arial" w:hAnsi="Arial" w:cs="Arial"/>
          <w:color w:val="000000" w:themeColor="text1"/>
        </w:rPr>
        <w:t xml:space="preserve"> FBG-</w:t>
      </w:r>
      <w:proofErr w:type="spellStart"/>
      <w:r w:rsidRPr="00252856">
        <w:rPr>
          <w:rFonts w:ascii="Arial" w:hAnsi="Arial" w:cs="Arial"/>
          <w:color w:val="000000" w:themeColor="text1"/>
        </w:rPr>
        <w:t>PhysNet’s</w:t>
      </w:r>
      <w:proofErr w:type="spellEnd"/>
      <w:r w:rsidRPr="00252856">
        <w:rPr>
          <w:rFonts w:ascii="Arial" w:hAnsi="Arial" w:cs="Arial"/>
          <w:color w:val="000000" w:themeColor="text1"/>
        </w:rPr>
        <w:t xml:space="preserve"> training is fully reproducible given: (1) identical random seeds (42, 43, 44 for three-seed experiments); (2) the same </w:t>
      </w:r>
      <w:proofErr w:type="spellStart"/>
      <w:r w:rsidRPr="00252856">
        <w:rPr>
          <w:rFonts w:ascii="Arial" w:hAnsi="Arial" w:cs="Arial"/>
          <w:color w:val="000000" w:themeColor="text1"/>
        </w:rPr>
        <w:t>PyTorch</w:t>
      </w:r>
      <w:proofErr w:type="spellEnd"/>
      <w:r w:rsidRPr="00252856">
        <w:rPr>
          <w:rFonts w:ascii="Arial" w:hAnsi="Arial" w:cs="Arial"/>
          <w:color w:val="000000" w:themeColor="text1"/>
        </w:rPr>
        <w:t xml:space="preserve"> 2.3.1 environment with CUDA 12.4; (3) the locked </w:t>
      </w:r>
      <w:proofErr w:type="spellStart"/>
      <w:r w:rsidRPr="00252856">
        <w:rPr>
          <w:rFonts w:ascii="Arial" w:hAnsi="Arial" w:cs="Arial"/>
          <w:color w:val="000000" w:themeColor="text1"/>
        </w:rPr>
        <w:t>normalisation</w:t>
      </w:r>
      <w:proofErr w:type="spellEnd"/>
      <w:r w:rsidRPr="00252856">
        <w:rPr>
          <w:rFonts w:ascii="Arial" w:hAnsi="Arial" w:cs="Arial"/>
          <w:color w:val="000000" w:themeColor="text1"/>
        </w:rPr>
        <w:t xml:space="preserve"> statistics from </w:t>
      </w:r>
      <w:proofErr w:type="spellStart"/>
      <w:r w:rsidRPr="00252856">
        <w:rPr>
          <w:rStyle w:val="VerbatimChar"/>
          <w:rFonts w:ascii="Arial" w:hAnsi="Arial" w:cs="Arial"/>
          <w:color w:val="000000" w:themeColor="text1"/>
          <w:sz w:val="20"/>
        </w:rPr>
        <w:t>norm_</w:t>
      </w:r>
      <w:proofErr w:type="gramStart"/>
      <w:r w:rsidRPr="00252856">
        <w:rPr>
          <w:rStyle w:val="VerbatimChar"/>
          <w:rFonts w:ascii="Arial" w:hAnsi="Arial" w:cs="Arial"/>
          <w:color w:val="000000" w:themeColor="text1"/>
          <w:sz w:val="20"/>
        </w:rPr>
        <w:t>stats.json</w:t>
      </w:r>
      <w:proofErr w:type="spellEnd"/>
      <w:proofErr w:type="gramEnd"/>
      <w:r w:rsidRPr="00252856">
        <w:rPr>
          <w:rFonts w:ascii="Arial" w:hAnsi="Arial" w:cs="Arial"/>
          <w:color w:val="000000" w:themeColor="text1"/>
        </w:rPr>
        <w:t xml:space="preserve">; (4) the three-stage training curriculum described in Section S8 of this Supplemental Information. The Stage-3 checkpoint </w:t>
      </w:r>
      <w:r w:rsidRPr="00252856">
        <w:rPr>
          <w:rStyle w:val="VerbatimChar"/>
          <w:rFonts w:ascii="Arial" w:hAnsi="Arial" w:cs="Arial"/>
          <w:color w:val="000000" w:themeColor="text1"/>
          <w:sz w:val="20"/>
        </w:rPr>
        <w:t>stage3_q_best.pt</w:t>
      </w:r>
      <w:r w:rsidRPr="00252856">
        <w:rPr>
          <w:rFonts w:ascii="Arial" w:hAnsi="Arial" w:cs="Arial"/>
          <w:color w:val="000000" w:themeColor="text1"/>
        </w:rPr>
        <w:t xml:space="preserve"> (Epoch 39) is the reference model for all reported results.</w:t>
      </w:r>
    </w:p>
    <w:p w14:paraId="563D6133"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Checkpoint verification procedure.</w:t>
      </w:r>
      <w:r w:rsidRPr="00252856">
        <w:rPr>
          <w:rFonts w:ascii="Arial" w:hAnsi="Arial" w:cs="Arial"/>
          <w:color w:val="000000" w:themeColor="text1"/>
        </w:rPr>
        <w:t xml:space="preserve"> The integrity of the deployed checkpoint can be verified by:</w:t>
      </w:r>
    </w:p>
    <w:p w14:paraId="0BC6C629" w14:textId="77777777" w:rsidR="00FA7C84" w:rsidRPr="00252856" w:rsidRDefault="00FA7C84" w:rsidP="00FA7C84">
      <w:pPr>
        <w:pStyle w:val="Compact"/>
        <w:numPr>
          <w:ilvl w:val="0"/>
          <w:numId w:val="1"/>
        </w:numPr>
        <w:spacing w:after="80" w:line="360" w:lineRule="auto"/>
        <w:jc w:val="both"/>
        <w:rPr>
          <w:rFonts w:ascii="Arial" w:hAnsi="Arial" w:cs="Arial"/>
          <w:color w:val="000000" w:themeColor="text1"/>
        </w:rPr>
      </w:pPr>
      <w:r w:rsidRPr="00252856">
        <w:rPr>
          <w:rFonts w:ascii="Arial" w:hAnsi="Arial" w:cs="Arial"/>
          <w:color w:val="000000" w:themeColor="text1"/>
        </w:rPr>
        <w:t xml:space="preserve">Loading </w:t>
      </w:r>
      <w:r w:rsidRPr="00252856">
        <w:rPr>
          <w:rStyle w:val="VerbatimChar"/>
          <w:rFonts w:ascii="Arial" w:hAnsi="Arial" w:cs="Arial"/>
          <w:color w:val="000000" w:themeColor="text1"/>
          <w:sz w:val="20"/>
        </w:rPr>
        <w:t>stage3_q_best.pt</w:t>
      </w:r>
      <w:r w:rsidRPr="00252856">
        <w:rPr>
          <w:rFonts w:ascii="Arial" w:hAnsi="Arial" w:cs="Arial"/>
          <w:color w:val="000000" w:themeColor="text1"/>
        </w:rPr>
        <w:t xml:space="preserve"> with </w:t>
      </w:r>
      <w:proofErr w:type="spellStart"/>
      <w:proofErr w:type="gramStart"/>
      <w:r w:rsidRPr="00252856">
        <w:rPr>
          <w:rStyle w:val="VerbatimChar"/>
          <w:rFonts w:ascii="Arial" w:hAnsi="Arial" w:cs="Arial"/>
          <w:color w:val="000000" w:themeColor="text1"/>
          <w:sz w:val="20"/>
        </w:rPr>
        <w:t>torch.load</w:t>
      </w:r>
      <w:proofErr w:type="spellEnd"/>
      <w:proofErr w:type="gramEnd"/>
      <w:r w:rsidRPr="00252856">
        <w:rPr>
          <w:rStyle w:val="VerbatimChar"/>
          <w:rFonts w:ascii="Arial" w:hAnsi="Arial" w:cs="Arial"/>
          <w:color w:val="000000" w:themeColor="text1"/>
          <w:sz w:val="20"/>
        </w:rPr>
        <w:t xml:space="preserve">(..., </w:t>
      </w:r>
      <w:proofErr w:type="spellStart"/>
      <w:r w:rsidRPr="00252856">
        <w:rPr>
          <w:rStyle w:val="VerbatimChar"/>
          <w:rFonts w:ascii="Arial" w:hAnsi="Arial" w:cs="Arial"/>
          <w:color w:val="000000" w:themeColor="text1"/>
          <w:sz w:val="20"/>
        </w:rPr>
        <w:t>map_location</w:t>
      </w:r>
      <w:proofErr w:type="spellEnd"/>
      <w:r w:rsidRPr="00252856">
        <w:rPr>
          <w:rStyle w:val="VerbatimChar"/>
          <w:rFonts w:ascii="Arial" w:hAnsi="Arial" w:cs="Arial"/>
          <w:color w:val="000000" w:themeColor="text1"/>
          <w:sz w:val="20"/>
        </w:rPr>
        <w:t>='</w:t>
      </w:r>
      <w:proofErr w:type="spellStart"/>
      <w:r w:rsidRPr="00252856">
        <w:rPr>
          <w:rStyle w:val="VerbatimChar"/>
          <w:rFonts w:ascii="Arial" w:hAnsi="Arial" w:cs="Arial"/>
          <w:color w:val="000000" w:themeColor="text1"/>
          <w:sz w:val="20"/>
        </w:rPr>
        <w:t>cpu</w:t>
      </w:r>
      <w:proofErr w:type="spellEnd"/>
      <w:r w:rsidRPr="00252856">
        <w:rPr>
          <w:rStyle w:val="VerbatimChar"/>
          <w:rFonts w:ascii="Arial" w:hAnsi="Arial" w:cs="Arial"/>
          <w:color w:val="000000" w:themeColor="text1"/>
          <w:sz w:val="20"/>
        </w:rPr>
        <w:t>')</w:t>
      </w:r>
      <w:r w:rsidRPr="00252856">
        <w:rPr>
          <w:rFonts w:ascii="Arial" w:hAnsi="Arial" w:cs="Arial"/>
          <w:color w:val="000000" w:themeColor="text1"/>
        </w:rPr>
        <w:t>.</w:t>
      </w:r>
    </w:p>
    <w:p w14:paraId="63ACC432" w14:textId="77777777" w:rsidR="00FA7C84" w:rsidRPr="00252856" w:rsidRDefault="00FA7C84" w:rsidP="00FA7C84">
      <w:pPr>
        <w:pStyle w:val="Compact"/>
        <w:numPr>
          <w:ilvl w:val="0"/>
          <w:numId w:val="1"/>
        </w:numPr>
        <w:spacing w:after="80" w:line="360" w:lineRule="auto"/>
        <w:jc w:val="both"/>
        <w:rPr>
          <w:rFonts w:ascii="Arial" w:hAnsi="Arial" w:cs="Arial"/>
          <w:color w:val="000000" w:themeColor="text1"/>
        </w:rPr>
      </w:pPr>
      <w:r w:rsidRPr="00252856">
        <w:rPr>
          <w:rFonts w:ascii="Arial" w:hAnsi="Arial" w:cs="Arial"/>
          <w:color w:val="000000" w:themeColor="text1"/>
        </w:rPr>
        <w:t xml:space="preserve">Extracting parameter shapes: dual-branch RWKV-7 stacks with </w:t>
      </w:r>
      <m:oMath>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model</m:t>
            </m:r>
          </m:sub>
        </m:sSub>
        <m:r>
          <m:rPr>
            <m:sty m:val="p"/>
          </m:rPr>
          <w:rPr>
            <w:rFonts w:ascii="Cambria Math" w:hAnsi="Cambria Math" w:cs="Arial"/>
            <w:color w:val="000000" w:themeColor="text1"/>
          </w:rPr>
          <m:t>=</m:t>
        </m:r>
        <m:r>
          <w:rPr>
            <w:rFonts w:ascii="Cambria Math" w:hAnsi="Cambria Math" w:cs="Arial"/>
            <w:color w:val="000000" w:themeColor="text1"/>
          </w:rPr>
          <m:t>256</m:t>
        </m:r>
      </m:oMath>
      <w:r w:rsidRPr="00252856">
        <w:rPr>
          <w:rFonts w:ascii="Arial" w:hAnsi="Arial" w:cs="Arial"/>
          <w:color w:val="000000" w:themeColor="text1"/>
        </w:rPr>
        <w:t xml:space="preserve">, </w:t>
      </w:r>
      <m:oMath>
        <m:r>
          <w:rPr>
            <w:rFonts w:ascii="Cambria Math" w:hAnsi="Cambria Math" w:cs="Arial"/>
            <w:color w:val="000000" w:themeColor="text1"/>
          </w:rPr>
          <m:t>L</m:t>
        </m:r>
        <m:r>
          <m:rPr>
            <m:sty m:val="p"/>
          </m:rPr>
          <w:rPr>
            <w:rFonts w:ascii="Cambria Math" w:hAnsi="Cambria Math" w:cs="Arial"/>
            <w:color w:val="000000" w:themeColor="text1"/>
          </w:rPr>
          <m:t>=</m:t>
        </m:r>
        <m:r>
          <w:rPr>
            <w:rFonts w:ascii="Cambria Math" w:hAnsi="Cambria Math" w:cs="Arial"/>
            <w:color w:val="000000" w:themeColor="text1"/>
          </w:rPr>
          <m:t>4</m:t>
        </m:r>
      </m:oMath>
      <w:r w:rsidRPr="00252856">
        <w:rPr>
          <w:rFonts w:ascii="Arial" w:hAnsi="Arial" w:cs="Arial"/>
          <w:color w:val="000000" w:themeColor="text1"/>
        </w:rPr>
        <w:t xml:space="preserve"> layers each; </w:t>
      </w:r>
      <m:oMath>
        <m:r>
          <w:rPr>
            <w:rFonts w:ascii="Cambria Math" w:hAnsi="Cambria Math" w:cs="Arial"/>
            <w:color w:val="000000" w:themeColor="text1"/>
          </w:rPr>
          <m:t>H</m:t>
        </m:r>
        <m:r>
          <m:rPr>
            <m:sty m:val="p"/>
          </m:rPr>
          <w:rPr>
            <w:rFonts w:ascii="Cambria Math" w:hAnsi="Cambria Math" w:cs="Arial"/>
            <w:color w:val="000000" w:themeColor="text1"/>
          </w:rPr>
          <m:t>=</m:t>
        </m:r>
        <m:r>
          <w:rPr>
            <w:rFonts w:ascii="Cambria Math" w:hAnsi="Cambria Math" w:cs="Arial"/>
            <w:color w:val="000000" w:themeColor="text1"/>
          </w:rPr>
          <m:t>4</m:t>
        </m:r>
      </m:oMath>
      <w:r w:rsidRPr="00252856">
        <w:rPr>
          <w:rFonts w:ascii="Arial" w:hAnsi="Arial" w:cs="Arial"/>
          <w:color w:val="000000" w:themeColor="text1"/>
        </w:rPr>
        <w:t xml:space="preserve"> heads, </w:t>
      </w:r>
      <m:oMath>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head</m:t>
            </m:r>
          </m:sub>
        </m:sSub>
        <m:r>
          <m:rPr>
            <m:sty m:val="p"/>
          </m:rPr>
          <w:rPr>
            <w:rFonts w:ascii="Cambria Math" w:hAnsi="Cambria Math" w:cs="Arial"/>
            <w:color w:val="000000" w:themeColor="text1"/>
          </w:rPr>
          <m:t>=</m:t>
        </m:r>
        <m:r>
          <w:rPr>
            <w:rFonts w:ascii="Cambria Math" w:hAnsi="Cambria Math" w:cs="Arial"/>
            <w:color w:val="000000" w:themeColor="text1"/>
          </w:rPr>
          <m:t>64</m:t>
        </m:r>
      </m:oMath>
      <w:r w:rsidRPr="00252856">
        <w:rPr>
          <w:rFonts w:ascii="Arial" w:hAnsi="Arial" w:cs="Arial"/>
          <w:color w:val="000000" w:themeColor="text1"/>
        </w:rPr>
        <w:t xml:space="preserve">; </w:t>
      </w:r>
      <m:oMath>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ff</m:t>
            </m:r>
          </m:sub>
        </m:sSub>
        <m:r>
          <m:rPr>
            <m:sty m:val="p"/>
          </m:rPr>
          <w:rPr>
            <w:rFonts w:ascii="Cambria Math" w:hAnsi="Cambria Math" w:cs="Arial"/>
            <w:color w:val="000000" w:themeColor="text1"/>
          </w:rPr>
          <m:t>=</m:t>
        </m:r>
        <m:r>
          <w:rPr>
            <w:rFonts w:ascii="Cambria Math" w:hAnsi="Cambria Math" w:cs="Arial"/>
            <w:color w:val="000000" w:themeColor="text1"/>
          </w:rPr>
          <m:t>1024</m:t>
        </m:r>
      </m:oMath>
      <w:r w:rsidRPr="00252856">
        <w:rPr>
          <w:rFonts w:ascii="Arial" w:hAnsi="Arial" w:cs="Arial"/>
          <w:color w:val="000000" w:themeColor="text1"/>
        </w:rPr>
        <w:t>.</w:t>
      </w:r>
    </w:p>
    <w:p w14:paraId="75EF9FEE" w14:textId="77777777" w:rsidR="00FA7C84" w:rsidRPr="00252856" w:rsidRDefault="00FA7C84" w:rsidP="00FA7C84">
      <w:pPr>
        <w:pStyle w:val="Compact"/>
        <w:numPr>
          <w:ilvl w:val="0"/>
          <w:numId w:val="1"/>
        </w:numPr>
        <w:spacing w:after="80" w:line="360" w:lineRule="auto"/>
        <w:jc w:val="both"/>
        <w:rPr>
          <w:rFonts w:ascii="Arial" w:hAnsi="Arial" w:cs="Arial"/>
          <w:color w:val="000000" w:themeColor="text1"/>
        </w:rPr>
      </w:pPr>
      <w:r w:rsidRPr="00252856">
        <w:rPr>
          <w:rFonts w:ascii="Arial" w:hAnsi="Arial" w:cs="Arial"/>
          <w:color w:val="000000" w:themeColor="text1"/>
        </w:rPr>
        <w:t xml:space="preserve">Confirming total parameter count: 10,887,079 (sum of all </w:t>
      </w:r>
      <w:proofErr w:type="spellStart"/>
      <w:r w:rsidRPr="00252856">
        <w:rPr>
          <w:rStyle w:val="VerbatimChar"/>
          <w:rFonts w:ascii="Arial" w:hAnsi="Arial" w:cs="Arial"/>
          <w:color w:val="000000" w:themeColor="text1"/>
          <w:sz w:val="20"/>
        </w:rPr>
        <w:t>requires_grad</w:t>
      </w:r>
      <w:proofErr w:type="spellEnd"/>
      <w:r w:rsidRPr="00252856">
        <w:rPr>
          <w:rFonts w:ascii="Arial" w:hAnsi="Arial" w:cs="Arial"/>
          <w:color w:val="000000" w:themeColor="text1"/>
        </w:rPr>
        <w:t xml:space="preserve"> tensors).</w:t>
      </w:r>
    </w:p>
    <w:p w14:paraId="04D771A3" w14:textId="77777777" w:rsidR="00FA7C84" w:rsidRPr="00252856" w:rsidRDefault="00FA7C84" w:rsidP="00FA7C84">
      <w:pPr>
        <w:pStyle w:val="Compact"/>
        <w:numPr>
          <w:ilvl w:val="0"/>
          <w:numId w:val="1"/>
        </w:numPr>
        <w:spacing w:after="80" w:line="360" w:lineRule="auto"/>
        <w:jc w:val="both"/>
        <w:rPr>
          <w:rFonts w:ascii="Arial" w:hAnsi="Arial" w:cs="Arial"/>
          <w:color w:val="000000" w:themeColor="text1"/>
        </w:rPr>
      </w:pPr>
      <w:r w:rsidRPr="00252856">
        <w:rPr>
          <w:rFonts w:ascii="Arial" w:hAnsi="Arial" w:cs="Arial"/>
          <w:color w:val="000000" w:themeColor="text1"/>
        </w:rPr>
        <w:t xml:space="preserve">Running inference on the canonical test vector </w:t>
      </w:r>
      <m:oMath>
        <m:sSub>
          <m:sSubPr>
            <m:ctrlPr>
              <w:rPr>
                <w:rFonts w:ascii="Cambria Math" w:hAnsi="Cambria Math" w:cs="Arial"/>
                <w:color w:val="000000" w:themeColor="text1"/>
              </w:rPr>
            </m:ctrlPr>
          </m:sSubPr>
          <m:e>
            <m:r>
              <m:rPr>
                <m:sty m:val="b"/>
              </m:rPr>
              <w:rPr>
                <w:rFonts w:ascii="Cambria Math" w:hAnsi="Cambria Math" w:cs="Arial"/>
                <w:color w:val="000000" w:themeColor="text1"/>
              </w:rPr>
              <m:t>x</m:t>
            </m:r>
          </m:e>
          <m:sub>
            <m:r>
              <m:rPr>
                <m:sty m:val="p"/>
              </m:rPr>
              <w:rPr>
                <w:rFonts w:ascii="Cambria Math" w:hAnsi="Cambria Math" w:cs="Arial"/>
                <w:color w:val="000000" w:themeColor="text1"/>
              </w:rPr>
              <m:t>test</m:t>
            </m:r>
          </m:sub>
        </m:sSub>
        <m:r>
          <m:rPr>
            <m:sty m:val="p"/>
          </m:rPr>
          <w:rPr>
            <w:rFonts w:ascii="Cambria Math" w:hAnsi="Cambria Math" w:cs="Arial"/>
            <w:color w:val="000000" w:themeColor="text1"/>
          </w:rPr>
          <m:t>∈</m:t>
        </m:r>
        <m:sSup>
          <m:sSupPr>
            <m:ctrlPr>
              <w:rPr>
                <w:rFonts w:ascii="Cambria Math" w:hAnsi="Cambria Math" w:cs="Arial"/>
                <w:color w:val="000000" w:themeColor="text1"/>
              </w:rPr>
            </m:ctrlPr>
          </m:sSupPr>
          <m:e>
            <m:r>
              <m:rPr>
                <m:scr m:val="double-struck"/>
                <m:sty m:val="p"/>
              </m:rPr>
              <w:rPr>
                <w:rFonts w:ascii="Cambria Math" w:hAnsi="Cambria Math" w:cs="Arial"/>
                <w:color w:val="000000" w:themeColor="text1"/>
              </w:rPr>
              <m:t>R</m:t>
            </m:r>
          </m:e>
          <m:sup>
            <m:r>
              <w:rPr>
                <w:rFonts w:ascii="Cambria Math" w:hAnsi="Cambria Math" w:cs="Arial"/>
                <w:color w:val="000000" w:themeColor="text1"/>
              </w:rPr>
              <m:t>128</m:t>
            </m:r>
            <m:r>
              <m:rPr>
                <m:sty m:val="p"/>
              </m:rPr>
              <w:rPr>
                <w:rFonts w:ascii="Cambria Math" w:hAnsi="Cambria Math" w:cs="Arial"/>
                <w:color w:val="000000" w:themeColor="text1"/>
              </w:rPr>
              <m:t>×</m:t>
            </m:r>
            <m:r>
              <w:rPr>
                <w:rFonts w:ascii="Cambria Math" w:hAnsi="Cambria Math" w:cs="Arial"/>
                <w:color w:val="000000" w:themeColor="text1"/>
              </w:rPr>
              <m:t>4</m:t>
            </m:r>
          </m:sup>
        </m:sSup>
      </m:oMath>
      <w:r w:rsidRPr="00252856">
        <w:rPr>
          <w:rFonts w:ascii="Arial" w:hAnsi="Arial" w:cs="Arial"/>
          <w:color w:val="000000" w:themeColor="text1"/>
        </w:rPr>
        <w:t xml:space="preserve"> (provided in </w:t>
      </w:r>
      <w:proofErr w:type="spellStart"/>
      <w:r w:rsidRPr="00252856">
        <w:rPr>
          <w:rStyle w:val="VerbatimChar"/>
          <w:rFonts w:ascii="Arial" w:hAnsi="Arial" w:cs="Arial"/>
          <w:color w:val="000000" w:themeColor="text1"/>
          <w:sz w:val="20"/>
        </w:rPr>
        <w:t>norm_</w:t>
      </w:r>
      <w:proofErr w:type="gramStart"/>
      <w:r w:rsidRPr="00252856">
        <w:rPr>
          <w:rStyle w:val="VerbatimChar"/>
          <w:rFonts w:ascii="Arial" w:hAnsi="Arial" w:cs="Arial"/>
          <w:color w:val="000000" w:themeColor="text1"/>
          <w:sz w:val="20"/>
        </w:rPr>
        <w:t>stats.json</w:t>
      </w:r>
      <w:proofErr w:type="spellEnd"/>
      <w:proofErr w:type="gramEnd"/>
      <w:r w:rsidRPr="00252856">
        <w:rPr>
          <w:rFonts w:ascii="Arial" w:hAnsi="Arial" w:cs="Arial"/>
          <w:color w:val="000000" w:themeColor="text1"/>
        </w:rPr>
        <w:t xml:space="preserve"> as </w:t>
      </w:r>
      <w:proofErr w:type="spellStart"/>
      <w:r w:rsidRPr="00252856">
        <w:rPr>
          <w:rStyle w:val="VerbatimChar"/>
          <w:rFonts w:ascii="Arial" w:hAnsi="Arial" w:cs="Arial"/>
          <w:color w:val="000000" w:themeColor="text1"/>
          <w:sz w:val="20"/>
        </w:rPr>
        <w:t>canonical_test_input</w:t>
      </w:r>
      <w:proofErr w:type="spellEnd"/>
      <w:r w:rsidRPr="00252856">
        <w:rPr>
          <w:rFonts w:ascii="Arial" w:hAnsi="Arial" w:cs="Arial"/>
          <w:color w:val="000000" w:themeColor="text1"/>
        </w:rPr>
        <w:t xml:space="preserve">): expected output </w:t>
      </w:r>
      <m:oMath>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ΔT</m:t>
                </m:r>
              </m:e>
            </m:acc>
          </m:e>
          <m:sub>
            <m:r>
              <m:rPr>
                <m:sty m:val="p"/>
              </m:rPr>
              <w:rPr>
                <w:rFonts w:ascii="Cambria Math" w:hAnsi="Cambria Math" w:cs="Arial"/>
                <w:color w:val="000000" w:themeColor="text1"/>
              </w:rPr>
              <m:t>ref</m:t>
            </m:r>
          </m:sub>
        </m:sSub>
        <m:r>
          <m:rPr>
            <m:sty m:val="p"/>
          </m:rPr>
          <w:rPr>
            <w:rFonts w:ascii="Cambria Math" w:hAnsi="Cambria Math" w:cs="Arial"/>
            <w:color w:val="000000" w:themeColor="text1"/>
          </w:rPr>
          <m:t>=</m:t>
        </m:r>
        <m:r>
          <w:rPr>
            <w:rFonts w:ascii="Cambria Math" w:hAnsi="Cambria Math" w:cs="Arial"/>
            <w:color w:val="000000" w:themeColor="text1"/>
          </w:rPr>
          <m:t>11.24</m:t>
        </m:r>
      </m:oMath>
      <w:r w:rsidRPr="00252856">
        <w:rPr>
          <w:rFonts w:ascii="Arial" w:hAnsi="Arial" w:cs="Arial"/>
          <w:color w:val="000000" w:themeColor="text1"/>
        </w:rPr>
        <w:t xml:space="preserve"> K, </w:t>
      </w:r>
      <m:oMath>
        <m:sSub>
          <m:sSubPr>
            <m:ctrlPr>
              <w:rPr>
                <w:rFonts w:ascii="Cambria Math" w:hAnsi="Cambria Math" w:cs="Arial"/>
                <w:color w:val="000000" w:themeColor="text1"/>
              </w:rPr>
            </m:ctrlPr>
          </m:sSubPr>
          <m:e>
            <m:acc>
              <m:accPr>
                <m:ctrlPr>
                  <w:rPr>
                    <w:rFonts w:ascii="Cambria Math" w:hAnsi="Cambria Math" w:cs="Arial"/>
                    <w:color w:val="000000" w:themeColor="text1"/>
                  </w:rPr>
                </m:ctrlPr>
              </m:accPr>
              <m:e>
                <m:r>
                  <w:rPr>
                    <w:rFonts w:ascii="Cambria Math" w:hAnsi="Cambria Math" w:cs="Arial"/>
                    <w:color w:val="000000" w:themeColor="text1"/>
                  </w:rPr>
                  <m:t>ε</m:t>
                </m:r>
              </m:e>
            </m:acc>
          </m:e>
          <m:sub>
            <m:r>
              <m:rPr>
                <m:sty m:val="p"/>
              </m:rPr>
              <w:rPr>
                <w:rFonts w:ascii="Cambria Math" w:hAnsi="Cambria Math" w:cs="Arial"/>
                <w:color w:val="000000" w:themeColor="text1"/>
              </w:rPr>
              <m:t>ref</m:t>
            </m:r>
          </m:sub>
        </m:sSub>
        <m:r>
          <m:rPr>
            <m:sty m:val="p"/>
          </m:rPr>
          <w:rPr>
            <w:rFonts w:ascii="Cambria Math" w:hAnsi="Cambria Math" w:cs="Arial"/>
            <w:color w:val="000000" w:themeColor="text1"/>
          </w:rPr>
          <m:t>=</m:t>
        </m:r>
        <m:r>
          <w:rPr>
            <w:rFonts w:ascii="Cambria Math" w:hAnsi="Cambria Math" w:cs="Arial"/>
            <w:color w:val="000000" w:themeColor="text1"/>
          </w:rPr>
          <m:t>1.732</m:t>
        </m:r>
        <m:r>
          <m:rPr>
            <m:sty m:val="p"/>
          </m:rPr>
          <w:rPr>
            <w:rFonts w:ascii="Cambria Math" w:hAnsi="Cambria Math" w:cs="Arial"/>
            <w:color w:val="000000" w:themeColor="text1"/>
          </w:rPr>
          <m:t>×</m:t>
        </m:r>
        <m:sSup>
          <m:sSupPr>
            <m:ctrlPr>
              <w:rPr>
                <w:rFonts w:ascii="Cambria Math" w:hAnsi="Cambria Math" w:cs="Arial"/>
                <w:color w:val="000000" w:themeColor="text1"/>
              </w:rPr>
            </m:ctrlPr>
          </m:sSupPr>
          <m:e>
            <m:r>
              <w:rPr>
                <w:rFonts w:ascii="Cambria Math" w:hAnsi="Cambria Math" w:cs="Arial"/>
                <w:color w:val="000000" w:themeColor="text1"/>
              </w:rPr>
              <m:t>10</m:t>
            </m:r>
          </m:e>
          <m:sup>
            <m:r>
              <m:rPr>
                <m:sty m:val="p"/>
              </m:rPr>
              <w:rPr>
                <w:rFonts w:ascii="Cambria Math" w:hAnsi="Cambria Math" w:cs="Arial"/>
                <w:color w:val="000000" w:themeColor="text1"/>
              </w:rPr>
              <m:t>-</m:t>
            </m:r>
            <m:r>
              <w:rPr>
                <w:rFonts w:ascii="Cambria Math" w:hAnsi="Cambria Math" w:cs="Arial"/>
                <w:color w:val="000000" w:themeColor="text1"/>
              </w:rPr>
              <m:t>4</m:t>
            </m:r>
          </m:sup>
        </m:sSup>
      </m:oMath>
      <w:r w:rsidRPr="00252856">
        <w:rPr>
          <w:rFonts w:ascii="Arial" w:hAnsi="Arial" w:cs="Arial"/>
          <w:color w:val="000000" w:themeColor="text1"/>
        </w:rPr>
        <w:t xml:space="preserve">, </w:t>
      </w:r>
      <m:oMath>
        <m:sSubSup>
          <m:sSubSupPr>
            <m:ctrlPr>
              <w:rPr>
                <w:rFonts w:ascii="Cambria Math" w:hAnsi="Cambria Math" w:cs="Arial"/>
                <w:color w:val="000000" w:themeColor="text1"/>
              </w:rPr>
            </m:ctrlPr>
          </m:sSubSupPr>
          <m:e>
            <m:r>
              <w:rPr>
                <w:rFonts w:ascii="Cambria Math" w:hAnsi="Cambria Math" w:cs="Arial"/>
                <w:color w:val="000000" w:themeColor="text1"/>
              </w:rPr>
              <m:t>χ</m:t>
            </m:r>
          </m:e>
          <m:sub>
            <m:r>
              <m:rPr>
                <m:sty m:val="p"/>
              </m:rPr>
              <w:rPr>
                <w:rFonts w:ascii="Cambria Math" w:hAnsi="Cambria Math" w:cs="Arial"/>
                <w:color w:val="000000" w:themeColor="text1"/>
              </w:rPr>
              <m:t>FBG,ref</m:t>
            </m:r>
          </m:sub>
          <m:sup>
            <m:r>
              <w:rPr>
                <w:rFonts w:ascii="Cambria Math" w:hAnsi="Cambria Math" w:cs="Arial"/>
                <w:color w:val="000000" w:themeColor="text1"/>
              </w:rPr>
              <m:t>2</m:t>
            </m:r>
          </m:sup>
        </m:sSubSup>
        <m:r>
          <m:rPr>
            <m:sty m:val="p"/>
          </m:rPr>
          <w:rPr>
            <w:rFonts w:ascii="Cambria Math" w:hAnsi="Cambria Math" w:cs="Arial"/>
            <w:color w:val="000000" w:themeColor="text1"/>
          </w:rPr>
          <m:t>=</m:t>
        </m:r>
        <m:r>
          <w:rPr>
            <w:rFonts w:ascii="Cambria Math" w:hAnsi="Cambria Math" w:cs="Arial"/>
            <w:color w:val="000000" w:themeColor="text1"/>
          </w:rPr>
          <m:t>0.891</m:t>
        </m:r>
      </m:oMath>
      <w:r w:rsidRPr="00252856">
        <w:rPr>
          <w:rFonts w:ascii="Arial" w:hAnsi="Arial" w:cs="Arial"/>
          <w:color w:val="000000" w:themeColor="text1"/>
        </w:rPr>
        <w:t>.</w:t>
      </w:r>
    </w:p>
    <w:p w14:paraId="582F3D93"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b/>
          <w:bCs/>
          <w:color w:val="000000" w:themeColor="text1"/>
        </w:rPr>
        <w:t>Q-</w:t>
      </w:r>
      <w:proofErr w:type="spellStart"/>
      <w:r w:rsidRPr="00252856">
        <w:rPr>
          <w:rFonts w:ascii="Arial" w:hAnsi="Arial" w:cs="Arial"/>
          <w:b/>
          <w:bCs/>
          <w:color w:val="000000" w:themeColor="text1"/>
        </w:rPr>
        <w:t>FiLM</w:t>
      </w:r>
      <w:proofErr w:type="spellEnd"/>
      <w:r w:rsidRPr="00252856">
        <w:rPr>
          <w:rFonts w:ascii="Arial" w:hAnsi="Arial" w:cs="Arial"/>
          <w:b/>
          <w:bCs/>
          <w:color w:val="000000" w:themeColor="text1"/>
        </w:rPr>
        <w:t xml:space="preserve"> weight verification.</w:t>
      </w:r>
      <w:r w:rsidRPr="00252856">
        <w:rPr>
          <w:rFonts w:ascii="Arial" w:hAnsi="Arial" w:cs="Arial"/>
          <w:color w:val="000000" w:themeColor="text1"/>
        </w:rPr>
        <w:t xml:space="preserve"> The Q-</w:t>
      </w:r>
      <w:proofErr w:type="spellStart"/>
      <w:r w:rsidRPr="00252856">
        <w:rPr>
          <w:rFonts w:ascii="Arial" w:hAnsi="Arial" w:cs="Arial"/>
          <w:color w:val="000000" w:themeColor="text1"/>
        </w:rPr>
        <w:t>FiLM</w:t>
      </w:r>
      <w:proofErr w:type="spellEnd"/>
      <w:r w:rsidRPr="00252856">
        <w:rPr>
          <w:rFonts w:ascii="Arial" w:hAnsi="Arial" w:cs="Arial"/>
          <w:color w:val="000000" w:themeColor="text1"/>
        </w:rPr>
        <w:t xml:space="preserve"> parameters are stored in the checkpoint under keys </w:t>
      </w:r>
      <w:proofErr w:type="spellStart"/>
      <w:r w:rsidRPr="00252856">
        <w:rPr>
          <w:rStyle w:val="VerbatimChar"/>
          <w:rFonts w:ascii="Arial" w:hAnsi="Arial" w:cs="Arial"/>
          <w:color w:val="000000" w:themeColor="text1"/>
          <w:sz w:val="20"/>
        </w:rPr>
        <w:t>thermal_</w:t>
      </w:r>
      <w:proofErr w:type="gramStart"/>
      <w:r w:rsidRPr="00252856">
        <w:rPr>
          <w:rStyle w:val="VerbatimChar"/>
          <w:rFonts w:ascii="Arial" w:hAnsi="Arial" w:cs="Arial"/>
          <w:color w:val="000000" w:themeColor="text1"/>
          <w:sz w:val="20"/>
        </w:rPr>
        <w:t>branch.qfilm</w:t>
      </w:r>
      <w:proofErr w:type="gramEnd"/>
      <w:r w:rsidRPr="00252856">
        <w:rPr>
          <w:rStyle w:val="VerbatimChar"/>
          <w:rFonts w:ascii="Arial" w:hAnsi="Arial" w:cs="Arial"/>
          <w:color w:val="000000" w:themeColor="text1"/>
          <w:sz w:val="20"/>
        </w:rPr>
        <w:t>_layer</w:t>
      </w:r>
      <w:proofErr w:type="spellEnd"/>
      <w:proofErr w:type="gramStart"/>
      <w:r w:rsidRPr="00252856">
        <w:rPr>
          <w:rStyle w:val="VerbatimChar"/>
          <w:rFonts w:ascii="Arial" w:hAnsi="Arial" w:cs="Arial"/>
          <w:color w:val="000000" w:themeColor="text1"/>
          <w:sz w:val="20"/>
        </w:rPr>
        <w:t>_{</w:t>
      </w:r>
      <w:proofErr w:type="gramEnd"/>
      <w:r w:rsidRPr="00252856">
        <w:rPr>
          <w:rStyle w:val="VerbatimChar"/>
          <w:rFonts w:ascii="Arial" w:hAnsi="Arial" w:cs="Arial"/>
          <w:color w:val="000000" w:themeColor="text1"/>
          <w:sz w:val="20"/>
        </w:rPr>
        <w:t>1,2,3,4</w:t>
      </w:r>
      <w:proofErr w:type="gramStart"/>
      <w:r w:rsidRPr="00252856">
        <w:rPr>
          <w:rStyle w:val="VerbatimChar"/>
          <w:rFonts w:ascii="Arial" w:hAnsi="Arial" w:cs="Arial"/>
          <w:color w:val="000000" w:themeColor="text1"/>
          <w:sz w:val="20"/>
        </w:rPr>
        <w:t>}.{</w:t>
      </w:r>
      <w:proofErr w:type="spellStart"/>
      <w:proofErr w:type="gramEnd"/>
      <w:r w:rsidRPr="00252856">
        <w:rPr>
          <w:rStyle w:val="VerbatimChar"/>
          <w:rFonts w:ascii="Arial" w:hAnsi="Arial" w:cs="Arial"/>
          <w:color w:val="000000" w:themeColor="text1"/>
          <w:sz w:val="20"/>
        </w:rPr>
        <w:t>W_in</w:t>
      </w:r>
      <w:proofErr w:type="spellEnd"/>
      <w:r w:rsidRPr="00252856">
        <w:rPr>
          <w:rStyle w:val="VerbatimChar"/>
          <w:rFonts w:ascii="Arial" w:hAnsi="Arial" w:cs="Arial"/>
          <w:color w:val="000000" w:themeColor="text1"/>
          <w:sz w:val="20"/>
        </w:rPr>
        <w:t xml:space="preserve">, </w:t>
      </w:r>
      <w:proofErr w:type="spellStart"/>
      <w:r w:rsidRPr="00252856">
        <w:rPr>
          <w:rStyle w:val="VerbatimChar"/>
          <w:rFonts w:ascii="Arial" w:hAnsi="Arial" w:cs="Arial"/>
          <w:color w:val="000000" w:themeColor="text1"/>
          <w:sz w:val="20"/>
        </w:rPr>
        <w:t>W_out</w:t>
      </w:r>
      <w:proofErr w:type="spellEnd"/>
      <w:r w:rsidRPr="00252856">
        <w:rPr>
          <w:rStyle w:val="VerbatimChar"/>
          <w:rFonts w:ascii="Arial" w:hAnsi="Arial" w:cs="Arial"/>
          <w:color w:val="000000" w:themeColor="text1"/>
          <w:sz w:val="20"/>
        </w:rPr>
        <w:t xml:space="preserve">, </w:t>
      </w:r>
      <w:proofErr w:type="spellStart"/>
      <w:r w:rsidRPr="00252856">
        <w:rPr>
          <w:rStyle w:val="VerbatimChar"/>
          <w:rFonts w:ascii="Arial" w:hAnsi="Arial" w:cs="Arial"/>
          <w:color w:val="000000" w:themeColor="text1"/>
          <w:sz w:val="20"/>
        </w:rPr>
        <w:t>b_in</w:t>
      </w:r>
      <w:proofErr w:type="spellEnd"/>
      <w:r w:rsidRPr="00252856">
        <w:rPr>
          <w:rStyle w:val="VerbatimChar"/>
          <w:rFonts w:ascii="Arial" w:hAnsi="Arial" w:cs="Arial"/>
          <w:color w:val="000000" w:themeColor="text1"/>
          <w:sz w:val="20"/>
        </w:rPr>
        <w:t xml:space="preserve">, </w:t>
      </w:r>
      <w:proofErr w:type="spellStart"/>
      <w:r w:rsidRPr="00252856">
        <w:rPr>
          <w:rStyle w:val="VerbatimChar"/>
          <w:rFonts w:ascii="Arial" w:hAnsi="Arial" w:cs="Arial"/>
          <w:color w:val="000000" w:themeColor="text1"/>
          <w:sz w:val="20"/>
        </w:rPr>
        <w:t>b_out</w:t>
      </w:r>
      <w:proofErr w:type="spellEnd"/>
      <w:r w:rsidRPr="00252856">
        <w:rPr>
          <w:rStyle w:val="VerbatimChar"/>
          <w:rFonts w:ascii="Arial" w:hAnsi="Arial" w:cs="Arial"/>
          <w:color w:val="000000" w:themeColor="text1"/>
          <w:sz w:val="20"/>
        </w:rPr>
        <w:t>}</w:t>
      </w:r>
      <w:r w:rsidRPr="00252856">
        <w:rPr>
          <w:rFonts w:ascii="Arial" w:hAnsi="Arial" w:cs="Arial"/>
          <w:color w:val="000000" w:themeColor="text1"/>
        </w:rPr>
        <w:t>. The presence and non-trivial values of these parameters can be confirmed by:</w:t>
      </w:r>
    </w:p>
    <w:p w14:paraId="275A158F" w14:textId="77777777" w:rsidR="00FA7C84" w:rsidRPr="00252856" w:rsidRDefault="00FA7C84" w:rsidP="00FA7C84">
      <w:pPr>
        <w:pStyle w:val="a0"/>
        <w:spacing w:after="80" w:line="360" w:lineRule="auto"/>
        <w:jc w:val="both"/>
        <w:rPr>
          <w:rFonts w:ascii="Arial" w:hAnsi="Arial" w:cs="Arial"/>
          <w:color w:val="000000" w:themeColor="text1"/>
        </w:rPr>
      </w:pPr>
      <m:oMathPara>
        <m:oMathParaPr>
          <m:jc m:val="center"/>
        </m:oMathParaPr>
        <m:oMath>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W</m:t>
              </m:r>
            </m:e>
            <m:sub>
              <m:r>
                <m:rPr>
                  <m:sty m:val="p"/>
                </m:rPr>
                <w:rPr>
                  <w:rFonts w:ascii="Cambria Math" w:hAnsi="Cambria Math" w:cs="Arial"/>
                  <w:color w:val="000000" w:themeColor="text1"/>
                </w:rPr>
                <m:t>out</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sSub>
            <m:sSubPr>
              <m:ctrlPr>
                <w:rPr>
                  <w:rFonts w:ascii="Cambria Math" w:hAnsi="Cambria Math" w:cs="Arial"/>
                  <w:color w:val="000000" w:themeColor="text1"/>
                </w:rPr>
              </m:ctrlPr>
            </m:sSubPr>
            <m:e>
              <m:r>
                <m:rPr>
                  <m:sty m:val="p"/>
                </m:rPr>
                <w:rPr>
                  <w:rFonts w:ascii="Cambria Math" w:hAnsi="Cambria Math" w:cs="Arial"/>
                  <w:color w:val="000000" w:themeColor="text1"/>
                </w:rPr>
                <m:t>∥</m:t>
              </m:r>
            </m:e>
            <m:sub>
              <m:r>
                <w:rPr>
                  <w:rFonts w:ascii="Cambria Math" w:hAnsi="Cambria Math" w:cs="Arial"/>
                  <w:color w:val="000000" w:themeColor="text1"/>
                </w:rPr>
                <m:t>F</m:t>
              </m:r>
            </m:sub>
          </m:sSub>
          <m:r>
            <m:rPr>
              <m:sty m:val="p"/>
            </m:rPr>
            <w:rPr>
              <w:rFonts w:ascii="Cambria Math" w:hAnsi="Cambria Math" w:cs="Arial"/>
              <w:color w:val="000000" w:themeColor="text1"/>
            </w:rPr>
            <m:t>&gt;</m:t>
          </m:r>
          <m:r>
            <w:rPr>
              <w:rFonts w:ascii="Cambria Math" w:hAnsi="Cambria Math" w:cs="Arial"/>
              <w:color w:val="000000" w:themeColor="text1"/>
            </w:rPr>
            <m:t>0.1 </m:t>
          </m:r>
          <m:r>
            <m:rPr>
              <m:sty m:val="p"/>
            </m:rPr>
            <w:rPr>
              <w:rFonts w:ascii="Cambria Math" w:hAnsi="Cambria Math" w:cs="Arial"/>
              <w:color w:val="000000" w:themeColor="text1"/>
            </w:rPr>
            <m:t>∀</m:t>
          </m:r>
          <m:r>
            <w:rPr>
              <w:rFonts w:ascii="Cambria Math" w:hAnsi="Cambria Math" w:cs="Arial"/>
              <w:color w:val="000000" w:themeColor="text1"/>
            </w:rPr>
            <m:t>l</m:t>
          </m:r>
          <m:r>
            <m:rPr>
              <m:sty m:val="p"/>
            </m:rPr>
            <w:rPr>
              <w:rFonts w:ascii="Cambria Math" w:hAnsi="Cambria Math" w:cs="Arial"/>
              <w:color w:val="000000" w:themeColor="text1"/>
            </w:rPr>
            <m:t>∈{</m:t>
          </m:r>
          <m:r>
            <w:rPr>
              <w:rFonts w:ascii="Cambria Math" w:hAnsi="Cambria Math" w:cs="Arial"/>
              <w:color w:val="000000" w:themeColor="text1"/>
            </w:rPr>
            <m:t>1</m:t>
          </m:r>
          <m:r>
            <m:rPr>
              <m:sty m:val="p"/>
            </m:rPr>
            <w:rPr>
              <w:rFonts w:ascii="Cambria Math" w:hAnsi="Cambria Math" w:cs="Arial"/>
              <w:color w:val="000000" w:themeColor="text1"/>
            </w:rPr>
            <m:t>,</m:t>
          </m:r>
          <m:r>
            <w:rPr>
              <w:rFonts w:ascii="Cambria Math" w:hAnsi="Cambria Math" w:cs="Arial"/>
              <w:color w:val="000000" w:themeColor="text1"/>
            </w:rPr>
            <m:t>2</m:t>
          </m:r>
          <m:r>
            <m:rPr>
              <m:sty m:val="p"/>
            </m:rPr>
            <w:rPr>
              <w:rFonts w:ascii="Cambria Math" w:hAnsi="Cambria Math" w:cs="Arial"/>
              <w:color w:val="000000" w:themeColor="text1"/>
            </w:rPr>
            <m:t>,</m:t>
          </m:r>
          <m:r>
            <w:rPr>
              <w:rFonts w:ascii="Cambria Math" w:hAnsi="Cambria Math" w:cs="Arial"/>
              <w:color w:val="000000" w:themeColor="text1"/>
            </w:rPr>
            <m:t>3</m:t>
          </m:r>
          <m:r>
            <m:rPr>
              <m:sty m:val="p"/>
            </m:rPr>
            <w:rPr>
              <w:rFonts w:ascii="Cambria Math" w:hAnsi="Cambria Math" w:cs="Arial"/>
              <w:color w:val="000000" w:themeColor="text1"/>
            </w:rPr>
            <m:t>,</m:t>
          </m:r>
          <m:r>
            <w:rPr>
              <w:rFonts w:ascii="Cambria Math" w:hAnsi="Cambria Math" w:cs="Arial"/>
              <w:color w:val="000000" w:themeColor="text1"/>
            </w:rPr>
            <m:t>4</m:t>
          </m:r>
          <m:r>
            <m:rPr>
              <m:sty m:val="p"/>
            </m:rPr>
            <w:rPr>
              <w:rFonts w:ascii="Cambria Math" w:hAnsi="Cambria Math" w:cs="Arial"/>
              <w:color w:val="000000" w:themeColor="text1"/>
            </w:rPr>
            <m:t>}</m:t>
          </m:r>
        </m:oMath>
      </m:oMathPara>
    </w:p>
    <w:p w14:paraId="45F9CAAB" w14:textId="77777777" w:rsidR="00FA7C84" w:rsidRPr="00252856"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 xml:space="preserve">A freshly </w:t>
      </w:r>
      <w:proofErr w:type="spellStart"/>
      <w:r w:rsidRPr="00252856">
        <w:rPr>
          <w:rFonts w:ascii="Arial" w:hAnsi="Arial" w:cs="Arial"/>
          <w:color w:val="000000" w:themeColor="text1"/>
        </w:rPr>
        <w:t>initialised</w:t>
      </w:r>
      <w:proofErr w:type="spellEnd"/>
      <w:r w:rsidRPr="00252856">
        <w:rPr>
          <w:rFonts w:ascii="Arial" w:hAnsi="Arial" w:cs="Arial"/>
          <w:color w:val="000000" w:themeColor="text1"/>
        </w:rPr>
        <w:t xml:space="preserve"> (untrained) model would have </w:t>
      </w:r>
      <m:oMath>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W</m:t>
            </m:r>
          </m:e>
          <m:sub>
            <m:r>
              <m:rPr>
                <m:sty m:val="p"/>
              </m:rPr>
              <w:rPr>
                <w:rFonts w:ascii="Cambria Math" w:hAnsi="Cambria Math" w:cs="Arial"/>
                <w:color w:val="000000" w:themeColor="text1"/>
              </w:rPr>
              <m:t>out</m:t>
            </m:r>
          </m:sub>
          <m:sup>
            <m:d>
              <m:dPr>
                <m:ctrlPr>
                  <w:rPr>
                    <w:rFonts w:ascii="Cambria Math" w:hAnsi="Cambria Math" w:cs="Arial"/>
                    <w:color w:val="000000" w:themeColor="text1"/>
                  </w:rPr>
                </m:ctrlPr>
              </m:dPr>
              <m:e>
                <m:r>
                  <w:rPr>
                    <w:rFonts w:ascii="Cambria Math" w:hAnsi="Cambria Math" w:cs="Arial"/>
                    <w:color w:val="000000" w:themeColor="text1"/>
                  </w:rPr>
                  <m:t>l</m:t>
                </m:r>
              </m:e>
            </m:d>
          </m:sup>
        </m:sSubSup>
        <m:sSub>
          <m:sSubPr>
            <m:ctrlPr>
              <w:rPr>
                <w:rFonts w:ascii="Cambria Math" w:hAnsi="Cambria Math" w:cs="Arial"/>
                <w:color w:val="000000" w:themeColor="text1"/>
              </w:rPr>
            </m:ctrlPr>
          </m:sSubPr>
          <m:e>
            <m:r>
              <m:rPr>
                <m:sty m:val="p"/>
              </m:rPr>
              <w:rPr>
                <w:rFonts w:ascii="Cambria Math" w:hAnsi="Cambria Math" w:cs="Arial"/>
                <w:color w:val="000000" w:themeColor="text1"/>
              </w:rPr>
              <m:t>∥</m:t>
            </m:r>
          </m:e>
          <m:sub>
            <m:r>
              <w:rPr>
                <w:rFonts w:ascii="Cambria Math" w:hAnsi="Cambria Math" w:cs="Arial"/>
                <w:color w:val="000000" w:themeColor="text1"/>
              </w:rPr>
              <m:t>F</m:t>
            </m:r>
          </m:sub>
        </m:sSub>
        <m:r>
          <m:rPr>
            <m:sty m:val="p"/>
          </m:rPr>
          <w:rPr>
            <w:rFonts w:ascii="Cambria Math" w:hAnsi="Cambria Math" w:cs="Arial"/>
            <w:color w:val="000000" w:themeColor="text1"/>
          </w:rPr>
          <m:t>≈</m:t>
        </m:r>
        <m:r>
          <w:rPr>
            <w:rFonts w:ascii="Cambria Math" w:hAnsi="Cambria Math" w:cs="Arial"/>
            <w:color w:val="000000" w:themeColor="text1"/>
          </w:rPr>
          <m:t>0.02</m:t>
        </m:r>
      </m:oMath>
      <w:r w:rsidRPr="00252856">
        <w:rPr>
          <w:rFonts w:ascii="Arial" w:hAnsi="Arial" w:cs="Arial"/>
          <w:color w:val="000000" w:themeColor="text1"/>
        </w:rPr>
        <w:t xml:space="preserve"> (initialisation scale); the trained model’s norm of </w:t>
      </w:r>
      <m:oMath>
        <m:r>
          <m:rPr>
            <m:sty m:val="p"/>
          </m:rPr>
          <w:rPr>
            <w:rFonts w:ascii="Cambria Math" w:hAnsi="Cambria Math" w:cs="Arial"/>
            <w:color w:val="000000" w:themeColor="text1"/>
          </w:rPr>
          <m:t>≈</m:t>
        </m:r>
        <m:r>
          <w:rPr>
            <w:rFonts w:ascii="Cambria Math" w:hAnsi="Cambria Math" w:cs="Arial"/>
            <w:color w:val="000000" w:themeColor="text1"/>
          </w:rPr>
          <m:t>0.45</m:t>
        </m:r>
      </m:oMath>
      <w:r w:rsidRPr="00252856">
        <w:rPr>
          <w:rFonts w:ascii="Arial" w:hAnsi="Arial" w:cs="Arial"/>
          <w:color w:val="000000" w:themeColor="text1"/>
        </w:rPr>
        <w:t xml:space="preserve"> confirms that Q-FiLM has learned meaningful electrochemical conditioning.</w:t>
      </w:r>
    </w:p>
    <w:p w14:paraId="1AE0D30C" w14:textId="77777777" w:rsidR="00FA7C84" w:rsidRPr="00252856" w:rsidRDefault="00FA7C84" w:rsidP="00FA7C84">
      <w:pPr>
        <w:pStyle w:val="a0"/>
        <w:spacing w:after="80" w:line="360" w:lineRule="auto"/>
        <w:jc w:val="both"/>
        <w:rPr>
          <w:rFonts w:ascii="Arial" w:hAnsi="Arial" w:cs="Arial"/>
          <w:color w:val="000000" w:themeColor="text1"/>
        </w:rPr>
      </w:pPr>
      <w:r w:rsidRPr="00252856">
        <w:rPr>
          <w:rFonts w:ascii="Arial" w:hAnsi="Arial" w:cs="Arial"/>
          <w:b/>
          <w:bCs/>
          <w:color w:val="000000" w:themeColor="text1"/>
        </w:rPr>
        <w:t>Cross-Gating weight verification.</w:t>
      </w:r>
      <w:r w:rsidRPr="00252856">
        <w:rPr>
          <w:rFonts w:ascii="Arial" w:hAnsi="Arial" w:cs="Arial"/>
          <w:color w:val="000000" w:themeColor="text1"/>
        </w:rPr>
        <w:t xml:space="preserve"> Similarly, the Cross-Gating parameters under </w:t>
      </w:r>
      <w:proofErr w:type="spellStart"/>
      <w:r w:rsidRPr="00252856">
        <w:rPr>
          <w:rStyle w:val="VerbatimChar"/>
          <w:rFonts w:ascii="Arial" w:hAnsi="Arial" w:cs="Arial"/>
          <w:color w:val="000000" w:themeColor="text1"/>
          <w:sz w:val="20"/>
        </w:rPr>
        <w:t>cross_</w:t>
      </w:r>
      <w:proofErr w:type="gramStart"/>
      <w:r w:rsidRPr="00252856">
        <w:rPr>
          <w:rStyle w:val="VerbatimChar"/>
          <w:rFonts w:ascii="Arial" w:hAnsi="Arial" w:cs="Arial"/>
          <w:color w:val="000000" w:themeColor="text1"/>
          <w:sz w:val="20"/>
        </w:rPr>
        <w:t>gate</w:t>
      </w:r>
      <w:proofErr w:type="spellEnd"/>
      <w:r w:rsidRPr="00252856">
        <w:rPr>
          <w:rStyle w:val="VerbatimChar"/>
          <w:rFonts w:ascii="Arial" w:hAnsi="Arial" w:cs="Arial"/>
          <w:color w:val="000000" w:themeColor="text1"/>
          <w:sz w:val="20"/>
        </w:rPr>
        <w:t>.{</w:t>
      </w:r>
      <w:proofErr w:type="spellStart"/>
      <w:proofErr w:type="gramEnd"/>
      <w:r w:rsidRPr="00252856">
        <w:rPr>
          <w:rStyle w:val="VerbatimChar"/>
          <w:rFonts w:ascii="Arial" w:hAnsi="Arial" w:cs="Arial"/>
          <w:color w:val="000000" w:themeColor="text1"/>
          <w:sz w:val="20"/>
        </w:rPr>
        <w:t>W_gT</w:t>
      </w:r>
      <w:proofErr w:type="spellEnd"/>
      <w:r w:rsidRPr="00252856">
        <w:rPr>
          <w:rStyle w:val="VerbatimChar"/>
          <w:rFonts w:ascii="Arial" w:hAnsi="Arial" w:cs="Arial"/>
          <w:color w:val="000000" w:themeColor="text1"/>
          <w:sz w:val="20"/>
        </w:rPr>
        <w:t xml:space="preserve">, </w:t>
      </w:r>
      <w:proofErr w:type="spellStart"/>
      <w:r w:rsidRPr="00252856">
        <w:rPr>
          <w:rStyle w:val="VerbatimChar"/>
          <w:rFonts w:ascii="Arial" w:hAnsi="Arial" w:cs="Arial"/>
          <w:color w:val="000000" w:themeColor="text1"/>
          <w:sz w:val="20"/>
        </w:rPr>
        <w:t>W_gE</w:t>
      </w:r>
      <w:proofErr w:type="spellEnd"/>
      <w:r w:rsidRPr="00252856">
        <w:rPr>
          <w:rStyle w:val="VerbatimChar"/>
          <w:rFonts w:ascii="Arial" w:hAnsi="Arial" w:cs="Arial"/>
          <w:color w:val="000000" w:themeColor="text1"/>
          <w:sz w:val="20"/>
        </w:rPr>
        <w:t>}</w:t>
      </w:r>
      <w:r w:rsidRPr="00252856">
        <w:rPr>
          <w:rFonts w:ascii="Arial" w:hAnsi="Arial" w:cs="Arial"/>
          <w:color w:val="000000" w:themeColor="text1"/>
        </w:rPr>
        <w:t xml:space="preserve"> should satisfy:</w:t>
      </w:r>
    </w:p>
    <w:p w14:paraId="3E0D2D6E" w14:textId="77777777" w:rsidR="00FA7C84" w:rsidRPr="00252856" w:rsidRDefault="00FA7C84" w:rsidP="00FA7C84">
      <w:pPr>
        <w:pStyle w:val="a0"/>
        <w:spacing w:after="80" w:line="360" w:lineRule="auto"/>
        <w:jc w:val="both"/>
        <w:rPr>
          <w:rFonts w:ascii="Arial" w:hAnsi="Arial" w:cs="Arial"/>
          <w:color w:val="000000" w:themeColor="text1"/>
        </w:rPr>
      </w:pPr>
      <m:oMathPara>
        <m:oMathParaPr>
          <m:jc m:val="center"/>
        </m:oMathParaPr>
        <m:oMath>
          <m:r>
            <m:rPr>
              <m:sty m:val="p"/>
            </m:rPr>
            <w:rPr>
              <w:rFonts w:ascii="Cambria Math" w:hAnsi="Cambria Math" w:cs="Arial"/>
              <w:color w:val="000000" w:themeColor="text1"/>
            </w:rPr>
            <m:t>rank</m:t>
          </m:r>
          <m:d>
            <m:dPr>
              <m:ctrlPr>
                <w:rPr>
                  <w:rFonts w:ascii="Cambria Math" w:hAnsi="Cambria Math" w:cs="Arial"/>
                  <w:color w:val="000000" w:themeColor="text1"/>
                </w:rPr>
              </m:ctrlPr>
            </m:dPr>
            <m:e>
              <m:sSubSup>
                <m:sSubSupPr>
                  <m:ctrlPr>
                    <w:rPr>
                      <w:rFonts w:ascii="Cambria Math" w:hAnsi="Cambria Math" w:cs="Arial"/>
                      <w:color w:val="000000" w:themeColor="text1"/>
                    </w:rPr>
                  </m:ctrlPr>
                </m:sSubSupPr>
                <m:e>
                  <m:r>
                    <w:rPr>
                      <w:rFonts w:ascii="Cambria Math" w:hAnsi="Cambria Math" w:cs="Arial"/>
                      <w:color w:val="000000" w:themeColor="text1"/>
                    </w:rPr>
                    <m:t>W</m:t>
                  </m:r>
                </m:e>
                <m:sub>
                  <m:r>
                    <w:rPr>
                      <w:rFonts w:ascii="Cambria Math" w:hAnsi="Cambria Math" w:cs="Arial"/>
                      <w:color w:val="000000" w:themeColor="text1"/>
                    </w:rPr>
                    <m:t>g</m:t>
                  </m:r>
                </m:sub>
                <m:sup>
                  <m:r>
                    <w:rPr>
                      <w:rFonts w:ascii="Cambria Math" w:hAnsi="Cambria Math" w:cs="Arial"/>
                      <w:color w:val="000000" w:themeColor="text1"/>
                    </w:rPr>
                    <m:t>T</m:t>
                  </m:r>
                </m:sup>
              </m:sSubSup>
            </m:e>
          </m:d>
          <m:r>
            <m:rPr>
              <m:sty m:val="p"/>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d</m:t>
              </m:r>
            </m:e>
            <m:sub>
              <m:r>
                <m:rPr>
                  <m:sty m:val="p"/>
                </m:rPr>
                <w:rPr>
                  <w:rFonts w:ascii="Cambria Math" w:hAnsi="Cambria Math" w:cs="Arial"/>
                  <w:color w:val="000000" w:themeColor="text1"/>
                </w:rPr>
                <m:t>model</m:t>
              </m:r>
            </m:sub>
          </m:sSub>
          <m:r>
            <m:rPr>
              <m:sty m:val="p"/>
            </m:rPr>
            <w:rPr>
              <w:rFonts w:ascii="Cambria Math" w:hAnsi="Cambria Math" w:cs="Arial"/>
              <w:color w:val="000000" w:themeColor="text1"/>
            </w:rPr>
            <m:t>=</m:t>
          </m:r>
          <m:r>
            <w:rPr>
              <w:rFonts w:ascii="Cambria Math" w:hAnsi="Cambria Math" w:cs="Arial"/>
              <w:color w:val="000000" w:themeColor="text1"/>
            </w:rPr>
            <m:t>256 </m:t>
          </m:r>
          <m:r>
            <m:rPr>
              <m:nor/>
            </m:rPr>
            <w:rPr>
              <w:rFonts w:ascii="Arial" w:hAnsi="Arial" w:cs="Arial"/>
              <w:color w:val="000000" w:themeColor="text1"/>
            </w:rPr>
            <m:t>and</m:t>
          </m:r>
          <m:r>
            <w:rPr>
              <w:rFonts w:ascii="Cambria Math" w:hAnsi="Cambria Math" w:cs="Arial"/>
              <w:color w:val="000000" w:themeColor="text1"/>
            </w:rPr>
            <m:t> </m:t>
          </m:r>
          <m:r>
            <m:rPr>
              <m:sty m:val="p"/>
            </m:rPr>
            <w:rPr>
              <w:rFonts w:ascii="Cambria Math" w:hAnsi="Cambria Math" w:cs="Arial"/>
              <w:color w:val="000000" w:themeColor="text1"/>
            </w:rPr>
            <m:t>∥</m:t>
          </m:r>
          <m:sSubSup>
            <m:sSubSupPr>
              <m:ctrlPr>
                <w:rPr>
                  <w:rFonts w:ascii="Cambria Math" w:hAnsi="Cambria Math" w:cs="Arial"/>
                  <w:color w:val="000000" w:themeColor="text1"/>
                </w:rPr>
              </m:ctrlPr>
            </m:sSubSupPr>
            <m:e>
              <m:r>
                <w:rPr>
                  <w:rFonts w:ascii="Cambria Math" w:hAnsi="Cambria Math" w:cs="Arial"/>
                  <w:color w:val="000000" w:themeColor="text1"/>
                </w:rPr>
                <m:t>W</m:t>
              </m:r>
            </m:e>
            <m:sub>
              <m:r>
                <w:rPr>
                  <w:rFonts w:ascii="Cambria Math" w:hAnsi="Cambria Math" w:cs="Arial"/>
                  <w:color w:val="000000" w:themeColor="text1"/>
                </w:rPr>
                <m:t>g</m:t>
              </m:r>
            </m:sub>
            <m:sup>
              <m:r>
                <w:rPr>
                  <w:rFonts w:ascii="Cambria Math" w:hAnsi="Cambria Math" w:cs="Arial"/>
                  <w:color w:val="000000" w:themeColor="text1"/>
                </w:rPr>
                <m:t>T</m:t>
              </m:r>
            </m:sup>
          </m:sSubSup>
          <m:sSub>
            <m:sSubPr>
              <m:ctrlPr>
                <w:rPr>
                  <w:rFonts w:ascii="Cambria Math" w:hAnsi="Cambria Math" w:cs="Arial"/>
                  <w:color w:val="000000" w:themeColor="text1"/>
                </w:rPr>
              </m:ctrlPr>
            </m:sSubPr>
            <m:e>
              <m:r>
                <m:rPr>
                  <m:sty m:val="p"/>
                </m:rPr>
                <w:rPr>
                  <w:rFonts w:ascii="Cambria Math" w:hAnsi="Cambria Math" w:cs="Arial"/>
                  <w:color w:val="000000" w:themeColor="text1"/>
                </w:rPr>
                <m:t>∥</m:t>
              </m:r>
            </m:e>
            <m:sub>
              <m:r>
                <w:rPr>
                  <w:rFonts w:ascii="Cambria Math" w:hAnsi="Cambria Math" w:cs="Arial"/>
                  <w:color w:val="000000" w:themeColor="text1"/>
                </w:rPr>
                <m:t>F</m:t>
              </m:r>
            </m:sub>
          </m:sSub>
          <m:r>
            <m:rPr>
              <m:sty m:val="p"/>
            </m:rPr>
            <w:rPr>
              <w:rFonts w:ascii="Cambria Math" w:hAnsi="Cambria Math" w:cs="Arial"/>
              <w:color w:val="000000" w:themeColor="text1"/>
            </w:rPr>
            <m:t>∈</m:t>
          </m:r>
          <m:d>
            <m:dPr>
              <m:begChr m:val="["/>
              <m:endChr m:val="]"/>
              <m:ctrlPr>
                <w:rPr>
                  <w:rFonts w:ascii="Cambria Math" w:hAnsi="Cambria Math" w:cs="Arial"/>
                  <w:color w:val="000000" w:themeColor="text1"/>
                </w:rPr>
              </m:ctrlPr>
            </m:dPr>
            <m:e>
              <m:r>
                <w:rPr>
                  <w:rFonts w:ascii="Cambria Math" w:hAnsi="Cambria Math" w:cs="Arial"/>
                  <w:color w:val="000000" w:themeColor="text1"/>
                </w:rPr>
                <m:t>8.5</m:t>
              </m:r>
              <m:r>
                <m:rPr>
                  <m:sty m:val="p"/>
                </m:rPr>
                <w:rPr>
                  <w:rFonts w:ascii="Cambria Math" w:hAnsi="Cambria Math" w:cs="Arial"/>
                  <w:color w:val="000000" w:themeColor="text1"/>
                </w:rPr>
                <m:t>,</m:t>
              </m:r>
              <m:r>
                <w:rPr>
                  <w:rFonts w:ascii="Cambria Math" w:hAnsi="Cambria Math" w:cs="Arial"/>
                  <w:color w:val="000000" w:themeColor="text1"/>
                </w:rPr>
                <m:t>12.5</m:t>
              </m:r>
            </m:e>
          </m:d>
        </m:oMath>
      </m:oMathPara>
    </w:p>
    <w:p w14:paraId="1A94A609" w14:textId="77777777" w:rsidR="00FA7C84" w:rsidRDefault="00FA7C84" w:rsidP="00FA7C84">
      <w:pPr>
        <w:pStyle w:val="FirstParagraph"/>
        <w:spacing w:after="80" w:line="360" w:lineRule="auto"/>
        <w:jc w:val="both"/>
        <w:rPr>
          <w:rFonts w:ascii="Arial" w:hAnsi="Arial" w:cs="Arial"/>
          <w:color w:val="000000" w:themeColor="text1"/>
        </w:rPr>
      </w:pPr>
      <w:r w:rsidRPr="00252856">
        <w:rPr>
          <w:rFonts w:ascii="Arial" w:hAnsi="Arial" w:cs="Arial"/>
          <w:color w:val="000000" w:themeColor="text1"/>
        </w:rPr>
        <w:t>These bounds were established empirically across the three-seed runs (seeds 42, 43, 44) and confirmed to hold for all converged models.</w:t>
      </w:r>
    </w:p>
    <w:p w14:paraId="53B26F46" w14:textId="77777777" w:rsidR="00FA7C84" w:rsidRPr="00DD1DD9" w:rsidRDefault="00FA7C84" w:rsidP="00FA7C84">
      <w:pPr>
        <w:pStyle w:val="a0"/>
        <w:jc w:val="both"/>
        <w:rPr>
          <w:rFonts w:ascii="Arial" w:hAnsi="Arial" w:cs="Arial"/>
          <w:b/>
          <w:bCs/>
          <w:lang/>
        </w:rPr>
      </w:pPr>
      <w:r w:rsidRPr="00DD1DD9">
        <w:rPr>
          <w:rFonts w:ascii="Arial" w:hAnsi="Arial" w:cs="Arial"/>
          <w:b/>
          <w:bCs/>
          <w:lang/>
        </w:rPr>
        <w:t>Section S-E13: Small-Scale Physical Validation and High-Fidelity Simulation Alignment</w:t>
      </w:r>
    </w:p>
    <w:p w14:paraId="7F63BF9F" w14:textId="77777777" w:rsidR="00FA7C84" w:rsidRPr="00DD1DD9" w:rsidRDefault="00FA7C84" w:rsidP="00FA7C84">
      <w:pPr>
        <w:pStyle w:val="a0"/>
        <w:jc w:val="both"/>
        <w:rPr>
          <w:rFonts w:ascii="Arial" w:hAnsi="Arial" w:cs="Arial"/>
          <w:lang/>
        </w:rPr>
      </w:pPr>
      <w:r w:rsidRPr="00DD1DD9">
        <w:rPr>
          <w:rFonts w:ascii="Arial" w:hAnsi="Arial" w:cs="Arial"/>
          <w:lang/>
        </w:rPr>
        <w:t xml:space="preserve">To bridge the physical gap between theoretical simulations and real-world onboard environments, a high-precision, laboratory-scale physical validation and data acquisition platform was constructed. This section details the core hardware instruments utilized within this platform and outlines the specific experimental execution protocols. Through these hardware-in-the-loop tests, we achieved a rigorous calibration of the COMSOL Pseudo-Two-Dimensional (P2D) Doyle–Fuller–Newman (DFN) multiphysics model. This ensures </w:t>
      </w:r>
      <w:r w:rsidRPr="00DD1DD9">
        <w:rPr>
          <w:rFonts w:ascii="Arial" w:hAnsi="Arial" w:cs="Arial"/>
          <w:lang/>
        </w:rPr>
        <w:lastRenderedPageBreak/>
        <w:t>that the underlying dataset used to train FBG-PhysNet possesses an exceptionally high degree of physical fidelity, achieving a waveform consistency exceeding 99.99%.</w:t>
      </w:r>
    </w:p>
    <w:p w14:paraId="30BB25E2" w14:textId="77777777" w:rsidR="00FA7C84" w:rsidRPr="00DD1DD9" w:rsidRDefault="00FA7C84" w:rsidP="00FA7C84">
      <w:pPr>
        <w:pStyle w:val="a0"/>
        <w:jc w:val="both"/>
        <w:rPr>
          <w:rFonts w:ascii="Arial" w:hAnsi="Arial" w:cs="Arial"/>
          <w:lang/>
        </w:rPr>
      </w:pPr>
      <w:r w:rsidRPr="00DD1DD9">
        <w:rPr>
          <w:rFonts w:ascii="Arial" w:hAnsi="Arial" w:cs="Arial"/>
          <w:lang/>
        </w:rPr>
        <w:t>The following subsections detail the functional modules and experimental execution logic for each core hardware component:</w:t>
      </w:r>
    </w:p>
    <w:p w14:paraId="16A910F7" w14:textId="77777777" w:rsidR="00FA7C84" w:rsidRDefault="00FA7C84" w:rsidP="00FA7C84">
      <w:pPr>
        <w:pStyle w:val="a0"/>
        <w:jc w:val="both"/>
        <w:rPr>
          <w:rFonts w:ascii="Arial" w:hAnsi="Arial" w:cs="Arial"/>
          <w:b/>
          <w:bCs/>
          <w:lang/>
        </w:rPr>
      </w:pPr>
      <w:r>
        <w:rPr>
          <w:rFonts w:ascii="Arial" w:hAnsi="Arial" w:cs="Arial"/>
          <w:b/>
          <w:bCs/>
          <w:noProof/>
          <w:lang/>
        </w:rPr>
        <w:drawing>
          <wp:anchor distT="0" distB="0" distL="114300" distR="114300" simplePos="0" relativeHeight="251753984" behindDoc="0" locked="0" layoutInCell="1" allowOverlap="1" wp14:anchorId="042058F9" wp14:editId="6801F244">
            <wp:simplePos x="0" y="0"/>
            <wp:positionH relativeFrom="column">
              <wp:posOffset>0</wp:posOffset>
            </wp:positionH>
            <wp:positionV relativeFrom="paragraph">
              <wp:posOffset>382736</wp:posOffset>
            </wp:positionV>
            <wp:extent cx="5943600" cy="2466975"/>
            <wp:effectExtent l="0" t="0" r="0" b="0"/>
            <wp:wrapTopAndBottom/>
            <wp:docPr id="20" name="Picture 20" descr="A black electronic device with a blue and green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ack electronic device with a blue and green label&#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2466975"/>
                    </a:xfrm>
                    <a:prstGeom prst="rect">
                      <a:avLst/>
                    </a:prstGeom>
                  </pic:spPr>
                </pic:pic>
              </a:graphicData>
            </a:graphic>
            <wp14:sizeRelH relativeFrom="page">
              <wp14:pctWidth>0</wp14:pctWidth>
            </wp14:sizeRelH>
            <wp14:sizeRelV relativeFrom="page">
              <wp14:pctHeight>0</wp14:pctHeight>
            </wp14:sizeRelV>
          </wp:anchor>
        </w:drawing>
      </w:r>
      <w:r w:rsidRPr="00DD1DD9">
        <w:rPr>
          <w:rFonts w:ascii="Arial" w:hAnsi="Arial" w:cs="Arial"/>
          <w:b/>
          <w:bCs/>
          <w:lang/>
        </w:rPr>
        <w:t>S-E13.1 Optical Sensing and Data Acquisition System</w:t>
      </w:r>
    </w:p>
    <w:p w14:paraId="6CAA4215" w14:textId="77777777" w:rsidR="00FA7C84" w:rsidRPr="00DD1DD9" w:rsidRDefault="00FA7C84" w:rsidP="00FA7C84">
      <w:pPr>
        <w:pStyle w:val="a0"/>
        <w:numPr>
          <w:ilvl w:val="0"/>
          <w:numId w:val="3"/>
        </w:numPr>
        <w:jc w:val="both"/>
        <w:rPr>
          <w:rFonts w:ascii="Arial" w:hAnsi="Arial" w:cs="Arial"/>
          <w:lang/>
        </w:rPr>
      </w:pPr>
      <w:r w:rsidRPr="00DD1DD9">
        <w:rPr>
          <w:rFonts w:ascii="Arial" w:hAnsi="Arial" w:cs="Arial"/>
          <w:b/>
          <w:bCs/>
          <w:lang/>
        </w:rPr>
        <w:t>Equipment:</w:t>
      </w:r>
      <w:r w:rsidRPr="00DD1DD9">
        <w:rPr>
          <w:rFonts w:ascii="Arial" w:hAnsi="Arial" w:cs="Arial"/>
          <w:lang/>
        </w:rPr>
        <w:t xml:space="preserve"> Optical Fiber Grating Interrogator</w:t>
      </w:r>
    </w:p>
    <w:p w14:paraId="5AB60F7F" w14:textId="77777777" w:rsidR="00FA7C84" w:rsidRPr="00DD1DD9" w:rsidRDefault="00FA7C84" w:rsidP="00FA7C84">
      <w:pPr>
        <w:pStyle w:val="a0"/>
        <w:numPr>
          <w:ilvl w:val="0"/>
          <w:numId w:val="3"/>
        </w:numPr>
        <w:jc w:val="both"/>
        <w:rPr>
          <w:rFonts w:ascii="Arial" w:hAnsi="Arial" w:cs="Arial"/>
          <w:lang/>
        </w:rPr>
      </w:pPr>
      <w:r w:rsidRPr="00DD1DD9">
        <w:rPr>
          <w:rFonts w:ascii="Arial" w:hAnsi="Arial" w:cs="Arial"/>
          <w:b/>
          <w:bCs/>
          <w:lang/>
        </w:rPr>
        <w:t>Functional Module:</w:t>
      </w:r>
      <w:r w:rsidRPr="00DD1DD9">
        <w:rPr>
          <w:rFonts w:ascii="Arial" w:hAnsi="Arial" w:cs="Arial"/>
          <w:lang/>
        </w:rPr>
        <w:t xml:space="preserve"> Core sensor readout and signal demodulation. Utilized for the real-time demodulation of wavelength shift signals (</w:t>
      </w:r>
      <w:r>
        <w:rPr>
          <w:rFonts w:ascii="Arial" w:hAnsi="Arial" w:cs="Arial"/>
          <w:lang/>
        </w:rPr>
        <w:t xml:space="preserve"> </w:t>
      </w:r>
      <m:oMath>
        <m:r>
          <w:rPr>
            <w:rFonts w:ascii="Cambria Math" w:hAnsi="Cambria Math" w:cs="Arial"/>
            <w:lang/>
          </w:rPr>
          <m:t xml:space="preserve">Δλ </m:t>
        </m:r>
      </m:oMath>
      <w:r w:rsidRPr="00DD1DD9">
        <w:rPr>
          <w:rFonts w:ascii="Arial" w:hAnsi="Arial" w:cs="Arial"/>
          <w:lang/>
        </w:rPr>
        <w:t>) from FBG sensors embedded within the battery at a sampling frequency of 100 Hz.</w:t>
      </w:r>
    </w:p>
    <w:p w14:paraId="157D5C52" w14:textId="77777777" w:rsidR="00FA7C84" w:rsidRPr="00DD1DD9" w:rsidRDefault="00FA7C84" w:rsidP="00FA7C84">
      <w:pPr>
        <w:pStyle w:val="a0"/>
        <w:numPr>
          <w:ilvl w:val="0"/>
          <w:numId w:val="3"/>
        </w:numPr>
        <w:jc w:val="both"/>
        <w:rPr>
          <w:rFonts w:ascii="Arial" w:hAnsi="Arial" w:cs="Arial"/>
          <w:lang/>
        </w:rPr>
      </w:pPr>
      <w:r w:rsidRPr="00DD1DD9">
        <w:rPr>
          <w:rFonts w:ascii="Arial" w:hAnsi="Arial" w:cs="Arial"/>
          <w:b/>
          <w:bCs/>
          <w:lang/>
        </w:rPr>
        <w:t>Experimental Execution and Model Alignment Logic:</w:t>
      </w:r>
    </w:p>
    <w:p w14:paraId="054B7FD2" w14:textId="77777777" w:rsidR="00FA7C84" w:rsidRPr="00DD1DD9" w:rsidRDefault="00FA7C84" w:rsidP="00FA7C84">
      <w:pPr>
        <w:pStyle w:val="a0"/>
        <w:jc w:val="both"/>
        <w:rPr>
          <w:rFonts w:ascii="Arial" w:hAnsi="Arial" w:cs="Arial"/>
          <w:lang/>
        </w:rPr>
      </w:pPr>
      <w:r w:rsidRPr="00DD1DD9">
        <w:rPr>
          <w:rFonts w:ascii="Arial" w:hAnsi="Arial" w:cs="Arial"/>
          <w:b/>
          <w:bCs/>
          <w:lang/>
        </w:rPr>
        <w:t>Experimental Procedure:</w:t>
      </w:r>
      <w:r w:rsidRPr="00DD1DD9">
        <w:rPr>
          <w:rFonts w:ascii="Arial" w:hAnsi="Arial" w:cs="Arial"/>
          <w:lang/>
        </w:rPr>
        <w:t xml:space="preserve"> During charge-discharge cycling, the interrogator was connected to the FBG sensor network embedded inside the NMC prismatic battery module. Working in tandem with a ZCFD-24V/50A battery charge-discharge analyzer , the raw optical response signals were continuously recorded across UDDS, WLTP, and constant-current protocols.</w:t>
      </w:r>
    </w:p>
    <w:p w14:paraId="3C736073" w14:textId="77777777" w:rsidR="00FA7C84" w:rsidRPr="00DD1DD9" w:rsidRDefault="00FA7C84" w:rsidP="00FA7C84">
      <w:pPr>
        <w:pStyle w:val="a0"/>
        <w:jc w:val="both"/>
        <w:rPr>
          <w:rFonts w:ascii="Arial" w:hAnsi="Arial" w:cs="Arial"/>
          <w:lang/>
        </w:rPr>
      </w:pPr>
      <w:r w:rsidRPr="00DD1DD9">
        <w:rPr>
          <w:rFonts w:ascii="Arial" w:hAnsi="Arial" w:cs="Arial"/>
          <w:b/>
          <w:bCs/>
          <w:lang/>
        </w:rPr>
        <w:t>Deep Alignment Logic:</w:t>
      </w:r>
      <w:r w:rsidRPr="00DD1DD9">
        <w:rPr>
          <w:rFonts w:ascii="Arial" w:hAnsi="Arial" w:cs="Arial"/>
          <w:lang/>
        </w:rPr>
        <w:t xml:space="preserve"> The baseline data acquired by this device were employed to verify and calibrate the optical response equations within the COMSOL model (</w:t>
      </w:r>
      <w:r>
        <w:rPr>
          <w:rFonts w:ascii="Arial" w:hAnsi="Arial" w:cs="Arial"/>
          <w:lang/>
        </w:rPr>
        <w:t xml:space="preserve"> </w:t>
      </w:r>
      <m:oMath>
        <m:r>
          <w:rPr>
            <w:rFonts w:ascii="Cambria Math" w:hAnsi="Cambria Math" w:cs="Arial"/>
            <w:lang/>
          </w:rPr>
          <m:t>Δ</m:t>
        </m:r>
        <m:sSub>
          <m:sSubPr>
            <m:ctrlPr>
              <w:rPr>
                <w:rFonts w:ascii="Cambria Math" w:hAnsi="Cambria Math" w:cs="Arial"/>
                <w:lang/>
              </w:rPr>
            </m:ctrlPr>
          </m:sSubPr>
          <m:e>
            <m:r>
              <w:rPr>
                <w:rFonts w:ascii="Cambria Math" w:hAnsi="Cambria Math" w:cs="Arial"/>
                <w:lang/>
              </w:rPr>
              <m:t>λ</m:t>
            </m:r>
          </m:e>
          <m:sub>
            <m:r>
              <w:rPr>
                <w:rFonts w:ascii="Cambria Math" w:hAnsi="Cambria Math" w:cs="Arial"/>
                <w:lang/>
              </w:rPr>
              <m:t>B</m:t>
            </m:r>
          </m:sub>
        </m:sSub>
        <m:r>
          <w:rPr>
            <w:rFonts w:ascii="Cambria Math" w:hAnsi="Cambria Math" w:cs="Arial"/>
            <w:lang/>
          </w:rPr>
          <m:t>/</m:t>
        </m:r>
        <m:sSub>
          <m:sSubPr>
            <m:ctrlPr>
              <w:rPr>
                <w:rFonts w:ascii="Cambria Math" w:hAnsi="Cambria Math" w:cs="Arial"/>
                <w:lang/>
              </w:rPr>
            </m:ctrlPr>
          </m:sSubPr>
          <m:e>
            <m:r>
              <w:rPr>
                <w:rFonts w:ascii="Cambria Math" w:hAnsi="Cambria Math" w:cs="Arial"/>
                <w:lang/>
              </w:rPr>
              <m:t>λ</m:t>
            </m:r>
          </m:e>
          <m:sub>
            <m:r>
              <w:rPr>
                <w:rFonts w:ascii="Cambria Math" w:hAnsi="Cambria Math" w:cs="Arial"/>
                <w:lang/>
              </w:rPr>
              <m:t>B</m:t>
            </m:r>
          </m:sub>
        </m:sSub>
        <m:r>
          <w:rPr>
            <w:rFonts w:ascii="Cambria Math" w:hAnsi="Cambria Math" w:cs="Arial"/>
            <w:lang/>
          </w:rPr>
          <m:t>=</m:t>
        </m:r>
        <m:sSub>
          <m:sSubPr>
            <m:ctrlPr>
              <w:rPr>
                <w:rFonts w:ascii="Cambria Math" w:hAnsi="Cambria Math" w:cs="Arial"/>
                <w:lang/>
              </w:rPr>
            </m:ctrlPr>
          </m:sSubPr>
          <m:e>
            <m:r>
              <w:rPr>
                <w:rFonts w:ascii="Cambria Math" w:hAnsi="Cambria Math" w:cs="Arial"/>
                <w:lang/>
              </w:rPr>
              <m:t>K</m:t>
            </m:r>
          </m:e>
          <m:sub>
            <m:r>
              <w:rPr>
                <w:rFonts w:ascii="Cambria Math" w:hAnsi="Cambria Math" w:cs="Arial"/>
                <w:lang/>
              </w:rPr>
              <m:t>ε</m:t>
            </m:r>
          </m:sub>
        </m:sSub>
        <m:r>
          <w:rPr>
            <w:rFonts w:ascii="Cambria Math" w:hAnsi="Cambria Math" w:cs="Arial"/>
            <w:lang/>
          </w:rPr>
          <m:t>ε+</m:t>
        </m:r>
        <m:sSub>
          <m:sSubPr>
            <m:ctrlPr>
              <w:rPr>
                <w:rFonts w:ascii="Cambria Math" w:hAnsi="Cambria Math" w:cs="Arial"/>
                <w:lang/>
              </w:rPr>
            </m:ctrlPr>
          </m:sSubPr>
          <m:e>
            <m:r>
              <w:rPr>
                <w:rFonts w:ascii="Cambria Math" w:hAnsi="Cambria Math" w:cs="Arial"/>
                <w:lang/>
              </w:rPr>
              <m:t>K</m:t>
            </m:r>
          </m:e>
          <m:sub>
            <m:r>
              <w:rPr>
                <w:rFonts w:ascii="Cambria Math" w:hAnsi="Cambria Math" w:cs="Arial"/>
                <w:lang/>
              </w:rPr>
              <m:t>T</m:t>
            </m:r>
          </m:sub>
        </m:sSub>
        <m:r>
          <w:rPr>
            <w:rFonts w:ascii="Cambria Math" w:hAnsi="Cambria Math" w:cs="Arial"/>
            <w:lang/>
          </w:rPr>
          <m:t>ΔT</m:t>
        </m:r>
      </m:oMath>
      <w:r w:rsidRPr="00DD1DD9">
        <w:rPr>
          <w:rFonts w:ascii="Arial" w:hAnsi="Arial" w:cs="Arial"/>
          <w:lang/>
        </w:rPr>
        <w:t>). Furthermore, by analyzing the signal fluctuations under quiescent conditions, we extracted the authentic system-level measurement noise floor (</w:t>
      </w:r>
      <w:r>
        <w:rPr>
          <w:rFonts w:ascii="Arial" w:hAnsi="Arial" w:cs="Arial"/>
          <w:lang/>
        </w:rPr>
        <w:t xml:space="preserve"> </w:t>
      </w:r>
      <m:oMath>
        <m:sSub>
          <m:sSubPr>
            <m:ctrlPr>
              <w:rPr>
                <w:rFonts w:ascii="Cambria Math" w:hAnsi="Cambria Math" w:cs="Arial"/>
                <w:lang/>
              </w:rPr>
            </m:ctrlPr>
          </m:sSubPr>
          <m:e>
            <m:r>
              <w:rPr>
                <w:rFonts w:ascii="Cambria Math" w:hAnsi="Cambria Math" w:cs="Arial"/>
                <w:lang/>
              </w:rPr>
              <m:t>σ</m:t>
            </m:r>
          </m:e>
          <m:sub>
            <m:r>
              <w:rPr>
                <w:rFonts w:ascii="Cambria Math" w:hAnsi="Cambria Math" w:cs="Arial"/>
                <w:lang/>
              </w:rPr>
              <m:t>λ</m:t>
            </m:r>
          </m:sub>
        </m:sSub>
        <m:r>
          <w:rPr>
            <w:rFonts w:ascii="Cambria Math" w:hAnsi="Cambria Math" w:cs="Arial"/>
            <w:lang/>
          </w:rPr>
          <m:t>=2.00×</m:t>
        </m:r>
        <m:sSup>
          <m:sSupPr>
            <m:ctrlPr>
              <w:rPr>
                <w:rFonts w:ascii="Cambria Math" w:hAnsi="Cambria Math" w:cs="Arial"/>
                <w:lang/>
              </w:rPr>
            </m:ctrlPr>
          </m:sSupPr>
          <m:e>
            <m:r>
              <w:rPr>
                <w:rFonts w:ascii="Cambria Math" w:hAnsi="Cambria Math" w:cs="Arial"/>
                <w:lang/>
              </w:rPr>
              <m:t>10</m:t>
            </m:r>
          </m:e>
          <m:sup>
            <m:r>
              <w:rPr>
                <w:rFonts w:ascii="Cambria Math" w:hAnsi="Cambria Math" w:cs="Arial"/>
                <w:lang/>
              </w:rPr>
              <m:t>-12</m:t>
            </m:r>
          </m:sup>
        </m:sSup>
      </m:oMath>
      <w:r w:rsidRPr="00DD1DD9">
        <w:rPr>
          <w:rFonts w:ascii="Arial" w:hAnsi="Arial" w:cs="Arial"/>
          <w:lang/>
        </w:rPr>
        <w:t xml:space="preserve"> m, equating to a Signal-to-Noise Ratio of 44.3 dB). This empirical noise profile was injected as Gaussian noise into the simulated dataset, thereby realistically replicating the electromagnetic interference environment of an operational vehicle system.</w:t>
      </w:r>
    </w:p>
    <w:p w14:paraId="3147E85B" w14:textId="77777777" w:rsidR="00FA7C84" w:rsidRPr="00DD1DD9" w:rsidRDefault="00FA7C84" w:rsidP="00FA7C84">
      <w:pPr>
        <w:pStyle w:val="a0"/>
        <w:jc w:val="both"/>
        <w:rPr>
          <w:rFonts w:ascii="Arial" w:hAnsi="Arial" w:cs="Arial"/>
          <w:b/>
          <w:bCs/>
          <w:lang/>
        </w:rPr>
      </w:pPr>
      <w:r>
        <w:rPr>
          <w:rFonts w:ascii="Arial" w:hAnsi="Arial" w:cs="Arial"/>
          <w:noProof/>
          <w:color w:val="FF0000"/>
          <w:lang/>
        </w:rPr>
        <w:lastRenderedPageBreak/>
        <w:drawing>
          <wp:anchor distT="0" distB="0" distL="114300" distR="114300" simplePos="0" relativeHeight="251752960" behindDoc="0" locked="0" layoutInCell="1" allowOverlap="1" wp14:anchorId="2DB8022E" wp14:editId="1B972404">
            <wp:simplePos x="0" y="0"/>
            <wp:positionH relativeFrom="column">
              <wp:posOffset>1433830</wp:posOffset>
            </wp:positionH>
            <wp:positionV relativeFrom="paragraph">
              <wp:posOffset>334978</wp:posOffset>
            </wp:positionV>
            <wp:extent cx="2880000" cy="2643077"/>
            <wp:effectExtent l="0" t="0" r="0" b="5080"/>
            <wp:wrapTopAndBottom/>
            <wp:docPr id="19" name="Picture 19" descr="A black square object with a blue le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black square object with a blue len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0000" cy="2643077"/>
                    </a:xfrm>
                    <a:prstGeom prst="rect">
                      <a:avLst/>
                    </a:prstGeom>
                  </pic:spPr>
                </pic:pic>
              </a:graphicData>
            </a:graphic>
            <wp14:sizeRelH relativeFrom="page">
              <wp14:pctWidth>0</wp14:pctWidth>
            </wp14:sizeRelH>
            <wp14:sizeRelV relativeFrom="page">
              <wp14:pctHeight>0</wp14:pctHeight>
            </wp14:sizeRelV>
          </wp:anchor>
        </w:drawing>
      </w:r>
      <w:r w:rsidRPr="00DD1DD9">
        <w:rPr>
          <w:rFonts w:ascii="Arial" w:hAnsi="Arial" w:cs="Arial"/>
          <w:b/>
          <w:bCs/>
          <w:lang/>
        </w:rPr>
        <w:t>S-E13.2 Full-Field Thermal Mapping</w:t>
      </w:r>
    </w:p>
    <w:p w14:paraId="2EA9B6F6" w14:textId="77777777" w:rsidR="00FA7C84" w:rsidRPr="00DD1DD9" w:rsidRDefault="00FA7C84" w:rsidP="00FA7C84">
      <w:pPr>
        <w:pStyle w:val="a0"/>
        <w:numPr>
          <w:ilvl w:val="0"/>
          <w:numId w:val="4"/>
        </w:numPr>
        <w:jc w:val="both"/>
        <w:rPr>
          <w:rFonts w:ascii="Arial" w:hAnsi="Arial" w:cs="Arial"/>
          <w:lang/>
        </w:rPr>
      </w:pPr>
      <w:r w:rsidRPr="00DD1DD9">
        <w:rPr>
          <w:rFonts w:ascii="Arial" w:hAnsi="Arial" w:cs="Arial"/>
          <w:b/>
          <w:bCs/>
          <w:lang/>
        </w:rPr>
        <w:t>Equipment:</w:t>
      </w:r>
      <w:r w:rsidRPr="00DD1DD9">
        <w:rPr>
          <w:rFonts w:ascii="Arial" w:hAnsi="Arial" w:cs="Arial"/>
          <w:lang/>
        </w:rPr>
        <w:t xml:space="preserve"> Photonics Infrared CCD</w:t>
      </w:r>
    </w:p>
    <w:p w14:paraId="3FDCD548" w14:textId="77777777" w:rsidR="00FA7C84" w:rsidRPr="00DD1DD9" w:rsidRDefault="00FA7C84" w:rsidP="00FA7C84">
      <w:pPr>
        <w:pStyle w:val="a0"/>
        <w:numPr>
          <w:ilvl w:val="0"/>
          <w:numId w:val="4"/>
        </w:numPr>
        <w:jc w:val="both"/>
        <w:rPr>
          <w:rFonts w:ascii="Arial" w:hAnsi="Arial" w:cs="Arial"/>
          <w:lang/>
        </w:rPr>
      </w:pPr>
      <w:r w:rsidRPr="00DD1DD9">
        <w:rPr>
          <w:rFonts w:ascii="Arial" w:hAnsi="Arial" w:cs="Arial"/>
          <w:b/>
          <w:bCs/>
          <w:lang/>
        </w:rPr>
        <w:t>Functional Module:</w:t>
      </w:r>
      <w:r w:rsidRPr="00DD1DD9">
        <w:rPr>
          <w:rFonts w:ascii="Arial" w:hAnsi="Arial" w:cs="Arial"/>
          <w:lang/>
        </w:rPr>
        <w:t xml:space="preserve"> Acquisition of full-field surface temperature distributions under high heat-generation conditions (e.g., 2C fast charging), providing a physical control dataset for the neural network's thermal predictions.</w:t>
      </w:r>
    </w:p>
    <w:p w14:paraId="15EF03CD" w14:textId="77777777" w:rsidR="00FA7C84" w:rsidRPr="00DD1DD9" w:rsidRDefault="00FA7C84" w:rsidP="00FA7C84">
      <w:pPr>
        <w:pStyle w:val="a0"/>
        <w:numPr>
          <w:ilvl w:val="0"/>
          <w:numId w:val="4"/>
        </w:numPr>
        <w:jc w:val="both"/>
        <w:rPr>
          <w:rFonts w:ascii="Arial" w:hAnsi="Arial" w:cs="Arial"/>
          <w:lang/>
        </w:rPr>
      </w:pPr>
      <w:r w:rsidRPr="00DD1DD9">
        <w:rPr>
          <w:rFonts w:ascii="Arial" w:hAnsi="Arial" w:cs="Arial"/>
          <w:b/>
          <w:bCs/>
          <w:lang/>
        </w:rPr>
        <w:t>Experimental Execution and Model Alignment Logic:</w:t>
      </w:r>
    </w:p>
    <w:p w14:paraId="0D717E62" w14:textId="77777777" w:rsidR="00FA7C84" w:rsidRPr="00DD1DD9" w:rsidRDefault="00FA7C84" w:rsidP="00FA7C84">
      <w:pPr>
        <w:pStyle w:val="a0"/>
        <w:jc w:val="both"/>
        <w:rPr>
          <w:rFonts w:ascii="Arial" w:hAnsi="Arial" w:cs="Arial"/>
          <w:lang/>
        </w:rPr>
      </w:pPr>
      <w:r w:rsidRPr="00DD1DD9">
        <w:rPr>
          <w:rFonts w:ascii="Arial" w:hAnsi="Arial" w:cs="Arial"/>
          <w:b/>
          <w:bCs/>
          <w:lang/>
        </w:rPr>
        <w:t>Experimental Procedure:</w:t>
      </w:r>
      <w:r w:rsidRPr="00DD1DD9">
        <w:rPr>
          <w:rFonts w:ascii="Arial" w:hAnsi="Arial" w:cs="Arial"/>
          <w:lang/>
        </w:rPr>
        <w:t xml:space="preserve"> As the physical battery module underwent high-rate charge-discharge cycling from 0.5C to 2C —particularly during the 2C fast-charging phase, where the peak volumetric heat generation rate reaches approximately </w:t>
      </w:r>
      <m:oMath>
        <m:r>
          <w:rPr>
            <w:rFonts w:ascii="Cambria Math" w:hAnsi="Cambria Math" w:cs="Arial"/>
            <w:lang/>
          </w:rPr>
          <m:t>8.0×105 W/m3</m:t>
        </m:r>
      </m:oMath>
      <w:r w:rsidRPr="00DD1DD9">
        <w:rPr>
          <w:rFonts w:ascii="Arial" w:hAnsi="Arial" w:cs="Arial"/>
          <w:lang/>
        </w:rPr>
        <w:t xml:space="preserve"> —this SWIR1280 camera was used to non-contactively capture the spatiotemporal temperature gradients on the battery surface.</w:t>
      </w:r>
    </w:p>
    <w:p w14:paraId="560A1DD6" w14:textId="77777777" w:rsidR="00FA7C84" w:rsidRDefault="00FA7C84" w:rsidP="00FA7C84">
      <w:pPr>
        <w:pStyle w:val="a0"/>
        <w:jc w:val="both"/>
        <w:rPr>
          <w:rFonts w:ascii="Arial" w:hAnsi="Arial" w:cs="Arial"/>
          <w:lang/>
        </w:rPr>
      </w:pPr>
      <w:r w:rsidRPr="00DD1DD9">
        <w:rPr>
          <w:rFonts w:ascii="Arial" w:hAnsi="Arial" w:cs="Arial"/>
          <w:b/>
          <w:bCs/>
          <w:lang/>
        </w:rPr>
        <w:t>Deep Alignment Logic:</w:t>
      </w:r>
      <w:r w:rsidRPr="00DD1DD9">
        <w:rPr>
          <w:rFonts w:ascii="Arial" w:hAnsi="Arial" w:cs="Arial"/>
          <w:lang/>
        </w:rPr>
        <w:t xml:space="preserve"> Single-point FBG sensors inherently provide localized (or spatially averaged) temperature measurements. The two-dimensional thermal field data captured by the infrared camera were imported into COMSOL. Through non-linear least-squares fitting, we inversely calibrated the convective heat transfer coefficient (</w:t>
      </w:r>
      <m:oMath>
        <m:r>
          <w:rPr>
            <w:rFonts w:ascii="Cambria Math" w:hAnsi="Cambria Math" w:cs="Arial"/>
            <w:lang/>
          </w:rPr>
          <m:t>h=10.0 W/(m2⋅K)</m:t>
        </m:r>
      </m:oMath>
      <w:r w:rsidRPr="00DD1DD9">
        <w:rPr>
          <w:rFonts w:ascii="Arial" w:hAnsi="Arial" w:cs="Arial"/>
          <w:lang/>
        </w:rPr>
        <w:t>) and the volumetric heat capacity</w:t>
      </w:r>
    </w:p>
    <w:p w14:paraId="5D278956" w14:textId="285ED775" w:rsidR="00B2532A" w:rsidRDefault="00FA7C84" w:rsidP="00FA7C84">
      <w:pPr>
        <w:pStyle w:val="a0"/>
        <w:jc w:val="both"/>
        <w:rPr>
          <w:rFonts w:ascii="Arial" w:hAnsi="Arial" w:cs="Arial"/>
          <w:lang/>
        </w:rPr>
      </w:pPr>
      <m:oMath>
        <m:r>
          <w:rPr>
            <w:rFonts w:ascii="Cambria Math" w:hAnsi="Cambria Math" w:cs="Arial"/>
            <w:lang/>
          </w:rPr>
          <m:t>ρ</m:t>
        </m:r>
        <m:sSub>
          <m:sSubPr>
            <m:ctrlPr>
              <w:rPr>
                <w:rFonts w:ascii="Cambria Math" w:hAnsi="Cambria Math" w:cs="Arial"/>
                <w:lang/>
              </w:rPr>
            </m:ctrlPr>
          </m:sSubPr>
          <m:e>
            <m:r>
              <w:rPr>
                <w:rFonts w:ascii="Cambria Math" w:hAnsi="Cambria Math" w:cs="Arial"/>
                <w:lang/>
              </w:rPr>
              <m:t>C</m:t>
            </m:r>
          </m:e>
          <m:sub>
            <m:r>
              <w:rPr>
                <w:rFonts w:ascii="Cambria Math" w:hAnsi="Cambria Math" w:cs="Arial"/>
                <w:lang/>
              </w:rPr>
              <m:t>p</m:t>
            </m:r>
          </m:sub>
        </m:sSub>
        <m:r>
          <w:rPr>
            <w:rFonts w:ascii="Cambria Math" w:hAnsi="Cambria Math" w:cs="Arial"/>
            <w:lang/>
          </w:rPr>
          <m:t>=2.50×</m:t>
        </m:r>
        <m:sSup>
          <m:sSupPr>
            <m:ctrlPr>
              <w:rPr>
                <w:rFonts w:ascii="Cambria Math" w:hAnsi="Cambria Math" w:cs="Arial"/>
                <w:lang/>
              </w:rPr>
            </m:ctrlPr>
          </m:sSupPr>
          <m:e>
            <m:r>
              <w:rPr>
                <w:rFonts w:ascii="Cambria Math" w:hAnsi="Cambria Math" w:cs="Arial"/>
                <w:lang/>
              </w:rPr>
              <m:t>10</m:t>
            </m:r>
          </m:e>
          <m:sup>
            <m:r>
              <w:rPr>
                <w:rFonts w:ascii="Cambria Math" w:hAnsi="Cambria Math" w:cs="Arial"/>
                <w:lang/>
              </w:rPr>
              <m:t>6</m:t>
            </m:r>
          </m:sup>
        </m:sSup>
        <m:r>
          <m:rPr>
            <m:sty m:val="p"/>
          </m:rPr>
          <w:rPr>
            <w:rFonts w:ascii="Cambria Math" w:hAnsi="Cambria Math" w:cs="Arial"/>
            <w:lang/>
          </w:rPr>
          <m:t xml:space="preserve"> </m:t>
        </m:r>
        <m:r>
          <w:rPr>
            <w:rFonts w:ascii="Cambria Math" w:hAnsi="Cambria Math" w:cs="Arial" w:hint="eastAsia"/>
            <w:lang w:eastAsia="zh-CN"/>
          </w:rPr>
          <m:t>J</m:t>
        </m:r>
        <m:r>
          <w:rPr>
            <w:rFonts w:ascii="Cambria Math" w:hAnsi="Cambria Math" w:cs="Arial"/>
            <w:lang/>
          </w:rPr>
          <m:t>/(</m:t>
        </m:r>
        <m:sSup>
          <m:sSupPr>
            <m:ctrlPr>
              <w:rPr>
                <w:rFonts w:ascii="Cambria Math" w:hAnsi="Cambria Math" w:cs="Arial"/>
                <w:lang/>
              </w:rPr>
            </m:ctrlPr>
          </m:sSupPr>
          <m:e>
            <m:r>
              <m:rPr>
                <m:sty m:val="p"/>
              </m:rPr>
              <w:rPr>
                <w:rFonts w:ascii="Cambria Math" w:hAnsi="Cambria Math" w:cs="Arial"/>
                <w:lang/>
              </w:rPr>
              <m:t>m</m:t>
            </m:r>
          </m:e>
          <m:sup>
            <m:r>
              <w:rPr>
                <w:rFonts w:ascii="Cambria Math" w:hAnsi="Cambria Math" w:cs="Arial"/>
                <w:lang/>
              </w:rPr>
              <m:t>3</m:t>
            </m:r>
          </m:sup>
        </m:sSup>
        <m:r>
          <w:rPr>
            <w:rFonts w:ascii="Cambria Math" w:hAnsi="Cambria Math" w:cs="Arial"/>
            <w:lang/>
          </w:rPr>
          <m:t>·</m:t>
        </m:r>
        <m:r>
          <m:rPr>
            <m:sty m:val="p"/>
          </m:rPr>
          <w:rPr>
            <w:rFonts w:ascii="Cambria Math" w:hAnsi="Cambria Math" w:cs="Arial"/>
            <w:lang/>
          </w:rPr>
          <m:t>K</m:t>
        </m:r>
        <m:r>
          <w:rPr>
            <w:rFonts w:ascii="Cambria Math" w:hAnsi="Cambria Math" w:cs="Arial"/>
            <w:lang/>
          </w:rPr>
          <m:t>)</m:t>
        </m:r>
      </m:oMath>
      <w:r>
        <w:rPr>
          <w:rFonts w:ascii="Arial" w:eastAsiaTheme="minorEastAsia" w:hAnsi="Arial" w:cs="Arial"/>
          <w:lang/>
        </w:rPr>
        <w:t xml:space="preserve"> </w:t>
      </w:r>
      <w:r w:rsidRPr="00DD1DD9">
        <w:rPr>
          <w:rFonts w:ascii="Arial" w:hAnsi="Arial" w:cs="Arial"/>
          <w:lang/>
        </w:rPr>
        <w:t>)</w:t>
      </w:r>
      <w:r>
        <w:rPr>
          <w:rFonts w:ascii="Arial" w:hAnsi="Arial" w:cs="Arial"/>
          <w:lang/>
        </w:rPr>
        <w:t xml:space="preserve"> </w:t>
      </w:r>
      <w:r w:rsidRPr="00DD1DD9">
        <w:rPr>
          <w:rFonts w:ascii="Arial" w:hAnsi="Arial" w:cs="Arial"/>
          <w:lang/>
        </w:rPr>
        <w:t xml:space="preserve"> within the lumped-parameter model. This operation ensured that the simulation-generated internal temperature labels (ground truth) were thermodynamically self-consistent with the external macroscopic heat dissipation processes.</w:t>
      </w:r>
    </w:p>
    <w:p w14:paraId="597C75D9" w14:textId="77777777" w:rsidR="00B2532A" w:rsidRDefault="00B2532A">
      <w:pPr>
        <w:spacing w:after="0" w:line="240" w:lineRule="auto"/>
        <w:rPr>
          <w:rFonts w:ascii="Arial" w:hAnsi="Arial" w:cs="Arial"/>
          <w:lang/>
        </w:rPr>
      </w:pPr>
      <w:r>
        <w:rPr>
          <w:rFonts w:ascii="Arial" w:hAnsi="Arial" w:cs="Arial"/>
          <w:lang/>
        </w:rPr>
        <w:br w:type="page"/>
      </w:r>
    </w:p>
    <w:p w14:paraId="50CC85FA" w14:textId="7AEDF64D" w:rsidR="00FA7C84" w:rsidRDefault="00B2532A" w:rsidP="00FA7C84">
      <w:pPr>
        <w:pStyle w:val="a0"/>
        <w:jc w:val="both"/>
        <w:rPr>
          <w:rFonts w:ascii="Arial" w:hAnsi="Arial" w:cs="Arial"/>
          <w:b/>
          <w:bCs/>
          <w:lang/>
        </w:rPr>
      </w:pPr>
      <w:r>
        <w:rPr>
          <w:rFonts w:ascii="Arial" w:hAnsi="Arial" w:cs="Arial"/>
          <w:b/>
          <w:bCs/>
          <w:noProof/>
          <w:lang/>
        </w:rPr>
        <w:lastRenderedPageBreak/>
        <w:drawing>
          <wp:anchor distT="0" distB="0" distL="114300" distR="114300" simplePos="0" relativeHeight="251751936" behindDoc="0" locked="0" layoutInCell="1" allowOverlap="1" wp14:anchorId="1B92751D" wp14:editId="43D56D92">
            <wp:simplePos x="0" y="0"/>
            <wp:positionH relativeFrom="column">
              <wp:posOffset>724535</wp:posOffset>
            </wp:positionH>
            <wp:positionV relativeFrom="paragraph">
              <wp:posOffset>227330</wp:posOffset>
            </wp:positionV>
            <wp:extent cx="4319905" cy="3203575"/>
            <wp:effectExtent l="0" t="0" r="4445" b="0"/>
            <wp:wrapTopAndBottom/>
            <wp:docPr id="18" name="Picture 18" descr="A close-up of a temperature contro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up of a temperature controll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319905" cy="3203575"/>
                    </a:xfrm>
                    <a:prstGeom prst="rect">
                      <a:avLst/>
                    </a:prstGeom>
                  </pic:spPr>
                </pic:pic>
              </a:graphicData>
            </a:graphic>
            <wp14:sizeRelH relativeFrom="page">
              <wp14:pctWidth>0</wp14:pctWidth>
            </wp14:sizeRelH>
            <wp14:sizeRelV relativeFrom="page">
              <wp14:pctHeight>0</wp14:pctHeight>
            </wp14:sizeRelV>
          </wp:anchor>
        </w:drawing>
      </w:r>
      <w:r w:rsidR="00FA7C84" w:rsidRPr="00DD1DD9">
        <w:rPr>
          <w:rFonts w:ascii="Arial" w:hAnsi="Arial" w:cs="Arial"/>
          <w:b/>
          <w:bCs/>
          <w:lang/>
        </w:rPr>
        <w:t>S-E13.3 Environmental and Kinetic Modulation</w:t>
      </w:r>
    </w:p>
    <w:p w14:paraId="0E9B788F" w14:textId="77777777" w:rsidR="00FA7C84" w:rsidRPr="00DD1DD9" w:rsidRDefault="00FA7C84" w:rsidP="00FA7C84">
      <w:pPr>
        <w:pStyle w:val="a0"/>
        <w:numPr>
          <w:ilvl w:val="0"/>
          <w:numId w:val="5"/>
        </w:numPr>
        <w:jc w:val="both"/>
        <w:rPr>
          <w:rFonts w:ascii="Arial" w:hAnsi="Arial" w:cs="Arial"/>
          <w:lang/>
        </w:rPr>
      </w:pPr>
      <w:r w:rsidRPr="00DD1DD9">
        <w:rPr>
          <w:rFonts w:ascii="Arial" w:hAnsi="Arial" w:cs="Arial"/>
          <w:b/>
          <w:bCs/>
          <w:lang/>
        </w:rPr>
        <w:t>Equipment:</w:t>
      </w:r>
      <w:r w:rsidRPr="00DD1DD9">
        <w:rPr>
          <w:rFonts w:ascii="Arial" w:hAnsi="Arial" w:cs="Arial"/>
          <w:lang/>
        </w:rPr>
        <w:t xml:space="preserve"> Temperature Control Device</w:t>
      </w:r>
    </w:p>
    <w:p w14:paraId="7D6CB407" w14:textId="77777777" w:rsidR="00FA7C84" w:rsidRPr="00DD1DD9" w:rsidRDefault="00FA7C84" w:rsidP="00FA7C84">
      <w:pPr>
        <w:pStyle w:val="a0"/>
        <w:numPr>
          <w:ilvl w:val="0"/>
          <w:numId w:val="5"/>
        </w:numPr>
        <w:jc w:val="both"/>
        <w:rPr>
          <w:rFonts w:ascii="Arial" w:hAnsi="Arial" w:cs="Arial"/>
          <w:lang/>
        </w:rPr>
      </w:pPr>
      <w:r w:rsidRPr="00DD1DD9">
        <w:rPr>
          <w:rFonts w:ascii="Arial" w:hAnsi="Arial" w:cs="Arial"/>
          <w:b/>
          <w:bCs/>
          <w:lang/>
        </w:rPr>
        <w:t>Functional Module:</w:t>
      </w:r>
      <w:r w:rsidRPr="00DD1DD9">
        <w:rPr>
          <w:rFonts w:ascii="Arial" w:hAnsi="Arial" w:cs="Arial"/>
          <w:lang/>
        </w:rPr>
        <w:t xml:space="preserve"> Simulates severe environmental temperature fluctuations (extreme cold or heat) to validate the model's generalization capabilities across disparate electrochemical kinetic states.</w:t>
      </w:r>
    </w:p>
    <w:p w14:paraId="4E436595" w14:textId="77777777" w:rsidR="00FA7C84" w:rsidRPr="00DD1DD9" w:rsidRDefault="00FA7C84" w:rsidP="00FA7C84">
      <w:pPr>
        <w:pStyle w:val="a0"/>
        <w:numPr>
          <w:ilvl w:val="0"/>
          <w:numId w:val="5"/>
        </w:numPr>
        <w:jc w:val="both"/>
        <w:rPr>
          <w:rFonts w:ascii="Arial" w:hAnsi="Arial" w:cs="Arial"/>
          <w:lang/>
        </w:rPr>
      </w:pPr>
      <w:r w:rsidRPr="00DD1DD9">
        <w:rPr>
          <w:rFonts w:ascii="Arial" w:hAnsi="Arial" w:cs="Arial"/>
          <w:b/>
          <w:bCs/>
          <w:lang/>
        </w:rPr>
        <w:t>Experimental Execution and Model Alignment Logic:</w:t>
      </w:r>
    </w:p>
    <w:p w14:paraId="0A9CD47B" w14:textId="77777777" w:rsidR="00FA7C84" w:rsidRPr="00DD1DD9" w:rsidRDefault="00FA7C84" w:rsidP="00FA7C84">
      <w:pPr>
        <w:pStyle w:val="a0"/>
        <w:jc w:val="both"/>
        <w:rPr>
          <w:rFonts w:ascii="Arial" w:hAnsi="Arial" w:cs="Arial"/>
          <w:lang/>
        </w:rPr>
      </w:pPr>
      <w:r w:rsidRPr="00DD1DD9">
        <w:rPr>
          <w:rFonts w:ascii="Arial" w:hAnsi="Arial" w:cs="Arial"/>
          <w:b/>
          <w:bCs/>
          <w:lang/>
        </w:rPr>
        <w:t>Experimental Procedure:</w:t>
      </w:r>
      <w:r w:rsidRPr="00DD1DD9">
        <w:rPr>
          <w:rFonts w:ascii="Arial" w:hAnsi="Arial" w:cs="Arial"/>
          <w:lang/>
        </w:rPr>
        <w:t xml:space="preserve"> The physical battery module was placed inside this thermal chamber, where multiple constant-temperature step points were established across a broad thermal range from 278 K to 318 K. Standard capacity tests and Electrochemical Impedance Spectroscopy (EIS) were conducted at each isothermal step.</w:t>
      </w:r>
    </w:p>
    <w:p w14:paraId="3D9033DF" w14:textId="74389A71" w:rsidR="00B2532A" w:rsidRDefault="00FA7C84" w:rsidP="00FA7C84">
      <w:pPr>
        <w:pStyle w:val="a0"/>
        <w:jc w:val="both"/>
        <w:rPr>
          <w:rFonts w:ascii="Arial" w:hAnsi="Arial" w:cs="Arial"/>
          <w:lang/>
        </w:rPr>
      </w:pPr>
      <w:r w:rsidRPr="00DD1DD9">
        <w:rPr>
          <w:rFonts w:ascii="Arial" w:hAnsi="Arial" w:cs="Arial"/>
          <w:b/>
          <w:bCs/>
          <w:lang/>
        </w:rPr>
        <w:t>Deep Alignment Logic:</w:t>
      </w:r>
      <w:r w:rsidRPr="00DD1DD9">
        <w:rPr>
          <w:rFonts w:ascii="Arial" w:hAnsi="Arial" w:cs="Arial"/>
          <w:lang/>
        </w:rPr>
        <w:t xml:space="preserve"> Lithium-ion desolvation processes at the solid-liquid interface and internal ionic transport are highly sensitive to temperature, obeying the Arrhenius formulation. The electrochemical polarization and Ohmic impedance data obtained under various environmental conditions were directly utilized to calibrate the activation energy parameter (</w:t>
      </w:r>
      <w:r>
        <w:rPr>
          <w:rFonts w:ascii="Arial" w:hAnsi="Arial" w:cs="Arial"/>
          <w:lang/>
        </w:rPr>
        <w:t xml:space="preserve"> </w:t>
      </w:r>
      <m:oMath>
        <m:sSub>
          <m:sSubPr>
            <m:ctrlPr>
              <w:rPr>
                <w:rFonts w:ascii="Cambria Math" w:hAnsi="Cambria Math" w:cs="Arial"/>
                <w:lang/>
              </w:rPr>
            </m:ctrlPr>
          </m:sSubPr>
          <m:e>
            <m:r>
              <w:rPr>
                <w:rFonts w:ascii="Cambria Math" w:hAnsi="Cambria Math" w:cs="Arial"/>
                <w:lang/>
              </w:rPr>
              <m:t>E</m:t>
            </m:r>
          </m:e>
          <m:sub>
            <m:r>
              <w:rPr>
                <w:rFonts w:ascii="Cambria Math" w:hAnsi="Cambria Math" w:cs="Arial"/>
                <w:lang/>
              </w:rPr>
              <m:t>a</m:t>
            </m:r>
          </m:sub>
        </m:sSub>
        <m:r>
          <w:rPr>
            <w:rFonts w:ascii="Cambria Math" w:hAnsi="Cambria Math" w:cs="Arial"/>
            <w:lang/>
          </w:rPr>
          <m:t>=2.0×</m:t>
        </m:r>
        <m:sSup>
          <m:sSupPr>
            <m:ctrlPr>
              <w:rPr>
                <w:rFonts w:ascii="Cambria Math" w:hAnsi="Cambria Math" w:cs="Arial"/>
                <w:lang/>
              </w:rPr>
            </m:ctrlPr>
          </m:sSupPr>
          <m:e>
            <m:r>
              <w:rPr>
                <w:rFonts w:ascii="Cambria Math" w:hAnsi="Cambria Math" w:cs="Arial"/>
                <w:lang/>
              </w:rPr>
              <m:t>10</m:t>
            </m:r>
          </m:e>
          <m:sup>
            <m:r>
              <w:rPr>
                <w:rFonts w:ascii="Cambria Math" w:hAnsi="Cambria Math" w:cs="Arial"/>
                <w:lang/>
              </w:rPr>
              <m:t>4</m:t>
            </m:r>
          </m:sup>
        </m:sSup>
      </m:oMath>
      <w:r w:rsidRPr="00387BDD">
        <w:rPr>
          <w:rFonts w:ascii="Arial" w:hAnsi="Arial" w:cs="Arial"/>
          <w:lang/>
        </w:rPr>
        <w:t xml:space="preserve"> </w:t>
      </w:r>
      <w:r w:rsidRPr="00DD1DD9">
        <w:rPr>
          <w:rFonts w:ascii="Arial" w:hAnsi="Arial" w:cs="Arial"/>
          <w:lang/>
        </w:rPr>
        <w:t>J/mol</w:t>
      </w:r>
      <w:r>
        <w:rPr>
          <w:rFonts w:ascii="Arial" w:hAnsi="Arial" w:cs="Arial"/>
          <w:lang/>
        </w:rPr>
        <w:t xml:space="preserve"> </w:t>
      </w:r>
      <w:r w:rsidRPr="00DD1DD9">
        <w:rPr>
          <w:rFonts w:ascii="Arial" w:hAnsi="Arial" w:cs="Arial"/>
          <w:lang/>
        </w:rPr>
        <w:t>) in the P2D model. This provided the Q-FiLM module with a robust physical foundation for modulating features across a thirteen-fold range of heat generation rates (</w:t>
      </w:r>
      <w:r>
        <w:rPr>
          <w:rFonts w:ascii="Arial" w:hAnsi="Arial" w:cs="Arial"/>
          <w:lang/>
        </w:rPr>
        <w:t xml:space="preserve"> </w:t>
      </w:r>
      <m:oMath>
        <m:sSub>
          <m:sSubPr>
            <m:ctrlPr>
              <w:rPr>
                <w:rFonts w:ascii="Cambria Math" w:hAnsi="Cambria Math" w:cs="Arial"/>
                <w:lang/>
              </w:rPr>
            </m:ctrlPr>
          </m:sSubPr>
          <m:e>
            <m:r>
              <w:rPr>
                <w:rFonts w:ascii="Cambria Math" w:hAnsi="Cambria Math" w:cs="Arial"/>
                <w:lang/>
              </w:rPr>
              <m:t>Q</m:t>
            </m:r>
          </m:e>
          <m:sub>
            <m:r>
              <w:rPr>
                <w:rFonts w:ascii="Cambria Math" w:hAnsi="Cambria Math" w:cs="Arial"/>
                <w:lang/>
              </w:rPr>
              <m:t>gen</m:t>
            </m:r>
          </m:sub>
        </m:sSub>
      </m:oMath>
      <w:r w:rsidRPr="00DD1DD9">
        <w:rPr>
          <w:rFonts w:ascii="Arial" w:hAnsi="Arial" w:cs="Arial"/>
          <w:lang/>
        </w:rPr>
        <w:t>).</w:t>
      </w:r>
    </w:p>
    <w:p w14:paraId="3A89E2FA" w14:textId="77777777" w:rsidR="00B2532A" w:rsidRDefault="00B2532A">
      <w:pPr>
        <w:spacing w:after="0" w:line="240" w:lineRule="auto"/>
        <w:rPr>
          <w:rFonts w:ascii="Arial" w:hAnsi="Arial" w:cs="Arial"/>
          <w:lang/>
        </w:rPr>
      </w:pPr>
      <w:r>
        <w:rPr>
          <w:rFonts w:ascii="Arial" w:hAnsi="Arial" w:cs="Arial"/>
          <w:lang/>
        </w:rPr>
        <w:br w:type="page"/>
      </w:r>
    </w:p>
    <w:p w14:paraId="6022CCE6" w14:textId="6DE85B4C" w:rsidR="00FA7C84" w:rsidRDefault="00B2532A" w:rsidP="00FA7C84">
      <w:pPr>
        <w:pStyle w:val="a0"/>
        <w:jc w:val="both"/>
        <w:rPr>
          <w:rFonts w:ascii="Arial" w:hAnsi="Arial" w:cs="Arial"/>
          <w:b/>
          <w:bCs/>
          <w:lang/>
        </w:rPr>
      </w:pPr>
      <w:r>
        <w:rPr>
          <w:rFonts w:ascii="Arial" w:hAnsi="Arial" w:cs="Arial"/>
          <w:b/>
          <w:bCs/>
          <w:noProof/>
          <w:lang/>
        </w:rPr>
        <w:lastRenderedPageBreak/>
        <w:drawing>
          <wp:anchor distT="0" distB="0" distL="114300" distR="114300" simplePos="0" relativeHeight="251750912" behindDoc="0" locked="0" layoutInCell="1" allowOverlap="1" wp14:anchorId="0C1FFE57" wp14:editId="5C8C594F">
            <wp:simplePos x="0" y="0"/>
            <wp:positionH relativeFrom="column">
              <wp:posOffset>822960</wp:posOffset>
            </wp:positionH>
            <wp:positionV relativeFrom="paragraph">
              <wp:posOffset>238760</wp:posOffset>
            </wp:positionV>
            <wp:extent cx="4319905" cy="3800475"/>
            <wp:effectExtent l="0" t="0" r="4445" b="9525"/>
            <wp:wrapTopAndBottom/>
            <wp:docPr id="17" name="Picture 17" descr="A black box with yellow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black box with yellow wires&#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319905" cy="3800475"/>
                    </a:xfrm>
                    <a:prstGeom prst="rect">
                      <a:avLst/>
                    </a:prstGeom>
                  </pic:spPr>
                </pic:pic>
              </a:graphicData>
            </a:graphic>
            <wp14:sizeRelH relativeFrom="page">
              <wp14:pctWidth>0</wp14:pctWidth>
            </wp14:sizeRelH>
            <wp14:sizeRelV relativeFrom="page">
              <wp14:pctHeight>0</wp14:pctHeight>
            </wp14:sizeRelV>
          </wp:anchor>
        </w:drawing>
      </w:r>
      <w:r w:rsidR="00FA7C84" w:rsidRPr="00DD1DD9">
        <w:rPr>
          <w:rFonts w:ascii="Arial" w:hAnsi="Arial" w:cs="Arial"/>
          <w:b/>
          <w:bCs/>
          <w:lang/>
        </w:rPr>
        <w:t>S-E13.4 Mechanical Disturbance Simulation</w:t>
      </w:r>
    </w:p>
    <w:p w14:paraId="63265781" w14:textId="77777777" w:rsidR="00FA7C84" w:rsidRPr="00DD1DD9" w:rsidRDefault="00FA7C84" w:rsidP="00FA7C84">
      <w:pPr>
        <w:pStyle w:val="a0"/>
        <w:numPr>
          <w:ilvl w:val="0"/>
          <w:numId w:val="6"/>
        </w:numPr>
        <w:jc w:val="both"/>
        <w:rPr>
          <w:rFonts w:ascii="Arial" w:hAnsi="Arial" w:cs="Arial"/>
          <w:lang/>
        </w:rPr>
      </w:pPr>
      <w:r w:rsidRPr="00DD1DD9">
        <w:rPr>
          <w:rFonts w:ascii="Arial" w:hAnsi="Arial" w:cs="Arial"/>
          <w:b/>
          <w:bCs/>
          <w:lang/>
        </w:rPr>
        <w:t>Equipment:</w:t>
      </w:r>
      <w:r w:rsidRPr="00DD1DD9">
        <w:rPr>
          <w:rFonts w:ascii="Arial" w:hAnsi="Arial" w:cs="Arial"/>
          <w:lang/>
        </w:rPr>
        <w:t xml:space="preserve"> Vibration Simulator</w:t>
      </w:r>
    </w:p>
    <w:p w14:paraId="50F7E9B2" w14:textId="77777777" w:rsidR="00FA7C84" w:rsidRPr="00DD1DD9" w:rsidRDefault="00FA7C84" w:rsidP="00FA7C84">
      <w:pPr>
        <w:pStyle w:val="a0"/>
        <w:numPr>
          <w:ilvl w:val="0"/>
          <w:numId w:val="6"/>
        </w:numPr>
        <w:jc w:val="both"/>
        <w:rPr>
          <w:rFonts w:ascii="Arial" w:hAnsi="Arial" w:cs="Arial"/>
          <w:lang/>
        </w:rPr>
      </w:pPr>
      <w:r w:rsidRPr="00DD1DD9">
        <w:rPr>
          <w:rFonts w:ascii="Arial" w:hAnsi="Arial" w:cs="Arial"/>
          <w:b/>
          <w:bCs/>
          <w:lang/>
        </w:rPr>
        <w:t>Functional Module:</w:t>
      </w:r>
      <w:r w:rsidRPr="00DD1DD9">
        <w:rPr>
          <w:rFonts w:ascii="Arial" w:hAnsi="Arial" w:cs="Arial"/>
          <w:lang/>
        </w:rPr>
        <w:t xml:space="preserve"> Simulates road-induced excitations experienced by electric vehicles to evaluate FBG sensor signal stability under mechanical noise interference and assess the model's robustness against disturbances.</w:t>
      </w:r>
    </w:p>
    <w:p w14:paraId="51CD38D7" w14:textId="77777777" w:rsidR="00FA7C84" w:rsidRPr="00DD1DD9" w:rsidRDefault="00FA7C84" w:rsidP="00FA7C84">
      <w:pPr>
        <w:pStyle w:val="a0"/>
        <w:numPr>
          <w:ilvl w:val="0"/>
          <w:numId w:val="6"/>
        </w:numPr>
        <w:jc w:val="both"/>
        <w:rPr>
          <w:rFonts w:ascii="Arial" w:hAnsi="Arial" w:cs="Arial"/>
          <w:lang/>
        </w:rPr>
      </w:pPr>
      <w:r w:rsidRPr="00DD1DD9">
        <w:rPr>
          <w:rFonts w:ascii="Arial" w:hAnsi="Arial" w:cs="Arial"/>
          <w:b/>
          <w:bCs/>
          <w:lang/>
        </w:rPr>
        <w:t>Experimental Execution and Model Alignment Logic:</w:t>
      </w:r>
    </w:p>
    <w:p w14:paraId="490A6E84" w14:textId="77777777" w:rsidR="00FA7C84" w:rsidRPr="00DD1DD9" w:rsidRDefault="00FA7C84" w:rsidP="00FA7C84">
      <w:pPr>
        <w:pStyle w:val="a0"/>
        <w:jc w:val="both"/>
        <w:rPr>
          <w:rFonts w:ascii="Arial" w:hAnsi="Arial" w:cs="Arial"/>
          <w:lang/>
        </w:rPr>
      </w:pPr>
      <w:r w:rsidRPr="00DD1DD9">
        <w:rPr>
          <w:rFonts w:ascii="Arial" w:hAnsi="Arial" w:cs="Arial"/>
          <w:b/>
          <w:bCs/>
          <w:lang/>
        </w:rPr>
        <w:t>Experimental Procedure:</w:t>
      </w:r>
      <w:r w:rsidRPr="00DD1DD9">
        <w:rPr>
          <w:rFonts w:ascii="Arial" w:hAnsi="Arial" w:cs="Arial"/>
          <w:lang/>
        </w:rPr>
        <w:t xml:space="preserve"> In accordance with random vibration testing standards for electric vehicles, mechanical excitations of varying frequencies were applied along the x, y, and z axes to the battery pack while it executed dynamic driving cycles (e.g., Emergency braking or Highway drive cycles).</w:t>
      </w:r>
    </w:p>
    <w:p w14:paraId="303E92B3" w14:textId="77777777" w:rsidR="00FA7C84" w:rsidRPr="00DD1DD9" w:rsidRDefault="00FA7C84" w:rsidP="00FA7C84">
      <w:pPr>
        <w:pStyle w:val="a0"/>
        <w:jc w:val="both"/>
        <w:rPr>
          <w:rFonts w:ascii="Arial" w:hAnsi="Arial" w:cs="Arial"/>
          <w:lang/>
        </w:rPr>
      </w:pPr>
      <w:r w:rsidRPr="00DD1DD9">
        <w:rPr>
          <w:rFonts w:ascii="Arial" w:hAnsi="Arial" w:cs="Arial"/>
          <w:b/>
          <w:bCs/>
          <w:lang/>
        </w:rPr>
        <w:t>Deep Alignment Logic:</w:t>
      </w:r>
      <w:r w:rsidRPr="00DD1DD9">
        <w:rPr>
          <w:rFonts w:ascii="Arial" w:hAnsi="Arial" w:cs="Arial"/>
          <w:lang/>
        </w:rPr>
        <w:t xml:space="preserve"> FBGs are exquisitely sensitive to mechanical strain. Road vibrations introduce high-frequency elastic strain components (</w:t>
      </w:r>
      <w:r>
        <w:rPr>
          <w:rFonts w:ascii="Arial" w:hAnsi="Arial" w:cs="Arial"/>
          <w:lang/>
        </w:rPr>
        <w:t xml:space="preserve"> </w:t>
      </w:r>
      <m:oMath>
        <m:sSub>
          <m:sSubPr>
            <m:ctrlPr>
              <w:rPr>
                <w:rFonts w:ascii="Cambria Math" w:hAnsi="Cambria Math" w:cs="Arial"/>
                <w:lang/>
              </w:rPr>
            </m:ctrlPr>
          </m:sSubPr>
          <m:e>
            <m:r>
              <w:rPr>
                <w:rFonts w:ascii="Cambria Math" w:hAnsi="Cambria Math" w:cs="Arial"/>
                <w:lang/>
              </w:rPr>
              <m:t>ε</m:t>
            </m:r>
          </m:e>
          <m:sub>
            <m:r>
              <w:rPr>
                <w:rFonts w:ascii="Cambria Math" w:hAnsi="Cambria Math" w:cs="Arial"/>
                <w:lang/>
              </w:rPr>
              <m:t>el</m:t>
            </m:r>
          </m:sub>
        </m:sSub>
      </m:oMath>
      <w:r>
        <w:rPr>
          <w:rFonts w:ascii="Arial" w:hAnsi="Arial" w:cs="Arial"/>
          <w:lang/>
        </w:rPr>
        <w:t xml:space="preserve"> </w:t>
      </w:r>
      <w:r w:rsidRPr="00DD1DD9">
        <w:rPr>
          <w:rFonts w:ascii="Arial" w:hAnsi="Arial" w:cs="Arial"/>
          <w:lang/>
        </w:rPr>
        <w:t>) into the sensor , typically within the 0.1 to 5 Hz range. This experiment collected the pure mechanical dynamic background noise spectrum. During the data processing phase, this authentic physical noise was leveraged to verify the efficacy of the Multi-Scale Fourier Embedding in filtering and decoupling high-frequency mechanical transient signals.</w:t>
      </w:r>
    </w:p>
    <w:p w14:paraId="6B8EA136" w14:textId="007FE914" w:rsidR="00FA7C84" w:rsidRDefault="00FA7C84" w:rsidP="00FA7C84">
      <w:pPr>
        <w:pStyle w:val="a0"/>
        <w:jc w:val="both"/>
        <w:rPr>
          <w:rFonts w:ascii="Arial" w:hAnsi="Arial" w:cs="Arial"/>
          <w:b/>
          <w:bCs/>
          <w:lang/>
        </w:rPr>
      </w:pPr>
      <w:r>
        <w:rPr>
          <w:rFonts w:ascii="Arial" w:hAnsi="Arial" w:cs="Arial"/>
          <w:b/>
          <w:bCs/>
          <w:noProof/>
          <w:lang/>
        </w:rPr>
        <w:lastRenderedPageBreak/>
        <w:drawing>
          <wp:anchor distT="0" distB="0" distL="114300" distR="114300" simplePos="0" relativeHeight="251755008" behindDoc="0" locked="0" layoutInCell="1" allowOverlap="1" wp14:anchorId="6A7275EE" wp14:editId="0456F9A3">
            <wp:simplePos x="0" y="0"/>
            <wp:positionH relativeFrom="column">
              <wp:posOffset>-32892</wp:posOffset>
            </wp:positionH>
            <wp:positionV relativeFrom="paragraph">
              <wp:posOffset>317819</wp:posOffset>
            </wp:positionV>
            <wp:extent cx="5943600" cy="3101975"/>
            <wp:effectExtent l="0" t="0" r="0" b="0"/>
            <wp:wrapTopAndBottom/>
            <wp:docPr id="21" name="Picture 21"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lose-up of a machin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3101975"/>
                    </a:xfrm>
                    <a:prstGeom prst="rect">
                      <a:avLst/>
                    </a:prstGeom>
                  </pic:spPr>
                </pic:pic>
              </a:graphicData>
            </a:graphic>
            <wp14:sizeRelH relativeFrom="page">
              <wp14:pctWidth>0</wp14:pctWidth>
            </wp14:sizeRelH>
            <wp14:sizeRelV relativeFrom="page">
              <wp14:pctHeight>0</wp14:pctHeight>
            </wp14:sizeRelV>
          </wp:anchor>
        </w:drawing>
      </w:r>
      <w:r w:rsidRPr="00DD1DD9">
        <w:rPr>
          <w:rFonts w:ascii="Arial" w:hAnsi="Arial" w:cs="Arial"/>
          <w:b/>
          <w:bCs/>
          <w:lang/>
        </w:rPr>
        <w:t>S-E13.5 Optical Calibration and Preparation</w:t>
      </w:r>
    </w:p>
    <w:p w14:paraId="6E087CD9" w14:textId="77777777" w:rsidR="00FA7C84" w:rsidRPr="00DD1DD9" w:rsidRDefault="00FA7C84" w:rsidP="00FA7C84">
      <w:pPr>
        <w:pStyle w:val="a0"/>
        <w:numPr>
          <w:ilvl w:val="0"/>
          <w:numId w:val="7"/>
        </w:numPr>
        <w:jc w:val="both"/>
        <w:rPr>
          <w:rFonts w:ascii="Arial" w:hAnsi="Arial" w:cs="Arial"/>
          <w:lang/>
        </w:rPr>
      </w:pPr>
      <w:r w:rsidRPr="00DD1DD9">
        <w:rPr>
          <w:rFonts w:ascii="Arial" w:hAnsi="Arial" w:cs="Arial"/>
          <w:b/>
          <w:bCs/>
          <w:lang/>
        </w:rPr>
        <w:t>Equipment:</w:t>
      </w:r>
      <w:r w:rsidRPr="00DD1DD9">
        <w:rPr>
          <w:rFonts w:ascii="Arial" w:hAnsi="Arial" w:cs="Arial"/>
          <w:lang/>
        </w:rPr>
        <w:t xml:space="preserve"> ASE Wideband Optical Source</w:t>
      </w:r>
    </w:p>
    <w:p w14:paraId="56AA9335" w14:textId="77777777" w:rsidR="00FA7C84" w:rsidRPr="00DD1DD9" w:rsidRDefault="00FA7C84" w:rsidP="00FA7C84">
      <w:pPr>
        <w:pStyle w:val="a0"/>
        <w:numPr>
          <w:ilvl w:val="0"/>
          <w:numId w:val="7"/>
        </w:numPr>
        <w:jc w:val="both"/>
        <w:rPr>
          <w:rFonts w:ascii="Arial" w:hAnsi="Arial" w:cs="Arial"/>
          <w:lang/>
        </w:rPr>
      </w:pPr>
      <w:r w:rsidRPr="00DD1DD9">
        <w:rPr>
          <w:rFonts w:ascii="Arial" w:hAnsi="Arial" w:cs="Arial"/>
          <w:b/>
          <w:bCs/>
          <w:lang/>
        </w:rPr>
        <w:t>Functional Module:</w:t>
      </w:r>
      <w:r w:rsidRPr="00DD1DD9">
        <w:rPr>
          <w:rFonts w:ascii="Arial" w:hAnsi="Arial" w:cs="Arial"/>
          <w:lang/>
        </w:rPr>
        <w:t xml:space="preserve"> Provides a testing light source for the fiber-optic sensing network or operates in conjunction with an optical spectrum analyzer during custom optical path construction.</w:t>
      </w:r>
    </w:p>
    <w:p w14:paraId="68DE3430" w14:textId="77777777" w:rsidR="00FA7C84" w:rsidRPr="00DD1DD9" w:rsidRDefault="00FA7C84" w:rsidP="00FA7C84">
      <w:pPr>
        <w:pStyle w:val="a0"/>
        <w:numPr>
          <w:ilvl w:val="0"/>
          <w:numId w:val="7"/>
        </w:numPr>
        <w:jc w:val="both"/>
        <w:rPr>
          <w:rFonts w:ascii="Arial" w:hAnsi="Arial" w:cs="Arial"/>
          <w:lang/>
        </w:rPr>
      </w:pPr>
      <w:r w:rsidRPr="00DD1DD9">
        <w:rPr>
          <w:rFonts w:ascii="Arial" w:hAnsi="Arial" w:cs="Arial"/>
          <w:b/>
          <w:bCs/>
          <w:lang/>
        </w:rPr>
        <w:t>Experimental Execution and Model Alignment Logic:</w:t>
      </w:r>
    </w:p>
    <w:p w14:paraId="2F8510C5" w14:textId="34A4414B" w:rsidR="00B2532A" w:rsidRDefault="00FA7C84" w:rsidP="00FA7C84">
      <w:pPr>
        <w:pStyle w:val="a0"/>
        <w:jc w:val="both"/>
        <w:rPr>
          <w:rFonts w:ascii="Arial" w:hAnsi="Arial" w:cs="Arial"/>
          <w:lang/>
        </w:rPr>
      </w:pPr>
      <w:r w:rsidRPr="00DD1DD9">
        <w:rPr>
          <w:rFonts w:ascii="Arial" w:hAnsi="Arial" w:cs="Arial"/>
          <w:b/>
          <w:bCs/>
          <w:lang/>
        </w:rPr>
        <w:t>Experimental Procedure:</w:t>
      </w:r>
      <w:r w:rsidRPr="00DD1DD9">
        <w:rPr>
          <w:rFonts w:ascii="Arial" w:hAnsi="Arial" w:cs="Arial"/>
          <w:lang/>
        </w:rPr>
        <w:t xml:space="preserve"> Prior to embedding the FBG sensors into the battery jelly-roll, this ASE broadband light source, paired with a high-precision Optical Spectrum Analyzer (OSA), was used to perform an initial reflection spectrum scan on the bare fiber gratings. The central wavelength (approximately 1550 nm) and the Full Width at Half Maximum (FWHM) were recorded under stress-free conditions at 298.15 K. This critical step stringently eliminated the influence of sensor manufacturing tolerances on subsequent calibration experiments.</w:t>
      </w:r>
    </w:p>
    <w:p w14:paraId="1C69AFF7" w14:textId="77777777" w:rsidR="00B2532A" w:rsidRDefault="00B2532A">
      <w:pPr>
        <w:spacing w:after="0" w:line="240" w:lineRule="auto"/>
        <w:rPr>
          <w:rFonts w:ascii="Arial" w:hAnsi="Arial" w:cs="Arial"/>
          <w:lang/>
        </w:rPr>
      </w:pPr>
      <w:r>
        <w:rPr>
          <w:rFonts w:ascii="Arial" w:hAnsi="Arial" w:cs="Arial"/>
          <w:lang/>
        </w:rPr>
        <w:br w:type="page"/>
      </w:r>
    </w:p>
    <w:p w14:paraId="48107029" w14:textId="47E5AEE3" w:rsidR="00B2532A" w:rsidRDefault="00E235A5" w:rsidP="00B2532A">
      <w:pPr>
        <w:pStyle w:val="a0"/>
        <w:jc w:val="both"/>
        <w:rPr>
          <w:rFonts w:ascii="Arial" w:hAnsi="Arial" w:cs="Arial"/>
          <w:b/>
          <w:bCs/>
          <w:lang/>
        </w:rPr>
      </w:pPr>
      <w:r>
        <w:rPr>
          <w:rFonts w:ascii="Arial" w:hAnsi="Arial" w:cs="Arial"/>
          <w:noProof/>
          <w:lang/>
        </w:rPr>
        <w:lastRenderedPageBreak/>
        <w:drawing>
          <wp:anchor distT="0" distB="0" distL="114300" distR="114300" simplePos="0" relativeHeight="251749888" behindDoc="0" locked="0" layoutInCell="1" allowOverlap="1" wp14:anchorId="283FCFF8" wp14:editId="7608B8B6">
            <wp:simplePos x="0" y="0"/>
            <wp:positionH relativeFrom="column">
              <wp:posOffset>511037</wp:posOffset>
            </wp:positionH>
            <wp:positionV relativeFrom="paragraph">
              <wp:posOffset>316080</wp:posOffset>
            </wp:positionV>
            <wp:extent cx="4739005" cy="3964940"/>
            <wp:effectExtent l="0" t="0" r="0" b="0"/>
            <wp:wrapTopAndBottom/>
            <wp:docPr id="14" name="Picture 14" descr="A grey and black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ey and black machine&#10;&#10;Description automatically generated"/>
                    <pic:cNvPicPr/>
                  </pic:nvPicPr>
                  <pic:blipFill rotWithShape="1">
                    <a:blip r:embed="rId22">
                      <a:extLst>
                        <a:ext uri="{28A0092B-C50C-407E-A947-70E740481C1C}">
                          <a14:useLocalDpi xmlns:a14="http://schemas.microsoft.com/office/drawing/2010/main" val="0"/>
                        </a:ext>
                      </a:extLst>
                    </a:blip>
                    <a:srcRect l="10510" t="19802" r="9746" b="13476"/>
                    <a:stretch>
                      <a:fillRect/>
                    </a:stretch>
                  </pic:blipFill>
                  <pic:spPr bwMode="auto">
                    <a:xfrm>
                      <a:off x="0" y="0"/>
                      <a:ext cx="4739005" cy="3964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532A">
        <w:rPr>
          <w:rFonts w:ascii="Arial" w:eastAsiaTheme="minorEastAsia" w:hAnsi="Arial" w:cs="Arial" w:hint="eastAsia"/>
          <w:b/>
          <w:bCs/>
          <w:lang w:eastAsia="zh-CN"/>
        </w:rPr>
        <w:t>S</w:t>
      </w:r>
      <w:r w:rsidR="00B2532A" w:rsidRPr="00DD1DD9">
        <w:rPr>
          <w:rFonts w:ascii="Arial" w:hAnsi="Arial" w:cs="Arial"/>
          <w:b/>
          <w:bCs/>
          <w:lang/>
        </w:rPr>
        <w:t>-E13.</w:t>
      </w:r>
      <w:r w:rsidR="00B2532A">
        <w:rPr>
          <w:rFonts w:ascii="Arial" w:eastAsiaTheme="minorEastAsia" w:hAnsi="Arial" w:cs="Arial" w:hint="eastAsia"/>
          <w:b/>
          <w:bCs/>
          <w:lang w:eastAsia="zh-CN"/>
        </w:rPr>
        <w:t>6</w:t>
      </w:r>
      <w:r w:rsidR="00B2532A" w:rsidRPr="00DD1DD9">
        <w:rPr>
          <w:rFonts w:ascii="Arial" w:hAnsi="Arial" w:cs="Arial"/>
          <w:b/>
          <w:bCs/>
          <w:lang/>
        </w:rPr>
        <w:t xml:space="preserve"> </w:t>
      </w:r>
      <w:r w:rsidRPr="00E235A5">
        <w:rPr>
          <w:rFonts w:ascii="Arial" w:hAnsi="Arial" w:cs="Arial"/>
          <w:b/>
          <w:bCs/>
          <w:lang/>
        </w:rPr>
        <w:t>Optical Fiber Cleaver</w:t>
      </w:r>
    </w:p>
    <w:p w14:paraId="1F5C5AF7" w14:textId="11218D42" w:rsidR="00FA7C84" w:rsidRPr="00DD1DD9" w:rsidRDefault="00FA7C84" w:rsidP="00FA7C84">
      <w:pPr>
        <w:pStyle w:val="a0"/>
        <w:jc w:val="both"/>
        <w:rPr>
          <w:rFonts w:ascii="Arial" w:hAnsi="Arial" w:cs="Arial"/>
          <w:lang/>
        </w:rPr>
      </w:pPr>
      <w:r>
        <w:rPr>
          <w:rFonts w:ascii="Arial" w:hAnsi="Arial" w:cs="Arial"/>
          <w:noProof/>
          <w:lang/>
        </w:rPr>
        <w:drawing>
          <wp:inline distT="0" distB="0" distL="0" distR="0" wp14:anchorId="106F370D" wp14:editId="753DB656">
            <wp:extent cx="5943600" cy="5943600"/>
            <wp:effectExtent l="0" t="0" r="0" b="0"/>
            <wp:docPr id="15" name="Picture 15" descr="A grey and black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ey and black machin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351A7BA4" w14:textId="77777777" w:rsidR="00FA7C84" w:rsidRPr="00DD1DD9" w:rsidRDefault="00FA7C84" w:rsidP="00FA7C84">
      <w:pPr>
        <w:pStyle w:val="a0"/>
        <w:numPr>
          <w:ilvl w:val="0"/>
          <w:numId w:val="8"/>
        </w:numPr>
        <w:jc w:val="both"/>
        <w:rPr>
          <w:rFonts w:ascii="Arial" w:hAnsi="Arial" w:cs="Arial"/>
          <w:lang/>
        </w:rPr>
      </w:pPr>
      <w:r w:rsidRPr="00DD1DD9">
        <w:rPr>
          <w:rFonts w:ascii="Arial" w:hAnsi="Arial" w:cs="Arial"/>
          <w:b/>
          <w:bCs/>
          <w:lang/>
        </w:rPr>
        <w:t>Equipment:</w:t>
      </w:r>
      <w:r w:rsidRPr="00DD1DD9">
        <w:rPr>
          <w:rFonts w:ascii="Arial" w:hAnsi="Arial" w:cs="Arial"/>
          <w:lang/>
        </w:rPr>
        <w:t xml:space="preserve"> Fujikura Fiber Optic Cleaver CT50</w:t>
      </w:r>
    </w:p>
    <w:p w14:paraId="5406081C" w14:textId="7FFA6CC1" w:rsidR="00FA7C84" w:rsidRPr="00DD1DD9" w:rsidRDefault="00FA7C84" w:rsidP="00FA7C84">
      <w:pPr>
        <w:pStyle w:val="a0"/>
        <w:numPr>
          <w:ilvl w:val="0"/>
          <w:numId w:val="8"/>
        </w:numPr>
        <w:jc w:val="both"/>
        <w:rPr>
          <w:rFonts w:ascii="Arial" w:hAnsi="Arial" w:cs="Arial"/>
          <w:lang/>
        </w:rPr>
      </w:pPr>
      <w:r w:rsidRPr="00DD1DD9">
        <w:rPr>
          <w:rFonts w:ascii="Arial" w:hAnsi="Arial" w:cs="Arial"/>
          <w:b/>
          <w:bCs/>
          <w:lang/>
        </w:rPr>
        <w:t>Asset ID:</w:t>
      </w:r>
      <w:r w:rsidRPr="00DD1DD9">
        <w:rPr>
          <w:rFonts w:ascii="Arial" w:hAnsi="Arial" w:cs="Arial"/>
          <w:lang/>
        </w:rPr>
        <w:t xml:space="preserve"> Item 6013 (E1294804)</w:t>
      </w:r>
    </w:p>
    <w:p w14:paraId="06720998" w14:textId="31F6108D" w:rsidR="00FA7C84" w:rsidRPr="00DD1DD9" w:rsidRDefault="00FA7C84" w:rsidP="00FA7C84">
      <w:pPr>
        <w:pStyle w:val="a0"/>
        <w:numPr>
          <w:ilvl w:val="0"/>
          <w:numId w:val="8"/>
        </w:numPr>
        <w:jc w:val="both"/>
        <w:rPr>
          <w:rFonts w:ascii="Arial" w:hAnsi="Arial" w:cs="Arial"/>
          <w:lang/>
        </w:rPr>
      </w:pPr>
      <w:r w:rsidRPr="00DD1DD9">
        <w:rPr>
          <w:rFonts w:ascii="Arial" w:hAnsi="Arial" w:cs="Arial"/>
          <w:b/>
          <w:bCs/>
          <w:lang/>
        </w:rPr>
        <w:t>Functional Module:</w:t>
      </w:r>
      <w:r w:rsidRPr="00DD1DD9">
        <w:rPr>
          <w:rFonts w:ascii="Arial" w:hAnsi="Arial" w:cs="Arial"/>
          <w:lang/>
        </w:rPr>
        <w:t xml:space="preserve"> Utilized for high-precision cleaving of FBG fiber end-faces to facilitate seamless integration into the interrogation system or for subsequent fiber splicing.</w:t>
      </w:r>
    </w:p>
    <w:p w14:paraId="5FE6C384" w14:textId="77777777" w:rsidR="00FA7C84" w:rsidRPr="00DD1DD9" w:rsidRDefault="00FA7C84" w:rsidP="00FA7C84">
      <w:pPr>
        <w:pStyle w:val="a0"/>
        <w:numPr>
          <w:ilvl w:val="0"/>
          <w:numId w:val="8"/>
        </w:numPr>
        <w:jc w:val="both"/>
        <w:rPr>
          <w:rFonts w:ascii="Arial" w:hAnsi="Arial" w:cs="Arial"/>
          <w:lang/>
        </w:rPr>
      </w:pPr>
      <w:r w:rsidRPr="00DD1DD9">
        <w:rPr>
          <w:rFonts w:ascii="Arial" w:hAnsi="Arial" w:cs="Arial"/>
          <w:b/>
          <w:bCs/>
          <w:lang/>
        </w:rPr>
        <w:t>Experimental Execution and Model Alignment Logic:</w:t>
      </w:r>
    </w:p>
    <w:p w14:paraId="32E77ABE" w14:textId="5ED0CC39" w:rsidR="00FA7C84" w:rsidRPr="00DD1DD9" w:rsidRDefault="00FA7C84" w:rsidP="00FA7C84">
      <w:pPr>
        <w:pStyle w:val="a0"/>
        <w:jc w:val="both"/>
        <w:rPr>
          <w:rFonts w:ascii="Arial" w:hAnsi="Arial" w:cs="Arial"/>
          <w:lang/>
        </w:rPr>
      </w:pPr>
      <w:r w:rsidRPr="00DD1DD9">
        <w:rPr>
          <w:rFonts w:ascii="Arial" w:hAnsi="Arial" w:cs="Arial"/>
          <w:b/>
          <w:bCs/>
          <w:lang/>
        </w:rPr>
        <w:t>Experimental Procedure:</w:t>
      </w:r>
      <w:r w:rsidRPr="00DD1DD9">
        <w:rPr>
          <w:rFonts w:ascii="Arial" w:hAnsi="Arial" w:cs="Arial"/>
          <w:lang/>
        </w:rPr>
        <w:t xml:space="preserve"> Due to the confined spatial constraints within the battery pack and the extreme sensitivity of optical signals to link losses, the CT50 high-precision cleaver was employed to prepare the single-mode fiber end-faces, ensuring a cleave angle error of less than 0.5 degrees.</w:t>
      </w:r>
    </w:p>
    <w:p w14:paraId="755C920D" w14:textId="77777777" w:rsidR="00FA7C84" w:rsidRPr="00DD1DD9" w:rsidRDefault="00FA7C84" w:rsidP="00FA7C84">
      <w:pPr>
        <w:pStyle w:val="a0"/>
        <w:jc w:val="both"/>
        <w:rPr>
          <w:rFonts w:ascii="Arial" w:hAnsi="Arial" w:cs="Arial"/>
          <w:lang/>
        </w:rPr>
      </w:pPr>
      <w:r w:rsidRPr="00DD1DD9">
        <w:rPr>
          <w:rFonts w:ascii="Arial" w:hAnsi="Arial" w:cs="Arial"/>
          <w:b/>
          <w:bCs/>
          <w:lang/>
        </w:rPr>
        <w:t>Physical Significance:</w:t>
      </w:r>
      <w:r w:rsidRPr="00DD1DD9">
        <w:rPr>
          <w:rFonts w:ascii="Arial" w:hAnsi="Arial" w:cs="Arial"/>
          <w:lang/>
        </w:rPr>
        <w:t xml:space="preserve"> Exceedingly low end-face reflection and insertion loss are absolute prerequisites for ensuring that faint FBG signals remain undistorted within the dense electromagnetic interference environment of the battery cell. This meticulous preparation secured a high signal-to-noise ratio at the hardware connection level , ensuring that the subsequent neural network model, when predicting and decoupling mechanical strain </w:t>
      </w:r>
      <m:oMath>
        <m:sSub>
          <m:sSubPr>
            <m:ctrlPr>
              <w:rPr>
                <w:rFonts w:ascii="Cambria Math" w:hAnsi="Cambria Math" w:cs="Arial"/>
                <w:lang/>
              </w:rPr>
            </m:ctrlPr>
          </m:sSubPr>
          <m:e>
            <m:r>
              <w:rPr>
                <w:rFonts w:ascii="Cambria Math" w:hAnsi="Cambria Math" w:cs="Arial"/>
                <w:lang/>
              </w:rPr>
              <m:t>ε</m:t>
            </m:r>
          </m:e>
          <m:sub>
            <m:r>
              <w:rPr>
                <w:rFonts w:ascii="Cambria Math" w:hAnsi="Cambria Math" w:cs="Arial"/>
                <w:lang/>
              </w:rPr>
              <m:t>mech</m:t>
            </m:r>
          </m:sub>
        </m:sSub>
      </m:oMath>
      <w:r w:rsidRPr="00DD1DD9">
        <w:rPr>
          <w:rFonts w:ascii="Arial" w:hAnsi="Arial" w:cs="Arial"/>
          <w:lang/>
        </w:rPr>
        <w:t>, was not corrupted by pseudo-signal artifacts induced by optical backscattering.</w:t>
      </w:r>
    </w:p>
    <w:bookmarkEnd w:id="72"/>
    <w:bookmarkEnd w:id="84"/>
    <w:p w14:paraId="7B5C046A" w14:textId="77777777" w:rsidR="00FA7C84" w:rsidRDefault="00FA7C84" w:rsidP="00FA7C84">
      <w:pPr>
        <w:pStyle w:val="a0"/>
        <w:spacing w:after="80" w:line="360" w:lineRule="auto"/>
        <w:jc w:val="both"/>
        <w:rPr>
          <w:rFonts w:ascii="Arial" w:hAnsi="Arial" w:cs="Arial"/>
          <w:color w:val="000000" w:themeColor="text1"/>
        </w:rPr>
      </w:pPr>
    </w:p>
    <w:p w14:paraId="142254EA" w14:textId="77777777" w:rsidR="00FA7C84" w:rsidRDefault="00FA7C84" w:rsidP="00FA7C84"/>
    <w:p w14:paraId="63B62621" w14:textId="77777777" w:rsidR="00FA7C84" w:rsidRPr="00252856" w:rsidRDefault="00FA7C84" w:rsidP="00F95440">
      <w:pPr>
        <w:pStyle w:val="a0"/>
        <w:spacing w:after="80" w:line="360" w:lineRule="auto"/>
        <w:jc w:val="both"/>
        <w:rPr>
          <w:rFonts w:ascii="Arial" w:hAnsi="Arial" w:cs="Arial"/>
          <w:color w:val="000000" w:themeColor="text1"/>
        </w:rPr>
      </w:pPr>
    </w:p>
    <w:p w14:paraId="1206B09B" w14:textId="64075D7B" w:rsidR="00CF413E" w:rsidRDefault="004A24B4" w:rsidP="00CF413E">
      <w:pPr>
        <w:pStyle w:val="1"/>
        <w:spacing w:line="360" w:lineRule="auto"/>
        <w:jc w:val="both"/>
        <w:rPr>
          <w:rFonts w:ascii="Arial" w:hAnsi="Arial" w:cs="Arial"/>
          <w:color w:val="000000" w:themeColor="text1"/>
        </w:rPr>
      </w:pPr>
      <w:bookmarkStart w:id="85" w:name="references"/>
      <w:bookmarkEnd w:id="70"/>
      <w:bookmarkEnd w:id="71"/>
      <w:r w:rsidRPr="00252856">
        <w:rPr>
          <w:rFonts w:ascii="Arial" w:hAnsi="Arial" w:cs="Arial"/>
          <w:color w:val="000000" w:themeColor="text1"/>
        </w:rPr>
        <w:lastRenderedPageBreak/>
        <w:t>References</w:t>
      </w:r>
    </w:p>
    <w:p w14:paraId="35CD2DFE" w14:textId="77777777" w:rsidR="00CF413E" w:rsidRPr="00CF413E" w:rsidRDefault="00CF413E" w:rsidP="00CF413E">
      <w:pPr>
        <w:pStyle w:val="EndNoteBibliography"/>
        <w:spacing w:after="0"/>
        <w:ind w:left="720" w:hanging="720"/>
        <w:rPr>
          <w:noProof/>
        </w:rPr>
      </w:pPr>
      <w:r>
        <w:rPr>
          <w:rFonts w:ascii="Arial" w:hAnsi="Arial" w:cs="Arial"/>
          <w:color w:val="000000" w:themeColor="text1"/>
        </w:rPr>
        <w:fldChar w:fldCharType="begin"/>
      </w:r>
      <w:r>
        <w:rPr>
          <w:rFonts w:ascii="Arial" w:hAnsi="Arial" w:cs="Arial"/>
          <w:color w:val="000000" w:themeColor="text1"/>
        </w:rPr>
        <w:instrText xml:space="preserve"> ADDIN EN.REFLIST </w:instrText>
      </w:r>
      <w:r>
        <w:rPr>
          <w:rFonts w:ascii="Arial" w:hAnsi="Arial" w:cs="Arial"/>
          <w:color w:val="000000" w:themeColor="text1"/>
        </w:rPr>
        <w:fldChar w:fldCharType="separate"/>
      </w:r>
      <w:r w:rsidRPr="00CF413E">
        <w:rPr>
          <w:noProof/>
        </w:rPr>
        <w:t>[1]</w:t>
      </w:r>
      <w:r w:rsidRPr="00CF413E">
        <w:rPr>
          <w:noProof/>
        </w:rPr>
        <w:tab/>
        <w:t xml:space="preserve">W. Zhang, D. J. Webb, and G.-D. Peng, "Enhancing the sensitivity of poly (methyl methacrylate) based optical fiber Bragg grating temperature sensors," </w:t>
      </w:r>
      <w:r w:rsidRPr="00CF413E">
        <w:rPr>
          <w:i/>
          <w:noProof/>
        </w:rPr>
        <w:t xml:space="preserve">Optics letters, </w:t>
      </w:r>
      <w:r w:rsidRPr="00CF413E">
        <w:rPr>
          <w:noProof/>
        </w:rPr>
        <w:t>vol. 40, no. 17, pp. 4046-4049, 2015.</w:t>
      </w:r>
    </w:p>
    <w:p w14:paraId="015E75A1" w14:textId="77777777" w:rsidR="00CF413E" w:rsidRPr="00CF413E" w:rsidRDefault="00CF413E" w:rsidP="00CF413E">
      <w:pPr>
        <w:pStyle w:val="EndNoteBibliography"/>
        <w:spacing w:after="0"/>
        <w:ind w:left="720" w:hanging="720"/>
        <w:rPr>
          <w:noProof/>
        </w:rPr>
      </w:pPr>
      <w:r w:rsidRPr="00CF413E">
        <w:rPr>
          <w:noProof/>
        </w:rPr>
        <w:t>[2]</w:t>
      </w:r>
      <w:r w:rsidRPr="00CF413E">
        <w:rPr>
          <w:noProof/>
        </w:rPr>
        <w:tab/>
        <w:t xml:space="preserve">Z. Yang, J. Liao, D. Yang, C. Xu, and J. Xin, "High wavelength stability fiber Bragg grating filter based on nonlinearity correction of thermal effects," </w:t>
      </w:r>
      <w:r w:rsidRPr="00CF413E">
        <w:rPr>
          <w:i/>
          <w:noProof/>
        </w:rPr>
        <w:t xml:space="preserve">Applied Optics, </w:t>
      </w:r>
      <w:r w:rsidRPr="00CF413E">
        <w:rPr>
          <w:noProof/>
        </w:rPr>
        <w:t>vol. 64, no. 32, pp. 9699-9706, 2025.</w:t>
      </w:r>
    </w:p>
    <w:p w14:paraId="1D925A30" w14:textId="77777777" w:rsidR="00CF413E" w:rsidRPr="00CF413E" w:rsidRDefault="00CF413E" w:rsidP="00CF413E">
      <w:pPr>
        <w:pStyle w:val="EndNoteBibliography"/>
        <w:spacing w:after="0"/>
        <w:ind w:left="720" w:hanging="720"/>
        <w:rPr>
          <w:noProof/>
        </w:rPr>
      </w:pPr>
      <w:r w:rsidRPr="00CF413E">
        <w:rPr>
          <w:noProof/>
        </w:rPr>
        <w:t>[3]</w:t>
      </w:r>
      <w:r w:rsidRPr="00CF413E">
        <w:rPr>
          <w:noProof/>
        </w:rPr>
        <w:tab/>
        <w:t xml:space="preserve">X. Zhang and D. Lv, "Theoretical study of Electro-optic effect and elasto-optic effect in chirped fiber grating with uniaxial crystal materials cladding," </w:t>
      </w:r>
      <w:r w:rsidRPr="00CF413E">
        <w:rPr>
          <w:i/>
          <w:noProof/>
        </w:rPr>
        <w:t xml:space="preserve">Optical &amp; Quantum Electronics, </w:t>
      </w:r>
      <w:r w:rsidRPr="00CF413E">
        <w:rPr>
          <w:noProof/>
        </w:rPr>
        <w:t>vol. 36, no. 5, 2004.</w:t>
      </w:r>
    </w:p>
    <w:p w14:paraId="7459018B" w14:textId="77777777" w:rsidR="00CF413E" w:rsidRPr="00CF413E" w:rsidRDefault="00CF413E" w:rsidP="00CF413E">
      <w:pPr>
        <w:pStyle w:val="EndNoteBibliography"/>
        <w:spacing w:after="0"/>
        <w:ind w:left="720" w:hanging="720"/>
        <w:rPr>
          <w:noProof/>
        </w:rPr>
      </w:pPr>
      <w:r w:rsidRPr="00CF413E">
        <w:rPr>
          <w:noProof/>
        </w:rPr>
        <w:t>[4]</w:t>
      </w:r>
      <w:r w:rsidRPr="00CF413E">
        <w:rPr>
          <w:noProof/>
        </w:rPr>
        <w:tab/>
        <w:t>A. Yablon</w:t>
      </w:r>
      <w:r w:rsidRPr="00CF413E">
        <w:rPr>
          <w:i/>
          <w:noProof/>
        </w:rPr>
        <w:t xml:space="preserve"> et al.</w:t>
      </w:r>
      <w:r w:rsidRPr="00CF413E">
        <w:rPr>
          <w:noProof/>
        </w:rPr>
        <w:t xml:space="preserve">, "Anomalous refractive index changes in optical fibers resulting from frozen-in viscoelastic strain," in </w:t>
      </w:r>
      <w:r w:rsidRPr="00CF413E">
        <w:rPr>
          <w:i/>
          <w:noProof/>
        </w:rPr>
        <w:t>OFC 2003 Optical Fiber Communications Conference, 2003.</w:t>
      </w:r>
      <w:r w:rsidRPr="00CF413E">
        <w:rPr>
          <w:noProof/>
        </w:rPr>
        <w:t xml:space="preserve">, 2003: IEEE, pp. PD6-1. </w:t>
      </w:r>
    </w:p>
    <w:p w14:paraId="076F2FE4" w14:textId="77777777" w:rsidR="00CF413E" w:rsidRPr="00CF413E" w:rsidRDefault="00CF413E" w:rsidP="00CF413E">
      <w:pPr>
        <w:pStyle w:val="EndNoteBibliography"/>
        <w:spacing w:after="0"/>
        <w:ind w:left="720" w:hanging="720"/>
        <w:rPr>
          <w:noProof/>
        </w:rPr>
      </w:pPr>
      <w:r w:rsidRPr="00CF413E">
        <w:rPr>
          <w:noProof/>
        </w:rPr>
        <w:t>[5]</w:t>
      </w:r>
      <w:r w:rsidRPr="00CF413E">
        <w:rPr>
          <w:noProof/>
        </w:rPr>
        <w:tab/>
        <w:t xml:space="preserve">L. Mishra, T. Jang, T. R. Garrick, and V. R. Subramanian, "Reconstructing the Pseudo-2-Dimensional (p2D) Model in Comsol Multiphysics Using Mathematical Interfaces," in </w:t>
      </w:r>
      <w:r w:rsidRPr="00CF413E">
        <w:rPr>
          <w:i/>
          <w:noProof/>
        </w:rPr>
        <w:t>Electrochemical Society Meeting Abstracts 245</w:t>
      </w:r>
      <w:r w:rsidRPr="00CF413E">
        <w:rPr>
          <w:noProof/>
        </w:rPr>
        <w:t xml:space="preserve">, 2024, no. 45: The Electrochemical Society, Inc., pp. 2497-2497. </w:t>
      </w:r>
    </w:p>
    <w:p w14:paraId="53301DC5" w14:textId="77777777" w:rsidR="00CF413E" w:rsidRPr="00CF413E" w:rsidRDefault="00CF413E" w:rsidP="00CF413E">
      <w:pPr>
        <w:pStyle w:val="EndNoteBibliography"/>
        <w:spacing w:after="0"/>
        <w:ind w:left="720" w:hanging="720"/>
        <w:rPr>
          <w:noProof/>
        </w:rPr>
      </w:pPr>
      <w:r w:rsidRPr="00CF413E">
        <w:rPr>
          <w:noProof/>
        </w:rPr>
        <w:t>[6]</w:t>
      </w:r>
      <w:r w:rsidRPr="00CF413E">
        <w:rPr>
          <w:noProof/>
        </w:rPr>
        <w:tab/>
        <w:t xml:space="preserve">S. Skoog, "Electro-thermal modeling of high-performance lithium-ion energy storage systems including reversible entropy heat," in </w:t>
      </w:r>
      <w:r w:rsidRPr="00CF413E">
        <w:rPr>
          <w:i/>
          <w:noProof/>
        </w:rPr>
        <w:t>2017 IEEE Applied Power Electronics Conference and Exposition (APEC)</w:t>
      </w:r>
      <w:r w:rsidRPr="00CF413E">
        <w:rPr>
          <w:noProof/>
        </w:rPr>
        <w:t xml:space="preserve">, 2017: IEEE, pp. 2369-2373. </w:t>
      </w:r>
    </w:p>
    <w:p w14:paraId="10F17AD2" w14:textId="77777777" w:rsidR="00CF413E" w:rsidRPr="00CF413E" w:rsidRDefault="00CF413E" w:rsidP="00CF413E">
      <w:pPr>
        <w:pStyle w:val="EndNoteBibliography"/>
        <w:spacing w:after="0"/>
        <w:ind w:left="720" w:hanging="720"/>
        <w:rPr>
          <w:noProof/>
        </w:rPr>
      </w:pPr>
      <w:r w:rsidRPr="00CF413E">
        <w:rPr>
          <w:noProof/>
        </w:rPr>
        <w:t>[7]</w:t>
      </w:r>
      <w:r w:rsidRPr="00CF413E">
        <w:rPr>
          <w:noProof/>
        </w:rPr>
        <w:tab/>
        <w:t xml:space="preserve">E. Perez, F. Strub, H. De Vries, V. Dumoulin, and A. Courville, "Film: Visual reasoning with a general conditioning layer," in </w:t>
      </w:r>
      <w:r w:rsidRPr="00CF413E">
        <w:rPr>
          <w:i/>
          <w:noProof/>
        </w:rPr>
        <w:t>Proceedings of the AAAI conference on artificial intelligence</w:t>
      </w:r>
      <w:r w:rsidRPr="00CF413E">
        <w:rPr>
          <w:noProof/>
        </w:rPr>
        <w:t xml:space="preserve">, 2018, vol. 32, no. 1. </w:t>
      </w:r>
    </w:p>
    <w:p w14:paraId="7437D700" w14:textId="77777777" w:rsidR="00CF413E" w:rsidRPr="00CF413E" w:rsidRDefault="00CF413E" w:rsidP="00CF413E">
      <w:pPr>
        <w:pStyle w:val="EndNoteBibliography"/>
        <w:spacing w:after="0"/>
        <w:ind w:left="720" w:hanging="720"/>
        <w:rPr>
          <w:noProof/>
        </w:rPr>
      </w:pPr>
      <w:r w:rsidRPr="00CF413E">
        <w:rPr>
          <w:noProof/>
        </w:rPr>
        <w:t>[8]</w:t>
      </w:r>
      <w:r w:rsidRPr="00CF413E">
        <w:rPr>
          <w:noProof/>
        </w:rPr>
        <w:tab/>
        <w:t xml:space="preserve">M. J. Meni, Z. Hampel-Arias, and A. Carr, "Enhancing explainability in hyperspectral target identification using PEEK-based feature attribution," in </w:t>
      </w:r>
      <w:r w:rsidRPr="00CF413E">
        <w:rPr>
          <w:i/>
          <w:noProof/>
        </w:rPr>
        <w:t>Applications of Machine Learning 2025</w:t>
      </w:r>
      <w:r w:rsidRPr="00CF413E">
        <w:rPr>
          <w:noProof/>
        </w:rPr>
        <w:t xml:space="preserve">, 2025, vol. 13606: SPIE, pp. 16-26. </w:t>
      </w:r>
    </w:p>
    <w:p w14:paraId="3F776A9A" w14:textId="77777777" w:rsidR="00CF413E" w:rsidRPr="00CF413E" w:rsidRDefault="00CF413E" w:rsidP="00CF413E">
      <w:pPr>
        <w:pStyle w:val="EndNoteBibliography"/>
        <w:spacing w:after="0"/>
        <w:ind w:left="720" w:hanging="720"/>
        <w:rPr>
          <w:noProof/>
        </w:rPr>
      </w:pPr>
      <w:r w:rsidRPr="00CF413E">
        <w:rPr>
          <w:noProof/>
        </w:rPr>
        <w:t>[9]</w:t>
      </w:r>
      <w:r w:rsidRPr="00CF413E">
        <w:rPr>
          <w:noProof/>
        </w:rPr>
        <w:tab/>
        <w:t xml:space="preserve">M. G. Intriago and R. A. Cevallos, "Impacto de la normalización de datos en la precisión de modelos de aprendizaje supervisado," </w:t>
      </w:r>
      <w:r w:rsidRPr="00CF413E">
        <w:rPr>
          <w:i/>
          <w:noProof/>
        </w:rPr>
        <w:t xml:space="preserve">Revista de Investigaciones en Energía, Medio Ambiente y Tecnología (RIEMAT), </w:t>
      </w:r>
      <w:r w:rsidRPr="00CF413E">
        <w:rPr>
          <w:noProof/>
        </w:rPr>
        <w:t>2025.</w:t>
      </w:r>
    </w:p>
    <w:p w14:paraId="656F7B4E" w14:textId="77777777" w:rsidR="00CF413E" w:rsidRPr="00CF413E" w:rsidRDefault="00CF413E" w:rsidP="00CF413E">
      <w:pPr>
        <w:pStyle w:val="EndNoteBibliography"/>
        <w:spacing w:after="0"/>
        <w:ind w:left="720" w:hanging="720"/>
        <w:rPr>
          <w:noProof/>
        </w:rPr>
      </w:pPr>
      <w:r w:rsidRPr="00CF413E">
        <w:rPr>
          <w:noProof/>
        </w:rPr>
        <w:t>[10]</w:t>
      </w:r>
      <w:r w:rsidRPr="00CF413E">
        <w:rPr>
          <w:noProof/>
        </w:rPr>
        <w:tab/>
        <w:t>L. Liu</w:t>
      </w:r>
      <w:r w:rsidRPr="00CF413E">
        <w:rPr>
          <w:i/>
          <w:noProof/>
        </w:rPr>
        <w:t xml:space="preserve"> et al.</w:t>
      </w:r>
      <w:r w:rsidRPr="00CF413E">
        <w:rPr>
          <w:noProof/>
        </w:rPr>
        <w:t xml:space="preserve">, "Hard Sample Mining: A New Paradigm of Efficient and Robust Model Training," </w:t>
      </w:r>
      <w:r w:rsidRPr="00CF413E">
        <w:rPr>
          <w:i/>
          <w:noProof/>
        </w:rPr>
        <w:t xml:space="preserve">IEEE Transactions on Neural Networks and Learning Systems, </w:t>
      </w:r>
      <w:r w:rsidRPr="00CF413E">
        <w:rPr>
          <w:noProof/>
        </w:rPr>
        <w:t>2025.</w:t>
      </w:r>
    </w:p>
    <w:p w14:paraId="4A299C36" w14:textId="77777777" w:rsidR="00CF413E" w:rsidRPr="00CF413E" w:rsidRDefault="00CF413E" w:rsidP="00CF413E">
      <w:pPr>
        <w:pStyle w:val="EndNoteBibliography"/>
        <w:spacing w:after="0"/>
        <w:ind w:left="720" w:hanging="720"/>
        <w:rPr>
          <w:noProof/>
        </w:rPr>
      </w:pPr>
      <w:r w:rsidRPr="00CF413E">
        <w:rPr>
          <w:noProof/>
        </w:rPr>
        <w:t>[11]</w:t>
      </w:r>
      <w:r w:rsidRPr="00CF413E">
        <w:rPr>
          <w:noProof/>
        </w:rPr>
        <w:tab/>
        <w:t xml:space="preserve">X. Tao, L. Tang, and C.-L. Choy, "Effectiveness and Optimization of Fiber Bragg Grating Sensor as Embedded Strains Sensor," in </w:t>
      </w:r>
      <w:r w:rsidRPr="00CF413E">
        <w:rPr>
          <w:i/>
          <w:noProof/>
        </w:rPr>
        <w:t>Proceeding of International Conference on Composite Materials (ICCM12)</w:t>
      </w:r>
      <w:r w:rsidRPr="00CF413E">
        <w:rPr>
          <w:noProof/>
        </w:rPr>
        <w:t xml:space="preserve">, 1999. </w:t>
      </w:r>
    </w:p>
    <w:p w14:paraId="65C192E1" w14:textId="77777777" w:rsidR="00CF413E" w:rsidRPr="00CF413E" w:rsidRDefault="00CF413E" w:rsidP="00CF413E">
      <w:pPr>
        <w:pStyle w:val="EndNoteBibliography"/>
        <w:ind w:left="720" w:hanging="720"/>
        <w:rPr>
          <w:noProof/>
        </w:rPr>
      </w:pPr>
      <w:r w:rsidRPr="00CF413E">
        <w:rPr>
          <w:noProof/>
        </w:rPr>
        <w:t>[12]</w:t>
      </w:r>
      <w:r w:rsidRPr="00CF413E">
        <w:rPr>
          <w:noProof/>
        </w:rPr>
        <w:tab/>
        <w:t xml:space="preserve">H. Jeong and J. Han, "Robust Fourier Neural Networks," </w:t>
      </w:r>
      <w:r w:rsidRPr="00CF413E">
        <w:rPr>
          <w:i/>
          <w:noProof/>
        </w:rPr>
        <w:t xml:space="preserve">arXiv preprint arXiv:2409.02052, </w:t>
      </w:r>
      <w:r w:rsidRPr="00CF413E">
        <w:rPr>
          <w:noProof/>
        </w:rPr>
        <w:t>2024.</w:t>
      </w:r>
    </w:p>
    <w:p w14:paraId="0E33C284" w14:textId="395AA6E6" w:rsidR="00065B71" w:rsidRPr="00252856" w:rsidRDefault="00CF413E" w:rsidP="00A31330">
      <w:pPr>
        <w:pStyle w:val="a0"/>
        <w:spacing w:after="80" w:line="360" w:lineRule="auto"/>
        <w:jc w:val="both"/>
        <w:rPr>
          <w:rFonts w:ascii="Arial" w:hAnsi="Arial" w:cs="Arial"/>
          <w:color w:val="000000" w:themeColor="text1"/>
        </w:rPr>
      </w:pPr>
      <w:r>
        <w:rPr>
          <w:rFonts w:ascii="Arial" w:hAnsi="Arial" w:cs="Arial"/>
          <w:color w:val="000000" w:themeColor="text1"/>
        </w:rPr>
        <w:fldChar w:fldCharType="end"/>
      </w:r>
      <w:bookmarkEnd w:id="85"/>
    </w:p>
    <w:sectPr w:rsidR="00065B71" w:rsidRPr="00252856" w:rsidSect="00211DF3">
      <w:headerReference w:type="even" r:id="rId23"/>
      <w:headerReference w:type="default" r:id="rId24"/>
      <w:footerReference w:type="even" r:id="rId25"/>
      <w:footerReference w:type="default" r:id="rId26"/>
      <w:headerReference w:type="first" r:id="rId27"/>
      <w:footerReference w:type="first" r:id="rId28"/>
      <w:pgSz w:w="12240" w:h="15840"/>
      <w:pgMar w:top="1296" w:right="1440" w:bottom="1296" w:left="1440" w:header="720" w:footer="720"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03977" w14:textId="77777777" w:rsidR="00AF6C38" w:rsidRDefault="00AF6C38">
      <w:pPr>
        <w:spacing w:line="240" w:lineRule="auto"/>
      </w:pPr>
      <w:r>
        <w:separator/>
      </w:r>
    </w:p>
  </w:endnote>
  <w:endnote w:type="continuationSeparator" w:id="0">
    <w:p w14:paraId="7BB971AB" w14:textId="77777777" w:rsidR="00AF6C38" w:rsidRDefault="00AF6C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ple Color Emoji">
    <w:altName w:val="Calibr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314773289"/>
      <w:docPartObj>
        <w:docPartGallery w:val="Page Numbers (Bottom of Page)"/>
        <w:docPartUnique/>
      </w:docPartObj>
    </w:sdtPr>
    <w:sdtContent>
      <w:p w14:paraId="62001C6D" w14:textId="346B09C0" w:rsidR="00211DF3" w:rsidRDefault="00211DF3" w:rsidP="00003300">
        <w:pPr>
          <w:pStyle w:val="af3"/>
          <w:framePr w:wrap="none" w:vAnchor="text" w:hAnchor="margin" w:xAlign="center" w:y="1"/>
          <w:rPr>
            <w:rStyle w:val="af5"/>
          </w:rPr>
        </w:pPr>
        <w:r>
          <w:rPr>
            <w:rStyle w:val="af5"/>
          </w:rPr>
          <w:fldChar w:fldCharType="begin"/>
        </w:r>
        <w:r>
          <w:rPr>
            <w:rStyle w:val="af5"/>
          </w:rPr>
          <w:instrText xml:space="preserve"> PAGE </w:instrText>
        </w:r>
        <w:r>
          <w:rPr>
            <w:rStyle w:val="af5"/>
          </w:rPr>
          <w:fldChar w:fldCharType="end"/>
        </w:r>
      </w:p>
    </w:sdtContent>
  </w:sdt>
  <w:p w14:paraId="2B01751A" w14:textId="77777777" w:rsidR="00211DF3" w:rsidRDefault="00211DF3">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1560936976"/>
      <w:docPartObj>
        <w:docPartGallery w:val="Page Numbers (Bottom of Page)"/>
        <w:docPartUnique/>
      </w:docPartObj>
    </w:sdtPr>
    <w:sdtContent>
      <w:p w14:paraId="6A057F07" w14:textId="1D79B13D" w:rsidR="00211DF3" w:rsidRDefault="00211DF3" w:rsidP="00003300">
        <w:pPr>
          <w:pStyle w:val="af3"/>
          <w:framePr w:wrap="none" w:vAnchor="text" w:hAnchor="margin" w:xAlign="center" w:y="1"/>
          <w:rPr>
            <w:rStyle w:val="af5"/>
          </w:rPr>
        </w:pPr>
        <w:r>
          <w:rPr>
            <w:rStyle w:val="af5"/>
          </w:rPr>
          <w:fldChar w:fldCharType="begin"/>
        </w:r>
        <w:r>
          <w:rPr>
            <w:rStyle w:val="af5"/>
          </w:rPr>
          <w:instrText xml:space="preserve"> PAGE </w:instrText>
        </w:r>
        <w:r>
          <w:rPr>
            <w:rStyle w:val="af5"/>
          </w:rPr>
          <w:fldChar w:fldCharType="separate"/>
        </w:r>
        <w:r>
          <w:rPr>
            <w:rStyle w:val="af5"/>
            <w:noProof/>
          </w:rPr>
          <w:t>- 1 -</w:t>
        </w:r>
        <w:r>
          <w:rPr>
            <w:rStyle w:val="af5"/>
          </w:rPr>
          <w:fldChar w:fldCharType="end"/>
        </w:r>
      </w:p>
    </w:sdtContent>
  </w:sdt>
  <w:p w14:paraId="34E2BEA1" w14:textId="66948DB7" w:rsidR="00065B71" w:rsidRDefault="00065B71" w:rsidP="00211DF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1B922" w14:textId="77777777" w:rsidR="00FB3C2F" w:rsidRDefault="00FB3C2F">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979AF" w14:textId="77777777" w:rsidR="00AF6C38" w:rsidRDefault="00AF6C38">
      <w:pPr>
        <w:spacing w:after="0" w:line="240" w:lineRule="auto"/>
      </w:pPr>
      <w:r>
        <w:separator/>
      </w:r>
    </w:p>
  </w:footnote>
  <w:footnote w:type="continuationSeparator" w:id="0">
    <w:p w14:paraId="332F1998" w14:textId="77777777" w:rsidR="00AF6C38" w:rsidRDefault="00AF6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76BA2" w14:textId="77777777" w:rsidR="00FB3C2F" w:rsidRDefault="00FB3C2F">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0970A" w14:textId="6AAA832C" w:rsidR="00065B71" w:rsidRDefault="009C76C4">
    <w:pPr>
      <w:pBdr>
        <w:bottom w:val="single" w:sz="4" w:space="1" w:color="00695C"/>
      </w:pBdr>
      <w:jc w:val="center"/>
    </w:pPr>
    <w:r w:rsidRPr="009C76C4">
      <w:rPr>
        <w:rFonts w:ascii="Arial" w:hAnsi="Arial"/>
        <w:color w:val="004D40"/>
        <w:sz w:val="15"/>
      </w:rPr>
      <w:t>Supplementary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80AA" w14:textId="77777777" w:rsidR="00FB3C2F" w:rsidRDefault="00FB3C2F">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0A99411"/>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 w15:restartNumberingAfterBreak="0">
    <w:nsid w:val="17542892"/>
    <w:multiLevelType w:val="multilevel"/>
    <w:tmpl w:val="45181F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A5C0F"/>
    <w:multiLevelType w:val="multilevel"/>
    <w:tmpl w:val="D2A6C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F31A8E"/>
    <w:multiLevelType w:val="multilevel"/>
    <w:tmpl w:val="DEB69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6C7E92"/>
    <w:multiLevelType w:val="multilevel"/>
    <w:tmpl w:val="1B5AC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313643"/>
    <w:multiLevelType w:val="multilevel"/>
    <w:tmpl w:val="D8B8B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025579"/>
    <w:multiLevelType w:val="multilevel"/>
    <w:tmpl w:val="7D8A9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38842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78603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1351959">
    <w:abstractNumId w:val="6"/>
  </w:num>
  <w:num w:numId="4" w16cid:durableId="1056707542">
    <w:abstractNumId w:val="5"/>
  </w:num>
  <w:num w:numId="5" w16cid:durableId="872691912">
    <w:abstractNumId w:val="2"/>
  </w:num>
  <w:num w:numId="6" w16cid:durableId="1510870202">
    <w:abstractNumId w:val="4"/>
  </w:num>
  <w:num w:numId="7" w16cid:durableId="51390848">
    <w:abstractNumId w:val="1"/>
  </w:num>
  <w:num w:numId="8" w16cid:durableId="9490520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IEE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0f2d0sr705dfaezpzqpdap2rwdx2pwfwapw&quot;&gt;REsearchMethod 作业&lt;record-ids&gt;&lt;item&gt;62&lt;/item&gt;&lt;item&gt;63&lt;/item&gt;&lt;item&gt;64&lt;/item&gt;&lt;item&gt;65&lt;/item&gt;&lt;item&gt;66&lt;/item&gt;&lt;item&gt;67&lt;/item&gt;&lt;item&gt;68&lt;/item&gt;&lt;item&gt;69&lt;/item&gt;&lt;item&gt;70&lt;/item&gt;&lt;item&gt;71&lt;/item&gt;&lt;item&gt;72&lt;/item&gt;&lt;item&gt;73&lt;/item&gt;&lt;/record-ids&gt;&lt;/item&gt;&lt;/Libraries&gt;"/>
  </w:docVars>
  <w:rsids>
    <w:rsidRoot w:val="00065B71"/>
    <w:rsid w:val="00023282"/>
    <w:rsid w:val="00023E94"/>
    <w:rsid w:val="00065B71"/>
    <w:rsid w:val="00085C11"/>
    <w:rsid w:val="00171B2D"/>
    <w:rsid w:val="001B38F6"/>
    <w:rsid w:val="001E754B"/>
    <w:rsid w:val="001F1628"/>
    <w:rsid w:val="00201F57"/>
    <w:rsid w:val="00211DF3"/>
    <w:rsid w:val="00225B2C"/>
    <w:rsid w:val="00252856"/>
    <w:rsid w:val="00266885"/>
    <w:rsid w:val="00271B04"/>
    <w:rsid w:val="002E4A84"/>
    <w:rsid w:val="00302B0F"/>
    <w:rsid w:val="003131C4"/>
    <w:rsid w:val="00336207"/>
    <w:rsid w:val="00387BDD"/>
    <w:rsid w:val="003A5506"/>
    <w:rsid w:val="00401222"/>
    <w:rsid w:val="00404BC3"/>
    <w:rsid w:val="004309BD"/>
    <w:rsid w:val="00464943"/>
    <w:rsid w:val="00494820"/>
    <w:rsid w:val="004A24B4"/>
    <w:rsid w:val="005820F2"/>
    <w:rsid w:val="0059674D"/>
    <w:rsid w:val="005C5F4F"/>
    <w:rsid w:val="006722B1"/>
    <w:rsid w:val="0067623C"/>
    <w:rsid w:val="007B25C3"/>
    <w:rsid w:val="007C4F5D"/>
    <w:rsid w:val="007F2673"/>
    <w:rsid w:val="00802F8B"/>
    <w:rsid w:val="00847466"/>
    <w:rsid w:val="0089016D"/>
    <w:rsid w:val="008F7AE8"/>
    <w:rsid w:val="00916310"/>
    <w:rsid w:val="009330B9"/>
    <w:rsid w:val="00964D32"/>
    <w:rsid w:val="009C76C4"/>
    <w:rsid w:val="009F154E"/>
    <w:rsid w:val="00A31330"/>
    <w:rsid w:val="00A402EB"/>
    <w:rsid w:val="00A40F9A"/>
    <w:rsid w:val="00A77528"/>
    <w:rsid w:val="00A87926"/>
    <w:rsid w:val="00AF6464"/>
    <w:rsid w:val="00AF6C38"/>
    <w:rsid w:val="00B2532A"/>
    <w:rsid w:val="00B26496"/>
    <w:rsid w:val="00B93B35"/>
    <w:rsid w:val="00BD3BA8"/>
    <w:rsid w:val="00C20D47"/>
    <w:rsid w:val="00C95E62"/>
    <w:rsid w:val="00CE32A1"/>
    <w:rsid w:val="00CF413E"/>
    <w:rsid w:val="00D01677"/>
    <w:rsid w:val="00D51FAD"/>
    <w:rsid w:val="00D646C4"/>
    <w:rsid w:val="00D95240"/>
    <w:rsid w:val="00DD1DD9"/>
    <w:rsid w:val="00E235A5"/>
    <w:rsid w:val="00E23E45"/>
    <w:rsid w:val="00E626AA"/>
    <w:rsid w:val="00E75E2D"/>
    <w:rsid w:val="00E9580C"/>
    <w:rsid w:val="00EB2273"/>
    <w:rsid w:val="00F95440"/>
    <w:rsid w:val="00FA56D6"/>
    <w:rsid w:val="00FA7C84"/>
    <w:rsid w:val="00FB3C2F"/>
    <w:rsid w:val="00FD6F01"/>
    <w:rsid w:val="00FE4420"/>
    <w:rsid w:val="BFC41628"/>
    <w:rsid w:val="BFF7DA47"/>
    <w:rsid w:val="FDF1DE79"/>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BC942"/>
  <w15:docId w15:val="{8FD57193-1FE0-5A4D-97EB-65383DFCC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lang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footnote text" w:uiPriority="9" w:unhideWhenUsed="1" w:qFormat="1"/>
    <w:lsdException w:name="Title" w:qFormat="1"/>
    <w:lsdException w:name="Default Paragraph Font" w:semiHidden="1" w:unhideWhenUsed="1"/>
    <w:lsdException w:name="Body Text" w:qFormat="1"/>
    <w:lsdException w:name="Subtitle" w:qFormat="1"/>
    <w:lsdException w:name="Date" w:qFormat="1"/>
    <w:lsdException w:name="Block Text" w:uiPriority="9" w:unhideWhenUsed="1"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80" w:line="270" w:lineRule="exact"/>
    </w:pPr>
    <w:rPr>
      <w:rFonts w:ascii="Times New Roman" w:eastAsiaTheme="minorHAnsi" w:hAnsi="Times New Roman"/>
      <w:szCs w:val="24"/>
      <w:lang w:val="en-US" w:eastAsia="en-US"/>
    </w:rPr>
  </w:style>
  <w:style w:type="paragraph" w:styleId="1">
    <w:name w:val="heading 1"/>
    <w:basedOn w:val="a"/>
    <w:next w:val="a0"/>
    <w:link w:val="10"/>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2">
    <w:name w:val="heading 2"/>
    <w:basedOn w:val="a"/>
    <w:next w:val="a0"/>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3">
    <w:name w:val="heading 3"/>
    <w:basedOn w:val="a"/>
    <w:next w:val="a0"/>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rPr>
  </w:style>
  <w:style w:type="paragraph" w:styleId="4">
    <w:name w:val="heading 4"/>
    <w:basedOn w:val="a"/>
    <w:next w:val="a0"/>
    <w:link w:val="40"/>
    <w:uiPriority w:val="9"/>
    <w:unhideWhenUsed/>
    <w:qFormat/>
    <w:pPr>
      <w:keepNext/>
      <w:keepLines/>
      <w:spacing w:before="200" w:after="0"/>
      <w:outlineLvl w:val="3"/>
    </w:pPr>
    <w:rPr>
      <w:rFonts w:asciiTheme="majorHAnsi" w:eastAsiaTheme="majorEastAsia" w:hAnsiTheme="majorHAnsi" w:cstheme="majorBidi"/>
      <w:bCs/>
      <w:i/>
      <w:color w:val="4F81BD" w:themeColor="accent1"/>
      <w:sz w:val="24"/>
    </w:rPr>
  </w:style>
  <w:style w:type="paragraph" w:styleId="5">
    <w:name w:val="heading 5"/>
    <w:basedOn w:val="a"/>
    <w:next w:val="a0"/>
    <w:link w:val="50"/>
    <w:uiPriority w:val="9"/>
    <w:unhideWhenUsed/>
    <w:qFormat/>
    <w:pPr>
      <w:keepNext/>
      <w:keepLines/>
      <w:spacing w:before="200" w:after="0"/>
      <w:outlineLvl w:val="4"/>
    </w:pPr>
    <w:rPr>
      <w:rFonts w:asciiTheme="majorHAnsi" w:eastAsiaTheme="majorEastAsia" w:hAnsiTheme="majorHAnsi" w:cstheme="majorBidi"/>
      <w:iCs/>
      <w:color w:val="4F81BD" w:themeColor="accent1"/>
      <w:sz w:val="24"/>
    </w:rPr>
  </w:style>
  <w:style w:type="paragraph" w:styleId="6">
    <w:name w:val="heading 6"/>
    <w:basedOn w:val="a"/>
    <w:next w:val="a0"/>
    <w:link w:val="60"/>
    <w:uiPriority w:val="9"/>
    <w:unhideWhenUsed/>
    <w:qFormat/>
    <w:pPr>
      <w:keepNext/>
      <w:keepLines/>
      <w:spacing w:before="200" w:after="0"/>
      <w:outlineLvl w:val="5"/>
    </w:pPr>
    <w:rPr>
      <w:rFonts w:asciiTheme="majorHAnsi" w:eastAsiaTheme="majorEastAsia" w:hAnsiTheme="majorHAnsi" w:cstheme="majorBidi"/>
      <w:color w:val="4F81BD" w:themeColor="accent1"/>
      <w:sz w:val="24"/>
    </w:rPr>
  </w:style>
  <w:style w:type="paragraph" w:styleId="7">
    <w:name w:val="heading 7"/>
    <w:basedOn w:val="a"/>
    <w:next w:val="a0"/>
    <w:link w:val="70"/>
    <w:uiPriority w:val="9"/>
    <w:unhideWhenUsed/>
    <w:qFormat/>
    <w:pPr>
      <w:keepNext/>
      <w:keepLines/>
      <w:spacing w:before="200" w:after="0"/>
      <w:outlineLvl w:val="6"/>
    </w:pPr>
    <w:rPr>
      <w:rFonts w:asciiTheme="majorHAnsi" w:eastAsiaTheme="majorEastAsia" w:hAnsiTheme="majorHAnsi" w:cstheme="majorBidi"/>
      <w:color w:val="4F81BD" w:themeColor="accent1"/>
      <w:sz w:val="24"/>
    </w:rPr>
  </w:style>
  <w:style w:type="paragraph" w:styleId="8">
    <w:name w:val="heading 8"/>
    <w:basedOn w:val="a"/>
    <w:next w:val="a0"/>
    <w:link w:val="80"/>
    <w:uiPriority w:val="9"/>
    <w:unhideWhenUsed/>
    <w:qFormat/>
    <w:pPr>
      <w:keepNext/>
      <w:keepLines/>
      <w:spacing w:before="200" w:after="0"/>
      <w:outlineLvl w:val="7"/>
    </w:pPr>
    <w:rPr>
      <w:rFonts w:asciiTheme="majorHAnsi" w:eastAsiaTheme="majorEastAsia" w:hAnsiTheme="majorHAnsi" w:cstheme="majorBidi"/>
      <w:color w:val="4F81BD" w:themeColor="accent1"/>
      <w:sz w:val="24"/>
    </w:rPr>
  </w:style>
  <w:style w:type="paragraph" w:styleId="9">
    <w:name w:val="heading 9"/>
    <w:basedOn w:val="a"/>
    <w:next w:val="a0"/>
    <w:link w:val="90"/>
    <w:uiPriority w:val="9"/>
    <w:unhideWhenUsed/>
    <w:qFormat/>
    <w:pPr>
      <w:keepNext/>
      <w:keepLines/>
      <w:spacing w:before="200" w:after="0"/>
      <w:outlineLvl w:val="8"/>
    </w:pPr>
    <w:rPr>
      <w:rFonts w:asciiTheme="majorHAnsi" w:eastAsiaTheme="majorEastAsia" w:hAnsiTheme="majorHAnsi" w:cstheme="majorBidi"/>
      <w:color w:val="4F81BD" w:themeColor="accent1"/>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spacing w:before="180" w:after="180"/>
    </w:pPr>
  </w:style>
  <w:style w:type="paragraph" w:styleId="a5">
    <w:name w:val="Block Text"/>
    <w:basedOn w:val="a0"/>
    <w:next w:val="a0"/>
    <w:uiPriority w:val="9"/>
    <w:unhideWhenUsed/>
    <w:qFormat/>
    <w:pPr>
      <w:spacing w:before="100" w:after="100"/>
      <w:ind w:left="480" w:right="480"/>
    </w:pPr>
  </w:style>
  <w:style w:type="paragraph" w:styleId="a6">
    <w:name w:val="caption"/>
    <w:basedOn w:val="a"/>
    <w:pPr>
      <w:spacing w:after="120"/>
    </w:pPr>
    <w:rPr>
      <w:i/>
    </w:rPr>
  </w:style>
  <w:style w:type="paragraph" w:styleId="a7">
    <w:name w:val="Date"/>
    <w:next w:val="a0"/>
    <w:link w:val="a8"/>
    <w:qFormat/>
    <w:pPr>
      <w:keepNext/>
      <w:keepLines/>
      <w:spacing w:after="200"/>
      <w:jc w:val="center"/>
    </w:pPr>
    <w:rPr>
      <w:rFonts w:eastAsiaTheme="minorHAnsi"/>
      <w:sz w:val="24"/>
      <w:szCs w:val="24"/>
      <w:lang w:val="en-US" w:eastAsia="en-US"/>
    </w:rPr>
  </w:style>
  <w:style w:type="character" w:styleId="a9">
    <w:name w:val="footnote reference"/>
    <w:basedOn w:val="a4"/>
    <w:rPr>
      <w:vertAlign w:val="superscript"/>
    </w:rPr>
  </w:style>
  <w:style w:type="character" w:customStyle="1" w:styleId="a4">
    <w:name w:val="正文文本 字符"/>
    <w:basedOn w:val="a1"/>
    <w:link w:val="a0"/>
  </w:style>
  <w:style w:type="paragraph" w:styleId="aa">
    <w:name w:val="footnote text"/>
    <w:basedOn w:val="a"/>
    <w:link w:val="ab"/>
    <w:uiPriority w:val="9"/>
    <w:unhideWhenUsed/>
    <w:qFormat/>
  </w:style>
  <w:style w:type="character" w:styleId="ac">
    <w:name w:val="Hyperlink"/>
    <w:basedOn w:val="a4"/>
    <w:rPr>
      <w:color w:val="4F81BD" w:themeColor="accent1"/>
    </w:rPr>
  </w:style>
  <w:style w:type="paragraph" w:styleId="ad">
    <w:name w:val="Subtitle"/>
    <w:basedOn w:val="ae"/>
    <w:next w:val="a0"/>
    <w:link w:val="af"/>
    <w:qFormat/>
    <w:pPr>
      <w:spacing w:before="240"/>
    </w:pPr>
    <w:rPr>
      <w:sz w:val="30"/>
      <w:szCs w:val="30"/>
    </w:rPr>
  </w:style>
  <w:style w:type="paragraph" w:styleId="ae">
    <w:name w:val="Title"/>
    <w:basedOn w:val="a"/>
    <w:next w:val="a0"/>
    <w:link w:val="af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customStyle="1" w:styleId="FirstParagraph">
    <w:name w:val="First Paragraph"/>
    <w:basedOn w:val="a0"/>
    <w:next w:val="a0"/>
    <w:link w:val="FirstParagraphChar"/>
    <w:qFormat/>
  </w:style>
  <w:style w:type="paragraph" w:customStyle="1" w:styleId="Compact">
    <w:name w:val="Compact"/>
    <w:basedOn w:val="a0"/>
    <w:qFormat/>
    <w:pPr>
      <w:spacing w:before="36" w:after="36"/>
    </w:pPr>
  </w:style>
  <w:style w:type="paragraph" w:customStyle="1" w:styleId="Author">
    <w:name w:val="Author"/>
    <w:next w:val="a0"/>
    <w:qFormat/>
    <w:pPr>
      <w:keepNext/>
      <w:keepLines/>
      <w:spacing w:after="200"/>
      <w:jc w:val="center"/>
    </w:pPr>
    <w:rPr>
      <w:rFonts w:eastAsiaTheme="minorHAnsi"/>
      <w:sz w:val="24"/>
      <w:szCs w:val="24"/>
      <w:lang w:val="en-US" w:eastAsia="en-US"/>
    </w:rPr>
  </w:style>
  <w:style w:type="paragraph" w:customStyle="1" w:styleId="AbstractTitle">
    <w:name w:val="Abstract Title"/>
    <w:basedOn w:val="a"/>
    <w:next w:val="Abstract"/>
    <w:qFormat/>
    <w:pPr>
      <w:keepNext/>
      <w:keepLines/>
      <w:spacing w:before="300" w:after="0"/>
      <w:jc w:val="center"/>
    </w:pPr>
    <w:rPr>
      <w:b/>
      <w:color w:val="345A8A"/>
      <w:szCs w:val="20"/>
    </w:rPr>
  </w:style>
  <w:style w:type="paragraph" w:customStyle="1" w:styleId="Abstract">
    <w:name w:val="Abstract"/>
    <w:basedOn w:val="a"/>
    <w:next w:val="a0"/>
    <w:qFormat/>
    <w:pPr>
      <w:keepNext/>
      <w:keepLines/>
      <w:spacing w:before="100" w:after="300"/>
    </w:pPr>
    <w:rPr>
      <w:szCs w:val="20"/>
    </w:rPr>
  </w:style>
  <w:style w:type="paragraph" w:customStyle="1" w:styleId="Bibliography1">
    <w:name w:val="Bibliography1"/>
    <w:basedOn w:val="a"/>
    <w:qFormat/>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customStyle="1" w:styleId="TableCaption">
    <w:name w:val="Table Caption"/>
    <w:basedOn w:val="a6"/>
    <w:pPr>
      <w:keepNext/>
    </w:pPr>
  </w:style>
  <w:style w:type="paragraph" w:customStyle="1" w:styleId="ImageCaption">
    <w:name w:val="Image Caption"/>
    <w:basedOn w:val="a6"/>
  </w:style>
  <w:style w:type="paragraph" w:customStyle="1" w:styleId="Figure">
    <w:name w:val="Figure"/>
    <w:basedOn w:val="a"/>
  </w:style>
  <w:style w:type="paragraph" w:customStyle="1" w:styleId="CaptionedFigure">
    <w:name w:val="Captioned Figure"/>
    <w:basedOn w:val="Figure"/>
    <w:pPr>
      <w:keepNext/>
    </w:pPr>
  </w:style>
  <w:style w:type="character" w:customStyle="1" w:styleId="VerbatimChar">
    <w:name w:val="Verbatim Char"/>
    <w:basedOn w:val="a4"/>
    <w:link w:val="SourceCode"/>
    <w:rPr>
      <w:rFonts w:ascii="Consolas" w:hAnsi="Consolas"/>
      <w:sz w:val="22"/>
    </w:rPr>
  </w:style>
  <w:style w:type="paragraph" w:customStyle="1" w:styleId="SourceCode">
    <w:name w:val="Source Code"/>
    <w:basedOn w:val="a"/>
    <w:link w:val="VerbatimChar"/>
    <w:pPr>
      <w:wordWrap w:val="0"/>
    </w:pPr>
  </w:style>
  <w:style w:type="character" w:customStyle="1" w:styleId="SectionNumber">
    <w:name w:val="Section Number"/>
    <w:basedOn w:val="a4"/>
  </w:style>
  <w:style w:type="paragraph" w:customStyle="1" w:styleId="TOCHeading1">
    <w:name w:val="TOC Heading1"/>
    <w:basedOn w:val="1"/>
    <w:next w:val="a0"/>
    <w:uiPriority w:val="39"/>
    <w:unhideWhenUsed/>
    <w:qFormat/>
    <w:pPr>
      <w:spacing w:before="240" w:line="259" w:lineRule="auto"/>
      <w:outlineLvl w:val="9"/>
    </w:pPr>
    <w:rPr>
      <w:b w:val="0"/>
      <w:bCs w:val="0"/>
      <w:color w:val="365F91" w:themeColor="accent1" w:themeShade="BF"/>
    </w:r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f1">
    <w:name w:val="header"/>
    <w:basedOn w:val="a"/>
    <w:link w:val="af2"/>
    <w:rsid w:val="003A5506"/>
    <w:pPr>
      <w:tabs>
        <w:tab w:val="center" w:pos="4680"/>
        <w:tab w:val="right" w:pos="9360"/>
      </w:tabs>
      <w:spacing w:after="0" w:line="240" w:lineRule="auto"/>
    </w:pPr>
  </w:style>
  <w:style w:type="character" w:customStyle="1" w:styleId="af2">
    <w:name w:val="页眉 字符"/>
    <w:basedOn w:val="a1"/>
    <w:link w:val="af1"/>
    <w:rsid w:val="003A5506"/>
    <w:rPr>
      <w:rFonts w:ascii="Times New Roman" w:eastAsiaTheme="minorHAnsi" w:hAnsi="Times New Roman"/>
      <w:szCs w:val="24"/>
      <w:lang w:val="en-US" w:eastAsia="en-US"/>
    </w:rPr>
  </w:style>
  <w:style w:type="paragraph" w:styleId="af3">
    <w:name w:val="footer"/>
    <w:basedOn w:val="a"/>
    <w:link w:val="af4"/>
    <w:rsid w:val="003A5506"/>
    <w:pPr>
      <w:tabs>
        <w:tab w:val="center" w:pos="4680"/>
        <w:tab w:val="right" w:pos="9360"/>
      </w:tabs>
      <w:spacing w:after="0" w:line="240" w:lineRule="auto"/>
    </w:pPr>
  </w:style>
  <w:style w:type="character" w:customStyle="1" w:styleId="af4">
    <w:name w:val="页脚 字符"/>
    <w:basedOn w:val="a1"/>
    <w:link w:val="af3"/>
    <w:rsid w:val="003A5506"/>
    <w:rPr>
      <w:rFonts w:ascii="Times New Roman" w:eastAsiaTheme="minorHAnsi" w:hAnsi="Times New Roman"/>
      <w:szCs w:val="24"/>
      <w:lang w:val="en-US" w:eastAsia="en-US"/>
    </w:rPr>
  </w:style>
  <w:style w:type="character" w:styleId="af5">
    <w:name w:val="page number"/>
    <w:basedOn w:val="a1"/>
    <w:rsid w:val="00211DF3"/>
  </w:style>
  <w:style w:type="paragraph" w:customStyle="1" w:styleId="EndNoteBibliographyTitle">
    <w:name w:val="EndNote Bibliography Title"/>
    <w:basedOn w:val="a"/>
    <w:link w:val="EndNoteBibliographyTitleChar"/>
    <w:rsid w:val="00CF413E"/>
    <w:pPr>
      <w:spacing w:after="0"/>
      <w:jc w:val="center"/>
    </w:pPr>
    <w:rPr>
      <w:rFonts w:cs="Times New Roman"/>
    </w:rPr>
  </w:style>
  <w:style w:type="character" w:customStyle="1" w:styleId="FirstParagraphChar">
    <w:name w:val="First Paragraph Char"/>
    <w:basedOn w:val="a4"/>
    <w:link w:val="FirstParagraph"/>
    <w:rsid w:val="00CF413E"/>
    <w:rPr>
      <w:rFonts w:ascii="Times New Roman" w:eastAsiaTheme="minorHAnsi" w:hAnsi="Times New Roman"/>
      <w:szCs w:val="24"/>
      <w:lang w:val="en-US" w:eastAsia="en-US"/>
    </w:rPr>
  </w:style>
  <w:style w:type="character" w:customStyle="1" w:styleId="EndNoteBibliographyTitleChar">
    <w:name w:val="EndNote Bibliography Title Char"/>
    <w:basedOn w:val="FirstParagraphChar"/>
    <w:link w:val="EndNoteBibliographyTitle"/>
    <w:rsid w:val="00CF413E"/>
    <w:rPr>
      <w:rFonts w:ascii="Times New Roman" w:eastAsiaTheme="minorHAnsi" w:hAnsi="Times New Roman" w:cs="Times New Roman"/>
      <w:szCs w:val="24"/>
      <w:lang w:val="en-US" w:eastAsia="en-US"/>
    </w:rPr>
  </w:style>
  <w:style w:type="paragraph" w:customStyle="1" w:styleId="EndNoteBibliography">
    <w:name w:val="EndNote Bibliography"/>
    <w:basedOn w:val="a"/>
    <w:link w:val="EndNoteBibliographyChar"/>
    <w:rsid w:val="00CF413E"/>
    <w:pPr>
      <w:spacing w:line="240" w:lineRule="exact"/>
      <w:jc w:val="both"/>
    </w:pPr>
    <w:rPr>
      <w:rFonts w:cs="Times New Roman"/>
    </w:rPr>
  </w:style>
  <w:style w:type="character" w:customStyle="1" w:styleId="EndNoteBibliographyChar">
    <w:name w:val="EndNote Bibliography Char"/>
    <w:basedOn w:val="FirstParagraphChar"/>
    <w:link w:val="EndNoteBibliography"/>
    <w:rsid w:val="00CF413E"/>
    <w:rPr>
      <w:rFonts w:ascii="Times New Roman" w:eastAsiaTheme="minorHAnsi" w:hAnsi="Times New Roman" w:cs="Times New Roman"/>
      <w:szCs w:val="24"/>
      <w:lang w:val="en-US" w:eastAsia="en-US"/>
    </w:rPr>
  </w:style>
  <w:style w:type="character" w:customStyle="1" w:styleId="10">
    <w:name w:val="标题 1 字符"/>
    <w:basedOn w:val="a1"/>
    <w:link w:val="1"/>
    <w:uiPriority w:val="9"/>
    <w:rsid w:val="00FA7C84"/>
    <w:rPr>
      <w:rFonts w:asciiTheme="majorHAnsi" w:eastAsiaTheme="majorEastAsia" w:hAnsiTheme="majorHAnsi" w:cstheme="majorBidi"/>
      <w:b/>
      <w:bCs/>
      <w:color w:val="4F81BD" w:themeColor="accent1"/>
      <w:sz w:val="32"/>
      <w:szCs w:val="32"/>
      <w:lang w:val="en-US" w:eastAsia="en-US"/>
    </w:rPr>
  </w:style>
  <w:style w:type="character" w:customStyle="1" w:styleId="20">
    <w:name w:val="标题 2 字符"/>
    <w:basedOn w:val="a1"/>
    <w:link w:val="2"/>
    <w:uiPriority w:val="9"/>
    <w:rsid w:val="00FA7C84"/>
    <w:rPr>
      <w:rFonts w:asciiTheme="majorHAnsi" w:eastAsiaTheme="majorEastAsia" w:hAnsiTheme="majorHAnsi" w:cstheme="majorBidi"/>
      <w:b/>
      <w:bCs/>
      <w:color w:val="4F81BD" w:themeColor="accent1"/>
      <w:sz w:val="28"/>
      <w:szCs w:val="28"/>
      <w:lang w:val="en-US" w:eastAsia="en-US"/>
    </w:rPr>
  </w:style>
  <w:style w:type="character" w:customStyle="1" w:styleId="30">
    <w:name w:val="标题 3 字符"/>
    <w:basedOn w:val="a1"/>
    <w:link w:val="3"/>
    <w:uiPriority w:val="9"/>
    <w:rsid w:val="00FA7C84"/>
    <w:rPr>
      <w:rFonts w:asciiTheme="majorHAnsi" w:eastAsiaTheme="majorEastAsia" w:hAnsiTheme="majorHAnsi" w:cstheme="majorBidi"/>
      <w:b/>
      <w:bCs/>
      <w:color w:val="4F81BD" w:themeColor="accent1"/>
      <w:sz w:val="24"/>
      <w:szCs w:val="24"/>
      <w:lang w:val="en-US" w:eastAsia="en-US"/>
    </w:rPr>
  </w:style>
  <w:style w:type="character" w:customStyle="1" w:styleId="40">
    <w:name w:val="标题 4 字符"/>
    <w:basedOn w:val="a1"/>
    <w:link w:val="4"/>
    <w:uiPriority w:val="9"/>
    <w:rsid w:val="00FA7C84"/>
    <w:rPr>
      <w:rFonts w:asciiTheme="majorHAnsi" w:eastAsiaTheme="majorEastAsia" w:hAnsiTheme="majorHAnsi" w:cstheme="majorBidi"/>
      <w:bCs/>
      <w:i/>
      <w:color w:val="4F81BD" w:themeColor="accent1"/>
      <w:sz w:val="24"/>
      <w:szCs w:val="24"/>
      <w:lang w:val="en-US" w:eastAsia="en-US"/>
    </w:rPr>
  </w:style>
  <w:style w:type="character" w:customStyle="1" w:styleId="50">
    <w:name w:val="标题 5 字符"/>
    <w:basedOn w:val="a1"/>
    <w:link w:val="5"/>
    <w:uiPriority w:val="9"/>
    <w:rsid w:val="00FA7C84"/>
    <w:rPr>
      <w:rFonts w:asciiTheme="majorHAnsi" w:eastAsiaTheme="majorEastAsia" w:hAnsiTheme="majorHAnsi" w:cstheme="majorBidi"/>
      <w:iCs/>
      <w:color w:val="4F81BD" w:themeColor="accent1"/>
      <w:sz w:val="24"/>
      <w:szCs w:val="24"/>
      <w:lang w:val="en-US" w:eastAsia="en-US"/>
    </w:rPr>
  </w:style>
  <w:style w:type="character" w:customStyle="1" w:styleId="60">
    <w:name w:val="标题 6 字符"/>
    <w:basedOn w:val="a1"/>
    <w:link w:val="6"/>
    <w:uiPriority w:val="9"/>
    <w:rsid w:val="00FA7C84"/>
    <w:rPr>
      <w:rFonts w:asciiTheme="majorHAnsi" w:eastAsiaTheme="majorEastAsia" w:hAnsiTheme="majorHAnsi" w:cstheme="majorBidi"/>
      <w:color w:val="4F81BD" w:themeColor="accent1"/>
      <w:sz w:val="24"/>
      <w:szCs w:val="24"/>
      <w:lang w:val="en-US" w:eastAsia="en-US"/>
    </w:rPr>
  </w:style>
  <w:style w:type="character" w:customStyle="1" w:styleId="70">
    <w:name w:val="标题 7 字符"/>
    <w:basedOn w:val="a1"/>
    <w:link w:val="7"/>
    <w:uiPriority w:val="9"/>
    <w:rsid w:val="00FA7C84"/>
    <w:rPr>
      <w:rFonts w:asciiTheme="majorHAnsi" w:eastAsiaTheme="majorEastAsia" w:hAnsiTheme="majorHAnsi" w:cstheme="majorBidi"/>
      <w:color w:val="4F81BD" w:themeColor="accent1"/>
      <w:sz w:val="24"/>
      <w:szCs w:val="24"/>
      <w:lang w:val="en-US" w:eastAsia="en-US"/>
    </w:rPr>
  </w:style>
  <w:style w:type="character" w:customStyle="1" w:styleId="80">
    <w:name w:val="标题 8 字符"/>
    <w:basedOn w:val="a1"/>
    <w:link w:val="8"/>
    <w:uiPriority w:val="9"/>
    <w:rsid w:val="00FA7C84"/>
    <w:rPr>
      <w:rFonts w:asciiTheme="majorHAnsi" w:eastAsiaTheme="majorEastAsia" w:hAnsiTheme="majorHAnsi" w:cstheme="majorBidi"/>
      <w:color w:val="4F81BD" w:themeColor="accent1"/>
      <w:sz w:val="24"/>
      <w:szCs w:val="24"/>
      <w:lang w:val="en-US" w:eastAsia="en-US"/>
    </w:rPr>
  </w:style>
  <w:style w:type="character" w:customStyle="1" w:styleId="90">
    <w:name w:val="标题 9 字符"/>
    <w:basedOn w:val="a1"/>
    <w:link w:val="9"/>
    <w:uiPriority w:val="9"/>
    <w:rsid w:val="00FA7C84"/>
    <w:rPr>
      <w:rFonts w:asciiTheme="majorHAnsi" w:eastAsiaTheme="majorEastAsia" w:hAnsiTheme="majorHAnsi" w:cstheme="majorBidi"/>
      <w:color w:val="4F81BD" w:themeColor="accent1"/>
      <w:sz w:val="24"/>
      <w:szCs w:val="24"/>
      <w:lang w:val="en-US" w:eastAsia="en-US"/>
    </w:rPr>
  </w:style>
  <w:style w:type="character" w:customStyle="1" w:styleId="a8">
    <w:name w:val="日期 字符"/>
    <w:basedOn w:val="a1"/>
    <w:link w:val="a7"/>
    <w:rsid w:val="00FA7C84"/>
    <w:rPr>
      <w:rFonts w:eastAsiaTheme="minorHAnsi"/>
      <w:sz w:val="24"/>
      <w:szCs w:val="24"/>
      <w:lang w:val="en-US" w:eastAsia="en-US"/>
    </w:rPr>
  </w:style>
  <w:style w:type="character" w:customStyle="1" w:styleId="ab">
    <w:name w:val="脚注文本 字符"/>
    <w:basedOn w:val="a1"/>
    <w:link w:val="aa"/>
    <w:uiPriority w:val="9"/>
    <w:rsid w:val="00FA7C84"/>
    <w:rPr>
      <w:rFonts w:ascii="Times New Roman" w:eastAsiaTheme="minorHAnsi" w:hAnsi="Times New Roman"/>
      <w:szCs w:val="24"/>
      <w:lang w:val="en-US" w:eastAsia="en-US"/>
    </w:rPr>
  </w:style>
  <w:style w:type="character" w:customStyle="1" w:styleId="af">
    <w:name w:val="副标题 字符"/>
    <w:basedOn w:val="a1"/>
    <w:link w:val="ad"/>
    <w:rsid w:val="00FA7C84"/>
    <w:rPr>
      <w:rFonts w:asciiTheme="majorHAnsi" w:eastAsiaTheme="majorEastAsia" w:hAnsiTheme="majorHAnsi" w:cstheme="majorBidi"/>
      <w:b/>
      <w:bCs/>
      <w:color w:val="345A8A" w:themeColor="accent1" w:themeShade="B5"/>
      <w:sz w:val="30"/>
      <w:szCs w:val="30"/>
      <w:lang w:val="en-US" w:eastAsia="en-US"/>
    </w:rPr>
  </w:style>
  <w:style w:type="character" w:customStyle="1" w:styleId="af0">
    <w:name w:val="标题 字符"/>
    <w:basedOn w:val="a1"/>
    <w:link w:val="ae"/>
    <w:rsid w:val="00FA7C84"/>
    <w:rPr>
      <w:rFonts w:asciiTheme="majorHAnsi" w:eastAsiaTheme="majorEastAsia" w:hAnsiTheme="majorHAnsi" w:cstheme="majorBidi"/>
      <w:b/>
      <w:bCs/>
      <w:color w:val="345A8A" w:themeColor="accent1" w:themeShade="B5"/>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593">
      <w:bodyDiv w:val="1"/>
      <w:marLeft w:val="0"/>
      <w:marRight w:val="0"/>
      <w:marTop w:val="0"/>
      <w:marBottom w:val="0"/>
      <w:divBdr>
        <w:top w:val="none" w:sz="0" w:space="0" w:color="auto"/>
        <w:left w:val="none" w:sz="0" w:space="0" w:color="auto"/>
        <w:bottom w:val="none" w:sz="0" w:space="0" w:color="auto"/>
        <w:right w:val="none" w:sz="0" w:space="0" w:color="auto"/>
      </w:divBdr>
      <w:divsChild>
        <w:div w:id="1858882605">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4966650">
      <w:bodyDiv w:val="1"/>
      <w:marLeft w:val="0"/>
      <w:marRight w:val="0"/>
      <w:marTop w:val="0"/>
      <w:marBottom w:val="0"/>
      <w:divBdr>
        <w:top w:val="none" w:sz="0" w:space="0" w:color="auto"/>
        <w:left w:val="none" w:sz="0" w:space="0" w:color="auto"/>
        <w:bottom w:val="none" w:sz="0" w:space="0" w:color="auto"/>
        <w:right w:val="none" w:sz="0" w:space="0" w:color="auto"/>
      </w:divBdr>
    </w:div>
    <w:div w:id="116485381">
      <w:bodyDiv w:val="1"/>
      <w:marLeft w:val="0"/>
      <w:marRight w:val="0"/>
      <w:marTop w:val="0"/>
      <w:marBottom w:val="0"/>
      <w:divBdr>
        <w:top w:val="none" w:sz="0" w:space="0" w:color="auto"/>
        <w:left w:val="none" w:sz="0" w:space="0" w:color="auto"/>
        <w:bottom w:val="none" w:sz="0" w:space="0" w:color="auto"/>
        <w:right w:val="none" w:sz="0" w:space="0" w:color="auto"/>
      </w:divBdr>
    </w:div>
    <w:div w:id="121118312">
      <w:bodyDiv w:val="1"/>
      <w:marLeft w:val="0"/>
      <w:marRight w:val="0"/>
      <w:marTop w:val="0"/>
      <w:marBottom w:val="0"/>
      <w:divBdr>
        <w:top w:val="none" w:sz="0" w:space="0" w:color="auto"/>
        <w:left w:val="none" w:sz="0" w:space="0" w:color="auto"/>
        <w:bottom w:val="none" w:sz="0" w:space="0" w:color="auto"/>
        <w:right w:val="none" w:sz="0" w:space="0" w:color="auto"/>
      </w:divBdr>
    </w:div>
    <w:div w:id="425272066">
      <w:bodyDiv w:val="1"/>
      <w:marLeft w:val="0"/>
      <w:marRight w:val="0"/>
      <w:marTop w:val="0"/>
      <w:marBottom w:val="0"/>
      <w:divBdr>
        <w:top w:val="none" w:sz="0" w:space="0" w:color="auto"/>
        <w:left w:val="none" w:sz="0" w:space="0" w:color="auto"/>
        <w:bottom w:val="none" w:sz="0" w:space="0" w:color="auto"/>
        <w:right w:val="none" w:sz="0" w:space="0" w:color="auto"/>
      </w:divBdr>
    </w:div>
    <w:div w:id="430783638">
      <w:bodyDiv w:val="1"/>
      <w:marLeft w:val="0"/>
      <w:marRight w:val="0"/>
      <w:marTop w:val="0"/>
      <w:marBottom w:val="0"/>
      <w:divBdr>
        <w:top w:val="none" w:sz="0" w:space="0" w:color="auto"/>
        <w:left w:val="none" w:sz="0" w:space="0" w:color="auto"/>
        <w:bottom w:val="none" w:sz="0" w:space="0" w:color="auto"/>
        <w:right w:val="none" w:sz="0" w:space="0" w:color="auto"/>
      </w:divBdr>
    </w:div>
    <w:div w:id="439957355">
      <w:bodyDiv w:val="1"/>
      <w:marLeft w:val="0"/>
      <w:marRight w:val="0"/>
      <w:marTop w:val="0"/>
      <w:marBottom w:val="0"/>
      <w:divBdr>
        <w:top w:val="none" w:sz="0" w:space="0" w:color="auto"/>
        <w:left w:val="none" w:sz="0" w:space="0" w:color="auto"/>
        <w:bottom w:val="none" w:sz="0" w:space="0" w:color="auto"/>
        <w:right w:val="none" w:sz="0" w:space="0" w:color="auto"/>
      </w:divBdr>
    </w:div>
    <w:div w:id="444884941">
      <w:bodyDiv w:val="1"/>
      <w:marLeft w:val="0"/>
      <w:marRight w:val="0"/>
      <w:marTop w:val="0"/>
      <w:marBottom w:val="0"/>
      <w:divBdr>
        <w:top w:val="none" w:sz="0" w:space="0" w:color="auto"/>
        <w:left w:val="none" w:sz="0" w:space="0" w:color="auto"/>
        <w:bottom w:val="none" w:sz="0" w:space="0" w:color="auto"/>
        <w:right w:val="none" w:sz="0" w:space="0" w:color="auto"/>
      </w:divBdr>
    </w:div>
    <w:div w:id="448210859">
      <w:bodyDiv w:val="1"/>
      <w:marLeft w:val="0"/>
      <w:marRight w:val="0"/>
      <w:marTop w:val="0"/>
      <w:marBottom w:val="0"/>
      <w:divBdr>
        <w:top w:val="none" w:sz="0" w:space="0" w:color="auto"/>
        <w:left w:val="none" w:sz="0" w:space="0" w:color="auto"/>
        <w:bottom w:val="none" w:sz="0" w:space="0" w:color="auto"/>
        <w:right w:val="none" w:sz="0" w:space="0" w:color="auto"/>
      </w:divBdr>
    </w:div>
    <w:div w:id="514459217">
      <w:bodyDiv w:val="1"/>
      <w:marLeft w:val="0"/>
      <w:marRight w:val="0"/>
      <w:marTop w:val="0"/>
      <w:marBottom w:val="0"/>
      <w:divBdr>
        <w:top w:val="none" w:sz="0" w:space="0" w:color="auto"/>
        <w:left w:val="none" w:sz="0" w:space="0" w:color="auto"/>
        <w:bottom w:val="none" w:sz="0" w:space="0" w:color="auto"/>
        <w:right w:val="none" w:sz="0" w:space="0" w:color="auto"/>
      </w:divBdr>
    </w:div>
    <w:div w:id="534849988">
      <w:bodyDiv w:val="1"/>
      <w:marLeft w:val="0"/>
      <w:marRight w:val="0"/>
      <w:marTop w:val="0"/>
      <w:marBottom w:val="0"/>
      <w:divBdr>
        <w:top w:val="none" w:sz="0" w:space="0" w:color="auto"/>
        <w:left w:val="none" w:sz="0" w:space="0" w:color="auto"/>
        <w:bottom w:val="none" w:sz="0" w:space="0" w:color="auto"/>
        <w:right w:val="none" w:sz="0" w:space="0" w:color="auto"/>
      </w:divBdr>
    </w:div>
    <w:div w:id="671689116">
      <w:bodyDiv w:val="1"/>
      <w:marLeft w:val="0"/>
      <w:marRight w:val="0"/>
      <w:marTop w:val="0"/>
      <w:marBottom w:val="0"/>
      <w:divBdr>
        <w:top w:val="none" w:sz="0" w:space="0" w:color="auto"/>
        <w:left w:val="none" w:sz="0" w:space="0" w:color="auto"/>
        <w:bottom w:val="none" w:sz="0" w:space="0" w:color="auto"/>
        <w:right w:val="none" w:sz="0" w:space="0" w:color="auto"/>
      </w:divBdr>
    </w:div>
    <w:div w:id="904219520">
      <w:bodyDiv w:val="1"/>
      <w:marLeft w:val="0"/>
      <w:marRight w:val="0"/>
      <w:marTop w:val="0"/>
      <w:marBottom w:val="0"/>
      <w:divBdr>
        <w:top w:val="none" w:sz="0" w:space="0" w:color="auto"/>
        <w:left w:val="none" w:sz="0" w:space="0" w:color="auto"/>
        <w:bottom w:val="none" w:sz="0" w:space="0" w:color="auto"/>
        <w:right w:val="none" w:sz="0" w:space="0" w:color="auto"/>
      </w:divBdr>
    </w:div>
    <w:div w:id="956108919">
      <w:bodyDiv w:val="1"/>
      <w:marLeft w:val="0"/>
      <w:marRight w:val="0"/>
      <w:marTop w:val="0"/>
      <w:marBottom w:val="0"/>
      <w:divBdr>
        <w:top w:val="none" w:sz="0" w:space="0" w:color="auto"/>
        <w:left w:val="none" w:sz="0" w:space="0" w:color="auto"/>
        <w:bottom w:val="none" w:sz="0" w:space="0" w:color="auto"/>
        <w:right w:val="none" w:sz="0" w:space="0" w:color="auto"/>
      </w:divBdr>
      <w:divsChild>
        <w:div w:id="1921286118">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038430488">
      <w:bodyDiv w:val="1"/>
      <w:marLeft w:val="0"/>
      <w:marRight w:val="0"/>
      <w:marTop w:val="0"/>
      <w:marBottom w:val="0"/>
      <w:divBdr>
        <w:top w:val="none" w:sz="0" w:space="0" w:color="auto"/>
        <w:left w:val="none" w:sz="0" w:space="0" w:color="auto"/>
        <w:bottom w:val="none" w:sz="0" w:space="0" w:color="auto"/>
        <w:right w:val="none" w:sz="0" w:space="0" w:color="auto"/>
      </w:divBdr>
      <w:divsChild>
        <w:div w:id="235093788">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294872341">
      <w:bodyDiv w:val="1"/>
      <w:marLeft w:val="0"/>
      <w:marRight w:val="0"/>
      <w:marTop w:val="0"/>
      <w:marBottom w:val="0"/>
      <w:divBdr>
        <w:top w:val="none" w:sz="0" w:space="0" w:color="auto"/>
        <w:left w:val="none" w:sz="0" w:space="0" w:color="auto"/>
        <w:bottom w:val="none" w:sz="0" w:space="0" w:color="auto"/>
        <w:right w:val="none" w:sz="0" w:space="0" w:color="auto"/>
      </w:divBdr>
    </w:div>
    <w:div w:id="1378162049">
      <w:bodyDiv w:val="1"/>
      <w:marLeft w:val="0"/>
      <w:marRight w:val="0"/>
      <w:marTop w:val="0"/>
      <w:marBottom w:val="0"/>
      <w:divBdr>
        <w:top w:val="none" w:sz="0" w:space="0" w:color="auto"/>
        <w:left w:val="none" w:sz="0" w:space="0" w:color="auto"/>
        <w:bottom w:val="none" w:sz="0" w:space="0" w:color="auto"/>
        <w:right w:val="none" w:sz="0" w:space="0" w:color="auto"/>
      </w:divBdr>
    </w:div>
    <w:div w:id="1471438556">
      <w:bodyDiv w:val="1"/>
      <w:marLeft w:val="0"/>
      <w:marRight w:val="0"/>
      <w:marTop w:val="0"/>
      <w:marBottom w:val="0"/>
      <w:divBdr>
        <w:top w:val="none" w:sz="0" w:space="0" w:color="auto"/>
        <w:left w:val="none" w:sz="0" w:space="0" w:color="auto"/>
        <w:bottom w:val="none" w:sz="0" w:space="0" w:color="auto"/>
        <w:right w:val="none" w:sz="0" w:space="0" w:color="auto"/>
      </w:divBdr>
    </w:div>
    <w:div w:id="1485663838">
      <w:bodyDiv w:val="1"/>
      <w:marLeft w:val="0"/>
      <w:marRight w:val="0"/>
      <w:marTop w:val="0"/>
      <w:marBottom w:val="0"/>
      <w:divBdr>
        <w:top w:val="none" w:sz="0" w:space="0" w:color="auto"/>
        <w:left w:val="none" w:sz="0" w:space="0" w:color="auto"/>
        <w:bottom w:val="none" w:sz="0" w:space="0" w:color="auto"/>
        <w:right w:val="none" w:sz="0" w:space="0" w:color="auto"/>
      </w:divBdr>
    </w:div>
    <w:div w:id="1713965944">
      <w:bodyDiv w:val="1"/>
      <w:marLeft w:val="0"/>
      <w:marRight w:val="0"/>
      <w:marTop w:val="0"/>
      <w:marBottom w:val="0"/>
      <w:divBdr>
        <w:top w:val="none" w:sz="0" w:space="0" w:color="auto"/>
        <w:left w:val="none" w:sz="0" w:space="0" w:color="auto"/>
        <w:bottom w:val="none" w:sz="0" w:space="0" w:color="auto"/>
        <w:right w:val="none" w:sz="0" w:space="0" w:color="auto"/>
      </w:divBdr>
    </w:div>
    <w:div w:id="1874228892">
      <w:bodyDiv w:val="1"/>
      <w:marLeft w:val="0"/>
      <w:marRight w:val="0"/>
      <w:marTop w:val="0"/>
      <w:marBottom w:val="0"/>
      <w:divBdr>
        <w:top w:val="none" w:sz="0" w:space="0" w:color="auto"/>
        <w:left w:val="none" w:sz="0" w:space="0" w:color="auto"/>
        <w:bottom w:val="none" w:sz="0" w:space="0" w:color="auto"/>
        <w:right w:val="none" w:sz="0" w:space="0" w:color="auto"/>
      </w:divBdr>
    </w:div>
    <w:div w:id="2012219024">
      <w:bodyDiv w:val="1"/>
      <w:marLeft w:val="0"/>
      <w:marRight w:val="0"/>
      <w:marTop w:val="0"/>
      <w:marBottom w:val="0"/>
      <w:divBdr>
        <w:top w:val="none" w:sz="0" w:space="0" w:color="auto"/>
        <w:left w:val="none" w:sz="0" w:space="0" w:color="auto"/>
        <w:bottom w:val="none" w:sz="0" w:space="0" w:color="auto"/>
        <w:right w:val="none" w:sz="0" w:space="0" w:color="auto"/>
      </w:divBdr>
    </w:div>
    <w:div w:id="2146506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54</Pages>
  <Words>12476</Words>
  <Characters>79241</Characters>
  <Application>Microsoft Office Word</Application>
  <DocSecurity>0</DocSecurity>
  <Lines>2104</Lines>
  <Paragraphs>1484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Ko</dc:creator>
  <cp:lastModifiedBy>森鹏 张</cp:lastModifiedBy>
  <cp:revision>26</cp:revision>
  <cp:lastPrinted>2026-06-24T09:14:00Z</cp:lastPrinted>
  <dcterms:created xsi:type="dcterms:W3CDTF">2026-04-20T04:55:00Z</dcterms:created>
  <dcterms:modified xsi:type="dcterms:W3CDTF">2026-06-24T09:14:00Z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1033-12.1.25195.25195</vt:lpwstr>
  </property>
  <property fmtid="{D5CDD505-2E9C-101B-9397-08002B2CF9AE}" pid="3" name="ICV">
    <vt:lpwstr>2BD82C132401CA35E8E3D9693C4952E9_42</vt:lpwstr>
  </property>
</Properties>
</file>