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0436" w14:textId="6850D7AE" w:rsidR="000909D0" w:rsidRPr="000909D0" w:rsidRDefault="005B4F28" w:rsidP="000909D0">
      <w:pPr>
        <w:spacing w:after="0" w:line="240" w:lineRule="auto"/>
        <w:jc w:val="center"/>
        <w:rPr>
          <w:rFonts w:asciiTheme="minorHAnsi" w:eastAsia="Calibri" w:hAnsiTheme="minorHAnsi" w:cstheme="minorHAnsi"/>
          <w:b/>
          <w:noProof/>
          <w:sz w:val="26"/>
          <w:szCs w:val="26"/>
          <w:shd w:val="clear" w:color="auto" w:fill="FFFFFF"/>
          <w:lang w:val="en-US" w:eastAsia="en-US"/>
        </w:rPr>
      </w:pPr>
      <w:r>
        <w:rPr>
          <w:rFonts w:asciiTheme="minorHAnsi" w:eastAsia="Calibri" w:hAnsiTheme="minorHAnsi" w:cstheme="minorHAnsi"/>
          <w:b/>
          <w:noProof/>
          <w:sz w:val="26"/>
          <w:szCs w:val="26"/>
          <w:shd w:val="clear" w:color="auto" w:fill="FFFFFF"/>
          <w:lang w:val="en-US" w:eastAsia="en-US"/>
        </w:rPr>
        <w:t>Timing and tempo of p</w:t>
      </w:r>
      <w:r w:rsidR="000909D0" w:rsidRPr="000909D0">
        <w:rPr>
          <w:rFonts w:asciiTheme="minorHAnsi" w:eastAsia="Calibri" w:hAnsiTheme="minorHAnsi" w:cstheme="minorHAnsi"/>
          <w:b/>
          <w:noProof/>
          <w:sz w:val="26"/>
          <w:szCs w:val="26"/>
          <w:shd w:val="clear" w:color="auto" w:fill="FFFFFF"/>
          <w:lang w:val="en-US" w:eastAsia="en-US"/>
        </w:rPr>
        <w:t xml:space="preserve">ubertal </w:t>
      </w:r>
      <w:r w:rsidR="00154000">
        <w:rPr>
          <w:rFonts w:asciiTheme="minorHAnsi" w:eastAsia="Calibri" w:hAnsiTheme="minorHAnsi" w:cstheme="minorHAnsi"/>
          <w:b/>
          <w:noProof/>
          <w:sz w:val="26"/>
          <w:szCs w:val="26"/>
          <w:shd w:val="clear" w:color="auto" w:fill="FFFFFF"/>
          <w:lang w:val="en-US" w:eastAsia="en-US"/>
        </w:rPr>
        <w:t>d</w:t>
      </w:r>
      <w:r w:rsidR="000909D0" w:rsidRPr="000909D0">
        <w:rPr>
          <w:rFonts w:asciiTheme="minorHAnsi" w:eastAsia="Calibri" w:hAnsiTheme="minorHAnsi" w:cstheme="minorHAnsi"/>
          <w:b/>
          <w:noProof/>
          <w:sz w:val="26"/>
          <w:szCs w:val="26"/>
          <w:shd w:val="clear" w:color="auto" w:fill="FFFFFF"/>
          <w:lang w:val="en-US" w:eastAsia="en-US"/>
        </w:rPr>
        <w:t xml:space="preserve">evelopment </w:t>
      </w:r>
      <w:r>
        <w:rPr>
          <w:rFonts w:asciiTheme="minorHAnsi" w:eastAsia="Calibri" w:hAnsiTheme="minorHAnsi" w:cstheme="minorHAnsi"/>
          <w:b/>
          <w:noProof/>
          <w:sz w:val="26"/>
          <w:szCs w:val="26"/>
          <w:shd w:val="clear" w:color="auto" w:fill="FFFFFF"/>
          <w:lang w:val="en-US" w:eastAsia="en-US"/>
        </w:rPr>
        <w:t xml:space="preserve">in relation to self-harm and suicidality in adolescents: </w:t>
      </w:r>
      <w:r w:rsidR="00E6639A">
        <w:rPr>
          <w:rFonts w:asciiTheme="minorHAnsi" w:eastAsia="Calibri" w:hAnsiTheme="minorHAnsi" w:cstheme="minorHAnsi"/>
          <w:b/>
          <w:noProof/>
          <w:sz w:val="26"/>
          <w:szCs w:val="26"/>
          <w:shd w:val="clear" w:color="auto" w:fill="FFFFFF"/>
          <w:lang w:val="en-US" w:eastAsia="en-US"/>
        </w:rPr>
        <w:t>a</w:t>
      </w:r>
      <w:r>
        <w:rPr>
          <w:rFonts w:asciiTheme="minorHAnsi" w:eastAsia="Calibri" w:hAnsiTheme="minorHAnsi" w:cstheme="minorHAnsi"/>
          <w:b/>
          <w:noProof/>
          <w:sz w:val="26"/>
          <w:szCs w:val="26"/>
          <w:shd w:val="clear" w:color="auto" w:fill="FFFFFF"/>
          <w:lang w:val="en-US" w:eastAsia="en-US"/>
        </w:rPr>
        <w:t xml:space="preserve"> Danish </w:t>
      </w:r>
      <w:r w:rsidR="00B608C9">
        <w:rPr>
          <w:rFonts w:asciiTheme="minorHAnsi" w:eastAsia="Calibri" w:hAnsiTheme="minorHAnsi" w:cstheme="minorHAnsi"/>
          <w:b/>
          <w:noProof/>
          <w:sz w:val="26"/>
          <w:szCs w:val="26"/>
          <w:shd w:val="clear" w:color="auto" w:fill="FFFFFF"/>
          <w:lang w:val="en-US" w:eastAsia="en-US"/>
        </w:rPr>
        <w:t>p</w:t>
      </w:r>
      <w:r w:rsidR="000909D0" w:rsidRPr="000909D0">
        <w:rPr>
          <w:rFonts w:asciiTheme="minorHAnsi" w:eastAsia="Calibri" w:hAnsiTheme="minorHAnsi" w:cstheme="minorHAnsi"/>
          <w:b/>
          <w:noProof/>
          <w:sz w:val="26"/>
          <w:szCs w:val="26"/>
          <w:shd w:val="clear" w:color="auto" w:fill="FFFFFF"/>
          <w:lang w:val="en-US" w:eastAsia="en-US"/>
        </w:rPr>
        <w:t>opulation-</w:t>
      </w:r>
      <w:r w:rsidR="00B608C9">
        <w:rPr>
          <w:rFonts w:asciiTheme="minorHAnsi" w:eastAsia="Calibri" w:hAnsiTheme="minorHAnsi" w:cstheme="minorHAnsi"/>
          <w:b/>
          <w:noProof/>
          <w:sz w:val="26"/>
          <w:szCs w:val="26"/>
          <w:shd w:val="clear" w:color="auto" w:fill="FFFFFF"/>
          <w:lang w:val="en-US" w:eastAsia="en-US"/>
        </w:rPr>
        <w:t>b</w:t>
      </w:r>
      <w:r w:rsidR="000909D0" w:rsidRPr="000909D0">
        <w:rPr>
          <w:rFonts w:asciiTheme="minorHAnsi" w:eastAsia="Calibri" w:hAnsiTheme="minorHAnsi" w:cstheme="minorHAnsi"/>
          <w:b/>
          <w:noProof/>
          <w:sz w:val="26"/>
          <w:szCs w:val="26"/>
          <w:shd w:val="clear" w:color="auto" w:fill="FFFFFF"/>
          <w:lang w:val="en-US" w:eastAsia="en-US"/>
        </w:rPr>
        <w:t xml:space="preserve">ased </w:t>
      </w:r>
      <w:r w:rsidR="00B608C9">
        <w:rPr>
          <w:rFonts w:asciiTheme="minorHAnsi" w:eastAsia="Calibri" w:hAnsiTheme="minorHAnsi" w:cstheme="minorHAnsi"/>
          <w:b/>
          <w:noProof/>
          <w:sz w:val="26"/>
          <w:szCs w:val="26"/>
          <w:shd w:val="clear" w:color="auto" w:fill="FFFFFF"/>
          <w:lang w:val="en-US" w:eastAsia="en-US"/>
        </w:rPr>
        <w:t>f</w:t>
      </w:r>
      <w:r w:rsidR="000909D0" w:rsidRPr="000909D0">
        <w:rPr>
          <w:rFonts w:asciiTheme="minorHAnsi" w:eastAsia="Calibri" w:hAnsiTheme="minorHAnsi" w:cstheme="minorHAnsi"/>
          <w:b/>
          <w:noProof/>
          <w:sz w:val="26"/>
          <w:szCs w:val="26"/>
          <w:shd w:val="clear" w:color="auto" w:fill="FFFFFF"/>
          <w:lang w:val="en-US" w:eastAsia="en-US"/>
        </w:rPr>
        <w:t xml:space="preserve">ollow-up </w:t>
      </w:r>
      <w:r w:rsidR="00B608C9">
        <w:rPr>
          <w:rFonts w:asciiTheme="minorHAnsi" w:eastAsia="Calibri" w:hAnsiTheme="minorHAnsi" w:cstheme="minorHAnsi"/>
          <w:b/>
          <w:noProof/>
          <w:sz w:val="26"/>
          <w:szCs w:val="26"/>
          <w:shd w:val="clear" w:color="auto" w:fill="FFFFFF"/>
          <w:lang w:val="en-US" w:eastAsia="en-US"/>
        </w:rPr>
        <w:t>s</w:t>
      </w:r>
      <w:r w:rsidR="000909D0" w:rsidRPr="000909D0">
        <w:rPr>
          <w:rFonts w:asciiTheme="minorHAnsi" w:eastAsia="Calibri" w:hAnsiTheme="minorHAnsi" w:cstheme="minorHAnsi"/>
          <w:b/>
          <w:noProof/>
          <w:sz w:val="26"/>
          <w:szCs w:val="26"/>
          <w:shd w:val="clear" w:color="auto" w:fill="FFFFFF"/>
          <w:lang w:val="en-US" w:eastAsia="en-US"/>
        </w:rPr>
        <w:t>tudy</w:t>
      </w:r>
    </w:p>
    <w:p w14:paraId="33394769"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p>
    <w:p w14:paraId="37755F09"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p>
    <w:p w14:paraId="2CCBB895"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p>
    <w:p w14:paraId="1E74FD94"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p>
    <w:p w14:paraId="0930DB41"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p>
    <w:p w14:paraId="1304FD14" w14:textId="160A9A32" w:rsidR="0059642E" w:rsidRDefault="000909D0" w:rsidP="00D501F7">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0909D0">
        <w:rPr>
          <w:rFonts w:asciiTheme="minorHAnsi" w:eastAsia="Calibri" w:hAnsiTheme="minorHAnsi" w:cstheme="minorHAnsi"/>
          <w:bCs/>
          <w:noProof/>
          <w:sz w:val="24"/>
          <w:szCs w:val="24"/>
          <w:shd w:val="clear" w:color="auto" w:fill="FFFFFF"/>
          <w:lang w:val="en-US" w:eastAsia="en-US"/>
        </w:rPr>
        <w:t>Anne Marie Ladehoff Thomsen</w:t>
      </w:r>
      <w:r w:rsidRPr="000909D0">
        <w:rPr>
          <w:rFonts w:asciiTheme="minorHAnsi" w:eastAsia="Calibri" w:hAnsiTheme="minorHAnsi" w:cstheme="minorHAnsi"/>
          <w:bCs/>
          <w:noProof/>
          <w:sz w:val="24"/>
          <w:szCs w:val="24"/>
          <w:shd w:val="clear" w:color="auto" w:fill="FFFFFF"/>
          <w:vertAlign w:val="superscript"/>
          <w:lang w:val="en-US" w:eastAsia="en-US"/>
        </w:rPr>
        <w:t>a</w:t>
      </w:r>
      <w:r w:rsidRPr="000909D0">
        <w:rPr>
          <w:rFonts w:asciiTheme="minorHAnsi" w:eastAsia="Calibri" w:hAnsiTheme="minorHAnsi" w:cstheme="minorHAnsi"/>
          <w:bCs/>
          <w:noProof/>
          <w:sz w:val="24"/>
          <w:szCs w:val="24"/>
          <w:shd w:val="clear" w:color="auto" w:fill="FFFFFF"/>
          <w:lang w:val="en-US" w:eastAsia="en-US"/>
        </w:rPr>
        <w:t>, Andreas Ernst</w:t>
      </w:r>
      <w:r w:rsidRPr="000909D0">
        <w:rPr>
          <w:rFonts w:asciiTheme="minorHAnsi" w:eastAsia="Calibri" w:hAnsiTheme="minorHAnsi" w:cstheme="minorHAnsi"/>
          <w:bCs/>
          <w:noProof/>
          <w:sz w:val="24"/>
          <w:szCs w:val="24"/>
          <w:shd w:val="clear" w:color="auto" w:fill="FFFFFF"/>
          <w:vertAlign w:val="superscript"/>
          <w:lang w:val="en-US" w:eastAsia="en-US"/>
        </w:rPr>
        <w:t>a,b</w:t>
      </w:r>
      <w:r w:rsidRPr="000909D0">
        <w:rPr>
          <w:rFonts w:asciiTheme="minorHAnsi" w:eastAsia="Calibri" w:hAnsiTheme="minorHAnsi" w:cstheme="minorHAnsi"/>
          <w:bCs/>
          <w:noProof/>
          <w:sz w:val="24"/>
          <w:szCs w:val="24"/>
          <w:shd w:val="clear" w:color="auto" w:fill="FFFFFF"/>
          <w:lang w:val="en-US" w:eastAsia="en-US"/>
        </w:rPr>
        <w:t>, Katrine Strandberg-Larsen</w:t>
      </w:r>
      <w:r w:rsidRPr="000909D0">
        <w:rPr>
          <w:rFonts w:asciiTheme="minorHAnsi" w:eastAsia="Calibri" w:hAnsiTheme="minorHAnsi" w:cstheme="minorHAnsi"/>
          <w:bCs/>
          <w:noProof/>
          <w:sz w:val="24"/>
          <w:szCs w:val="24"/>
          <w:shd w:val="clear" w:color="auto" w:fill="FFFFFF"/>
          <w:vertAlign w:val="superscript"/>
          <w:lang w:val="en-US" w:eastAsia="en-US"/>
        </w:rPr>
        <w:t>c</w:t>
      </w:r>
      <w:r w:rsidRPr="000909D0">
        <w:rPr>
          <w:rFonts w:asciiTheme="minorHAnsi" w:eastAsia="Calibri" w:hAnsiTheme="minorHAnsi" w:cstheme="minorHAnsi"/>
          <w:bCs/>
          <w:noProof/>
          <w:sz w:val="24"/>
          <w:szCs w:val="24"/>
          <w:shd w:val="clear" w:color="auto" w:fill="FFFFFF"/>
          <w:lang w:val="en-US" w:eastAsia="en-US"/>
        </w:rPr>
        <w:t>, Charlotte Ulrikka Rask</w:t>
      </w:r>
      <w:r w:rsidR="00D925A9">
        <w:rPr>
          <w:rFonts w:asciiTheme="minorHAnsi" w:eastAsia="Calibri" w:hAnsiTheme="minorHAnsi" w:cstheme="minorHAnsi"/>
          <w:bCs/>
          <w:noProof/>
          <w:sz w:val="24"/>
          <w:szCs w:val="24"/>
          <w:shd w:val="clear" w:color="auto" w:fill="FFFFFF"/>
          <w:vertAlign w:val="superscript"/>
          <w:lang w:val="en-US" w:eastAsia="en-US"/>
        </w:rPr>
        <w:t>b</w:t>
      </w:r>
      <w:r w:rsidRPr="000909D0">
        <w:rPr>
          <w:rFonts w:asciiTheme="minorHAnsi" w:eastAsia="Calibri" w:hAnsiTheme="minorHAnsi" w:cstheme="minorHAnsi"/>
          <w:bCs/>
          <w:noProof/>
          <w:sz w:val="24"/>
          <w:szCs w:val="24"/>
          <w:shd w:val="clear" w:color="auto" w:fill="FFFFFF"/>
          <w:vertAlign w:val="superscript"/>
          <w:lang w:val="en-US" w:eastAsia="en-US"/>
        </w:rPr>
        <w:t>,</w:t>
      </w:r>
      <w:r w:rsidR="0059642E">
        <w:rPr>
          <w:rFonts w:asciiTheme="minorHAnsi" w:eastAsia="Calibri" w:hAnsiTheme="minorHAnsi" w:cstheme="minorHAnsi"/>
          <w:bCs/>
          <w:noProof/>
          <w:sz w:val="24"/>
          <w:szCs w:val="24"/>
          <w:shd w:val="clear" w:color="auto" w:fill="FFFFFF"/>
          <w:vertAlign w:val="superscript"/>
          <w:lang w:val="en-US" w:eastAsia="en-US"/>
        </w:rPr>
        <w:t>d</w:t>
      </w:r>
      <w:r w:rsidRPr="000909D0">
        <w:rPr>
          <w:rFonts w:asciiTheme="minorHAnsi" w:eastAsia="Calibri" w:hAnsiTheme="minorHAnsi" w:cstheme="minorHAnsi"/>
          <w:bCs/>
          <w:noProof/>
          <w:sz w:val="24"/>
          <w:szCs w:val="24"/>
          <w:shd w:val="clear" w:color="auto" w:fill="FFFFFF"/>
          <w:lang w:val="en-US" w:eastAsia="en-US"/>
        </w:rPr>
        <w:t xml:space="preserve">, </w:t>
      </w:r>
      <w:r w:rsidR="00B608C9">
        <w:rPr>
          <w:rFonts w:asciiTheme="minorHAnsi" w:eastAsia="Calibri" w:hAnsiTheme="minorHAnsi" w:cstheme="minorHAnsi"/>
          <w:bCs/>
          <w:noProof/>
          <w:sz w:val="24"/>
          <w:szCs w:val="24"/>
          <w:shd w:val="clear" w:color="auto" w:fill="FFFFFF"/>
          <w:lang w:val="en-US" w:eastAsia="en-US"/>
        </w:rPr>
        <w:t>Trine Madse</w:t>
      </w:r>
      <w:r w:rsidR="000212B5">
        <w:rPr>
          <w:rFonts w:asciiTheme="minorHAnsi" w:eastAsia="Calibri" w:hAnsiTheme="minorHAnsi" w:cstheme="minorHAnsi"/>
          <w:bCs/>
          <w:noProof/>
          <w:sz w:val="24"/>
          <w:szCs w:val="24"/>
          <w:shd w:val="clear" w:color="auto" w:fill="FFFFFF"/>
          <w:lang w:val="en-US" w:eastAsia="en-US"/>
        </w:rPr>
        <w:t>n</w:t>
      </w:r>
      <w:r w:rsidR="00C27564" w:rsidRPr="008760C4">
        <w:rPr>
          <w:rFonts w:asciiTheme="minorHAnsi" w:eastAsia="Calibri" w:hAnsiTheme="minorHAnsi" w:cstheme="minorHAnsi"/>
          <w:bCs/>
          <w:noProof/>
          <w:sz w:val="24"/>
          <w:szCs w:val="24"/>
          <w:shd w:val="clear" w:color="auto" w:fill="FFFFFF"/>
          <w:vertAlign w:val="superscript"/>
          <w:lang w:val="en-US" w:eastAsia="en-US"/>
        </w:rPr>
        <w:t>c</w:t>
      </w:r>
      <w:r w:rsidR="008760C4" w:rsidRPr="008760C4">
        <w:rPr>
          <w:rFonts w:asciiTheme="minorHAnsi" w:eastAsia="Calibri" w:hAnsiTheme="minorHAnsi" w:cstheme="minorHAnsi"/>
          <w:bCs/>
          <w:noProof/>
          <w:sz w:val="24"/>
          <w:szCs w:val="24"/>
          <w:shd w:val="clear" w:color="auto" w:fill="FFFFFF"/>
          <w:vertAlign w:val="superscript"/>
          <w:lang w:val="en-US" w:eastAsia="en-US"/>
        </w:rPr>
        <w:t>,e</w:t>
      </w:r>
      <w:r w:rsidR="000437E6" w:rsidRPr="000437E6">
        <w:rPr>
          <w:rFonts w:asciiTheme="minorHAnsi" w:eastAsia="Calibri" w:hAnsiTheme="minorHAnsi" w:cstheme="minorHAnsi"/>
          <w:bCs/>
          <w:noProof/>
          <w:sz w:val="24"/>
          <w:szCs w:val="24"/>
          <w:shd w:val="clear" w:color="auto" w:fill="FFFFFF"/>
          <w:vertAlign w:val="subscript"/>
          <w:lang w:val="en-US" w:eastAsia="en-US"/>
        </w:rPr>
        <w:t>,</w:t>
      </w:r>
      <w:r w:rsidR="000212B5">
        <w:rPr>
          <w:rFonts w:asciiTheme="minorHAnsi" w:eastAsia="Calibri" w:hAnsiTheme="minorHAnsi" w:cstheme="minorHAnsi"/>
          <w:bCs/>
          <w:noProof/>
          <w:sz w:val="24"/>
          <w:szCs w:val="24"/>
          <w:shd w:val="clear" w:color="auto" w:fill="FFFFFF"/>
          <w:lang w:val="en-US" w:eastAsia="en-US"/>
        </w:rPr>
        <w:t xml:space="preserve"> </w:t>
      </w:r>
      <w:r w:rsidRPr="000909D0">
        <w:rPr>
          <w:rFonts w:asciiTheme="minorHAnsi" w:eastAsia="Calibri" w:hAnsiTheme="minorHAnsi" w:cstheme="minorHAnsi"/>
          <w:bCs/>
          <w:noProof/>
          <w:sz w:val="24"/>
          <w:szCs w:val="24"/>
          <w:shd w:val="clear" w:color="auto" w:fill="FFFFFF"/>
          <w:lang w:val="en-US" w:eastAsia="en-US"/>
        </w:rPr>
        <w:t>Anne Gaml-Sørensen</w:t>
      </w:r>
      <w:r w:rsidRPr="000909D0">
        <w:rPr>
          <w:rFonts w:asciiTheme="minorHAnsi" w:eastAsia="Calibri" w:hAnsiTheme="minorHAnsi" w:cstheme="minorHAnsi"/>
          <w:bCs/>
          <w:noProof/>
          <w:sz w:val="24"/>
          <w:szCs w:val="24"/>
          <w:shd w:val="clear" w:color="auto" w:fill="FFFFFF"/>
          <w:vertAlign w:val="superscript"/>
          <w:lang w:val="en-US" w:eastAsia="en-US"/>
        </w:rPr>
        <w:t>a</w:t>
      </w:r>
      <w:r w:rsidRPr="000909D0">
        <w:rPr>
          <w:rFonts w:asciiTheme="minorHAnsi" w:eastAsia="Calibri" w:hAnsiTheme="minorHAnsi" w:cstheme="minorHAnsi"/>
          <w:bCs/>
          <w:noProof/>
          <w:sz w:val="24"/>
          <w:szCs w:val="24"/>
          <w:shd w:val="clear" w:color="auto" w:fill="FFFFFF"/>
          <w:lang w:val="en-US" w:eastAsia="en-US"/>
        </w:rPr>
        <w:t>, Thea Emily Benson, MHSc</w:t>
      </w:r>
      <w:r w:rsidRPr="000909D0">
        <w:rPr>
          <w:rFonts w:asciiTheme="minorHAnsi" w:eastAsia="Calibri" w:hAnsiTheme="minorHAnsi" w:cstheme="minorHAnsi"/>
          <w:bCs/>
          <w:noProof/>
          <w:sz w:val="24"/>
          <w:szCs w:val="24"/>
          <w:shd w:val="clear" w:color="auto" w:fill="FFFFFF"/>
          <w:vertAlign w:val="superscript"/>
          <w:lang w:val="en-US" w:eastAsia="en-US"/>
        </w:rPr>
        <w:t>a</w:t>
      </w:r>
      <w:r w:rsidRPr="000909D0">
        <w:rPr>
          <w:rFonts w:asciiTheme="minorHAnsi" w:eastAsia="Calibri" w:hAnsiTheme="minorHAnsi" w:cstheme="minorHAnsi"/>
          <w:bCs/>
          <w:noProof/>
          <w:sz w:val="24"/>
          <w:szCs w:val="24"/>
          <w:shd w:val="clear" w:color="auto" w:fill="FFFFFF"/>
          <w:lang w:val="en-US" w:eastAsia="en-US"/>
        </w:rPr>
        <w:t xml:space="preserve">, Onyebuchi A. </w:t>
      </w:r>
    </w:p>
    <w:p w14:paraId="325800D7" w14:textId="3EEB4CFD" w:rsidR="000909D0" w:rsidRPr="000909D0" w:rsidRDefault="000909D0"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0909D0">
        <w:rPr>
          <w:rFonts w:asciiTheme="minorHAnsi" w:eastAsia="Calibri" w:hAnsiTheme="minorHAnsi" w:cstheme="minorHAnsi"/>
          <w:bCs/>
          <w:noProof/>
          <w:sz w:val="24"/>
          <w:szCs w:val="24"/>
          <w:shd w:val="clear" w:color="auto" w:fill="FFFFFF"/>
          <w:lang w:val="en-US" w:eastAsia="en-US"/>
        </w:rPr>
        <w:t>Arah</w:t>
      </w:r>
      <w:r w:rsidRPr="000909D0">
        <w:rPr>
          <w:rFonts w:asciiTheme="minorHAnsi" w:eastAsia="Calibri" w:hAnsiTheme="minorHAnsi" w:cstheme="minorHAnsi"/>
          <w:bCs/>
          <w:noProof/>
          <w:sz w:val="24"/>
          <w:szCs w:val="24"/>
          <w:shd w:val="clear" w:color="auto" w:fill="FFFFFF"/>
          <w:vertAlign w:val="superscript"/>
          <w:lang w:val="en-US" w:eastAsia="en-US"/>
        </w:rPr>
        <w:t>a,f,g,h</w:t>
      </w:r>
      <w:r w:rsidRPr="000909D0">
        <w:rPr>
          <w:rFonts w:asciiTheme="minorHAnsi" w:eastAsia="Calibri" w:hAnsiTheme="minorHAnsi" w:cstheme="minorHAnsi"/>
          <w:bCs/>
          <w:noProof/>
          <w:sz w:val="24"/>
          <w:szCs w:val="24"/>
          <w:shd w:val="clear" w:color="auto" w:fill="FFFFFF"/>
          <w:lang w:val="en-US" w:eastAsia="en-US"/>
        </w:rPr>
        <w:t>, Cecilia Høst Ramlau-Hansen</w:t>
      </w:r>
      <w:r w:rsidRPr="000909D0">
        <w:rPr>
          <w:rFonts w:asciiTheme="minorHAnsi" w:eastAsia="Calibri" w:hAnsiTheme="minorHAnsi" w:cstheme="minorHAnsi"/>
          <w:bCs/>
          <w:noProof/>
          <w:sz w:val="24"/>
          <w:szCs w:val="24"/>
          <w:shd w:val="clear" w:color="auto" w:fill="FFFFFF"/>
          <w:vertAlign w:val="superscript"/>
          <w:lang w:val="en-US" w:eastAsia="en-US"/>
        </w:rPr>
        <w:t>a</w:t>
      </w:r>
    </w:p>
    <w:p w14:paraId="752502BB" w14:textId="77777777" w:rsidR="000909D0" w:rsidRPr="000909D0" w:rsidRDefault="000909D0" w:rsidP="000909D0">
      <w:pPr>
        <w:spacing w:after="0" w:line="240" w:lineRule="auto"/>
        <w:jc w:val="left"/>
        <w:rPr>
          <w:rFonts w:asciiTheme="minorHAnsi" w:eastAsia="Calibri" w:hAnsiTheme="minorHAnsi" w:cstheme="minorHAnsi"/>
          <w:bCs/>
          <w:noProof/>
          <w:sz w:val="24"/>
          <w:szCs w:val="24"/>
          <w:shd w:val="clear" w:color="auto" w:fill="FFFFFF"/>
          <w:lang w:val="en-US" w:eastAsia="en-US"/>
        </w:rPr>
      </w:pPr>
    </w:p>
    <w:p w14:paraId="27E6BCD7" w14:textId="77777777" w:rsidR="000909D0" w:rsidRPr="000909D0" w:rsidRDefault="000909D0" w:rsidP="000909D0">
      <w:pPr>
        <w:jc w:val="center"/>
        <w:rPr>
          <w:rFonts w:ascii="Calibri" w:hAnsi="Calibri" w:cs="Calibri"/>
          <w:lang w:val="en-US"/>
        </w:rPr>
      </w:pPr>
    </w:p>
    <w:p w14:paraId="59E75627"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p>
    <w:p w14:paraId="1AE0EC0A" w14:textId="77777777" w:rsidR="000909D0" w:rsidRPr="000909D0" w:rsidRDefault="000909D0"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a</w:t>
      </w:r>
      <w:r w:rsidRPr="000909D0">
        <w:rPr>
          <w:rFonts w:asciiTheme="minorHAnsi" w:eastAsia="Calibri" w:hAnsiTheme="minorHAnsi" w:cstheme="minorHAnsi"/>
          <w:bCs/>
          <w:noProof/>
          <w:sz w:val="24"/>
          <w:szCs w:val="24"/>
          <w:shd w:val="clear" w:color="auto" w:fill="FFFFFF"/>
          <w:lang w:val="en-US" w:eastAsia="en-US"/>
        </w:rPr>
        <w:t xml:space="preserve"> Department of Public Health, Research Unit for Epidemiology, Aarhus University.</w:t>
      </w:r>
    </w:p>
    <w:p w14:paraId="41CBF541" w14:textId="1F6875F1" w:rsidR="000909D0" w:rsidRPr="000909D0" w:rsidRDefault="000909D0"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b</w:t>
      </w:r>
      <w:r w:rsidRPr="000909D0">
        <w:rPr>
          <w:rFonts w:asciiTheme="minorHAnsi" w:eastAsia="Calibri" w:hAnsiTheme="minorHAnsi" w:cstheme="minorHAnsi"/>
          <w:bCs/>
          <w:noProof/>
          <w:sz w:val="24"/>
          <w:szCs w:val="24"/>
          <w:shd w:val="clear" w:color="auto" w:fill="FFFFFF"/>
          <w:lang w:val="en-US" w:eastAsia="en-US"/>
        </w:rPr>
        <w:t xml:space="preserve"> </w:t>
      </w:r>
      <w:r w:rsidR="00014928" w:rsidRPr="00014928">
        <w:rPr>
          <w:rFonts w:asciiTheme="minorHAnsi" w:eastAsia="Calibri" w:hAnsiTheme="minorHAnsi" w:cstheme="minorHAnsi"/>
          <w:bCs/>
          <w:noProof/>
          <w:sz w:val="24"/>
          <w:szCs w:val="24"/>
          <w:shd w:val="clear" w:color="auto" w:fill="FFFFFF"/>
          <w:lang w:val="en-US" w:eastAsia="en-US"/>
        </w:rPr>
        <w:t>Department of Clinical Medicine, Aarhus University, 8200 Aarhus N, Denmark</w:t>
      </w:r>
    </w:p>
    <w:p w14:paraId="488C8C3D" w14:textId="77777777" w:rsidR="000909D0" w:rsidRPr="000909D0" w:rsidRDefault="000909D0"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c</w:t>
      </w:r>
      <w:r w:rsidRPr="000909D0">
        <w:rPr>
          <w:rFonts w:asciiTheme="minorHAnsi" w:eastAsia="Calibri" w:hAnsiTheme="minorHAnsi" w:cstheme="minorHAnsi"/>
          <w:bCs/>
          <w:noProof/>
          <w:sz w:val="24"/>
          <w:szCs w:val="24"/>
          <w:shd w:val="clear" w:color="auto" w:fill="FFFFFF"/>
          <w:lang w:val="en-US" w:eastAsia="en-US"/>
        </w:rPr>
        <w:t xml:space="preserve"> Department of Public Health, Section of Epidemiology, University of Copenhagen.</w:t>
      </w:r>
    </w:p>
    <w:p w14:paraId="647C77C6" w14:textId="09696EFC" w:rsidR="000909D0" w:rsidRDefault="000003AC"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d</w:t>
      </w:r>
      <w:r w:rsidR="000909D0" w:rsidRPr="000909D0">
        <w:rPr>
          <w:rFonts w:asciiTheme="minorHAnsi" w:eastAsia="Calibri" w:hAnsiTheme="minorHAnsi" w:cstheme="minorHAnsi"/>
          <w:bCs/>
          <w:noProof/>
          <w:sz w:val="24"/>
          <w:szCs w:val="24"/>
          <w:shd w:val="clear" w:color="auto" w:fill="FFFFFF"/>
          <w:lang w:val="en-US" w:eastAsia="en-US"/>
        </w:rPr>
        <w:t xml:space="preserve"> Department of Child and Adolescent Psychiatry, Research Unit, Aarhus University Hospital.</w:t>
      </w:r>
    </w:p>
    <w:p w14:paraId="5431AE0E" w14:textId="1964A6FE" w:rsidR="0034032B" w:rsidRDefault="000003AC" w:rsidP="00BB4B28">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e</w:t>
      </w:r>
      <w:r w:rsidR="0034032B">
        <w:rPr>
          <w:rFonts w:asciiTheme="minorHAnsi" w:eastAsia="Calibri" w:hAnsiTheme="minorHAnsi" w:cstheme="minorHAnsi"/>
          <w:bCs/>
          <w:noProof/>
          <w:sz w:val="24"/>
          <w:szCs w:val="24"/>
          <w:shd w:val="clear" w:color="auto" w:fill="FFFFFF"/>
          <w:lang w:val="en-US" w:eastAsia="en-US"/>
        </w:rPr>
        <w:t xml:space="preserve"> </w:t>
      </w:r>
      <w:r w:rsidR="002C7D93" w:rsidRPr="002C7D93">
        <w:rPr>
          <w:rFonts w:asciiTheme="minorHAnsi" w:eastAsia="Calibri" w:hAnsiTheme="minorHAnsi" w:cstheme="minorHAnsi"/>
          <w:bCs/>
          <w:noProof/>
          <w:sz w:val="24"/>
          <w:szCs w:val="24"/>
          <w:shd w:val="clear" w:color="auto" w:fill="FFFFFF"/>
          <w:lang w:val="en-US" w:eastAsia="en-US"/>
        </w:rPr>
        <w:t>Danish Research Institute for Suicide Prevention, Bispebjerg and Frederiksberg Hospital,</w:t>
      </w:r>
    </w:p>
    <w:p w14:paraId="241A58CF" w14:textId="29664A00" w:rsidR="002C7D93" w:rsidRPr="000909D0" w:rsidRDefault="002C7D93" w:rsidP="00BB4B28">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2C7D93">
        <w:rPr>
          <w:rFonts w:asciiTheme="minorHAnsi" w:eastAsia="Calibri" w:hAnsiTheme="minorHAnsi" w:cstheme="minorHAnsi"/>
          <w:bCs/>
          <w:noProof/>
          <w:sz w:val="24"/>
          <w:szCs w:val="24"/>
          <w:shd w:val="clear" w:color="auto" w:fill="FFFFFF"/>
          <w:lang w:val="en-US" w:eastAsia="en-US"/>
        </w:rPr>
        <w:t>2900 Hellerup, Denmark</w:t>
      </w:r>
    </w:p>
    <w:p w14:paraId="160BC4D1" w14:textId="0210EF26" w:rsidR="000909D0" w:rsidRPr="000909D0" w:rsidRDefault="00BB4B28"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f</w:t>
      </w:r>
      <w:r w:rsidR="000909D0" w:rsidRPr="000909D0">
        <w:rPr>
          <w:rFonts w:asciiTheme="minorHAnsi" w:eastAsia="Calibri" w:hAnsiTheme="minorHAnsi" w:cstheme="minorHAnsi"/>
          <w:bCs/>
          <w:noProof/>
          <w:sz w:val="24"/>
          <w:szCs w:val="24"/>
          <w:shd w:val="clear" w:color="auto" w:fill="FFFFFF"/>
          <w:lang w:val="en-US" w:eastAsia="en-US"/>
        </w:rPr>
        <w:t xml:space="preserve"> Department of Epidemiology, Fielding School of Public Health, UCLA.</w:t>
      </w:r>
    </w:p>
    <w:p w14:paraId="5C8A5041" w14:textId="1A132FE6" w:rsidR="000909D0" w:rsidRPr="000909D0" w:rsidRDefault="00BB4B28"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g</w:t>
      </w:r>
      <w:r w:rsidR="000909D0" w:rsidRPr="000909D0">
        <w:rPr>
          <w:rFonts w:asciiTheme="minorHAnsi" w:eastAsia="Calibri" w:hAnsiTheme="minorHAnsi" w:cstheme="minorHAnsi"/>
          <w:bCs/>
          <w:noProof/>
          <w:sz w:val="24"/>
          <w:szCs w:val="24"/>
          <w:shd w:val="clear" w:color="auto" w:fill="FFFFFF"/>
          <w:lang w:val="en-US" w:eastAsia="en-US"/>
        </w:rPr>
        <w:t xml:space="preserve"> Department of Statistics and Data Science, Division of Physical Sciences, UCLA College.</w:t>
      </w:r>
    </w:p>
    <w:p w14:paraId="4135AEA5" w14:textId="2EC0114E" w:rsidR="000909D0" w:rsidRPr="000909D0" w:rsidRDefault="00BB4B28"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r w:rsidRPr="00B45ED7">
        <w:rPr>
          <w:rFonts w:asciiTheme="minorHAnsi" w:eastAsia="Calibri" w:hAnsiTheme="minorHAnsi" w:cstheme="minorHAnsi"/>
          <w:bCs/>
          <w:noProof/>
          <w:sz w:val="24"/>
          <w:szCs w:val="24"/>
          <w:shd w:val="clear" w:color="auto" w:fill="FFFFFF"/>
          <w:vertAlign w:val="superscript"/>
          <w:lang w:val="en-US" w:eastAsia="en-US"/>
        </w:rPr>
        <w:t>h</w:t>
      </w:r>
      <w:r w:rsidR="000909D0" w:rsidRPr="000909D0">
        <w:rPr>
          <w:rFonts w:asciiTheme="minorHAnsi" w:eastAsia="Calibri" w:hAnsiTheme="minorHAnsi" w:cstheme="minorHAnsi"/>
          <w:bCs/>
          <w:noProof/>
          <w:sz w:val="24"/>
          <w:szCs w:val="24"/>
          <w:shd w:val="clear" w:color="auto" w:fill="FFFFFF"/>
          <w:lang w:val="en-US" w:eastAsia="en-US"/>
        </w:rPr>
        <w:t xml:space="preserve"> Practical Causal Inference Lab, UCLA.</w:t>
      </w:r>
    </w:p>
    <w:p w14:paraId="4379D266" w14:textId="77777777" w:rsidR="000909D0" w:rsidRPr="000909D0" w:rsidRDefault="000909D0"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p>
    <w:p w14:paraId="33896075" w14:textId="77777777" w:rsidR="000909D0" w:rsidRPr="000909D0" w:rsidRDefault="000909D0" w:rsidP="000909D0">
      <w:pPr>
        <w:spacing w:after="0" w:line="240" w:lineRule="auto"/>
        <w:jc w:val="center"/>
        <w:rPr>
          <w:rFonts w:asciiTheme="minorHAnsi" w:eastAsia="Calibri" w:hAnsiTheme="minorHAnsi" w:cstheme="minorHAnsi"/>
          <w:bCs/>
          <w:noProof/>
          <w:sz w:val="24"/>
          <w:szCs w:val="24"/>
          <w:shd w:val="clear" w:color="auto" w:fill="FFFFFF"/>
          <w:lang w:val="en-US" w:eastAsia="en-US"/>
        </w:rPr>
      </w:pPr>
    </w:p>
    <w:p w14:paraId="38463455" w14:textId="77777777" w:rsidR="000909D0" w:rsidRPr="000909D0" w:rsidRDefault="000909D0"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785273D2" w14:textId="77777777" w:rsidR="000909D0" w:rsidRPr="000909D0" w:rsidRDefault="000909D0"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0E32426B" w14:textId="77777777" w:rsidR="000909D0" w:rsidRPr="000909D0" w:rsidRDefault="000909D0" w:rsidP="000909D0">
      <w:pPr>
        <w:spacing w:after="0" w:line="240" w:lineRule="auto"/>
        <w:jc w:val="center"/>
        <w:rPr>
          <w:rFonts w:asciiTheme="minorHAnsi" w:eastAsia="Calibri" w:hAnsiTheme="minorHAnsi" w:cstheme="minorHAnsi"/>
          <w:b/>
          <w:noProof/>
          <w:sz w:val="24"/>
          <w:szCs w:val="24"/>
          <w:shd w:val="clear" w:color="auto" w:fill="FFFFFF"/>
          <w:lang w:val="en-US" w:eastAsia="en-US"/>
        </w:rPr>
      </w:pPr>
      <w:r w:rsidRPr="000909D0">
        <w:rPr>
          <w:rFonts w:asciiTheme="minorHAnsi" w:eastAsia="Calibri" w:hAnsiTheme="minorHAnsi" w:cstheme="minorHAnsi"/>
          <w:b/>
          <w:noProof/>
          <w:sz w:val="24"/>
          <w:szCs w:val="24"/>
          <w:shd w:val="clear" w:color="auto" w:fill="FFFFFF"/>
          <w:lang w:val="en-US" w:eastAsia="en-US"/>
        </w:rPr>
        <w:t>Supplementary material</w:t>
      </w:r>
    </w:p>
    <w:p w14:paraId="392AB18D" w14:textId="77777777" w:rsidR="000909D0" w:rsidRDefault="000909D0"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04840DE3"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25A92A17"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216D6747"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48668BFA"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36EDD260"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633A1AD2"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4591D058"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48EC15E3"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265E371E"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3582CBBD"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1B368151"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7F06DF4F"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51019BAF"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357E9AE9"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7090A5E1" w14:textId="77777777" w:rsidR="00B608C9" w:rsidRDefault="00B608C9" w:rsidP="000909D0">
      <w:pPr>
        <w:spacing w:after="0" w:line="240" w:lineRule="auto"/>
        <w:jc w:val="left"/>
        <w:rPr>
          <w:rFonts w:asciiTheme="minorHAnsi" w:eastAsia="Calibri" w:hAnsiTheme="minorHAnsi" w:cstheme="minorHAnsi"/>
          <w:b/>
          <w:noProof/>
          <w:sz w:val="24"/>
          <w:szCs w:val="24"/>
          <w:shd w:val="clear" w:color="auto" w:fill="FFFFFF"/>
          <w:lang w:val="en-US" w:eastAsia="en-US"/>
        </w:rPr>
      </w:pPr>
    </w:p>
    <w:p w14:paraId="2B27C256" w14:textId="77777777" w:rsidR="00944518" w:rsidRDefault="00944518" w:rsidP="000909D0">
      <w:pPr>
        <w:spacing w:after="0" w:line="240" w:lineRule="auto"/>
        <w:jc w:val="left"/>
        <w:rPr>
          <w:rFonts w:asciiTheme="minorHAnsi" w:eastAsia="Calibri" w:hAnsiTheme="minorHAnsi" w:cstheme="minorHAnsi"/>
          <w:b/>
          <w:noProof/>
          <w:sz w:val="24"/>
          <w:szCs w:val="24"/>
          <w:shd w:val="clear" w:color="auto" w:fill="FFFFFF"/>
          <w:lang w:val="en-US" w:eastAsia="en-US"/>
        </w:rPr>
        <w:sectPr w:rsidR="00944518" w:rsidSect="00D27191">
          <w:endnotePr>
            <w:numFmt w:val="decimal"/>
          </w:endnotePr>
          <w:pgSz w:w="11907" w:h="16840" w:code="9"/>
          <w:pgMar w:top="1701" w:right="1134" w:bottom="1701" w:left="1134" w:header="567" w:footer="369" w:gutter="0"/>
          <w:pgNumType w:start="1"/>
          <w:cols w:space="708"/>
          <w:titlePg/>
          <w:docGrid w:linePitch="360"/>
        </w:sectPr>
      </w:pPr>
    </w:p>
    <w:p w14:paraId="596243EA" w14:textId="6F5CF966" w:rsidR="00125230" w:rsidRDefault="00125230" w:rsidP="00B4378D">
      <w:pPr>
        <w:spacing w:line="240" w:lineRule="auto"/>
        <w:rPr>
          <w:rFonts w:asciiTheme="minorHAnsi" w:hAnsiTheme="minorHAnsi" w:cstheme="minorHAnsi"/>
          <w:b/>
          <w:bCs/>
          <w:noProof/>
          <w:szCs w:val="20"/>
          <w:lang w:val="en-US"/>
        </w:rPr>
      </w:pPr>
      <w:r>
        <w:rPr>
          <w:rFonts w:asciiTheme="minorHAnsi" w:hAnsiTheme="minorHAnsi" w:cstheme="minorHAnsi"/>
          <w:b/>
          <w:bCs/>
          <w:noProof/>
          <w:szCs w:val="20"/>
          <w:lang w:val="en-US"/>
        </w:rPr>
        <w:lastRenderedPageBreak/>
        <w:t>Supplementary Fig</w:t>
      </w:r>
      <w:r w:rsidR="00CF24DE">
        <w:rPr>
          <w:rFonts w:asciiTheme="minorHAnsi" w:hAnsiTheme="minorHAnsi" w:cstheme="minorHAnsi"/>
          <w:b/>
          <w:bCs/>
          <w:noProof/>
          <w:szCs w:val="20"/>
          <w:lang w:val="en-US"/>
        </w:rPr>
        <w:t>.</w:t>
      </w:r>
      <w:r>
        <w:rPr>
          <w:rFonts w:asciiTheme="minorHAnsi" w:hAnsiTheme="minorHAnsi" w:cstheme="minorHAnsi"/>
          <w:b/>
          <w:bCs/>
          <w:noProof/>
          <w:szCs w:val="20"/>
          <w:lang w:val="en-US"/>
        </w:rPr>
        <w:t xml:space="preserve"> </w:t>
      </w:r>
      <w:r w:rsidRPr="00125230">
        <w:rPr>
          <w:rFonts w:asciiTheme="minorHAnsi" w:hAnsiTheme="minorHAnsi" w:cstheme="minorHAnsi"/>
          <w:b/>
          <w:bCs/>
          <w:noProof/>
          <w:szCs w:val="20"/>
          <w:lang w:val="en-US"/>
        </w:rPr>
        <w:t xml:space="preserve">1. </w:t>
      </w:r>
      <w:r w:rsidRPr="00125230">
        <w:rPr>
          <w:rFonts w:asciiTheme="minorHAnsi" w:hAnsiTheme="minorHAnsi" w:cstheme="minorHAnsi"/>
          <w:noProof/>
          <w:szCs w:val="20"/>
          <w:lang w:val="en-US"/>
        </w:rPr>
        <w:t>Flowchart for the eligible study populations (1 and 2) for the main analysis with self-harm</w:t>
      </w:r>
      <w:r w:rsidR="005A4DF6">
        <w:rPr>
          <w:rFonts w:asciiTheme="minorHAnsi" w:hAnsiTheme="minorHAnsi" w:cstheme="minorHAnsi"/>
          <w:noProof/>
          <w:szCs w:val="20"/>
          <w:lang w:val="en-US"/>
        </w:rPr>
        <w:t xml:space="preserve"> and suicidality </w:t>
      </w:r>
      <w:r w:rsidRPr="00125230">
        <w:rPr>
          <w:rFonts w:asciiTheme="minorHAnsi" w:hAnsiTheme="minorHAnsi" w:cstheme="minorHAnsi"/>
          <w:noProof/>
          <w:szCs w:val="20"/>
          <w:lang w:val="en-US"/>
        </w:rPr>
        <w:t>in adolescent girls and boys in the Puberty Cohort</w:t>
      </w:r>
      <w:r w:rsidR="00E92DF9">
        <w:rPr>
          <w:rFonts w:asciiTheme="minorHAnsi" w:hAnsiTheme="minorHAnsi" w:cstheme="minorHAnsi"/>
          <w:noProof/>
          <w:szCs w:val="20"/>
          <w:lang w:val="en-US"/>
        </w:rPr>
        <w:t>, t</w:t>
      </w:r>
      <w:r w:rsidRPr="00125230">
        <w:rPr>
          <w:rFonts w:asciiTheme="minorHAnsi" w:hAnsiTheme="minorHAnsi" w:cstheme="minorHAnsi"/>
          <w:noProof/>
          <w:szCs w:val="20"/>
          <w:lang w:val="en-US"/>
        </w:rPr>
        <w:t>he Danish National Birth Cohort</w:t>
      </w:r>
      <w:r w:rsidR="005E7A11">
        <w:rPr>
          <w:rFonts w:asciiTheme="minorHAnsi" w:hAnsiTheme="minorHAnsi" w:cstheme="minorHAnsi"/>
          <w:noProof/>
          <w:szCs w:val="20"/>
          <w:lang w:val="en-US"/>
        </w:rPr>
        <w:t xml:space="preserve"> (DNBC)</w:t>
      </w:r>
      <w:r w:rsidR="00E92DF9">
        <w:rPr>
          <w:rFonts w:asciiTheme="minorHAnsi" w:hAnsiTheme="minorHAnsi" w:cstheme="minorHAnsi"/>
          <w:noProof/>
          <w:szCs w:val="20"/>
          <w:lang w:val="en-US"/>
        </w:rPr>
        <w:t>, 2000-2022.</w:t>
      </w:r>
    </w:p>
    <w:p w14:paraId="512DD9A3" w14:textId="35D57C57" w:rsidR="00125230" w:rsidRDefault="00125230" w:rsidP="00B4378D">
      <w:pPr>
        <w:spacing w:line="240" w:lineRule="auto"/>
        <w:rPr>
          <w:rFonts w:asciiTheme="minorHAnsi" w:hAnsiTheme="minorHAnsi" w:cstheme="minorHAnsi"/>
          <w:b/>
          <w:bCs/>
          <w:noProof/>
          <w:szCs w:val="20"/>
          <w:lang w:val="en-US"/>
        </w:rPr>
      </w:pPr>
    </w:p>
    <w:p w14:paraId="553EF2E0" w14:textId="527137B2" w:rsidR="00125230" w:rsidRDefault="005E7A11" w:rsidP="005E7A11">
      <w:pPr>
        <w:spacing w:line="240" w:lineRule="auto"/>
        <w:jc w:val="left"/>
        <w:rPr>
          <w:rFonts w:asciiTheme="minorHAnsi" w:hAnsiTheme="minorHAnsi" w:cstheme="minorHAnsi"/>
          <w:b/>
          <w:bCs/>
          <w:noProof/>
          <w:szCs w:val="20"/>
          <w:lang w:val="en-US"/>
        </w:rPr>
      </w:pPr>
      <w:r w:rsidRPr="005E7A11">
        <w:rPr>
          <w:rFonts w:asciiTheme="minorHAnsi" w:hAnsiTheme="minorHAnsi" w:cstheme="minorHAnsi"/>
          <w:b/>
          <w:bCs/>
          <w:noProof/>
          <w:szCs w:val="20"/>
          <w:lang w:val="en-US"/>
        </w:rPr>
        <w:drawing>
          <wp:inline distT="0" distB="0" distL="0" distR="0" wp14:anchorId="5C728134" wp14:editId="7F4117AC">
            <wp:extent cx="6545632" cy="4339988"/>
            <wp:effectExtent l="0" t="0" r="7620" b="3810"/>
            <wp:docPr id="190325452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54528" name=""/>
                    <pic:cNvPicPr/>
                  </pic:nvPicPr>
                  <pic:blipFill>
                    <a:blip r:embed="rId10"/>
                    <a:stretch>
                      <a:fillRect/>
                    </a:stretch>
                  </pic:blipFill>
                  <pic:spPr>
                    <a:xfrm>
                      <a:off x="0" y="0"/>
                      <a:ext cx="6561180" cy="4350297"/>
                    </a:xfrm>
                    <a:prstGeom prst="rect">
                      <a:avLst/>
                    </a:prstGeom>
                  </pic:spPr>
                </pic:pic>
              </a:graphicData>
            </a:graphic>
          </wp:inline>
        </w:drawing>
      </w:r>
    </w:p>
    <w:p w14:paraId="53295951" w14:textId="77777777" w:rsidR="00125230" w:rsidRDefault="00125230" w:rsidP="00B4378D">
      <w:pPr>
        <w:spacing w:line="240" w:lineRule="auto"/>
        <w:rPr>
          <w:rFonts w:asciiTheme="minorHAnsi" w:hAnsiTheme="minorHAnsi" w:cstheme="minorHAnsi"/>
          <w:b/>
          <w:bCs/>
          <w:noProof/>
          <w:szCs w:val="20"/>
          <w:lang w:val="en-US"/>
        </w:rPr>
      </w:pPr>
    </w:p>
    <w:p w14:paraId="1DB03760" w14:textId="77777777" w:rsidR="004F1CC8" w:rsidRDefault="004F1CC8" w:rsidP="00B4378D">
      <w:pPr>
        <w:spacing w:line="240" w:lineRule="auto"/>
        <w:rPr>
          <w:rFonts w:asciiTheme="minorHAnsi" w:hAnsiTheme="minorHAnsi" w:cstheme="minorHAnsi"/>
          <w:b/>
          <w:bCs/>
          <w:noProof/>
          <w:szCs w:val="20"/>
          <w:lang w:val="en-US"/>
        </w:rPr>
      </w:pPr>
    </w:p>
    <w:p w14:paraId="6BD4E839" w14:textId="77777777" w:rsidR="004F1CC8" w:rsidRDefault="004F1CC8" w:rsidP="00B4378D">
      <w:pPr>
        <w:spacing w:line="240" w:lineRule="auto"/>
        <w:rPr>
          <w:rFonts w:asciiTheme="minorHAnsi" w:hAnsiTheme="minorHAnsi" w:cstheme="minorHAnsi"/>
          <w:b/>
          <w:bCs/>
          <w:noProof/>
          <w:szCs w:val="20"/>
          <w:lang w:val="en-US"/>
        </w:rPr>
      </w:pPr>
    </w:p>
    <w:p w14:paraId="16754072" w14:textId="77777777" w:rsidR="004F1CC8" w:rsidRDefault="004F1CC8" w:rsidP="00B4378D">
      <w:pPr>
        <w:spacing w:line="240" w:lineRule="auto"/>
        <w:rPr>
          <w:rFonts w:asciiTheme="minorHAnsi" w:hAnsiTheme="minorHAnsi" w:cstheme="minorHAnsi"/>
          <w:b/>
          <w:bCs/>
          <w:noProof/>
          <w:szCs w:val="20"/>
          <w:lang w:val="en-US"/>
        </w:rPr>
      </w:pPr>
    </w:p>
    <w:p w14:paraId="5450355E" w14:textId="77777777" w:rsidR="004F1CC8" w:rsidRDefault="004F1CC8" w:rsidP="00B4378D">
      <w:pPr>
        <w:spacing w:line="240" w:lineRule="auto"/>
        <w:rPr>
          <w:rFonts w:asciiTheme="minorHAnsi" w:hAnsiTheme="minorHAnsi" w:cstheme="minorHAnsi"/>
          <w:b/>
          <w:bCs/>
          <w:noProof/>
          <w:szCs w:val="20"/>
          <w:lang w:val="en-US"/>
        </w:rPr>
      </w:pPr>
    </w:p>
    <w:p w14:paraId="6AFA2FC6" w14:textId="77777777" w:rsidR="004F1CC8" w:rsidRDefault="004F1CC8" w:rsidP="00B4378D">
      <w:pPr>
        <w:spacing w:line="240" w:lineRule="auto"/>
        <w:rPr>
          <w:rFonts w:asciiTheme="minorHAnsi" w:hAnsiTheme="minorHAnsi" w:cstheme="minorHAnsi"/>
          <w:b/>
          <w:bCs/>
          <w:noProof/>
          <w:szCs w:val="20"/>
          <w:lang w:val="en-US"/>
        </w:rPr>
      </w:pPr>
    </w:p>
    <w:p w14:paraId="129E3424" w14:textId="77777777" w:rsidR="004F1CC8" w:rsidRDefault="004F1CC8" w:rsidP="00B4378D">
      <w:pPr>
        <w:spacing w:line="240" w:lineRule="auto"/>
        <w:rPr>
          <w:rFonts w:asciiTheme="minorHAnsi" w:hAnsiTheme="minorHAnsi" w:cstheme="minorHAnsi"/>
          <w:b/>
          <w:bCs/>
          <w:noProof/>
          <w:szCs w:val="20"/>
          <w:lang w:val="en-US"/>
        </w:rPr>
      </w:pPr>
    </w:p>
    <w:p w14:paraId="56474C1C" w14:textId="77777777" w:rsidR="004F1CC8" w:rsidRDefault="004F1CC8" w:rsidP="00B4378D">
      <w:pPr>
        <w:spacing w:line="240" w:lineRule="auto"/>
        <w:rPr>
          <w:rFonts w:asciiTheme="minorHAnsi" w:hAnsiTheme="minorHAnsi" w:cstheme="minorHAnsi"/>
          <w:b/>
          <w:bCs/>
          <w:noProof/>
          <w:szCs w:val="20"/>
          <w:lang w:val="en-US"/>
        </w:rPr>
      </w:pPr>
    </w:p>
    <w:p w14:paraId="11087FA1" w14:textId="77777777" w:rsidR="004F1CC8" w:rsidRDefault="004F1CC8" w:rsidP="00B4378D">
      <w:pPr>
        <w:spacing w:line="240" w:lineRule="auto"/>
        <w:rPr>
          <w:rFonts w:asciiTheme="minorHAnsi" w:hAnsiTheme="minorHAnsi" w:cstheme="minorHAnsi"/>
          <w:b/>
          <w:bCs/>
          <w:noProof/>
          <w:szCs w:val="20"/>
          <w:lang w:val="en-US"/>
        </w:rPr>
      </w:pPr>
    </w:p>
    <w:p w14:paraId="5830326C" w14:textId="77777777" w:rsidR="004F1CC8" w:rsidRDefault="004F1CC8" w:rsidP="00B4378D">
      <w:pPr>
        <w:spacing w:line="240" w:lineRule="auto"/>
        <w:rPr>
          <w:rFonts w:asciiTheme="minorHAnsi" w:hAnsiTheme="minorHAnsi" w:cstheme="minorHAnsi"/>
          <w:b/>
          <w:bCs/>
          <w:noProof/>
          <w:szCs w:val="20"/>
          <w:lang w:val="en-US"/>
        </w:rPr>
      </w:pPr>
    </w:p>
    <w:p w14:paraId="681FEA21" w14:textId="77777777" w:rsidR="004F1CC8" w:rsidRDefault="004F1CC8" w:rsidP="00B4378D">
      <w:pPr>
        <w:spacing w:line="240" w:lineRule="auto"/>
        <w:rPr>
          <w:rFonts w:asciiTheme="minorHAnsi" w:hAnsiTheme="minorHAnsi" w:cstheme="minorHAnsi"/>
          <w:b/>
          <w:bCs/>
          <w:noProof/>
          <w:szCs w:val="20"/>
          <w:lang w:val="en-US"/>
        </w:rPr>
      </w:pPr>
    </w:p>
    <w:p w14:paraId="7CE0A0D0" w14:textId="77777777" w:rsidR="004F1CC8" w:rsidRDefault="004F1CC8" w:rsidP="00B4378D">
      <w:pPr>
        <w:spacing w:line="240" w:lineRule="auto"/>
        <w:rPr>
          <w:rFonts w:asciiTheme="minorHAnsi" w:hAnsiTheme="minorHAnsi" w:cstheme="minorHAnsi"/>
          <w:b/>
          <w:bCs/>
          <w:noProof/>
          <w:szCs w:val="20"/>
          <w:lang w:val="en-US"/>
        </w:rPr>
      </w:pPr>
    </w:p>
    <w:p w14:paraId="48FBE80F" w14:textId="77777777" w:rsidR="004F1CC8" w:rsidRDefault="004F1CC8" w:rsidP="00B4378D">
      <w:pPr>
        <w:spacing w:line="240" w:lineRule="auto"/>
        <w:rPr>
          <w:rFonts w:asciiTheme="minorHAnsi" w:hAnsiTheme="minorHAnsi" w:cstheme="minorHAnsi"/>
          <w:b/>
          <w:bCs/>
          <w:noProof/>
          <w:szCs w:val="20"/>
          <w:lang w:val="en-US"/>
        </w:rPr>
      </w:pPr>
    </w:p>
    <w:p w14:paraId="38CB3400" w14:textId="168AEC85" w:rsidR="00D67C8B" w:rsidRPr="00A7738E" w:rsidRDefault="00D67C8B" w:rsidP="00D67C8B">
      <w:pPr>
        <w:spacing w:line="259" w:lineRule="auto"/>
        <w:rPr>
          <w:rFonts w:asciiTheme="minorHAnsi" w:hAnsiTheme="minorHAnsi" w:cstheme="minorHAnsi"/>
          <w:noProof/>
          <w:szCs w:val="20"/>
          <w:lang w:val="en-US"/>
        </w:rPr>
      </w:pPr>
      <w:r w:rsidRPr="00A7738E">
        <w:rPr>
          <w:rFonts w:asciiTheme="minorHAnsi" w:hAnsiTheme="minorHAnsi" w:cstheme="minorHAnsi"/>
          <w:b/>
          <w:bCs/>
          <w:noProof/>
          <w:szCs w:val="20"/>
          <w:lang w:val="en-US"/>
        </w:rPr>
        <w:lastRenderedPageBreak/>
        <w:t>Supplementary Fig</w:t>
      </w:r>
      <w:r w:rsidR="00CF24DE">
        <w:rPr>
          <w:rFonts w:asciiTheme="minorHAnsi" w:hAnsiTheme="minorHAnsi" w:cstheme="minorHAnsi"/>
          <w:b/>
          <w:bCs/>
          <w:noProof/>
          <w:szCs w:val="20"/>
          <w:lang w:val="en-US"/>
        </w:rPr>
        <w:t>.</w:t>
      </w:r>
      <w:r w:rsidRPr="00A7738E">
        <w:rPr>
          <w:rFonts w:asciiTheme="minorHAnsi" w:hAnsiTheme="minorHAnsi" w:cstheme="minorHAnsi"/>
          <w:b/>
          <w:bCs/>
          <w:noProof/>
          <w:szCs w:val="20"/>
          <w:lang w:val="en-US"/>
        </w:rPr>
        <w:t xml:space="preserve"> 2</w:t>
      </w:r>
      <w:r w:rsidRPr="00A7738E">
        <w:rPr>
          <w:rFonts w:asciiTheme="minorHAnsi" w:hAnsiTheme="minorHAnsi" w:cstheme="minorHAnsi"/>
          <w:noProof/>
          <w:szCs w:val="20"/>
          <w:lang w:val="en-US"/>
        </w:rPr>
        <w:t>. Directed acyclic graph used to guide the selection of confounding factors</w:t>
      </w:r>
      <w:r w:rsidR="00A7738E" w:rsidRPr="00A7738E">
        <w:rPr>
          <w:rFonts w:asciiTheme="minorHAnsi" w:hAnsiTheme="minorHAnsi" w:cstheme="minorHAnsi"/>
          <w:noProof/>
          <w:szCs w:val="20"/>
          <w:lang w:val="en-US"/>
        </w:rPr>
        <w:t xml:space="preserve"> for the </w:t>
      </w:r>
      <w:r w:rsidRPr="00A7738E">
        <w:rPr>
          <w:rFonts w:asciiTheme="minorHAnsi" w:hAnsiTheme="minorHAnsi" w:cstheme="minorHAnsi"/>
          <w:noProof/>
          <w:szCs w:val="20"/>
          <w:lang w:val="en-US"/>
        </w:rPr>
        <w:t>potential effect of pubertal timing and tempo on self</w:t>
      </w:r>
      <w:r w:rsidR="002462BF" w:rsidRPr="00A7738E">
        <w:rPr>
          <w:rFonts w:asciiTheme="minorHAnsi" w:hAnsiTheme="minorHAnsi" w:cstheme="minorHAnsi"/>
          <w:noProof/>
          <w:szCs w:val="20"/>
          <w:lang w:val="en-US"/>
        </w:rPr>
        <w:t xml:space="preserve">-harm and suicidality in </w:t>
      </w:r>
      <w:r w:rsidRPr="00A7738E">
        <w:rPr>
          <w:rFonts w:asciiTheme="minorHAnsi" w:hAnsiTheme="minorHAnsi" w:cstheme="minorHAnsi"/>
          <w:noProof/>
          <w:szCs w:val="20"/>
          <w:lang w:val="en-US"/>
        </w:rPr>
        <w:t>girls</w:t>
      </w:r>
      <w:r w:rsidR="002462BF" w:rsidRPr="00A7738E">
        <w:rPr>
          <w:rFonts w:asciiTheme="minorHAnsi" w:hAnsiTheme="minorHAnsi" w:cstheme="minorHAnsi"/>
          <w:noProof/>
          <w:szCs w:val="20"/>
          <w:lang w:val="en-US"/>
        </w:rPr>
        <w:t xml:space="preserve"> and boys</w:t>
      </w:r>
      <w:r w:rsidR="00980869">
        <w:rPr>
          <w:rFonts w:asciiTheme="minorHAnsi" w:hAnsiTheme="minorHAnsi" w:cstheme="minorHAnsi"/>
          <w:noProof/>
          <w:szCs w:val="20"/>
          <w:lang w:val="en-US"/>
        </w:rPr>
        <w:t xml:space="preserve">, the Puberty Cohort, </w:t>
      </w:r>
      <w:r w:rsidR="0038781F">
        <w:rPr>
          <w:rFonts w:asciiTheme="minorHAnsi" w:hAnsiTheme="minorHAnsi" w:cstheme="minorHAnsi"/>
          <w:noProof/>
          <w:szCs w:val="20"/>
          <w:lang w:val="en-US"/>
        </w:rPr>
        <w:t>t</w:t>
      </w:r>
      <w:r w:rsidR="002462BF" w:rsidRPr="00A7738E">
        <w:rPr>
          <w:rFonts w:asciiTheme="minorHAnsi" w:hAnsiTheme="minorHAnsi" w:cstheme="minorHAnsi"/>
          <w:noProof/>
          <w:szCs w:val="20"/>
          <w:lang w:val="en-US"/>
        </w:rPr>
        <w:t>he Danish National Birth Cohort</w:t>
      </w:r>
      <w:r w:rsidR="0038781F">
        <w:rPr>
          <w:rFonts w:asciiTheme="minorHAnsi" w:hAnsiTheme="minorHAnsi" w:cstheme="minorHAnsi"/>
          <w:noProof/>
          <w:szCs w:val="20"/>
          <w:lang w:val="en-US"/>
        </w:rPr>
        <w:t>, 2000-2022.</w:t>
      </w:r>
    </w:p>
    <w:p w14:paraId="733907E6" w14:textId="1294C480" w:rsidR="0051610B" w:rsidRDefault="0051610B" w:rsidP="00CC4B71">
      <w:pPr>
        <w:pStyle w:val="Ingenafstand"/>
        <w:rPr>
          <w:color w:val="auto"/>
        </w:rPr>
      </w:pPr>
    </w:p>
    <w:p w14:paraId="4DED4D4C" w14:textId="3B34BAA8" w:rsidR="0051610B" w:rsidRDefault="0051610B" w:rsidP="00CC4B71">
      <w:pPr>
        <w:pStyle w:val="Ingenafstand"/>
        <w:rPr>
          <w:color w:val="auto"/>
        </w:rPr>
      </w:pPr>
    </w:p>
    <w:p w14:paraId="61B71958" w14:textId="6CA9674F" w:rsidR="0051610B" w:rsidRDefault="001C0EC8" w:rsidP="00CC4B71">
      <w:pPr>
        <w:pStyle w:val="Ingenafstand"/>
        <w:rPr>
          <w:color w:val="auto"/>
        </w:rPr>
      </w:pPr>
      <w:r w:rsidRPr="001C0EC8">
        <w:rPr>
          <w:color w:val="auto"/>
        </w:rPr>
        <w:drawing>
          <wp:inline distT="0" distB="0" distL="0" distR="0" wp14:anchorId="39ED33D1" wp14:editId="79F9E10C">
            <wp:extent cx="6406876" cy="4052570"/>
            <wp:effectExtent l="0" t="0" r="0" b="5080"/>
            <wp:docPr id="31544097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40973" name=""/>
                    <pic:cNvPicPr/>
                  </pic:nvPicPr>
                  <pic:blipFill>
                    <a:blip r:embed="rId11"/>
                    <a:stretch>
                      <a:fillRect/>
                    </a:stretch>
                  </pic:blipFill>
                  <pic:spPr>
                    <a:xfrm>
                      <a:off x="0" y="0"/>
                      <a:ext cx="6407702" cy="4053093"/>
                    </a:xfrm>
                    <a:prstGeom prst="rect">
                      <a:avLst/>
                    </a:prstGeom>
                  </pic:spPr>
                </pic:pic>
              </a:graphicData>
            </a:graphic>
          </wp:inline>
        </w:drawing>
      </w:r>
    </w:p>
    <w:p w14:paraId="5DE4003B" w14:textId="77777777" w:rsidR="0051610B" w:rsidRDefault="0051610B" w:rsidP="00CC4B71">
      <w:pPr>
        <w:pStyle w:val="Ingenafstand"/>
        <w:rPr>
          <w:color w:val="auto"/>
        </w:rPr>
      </w:pPr>
    </w:p>
    <w:p w14:paraId="3AC0685F" w14:textId="77777777" w:rsidR="0051610B" w:rsidRDefault="0051610B" w:rsidP="00CC4B71">
      <w:pPr>
        <w:pStyle w:val="Ingenafstand"/>
        <w:rPr>
          <w:color w:val="auto"/>
        </w:rPr>
      </w:pPr>
    </w:p>
    <w:p w14:paraId="3F2BB313" w14:textId="77777777" w:rsidR="0051610B" w:rsidRDefault="0051610B" w:rsidP="00CC4B71">
      <w:pPr>
        <w:pStyle w:val="Ingenafstand"/>
        <w:rPr>
          <w:color w:val="auto"/>
        </w:rPr>
      </w:pPr>
    </w:p>
    <w:p w14:paraId="2D411C64" w14:textId="77777777" w:rsidR="0051610B" w:rsidRDefault="0051610B" w:rsidP="00CC4B71">
      <w:pPr>
        <w:pStyle w:val="Ingenafstand"/>
        <w:rPr>
          <w:color w:val="auto"/>
        </w:rPr>
      </w:pPr>
    </w:p>
    <w:p w14:paraId="10BF7FD3" w14:textId="77777777" w:rsidR="0051610B" w:rsidRDefault="0051610B" w:rsidP="00CC4B71">
      <w:pPr>
        <w:pStyle w:val="Ingenafstand"/>
        <w:rPr>
          <w:color w:val="auto"/>
        </w:rPr>
      </w:pPr>
    </w:p>
    <w:p w14:paraId="5A4F384D" w14:textId="77777777" w:rsidR="0051610B" w:rsidRDefault="0051610B" w:rsidP="00CC4B71">
      <w:pPr>
        <w:pStyle w:val="Ingenafstand"/>
        <w:rPr>
          <w:color w:val="auto"/>
        </w:rPr>
      </w:pPr>
    </w:p>
    <w:p w14:paraId="3F16C2CB" w14:textId="77777777" w:rsidR="0051610B" w:rsidRDefault="0051610B" w:rsidP="00CC4B71">
      <w:pPr>
        <w:pStyle w:val="Ingenafstand"/>
        <w:rPr>
          <w:color w:val="auto"/>
        </w:rPr>
      </w:pPr>
    </w:p>
    <w:p w14:paraId="7B094576" w14:textId="77777777" w:rsidR="0051610B" w:rsidRDefault="0051610B" w:rsidP="00CC4B71">
      <w:pPr>
        <w:pStyle w:val="Ingenafstand"/>
        <w:rPr>
          <w:color w:val="auto"/>
        </w:rPr>
      </w:pPr>
    </w:p>
    <w:p w14:paraId="7002A8BC" w14:textId="77777777" w:rsidR="0051610B" w:rsidRDefault="0051610B" w:rsidP="00CC4B71">
      <w:pPr>
        <w:pStyle w:val="Ingenafstand"/>
        <w:rPr>
          <w:color w:val="auto"/>
        </w:rPr>
      </w:pPr>
    </w:p>
    <w:p w14:paraId="54481501" w14:textId="77777777" w:rsidR="0051610B" w:rsidRDefault="0051610B" w:rsidP="00CC4B71">
      <w:pPr>
        <w:pStyle w:val="Ingenafstand"/>
        <w:rPr>
          <w:color w:val="auto"/>
        </w:rPr>
      </w:pPr>
    </w:p>
    <w:p w14:paraId="6D1AABB9" w14:textId="77777777" w:rsidR="0051610B" w:rsidRDefault="0051610B" w:rsidP="00CC4B71">
      <w:pPr>
        <w:pStyle w:val="Ingenafstand"/>
        <w:rPr>
          <w:color w:val="auto"/>
        </w:rPr>
      </w:pPr>
    </w:p>
    <w:p w14:paraId="70A76741" w14:textId="77777777" w:rsidR="0051610B" w:rsidRDefault="0051610B" w:rsidP="00CC4B71">
      <w:pPr>
        <w:pStyle w:val="Ingenafstand"/>
        <w:rPr>
          <w:color w:val="auto"/>
        </w:rPr>
      </w:pPr>
    </w:p>
    <w:p w14:paraId="1F460703" w14:textId="77777777" w:rsidR="00DA3085" w:rsidRDefault="00DA3085" w:rsidP="00CC4B71">
      <w:pPr>
        <w:pStyle w:val="Ingenafstand"/>
        <w:rPr>
          <w:color w:val="auto"/>
        </w:rPr>
      </w:pPr>
    </w:p>
    <w:p w14:paraId="60BEAACA" w14:textId="77777777" w:rsidR="00DA3085" w:rsidRDefault="00DA3085" w:rsidP="00CC4B71">
      <w:pPr>
        <w:pStyle w:val="Ingenafstand"/>
        <w:rPr>
          <w:color w:val="auto"/>
        </w:rPr>
      </w:pPr>
    </w:p>
    <w:p w14:paraId="7CEFBFE6" w14:textId="77777777" w:rsidR="00601E35" w:rsidRDefault="00601E35" w:rsidP="00CC4B71">
      <w:pPr>
        <w:pStyle w:val="Ingenafstand"/>
        <w:rPr>
          <w:color w:val="auto"/>
        </w:rPr>
      </w:pPr>
    </w:p>
    <w:p w14:paraId="218B680E" w14:textId="77777777" w:rsidR="00601E35" w:rsidRDefault="00601E35" w:rsidP="00CC4B71">
      <w:pPr>
        <w:pStyle w:val="Ingenafstand"/>
        <w:rPr>
          <w:color w:val="auto"/>
        </w:rPr>
      </w:pPr>
    </w:p>
    <w:p w14:paraId="7DA2377D" w14:textId="77777777" w:rsidR="00601E35" w:rsidRDefault="00601E35" w:rsidP="00CC4B71">
      <w:pPr>
        <w:pStyle w:val="Ingenafstand"/>
        <w:rPr>
          <w:color w:val="auto"/>
        </w:rPr>
      </w:pPr>
    </w:p>
    <w:p w14:paraId="19434F5B" w14:textId="77777777" w:rsidR="00601E35" w:rsidRDefault="00601E35" w:rsidP="00CC4B71">
      <w:pPr>
        <w:pStyle w:val="Ingenafstand"/>
        <w:rPr>
          <w:color w:val="auto"/>
        </w:rPr>
      </w:pPr>
    </w:p>
    <w:p w14:paraId="57F85808" w14:textId="77777777" w:rsidR="00601E35" w:rsidRDefault="00601E35" w:rsidP="00CC4B71">
      <w:pPr>
        <w:pStyle w:val="Ingenafstand"/>
        <w:rPr>
          <w:color w:val="auto"/>
        </w:rPr>
      </w:pPr>
    </w:p>
    <w:p w14:paraId="7160C46D" w14:textId="77777777" w:rsidR="00DA3085" w:rsidRDefault="00DA3085" w:rsidP="00CC4B71">
      <w:pPr>
        <w:pStyle w:val="Ingenafstand"/>
        <w:rPr>
          <w:color w:val="auto"/>
        </w:rPr>
      </w:pPr>
    </w:p>
    <w:p w14:paraId="354E133B" w14:textId="77777777" w:rsidR="0051610B" w:rsidRDefault="0051610B" w:rsidP="00CC4B71">
      <w:pPr>
        <w:pStyle w:val="Ingenafstand"/>
        <w:rPr>
          <w:color w:val="auto"/>
        </w:rPr>
      </w:pPr>
    </w:p>
    <w:p w14:paraId="51B2D3B8" w14:textId="77777777" w:rsidR="0051610B" w:rsidRDefault="0051610B" w:rsidP="00CC4B71">
      <w:pPr>
        <w:pStyle w:val="Ingenafstand"/>
        <w:rPr>
          <w:color w:val="auto"/>
        </w:rPr>
      </w:pPr>
    </w:p>
    <w:p w14:paraId="42595E8F" w14:textId="2FE6137B" w:rsidR="009A7209" w:rsidRPr="005904FE" w:rsidRDefault="009A7209" w:rsidP="00CC4B71">
      <w:pPr>
        <w:pStyle w:val="Ingenafstand"/>
        <w:rPr>
          <w:color w:val="auto"/>
        </w:rPr>
      </w:pPr>
      <w:r w:rsidRPr="005904FE">
        <w:rPr>
          <w:color w:val="auto"/>
        </w:rPr>
        <w:lastRenderedPageBreak/>
        <w:t>Supplementary Fig</w:t>
      </w:r>
      <w:r w:rsidR="00CF24DE">
        <w:rPr>
          <w:color w:val="auto"/>
        </w:rPr>
        <w:t>.</w:t>
      </w:r>
      <w:r w:rsidRPr="005904FE">
        <w:rPr>
          <w:color w:val="auto"/>
        </w:rPr>
        <w:t xml:space="preserve"> </w:t>
      </w:r>
      <w:r w:rsidR="001C0A3A" w:rsidRPr="005904FE">
        <w:rPr>
          <w:color w:val="auto"/>
        </w:rPr>
        <w:t>3</w:t>
      </w:r>
      <w:r w:rsidRPr="005904FE">
        <w:rPr>
          <w:color w:val="auto"/>
        </w:rPr>
        <w:t>. Sampling and selection weights for girls and boys.</w:t>
      </w:r>
    </w:p>
    <w:p w14:paraId="1714959F" w14:textId="77777777" w:rsidR="00041142" w:rsidRDefault="00041142" w:rsidP="00B4378D">
      <w:pPr>
        <w:spacing w:line="240" w:lineRule="auto"/>
        <w:rPr>
          <w:rFonts w:asciiTheme="minorHAnsi" w:hAnsiTheme="minorHAnsi" w:cstheme="minorHAnsi"/>
          <w:b/>
          <w:bCs/>
          <w:noProof/>
          <w:szCs w:val="20"/>
          <w:lang w:val="en-US"/>
        </w:rPr>
      </w:pPr>
    </w:p>
    <w:p w14:paraId="19E64983" w14:textId="754AEBD4" w:rsidR="00B5531B" w:rsidRDefault="00622B53" w:rsidP="00B4378D">
      <w:pPr>
        <w:spacing w:line="240" w:lineRule="auto"/>
        <w:rPr>
          <w:rFonts w:asciiTheme="minorHAnsi" w:hAnsiTheme="minorHAnsi" w:cstheme="minorHAnsi"/>
          <w:b/>
          <w:bCs/>
          <w:noProof/>
          <w:szCs w:val="20"/>
          <w:lang w:val="en-US"/>
        </w:rPr>
      </w:pPr>
      <w:r w:rsidRPr="00622B53">
        <w:rPr>
          <w:rFonts w:asciiTheme="minorHAnsi" w:hAnsiTheme="minorHAnsi" w:cstheme="minorHAnsi"/>
          <w:b/>
          <w:bCs/>
          <w:noProof/>
          <w:szCs w:val="20"/>
          <w:lang w:val="en-US"/>
        </w:rPr>
        <w:drawing>
          <wp:inline distT="0" distB="0" distL="0" distR="0" wp14:anchorId="56461F6C" wp14:editId="45B08C77">
            <wp:extent cx="6511730" cy="3972297"/>
            <wp:effectExtent l="0" t="0" r="3810" b="9525"/>
            <wp:docPr id="60226529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265298" name=""/>
                    <pic:cNvPicPr/>
                  </pic:nvPicPr>
                  <pic:blipFill>
                    <a:blip r:embed="rId12"/>
                    <a:stretch>
                      <a:fillRect/>
                    </a:stretch>
                  </pic:blipFill>
                  <pic:spPr>
                    <a:xfrm>
                      <a:off x="0" y="0"/>
                      <a:ext cx="6519145" cy="3976820"/>
                    </a:xfrm>
                    <a:prstGeom prst="rect">
                      <a:avLst/>
                    </a:prstGeom>
                  </pic:spPr>
                </pic:pic>
              </a:graphicData>
            </a:graphic>
          </wp:inline>
        </w:drawing>
      </w:r>
    </w:p>
    <w:p w14:paraId="171A2212" w14:textId="0227345E" w:rsidR="00B5531B" w:rsidRDefault="00B5531B" w:rsidP="00B4378D">
      <w:pPr>
        <w:spacing w:line="240" w:lineRule="auto"/>
        <w:rPr>
          <w:rFonts w:asciiTheme="minorHAnsi" w:hAnsiTheme="minorHAnsi" w:cstheme="minorHAnsi"/>
          <w:b/>
          <w:bCs/>
          <w:noProof/>
          <w:szCs w:val="20"/>
          <w:lang w:val="en-US"/>
        </w:rPr>
      </w:pPr>
    </w:p>
    <w:p w14:paraId="3B005D21" w14:textId="77777777" w:rsidR="00582E27" w:rsidRPr="002351F5" w:rsidRDefault="00582E27" w:rsidP="00582E27">
      <w:pPr>
        <w:spacing w:line="259" w:lineRule="auto"/>
        <w:rPr>
          <w:rFonts w:asciiTheme="minorHAnsi" w:hAnsiTheme="minorHAnsi" w:cstheme="minorHAnsi"/>
          <w:color w:val="000000" w:themeColor="text1"/>
          <w:sz w:val="16"/>
          <w:szCs w:val="16"/>
          <w:lang w:val="en-US"/>
        </w:rPr>
      </w:pPr>
      <w:r w:rsidRPr="002351F5">
        <w:rPr>
          <w:rFonts w:asciiTheme="minorHAnsi" w:hAnsiTheme="minorHAnsi" w:cstheme="minorHAnsi"/>
          <w:color w:val="000000" w:themeColor="text1"/>
          <w:sz w:val="16"/>
          <w:szCs w:val="16"/>
          <w:lang w:val="en-US"/>
        </w:rPr>
        <w:t>Abbreviations: (Samp): Sampling weight, (FU7-1 and FU7-2): Participation in the 7-year Danish National Birth Cohort (DNBC) follow-up (yes/no), and whether the participants had answered one (FU7-1) or at least two pubertal questionnaires (FU7-2), (PC1 and PC2): Participation in the Puberty Cohort (yes/no), and whether the participants had answered one (PC-1) or at least two pubertal questionnaires (PC-2), (FU18-1 and FU18-2) Participation in the DNBC 18-year follow-up (yes/no), and whether the participants had answered one (FU18-1) or at least two pubertal questionnaires (FU18-2).</w:t>
      </w:r>
    </w:p>
    <w:p w14:paraId="1801A11E" w14:textId="77777777" w:rsidR="00582E27" w:rsidRPr="002351F5" w:rsidRDefault="00582E27" w:rsidP="00582E27">
      <w:pPr>
        <w:spacing w:line="259" w:lineRule="auto"/>
        <w:rPr>
          <w:rFonts w:asciiTheme="minorHAnsi" w:hAnsiTheme="minorHAnsi" w:cstheme="minorHAnsi"/>
          <w:sz w:val="16"/>
          <w:szCs w:val="16"/>
          <w:lang w:val="en-US"/>
        </w:rPr>
      </w:pPr>
    </w:p>
    <w:p w14:paraId="052EADB7" w14:textId="77777777" w:rsidR="00B5531B" w:rsidRDefault="00B5531B" w:rsidP="00B4378D">
      <w:pPr>
        <w:spacing w:line="240" w:lineRule="auto"/>
        <w:rPr>
          <w:rFonts w:asciiTheme="minorHAnsi" w:hAnsiTheme="minorHAnsi" w:cstheme="minorHAnsi"/>
          <w:b/>
          <w:bCs/>
          <w:noProof/>
          <w:szCs w:val="20"/>
          <w:lang w:val="en-US"/>
        </w:rPr>
      </w:pPr>
    </w:p>
    <w:p w14:paraId="0886D7A0" w14:textId="77777777" w:rsidR="00B5531B" w:rsidRDefault="00B5531B" w:rsidP="00B4378D">
      <w:pPr>
        <w:spacing w:line="240" w:lineRule="auto"/>
        <w:rPr>
          <w:rFonts w:asciiTheme="minorHAnsi" w:hAnsiTheme="minorHAnsi" w:cstheme="minorHAnsi"/>
          <w:b/>
          <w:bCs/>
          <w:noProof/>
          <w:szCs w:val="20"/>
          <w:lang w:val="en-US"/>
        </w:rPr>
      </w:pPr>
    </w:p>
    <w:p w14:paraId="36090A48" w14:textId="77777777" w:rsidR="00582E27" w:rsidRDefault="00582E27" w:rsidP="00B4378D">
      <w:pPr>
        <w:spacing w:line="240" w:lineRule="auto"/>
        <w:rPr>
          <w:rFonts w:asciiTheme="minorHAnsi" w:hAnsiTheme="minorHAnsi" w:cstheme="minorHAnsi"/>
          <w:b/>
          <w:bCs/>
          <w:noProof/>
          <w:szCs w:val="20"/>
          <w:lang w:val="en-US"/>
        </w:rPr>
      </w:pPr>
    </w:p>
    <w:p w14:paraId="038D43CA" w14:textId="77777777" w:rsidR="00582E27" w:rsidRDefault="00582E27" w:rsidP="00B4378D">
      <w:pPr>
        <w:spacing w:line="240" w:lineRule="auto"/>
        <w:rPr>
          <w:rFonts w:asciiTheme="minorHAnsi" w:hAnsiTheme="minorHAnsi" w:cstheme="minorHAnsi"/>
          <w:b/>
          <w:bCs/>
          <w:noProof/>
          <w:szCs w:val="20"/>
          <w:lang w:val="en-US"/>
        </w:rPr>
      </w:pPr>
    </w:p>
    <w:p w14:paraId="6A317127" w14:textId="77777777" w:rsidR="00582E27" w:rsidRDefault="00582E27" w:rsidP="00B4378D">
      <w:pPr>
        <w:spacing w:line="240" w:lineRule="auto"/>
        <w:rPr>
          <w:rFonts w:asciiTheme="minorHAnsi" w:hAnsiTheme="minorHAnsi" w:cstheme="minorHAnsi"/>
          <w:b/>
          <w:bCs/>
          <w:noProof/>
          <w:szCs w:val="20"/>
          <w:lang w:val="en-US"/>
        </w:rPr>
      </w:pPr>
    </w:p>
    <w:p w14:paraId="6DA6DAA8" w14:textId="77777777" w:rsidR="00582E27" w:rsidRDefault="00582E27" w:rsidP="00B4378D">
      <w:pPr>
        <w:spacing w:line="240" w:lineRule="auto"/>
        <w:rPr>
          <w:rFonts w:asciiTheme="minorHAnsi" w:hAnsiTheme="minorHAnsi" w:cstheme="minorHAnsi"/>
          <w:b/>
          <w:bCs/>
          <w:noProof/>
          <w:szCs w:val="20"/>
          <w:lang w:val="en-US"/>
        </w:rPr>
      </w:pPr>
    </w:p>
    <w:p w14:paraId="0B25E58E" w14:textId="77777777" w:rsidR="00582E27" w:rsidRDefault="00582E27" w:rsidP="00B4378D">
      <w:pPr>
        <w:spacing w:line="240" w:lineRule="auto"/>
        <w:rPr>
          <w:rFonts w:asciiTheme="minorHAnsi" w:hAnsiTheme="minorHAnsi" w:cstheme="minorHAnsi"/>
          <w:b/>
          <w:bCs/>
          <w:noProof/>
          <w:szCs w:val="20"/>
          <w:lang w:val="en-US"/>
        </w:rPr>
      </w:pPr>
    </w:p>
    <w:p w14:paraId="19E537AF" w14:textId="77777777" w:rsidR="00582E27" w:rsidRDefault="00582E27" w:rsidP="00B4378D">
      <w:pPr>
        <w:spacing w:line="240" w:lineRule="auto"/>
        <w:rPr>
          <w:rFonts w:asciiTheme="minorHAnsi" w:hAnsiTheme="minorHAnsi" w:cstheme="minorHAnsi"/>
          <w:b/>
          <w:bCs/>
          <w:noProof/>
          <w:szCs w:val="20"/>
          <w:lang w:val="en-US"/>
        </w:rPr>
      </w:pPr>
    </w:p>
    <w:p w14:paraId="5655F382" w14:textId="77777777" w:rsidR="00582E27" w:rsidRDefault="00582E27" w:rsidP="00B4378D">
      <w:pPr>
        <w:spacing w:line="240" w:lineRule="auto"/>
        <w:rPr>
          <w:rFonts w:asciiTheme="minorHAnsi" w:hAnsiTheme="minorHAnsi" w:cstheme="minorHAnsi"/>
          <w:b/>
          <w:bCs/>
          <w:noProof/>
          <w:szCs w:val="20"/>
          <w:lang w:val="en-US"/>
        </w:rPr>
      </w:pPr>
    </w:p>
    <w:p w14:paraId="4CB6B0B4" w14:textId="77777777" w:rsidR="00582E27" w:rsidRDefault="00582E27" w:rsidP="00B4378D">
      <w:pPr>
        <w:spacing w:line="240" w:lineRule="auto"/>
        <w:rPr>
          <w:rFonts w:asciiTheme="minorHAnsi" w:hAnsiTheme="minorHAnsi" w:cstheme="minorHAnsi"/>
          <w:b/>
          <w:bCs/>
          <w:noProof/>
          <w:szCs w:val="20"/>
          <w:lang w:val="en-US"/>
        </w:rPr>
      </w:pPr>
    </w:p>
    <w:p w14:paraId="4B6AF52F" w14:textId="77777777" w:rsidR="00582E27" w:rsidRDefault="00582E27" w:rsidP="00B4378D">
      <w:pPr>
        <w:spacing w:line="240" w:lineRule="auto"/>
        <w:rPr>
          <w:rFonts w:asciiTheme="minorHAnsi" w:hAnsiTheme="minorHAnsi" w:cstheme="minorHAnsi"/>
          <w:b/>
          <w:bCs/>
          <w:noProof/>
          <w:szCs w:val="20"/>
          <w:lang w:val="en-US"/>
        </w:rPr>
      </w:pPr>
    </w:p>
    <w:p w14:paraId="685EC10E" w14:textId="2EB98CAB" w:rsidR="00B4378D" w:rsidRPr="003079BC" w:rsidRDefault="00B4378D" w:rsidP="00B4378D">
      <w:pPr>
        <w:spacing w:line="240" w:lineRule="auto"/>
        <w:rPr>
          <w:rFonts w:asciiTheme="minorHAnsi" w:hAnsiTheme="minorHAnsi" w:cstheme="minorHAnsi"/>
          <w:noProof/>
          <w:szCs w:val="20"/>
          <w:lang w:val="en-US"/>
        </w:rPr>
      </w:pPr>
      <w:r w:rsidRPr="003079BC">
        <w:rPr>
          <w:rFonts w:asciiTheme="minorHAnsi" w:hAnsiTheme="minorHAnsi" w:cstheme="minorHAnsi"/>
          <w:b/>
          <w:bCs/>
          <w:noProof/>
          <w:szCs w:val="20"/>
          <w:lang w:val="en-US"/>
        </w:rPr>
        <w:lastRenderedPageBreak/>
        <w:t>Supplementary Fig</w:t>
      </w:r>
      <w:r w:rsidR="00CF24DE">
        <w:rPr>
          <w:rFonts w:asciiTheme="minorHAnsi" w:hAnsiTheme="minorHAnsi" w:cstheme="minorHAnsi"/>
          <w:b/>
          <w:bCs/>
          <w:noProof/>
          <w:szCs w:val="20"/>
          <w:lang w:val="en-US"/>
        </w:rPr>
        <w:t>.</w:t>
      </w:r>
      <w:r w:rsidRPr="003079BC">
        <w:rPr>
          <w:rFonts w:asciiTheme="minorHAnsi" w:hAnsiTheme="minorHAnsi" w:cstheme="minorHAnsi"/>
          <w:b/>
          <w:bCs/>
          <w:noProof/>
          <w:szCs w:val="20"/>
          <w:lang w:val="en-US"/>
        </w:rPr>
        <w:t xml:space="preserve"> </w:t>
      </w:r>
      <w:r w:rsidR="00862152" w:rsidRPr="003079BC">
        <w:rPr>
          <w:rFonts w:asciiTheme="minorHAnsi" w:hAnsiTheme="minorHAnsi" w:cstheme="minorHAnsi"/>
          <w:b/>
          <w:bCs/>
          <w:noProof/>
          <w:szCs w:val="20"/>
          <w:lang w:val="en-US"/>
        </w:rPr>
        <w:t>4</w:t>
      </w:r>
      <w:r w:rsidR="00525BC6" w:rsidRPr="003079BC">
        <w:rPr>
          <w:rFonts w:asciiTheme="minorHAnsi" w:hAnsiTheme="minorHAnsi" w:cstheme="minorHAnsi"/>
          <w:b/>
          <w:bCs/>
          <w:noProof/>
          <w:szCs w:val="20"/>
          <w:lang w:val="en-US"/>
        </w:rPr>
        <w:t>a</w:t>
      </w:r>
      <w:r w:rsidRPr="003079BC">
        <w:rPr>
          <w:rFonts w:asciiTheme="minorHAnsi" w:hAnsiTheme="minorHAnsi" w:cstheme="minorHAnsi"/>
          <w:b/>
          <w:bCs/>
          <w:noProof/>
          <w:szCs w:val="20"/>
          <w:lang w:val="en-US"/>
        </w:rPr>
        <w:t>.</w:t>
      </w:r>
      <w:r w:rsidRPr="003079BC">
        <w:rPr>
          <w:rFonts w:asciiTheme="minorHAnsi" w:hAnsiTheme="minorHAnsi" w:cstheme="minorHAnsi"/>
          <w:szCs w:val="20"/>
          <w:lang w:val="en-US"/>
        </w:rPr>
        <w:t xml:space="preserve"> </w:t>
      </w:r>
      <w:r w:rsidR="003079BC" w:rsidRPr="003079BC">
        <w:rPr>
          <w:rFonts w:asciiTheme="minorHAnsi" w:hAnsiTheme="minorHAnsi" w:cstheme="minorHAnsi"/>
          <w:szCs w:val="20"/>
          <w:lang w:val="en-US"/>
        </w:rPr>
        <w:t>Main analyses for girls. Adjusted odds ratios</w:t>
      </w:r>
      <w:r w:rsidR="003079BC" w:rsidRPr="003079BC">
        <w:rPr>
          <w:rFonts w:asciiTheme="minorHAnsi" w:hAnsiTheme="minorHAnsi" w:cstheme="minorHAnsi"/>
          <w:szCs w:val="20"/>
          <w:vertAlign w:val="superscript"/>
          <w:lang w:val="en-US"/>
        </w:rPr>
        <w:t>a</w:t>
      </w:r>
      <w:r w:rsidR="003079BC" w:rsidRPr="003079BC">
        <w:rPr>
          <w:rFonts w:asciiTheme="minorHAnsi" w:hAnsiTheme="minorHAnsi" w:cstheme="minorHAnsi"/>
          <w:szCs w:val="20"/>
          <w:lang w:val="en-US"/>
        </w:rPr>
        <w:t xml:space="preserve"> of suicidality, with 95% confidence intervals (CIs), according to t</w:t>
      </w:r>
      <w:r w:rsidR="003079BC">
        <w:rPr>
          <w:rFonts w:asciiTheme="minorHAnsi" w:hAnsiTheme="minorHAnsi" w:cstheme="minorHAnsi"/>
          <w:szCs w:val="20"/>
          <w:lang w:val="en-US"/>
        </w:rPr>
        <w:t>empo</w:t>
      </w:r>
      <w:r w:rsidR="003079BC" w:rsidRPr="003079BC">
        <w:rPr>
          <w:rFonts w:asciiTheme="minorHAnsi" w:hAnsiTheme="minorHAnsi" w:cstheme="minorHAnsi"/>
          <w:szCs w:val="20"/>
          <w:lang w:val="en-US"/>
        </w:rPr>
        <w:t xml:space="preserve"> of pubertal milestones, the Puberty Cohort, the Danish National Birth Cohort, 2000-2022.</w:t>
      </w:r>
    </w:p>
    <w:p w14:paraId="7CE4B4E8" w14:textId="6E4D9FFF" w:rsidR="00695D26" w:rsidRPr="002351F5" w:rsidRDefault="002C4B18" w:rsidP="00B4378D">
      <w:pPr>
        <w:spacing w:line="240" w:lineRule="auto"/>
        <w:rPr>
          <w:rFonts w:asciiTheme="minorHAnsi" w:hAnsiTheme="minorHAnsi" w:cstheme="minorHAnsi"/>
          <w:lang w:val="en-US"/>
        </w:rPr>
      </w:pPr>
      <w:r>
        <w:rPr>
          <w:noProof/>
        </w:rPr>
        <w:drawing>
          <wp:inline distT="0" distB="0" distL="0" distR="0" wp14:anchorId="32FFF545" wp14:editId="41A1E8EF">
            <wp:extent cx="6331789" cy="7047781"/>
            <wp:effectExtent l="0" t="0" r="12065" b="1270"/>
            <wp:docPr id="1701388524" name="Diagram 1">
              <a:extLst xmlns:a="http://schemas.openxmlformats.org/drawingml/2006/main">
                <a:ext uri="{FF2B5EF4-FFF2-40B4-BE49-F238E27FC236}">
                  <a16:creationId xmlns:a16="http://schemas.microsoft.com/office/drawing/2014/main" id="{C459A14A-1044-4B5A-869B-149C604B2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1347FD" w14:textId="56562C9E" w:rsidR="002F6CBD" w:rsidRPr="00CC4B71" w:rsidRDefault="002F6CBD" w:rsidP="00CC4B71">
      <w:pPr>
        <w:pStyle w:val="Ingenafstand"/>
        <w:rPr>
          <w:b w:val="0"/>
          <w:bCs w:val="0"/>
          <w:color w:val="auto"/>
          <w:sz w:val="18"/>
          <w:szCs w:val="18"/>
        </w:rPr>
      </w:pPr>
    </w:p>
    <w:p w14:paraId="7756569E" w14:textId="3471CF52" w:rsidR="00C05E28" w:rsidRPr="00CC4B71" w:rsidRDefault="00C05E28" w:rsidP="00CC4B71">
      <w:pPr>
        <w:pStyle w:val="Ingenafstand"/>
        <w:rPr>
          <w:b w:val="0"/>
          <w:bCs w:val="0"/>
          <w:color w:val="auto"/>
          <w:sz w:val="18"/>
          <w:szCs w:val="18"/>
        </w:rPr>
      </w:pPr>
      <w:r w:rsidRPr="00CC4B71">
        <w:rPr>
          <w:b w:val="0"/>
          <w:bCs w:val="0"/>
          <w:color w:val="auto"/>
          <w:sz w:val="18"/>
          <w:szCs w:val="18"/>
        </w:rPr>
        <w:t xml:space="preserve">a) Adjusted for the highest socio-economic </w:t>
      </w:r>
      <w:r w:rsidR="00623380">
        <w:rPr>
          <w:b w:val="0"/>
          <w:bCs w:val="0"/>
          <w:color w:val="auto"/>
          <w:sz w:val="18"/>
          <w:szCs w:val="18"/>
        </w:rPr>
        <w:t>position</w:t>
      </w:r>
      <w:r w:rsidRPr="00CC4B71">
        <w:rPr>
          <w:b w:val="0"/>
          <w:bCs w:val="0"/>
          <w:color w:val="auto"/>
          <w:sz w:val="18"/>
          <w:szCs w:val="18"/>
        </w:rPr>
        <w:t xml:space="preserve"> of parents in </w:t>
      </w:r>
      <w:r w:rsidR="00A17306">
        <w:rPr>
          <w:b w:val="0"/>
          <w:bCs w:val="0"/>
          <w:color w:val="auto"/>
          <w:sz w:val="18"/>
          <w:szCs w:val="18"/>
        </w:rPr>
        <w:t xml:space="preserve">the </w:t>
      </w:r>
      <w:r w:rsidRPr="00CC4B71">
        <w:rPr>
          <w:b w:val="0"/>
          <w:bCs w:val="0"/>
          <w:color w:val="auto"/>
          <w:sz w:val="18"/>
          <w:szCs w:val="18"/>
        </w:rPr>
        <w:t>first trimester, cohabitation of parents, parental BMI, childhood BMI, childhood internalizing and externalizing symptoms</w:t>
      </w:r>
      <w:r w:rsidR="00F172F9" w:rsidRPr="00CC4B71">
        <w:rPr>
          <w:b w:val="0"/>
          <w:bCs w:val="0"/>
          <w:color w:val="auto"/>
          <w:sz w:val="18"/>
          <w:szCs w:val="18"/>
        </w:rPr>
        <w:t xml:space="preserve"> from the 7</w:t>
      </w:r>
      <w:r w:rsidR="00A17306">
        <w:rPr>
          <w:b w:val="0"/>
          <w:bCs w:val="0"/>
          <w:color w:val="auto"/>
          <w:sz w:val="18"/>
          <w:szCs w:val="18"/>
        </w:rPr>
        <w:t>-</w:t>
      </w:r>
      <w:r w:rsidR="00F172F9" w:rsidRPr="00CC4B71">
        <w:rPr>
          <w:b w:val="0"/>
          <w:bCs w:val="0"/>
          <w:color w:val="auto"/>
          <w:sz w:val="18"/>
          <w:szCs w:val="18"/>
        </w:rPr>
        <w:t>year follow-up</w:t>
      </w:r>
      <w:r w:rsidRPr="00CC4B71">
        <w:rPr>
          <w:b w:val="0"/>
          <w:bCs w:val="0"/>
          <w:color w:val="auto"/>
          <w:sz w:val="18"/>
          <w:szCs w:val="18"/>
        </w:rPr>
        <w:t xml:space="preserve">, and </w:t>
      </w:r>
      <w:r w:rsidR="00F172F9" w:rsidRPr="00CC4B71">
        <w:rPr>
          <w:b w:val="0"/>
          <w:bCs w:val="0"/>
          <w:color w:val="auto"/>
          <w:sz w:val="18"/>
          <w:szCs w:val="18"/>
        </w:rPr>
        <w:t xml:space="preserve">maternal </w:t>
      </w:r>
      <w:r w:rsidR="007B3205" w:rsidRPr="00CC4B71">
        <w:rPr>
          <w:b w:val="0"/>
          <w:bCs w:val="0"/>
          <w:color w:val="auto"/>
          <w:sz w:val="18"/>
          <w:szCs w:val="18"/>
        </w:rPr>
        <w:t>an</w:t>
      </w:r>
      <w:r w:rsidR="0037730B" w:rsidRPr="00CC4B71">
        <w:rPr>
          <w:b w:val="0"/>
          <w:bCs w:val="0"/>
          <w:color w:val="auto"/>
          <w:sz w:val="18"/>
          <w:szCs w:val="18"/>
        </w:rPr>
        <w:t>d</w:t>
      </w:r>
      <w:r w:rsidR="007B3205" w:rsidRPr="00CC4B71">
        <w:rPr>
          <w:b w:val="0"/>
          <w:bCs w:val="0"/>
          <w:color w:val="auto"/>
          <w:sz w:val="18"/>
          <w:szCs w:val="18"/>
        </w:rPr>
        <w:t xml:space="preserve"> paternal </w:t>
      </w:r>
      <w:r w:rsidR="00F172F9" w:rsidRPr="00CC4B71">
        <w:rPr>
          <w:b w:val="0"/>
          <w:bCs w:val="0"/>
          <w:color w:val="auto"/>
          <w:sz w:val="18"/>
          <w:szCs w:val="18"/>
        </w:rPr>
        <w:t>psychiatric disorders,</w:t>
      </w:r>
      <w:r w:rsidR="00280735" w:rsidRPr="00CC4B71">
        <w:rPr>
          <w:b w:val="0"/>
          <w:bCs w:val="0"/>
          <w:color w:val="auto"/>
          <w:sz w:val="18"/>
          <w:szCs w:val="18"/>
        </w:rPr>
        <w:t xml:space="preserve"> and</w:t>
      </w:r>
      <w:r w:rsidR="00F172F9" w:rsidRPr="00CC4B71">
        <w:rPr>
          <w:b w:val="0"/>
          <w:bCs w:val="0"/>
          <w:color w:val="auto"/>
          <w:sz w:val="18"/>
          <w:szCs w:val="18"/>
        </w:rPr>
        <w:t xml:space="preserve"> </w:t>
      </w:r>
      <w:r w:rsidR="003E77A0" w:rsidRPr="00CC4B71">
        <w:rPr>
          <w:b w:val="0"/>
          <w:bCs w:val="0"/>
          <w:color w:val="auto"/>
          <w:sz w:val="18"/>
          <w:szCs w:val="18"/>
        </w:rPr>
        <w:t xml:space="preserve">severe </w:t>
      </w:r>
      <w:r w:rsidRPr="00CC4B71">
        <w:rPr>
          <w:b w:val="0"/>
          <w:bCs w:val="0"/>
          <w:color w:val="auto"/>
          <w:sz w:val="18"/>
          <w:szCs w:val="18"/>
        </w:rPr>
        <w:t xml:space="preserve">chronic somatic illnesses in childhood from </w:t>
      </w:r>
      <w:r w:rsidR="007B3205" w:rsidRPr="00CC4B71">
        <w:rPr>
          <w:b w:val="0"/>
          <w:bCs w:val="0"/>
          <w:color w:val="auto"/>
          <w:sz w:val="18"/>
          <w:szCs w:val="18"/>
        </w:rPr>
        <w:t>the Danish National Patient Regist</w:t>
      </w:r>
      <w:r w:rsidR="00284316" w:rsidRPr="00CC4B71">
        <w:rPr>
          <w:b w:val="0"/>
          <w:bCs w:val="0"/>
          <w:color w:val="auto"/>
          <w:sz w:val="18"/>
          <w:szCs w:val="18"/>
        </w:rPr>
        <w:t>er</w:t>
      </w:r>
      <w:r w:rsidR="007B3205" w:rsidRPr="00CC4B71">
        <w:rPr>
          <w:b w:val="0"/>
          <w:bCs w:val="0"/>
          <w:color w:val="auto"/>
          <w:sz w:val="18"/>
          <w:szCs w:val="18"/>
        </w:rPr>
        <w:t xml:space="preserve">. </w:t>
      </w:r>
    </w:p>
    <w:p w14:paraId="4AA3B290" w14:textId="77777777" w:rsidR="003079BC" w:rsidRDefault="003079BC" w:rsidP="00830256">
      <w:pPr>
        <w:spacing w:line="240" w:lineRule="auto"/>
        <w:rPr>
          <w:rFonts w:asciiTheme="minorHAnsi" w:hAnsiTheme="minorHAnsi" w:cstheme="minorHAnsi"/>
          <w:b/>
          <w:bCs/>
          <w:color w:val="EE0000"/>
          <w:lang w:val="en-US"/>
        </w:rPr>
      </w:pPr>
    </w:p>
    <w:p w14:paraId="54BCCEA4" w14:textId="77777777" w:rsidR="003079BC" w:rsidRDefault="003079BC" w:rsidP="00830256">
      <w:pPr>
        <w:spacing w:line="240" w:lineRule="auto"/>
        <w:rPr>
          <w:rFonts w:asciiTheme="minorHAnsi" w:hAnsiTheme="minorHAnsi" w:cstheme="minorHAnsi"/>
          <w:b/>
          <w:bCs/>
          <w:color w:val="EE0000"/>
          <w:lang w:val="en-US"/>
        </w:rPr>
      </w:pPr>
    </w:p>
    <w:p w14:paraId="51859961" w14:textId="576775CB" w:rsidR="009C3607" w:rsidRPr="00E92DF9" w:rsidRDefault="00607DDA" w:rsidP="009C3607">
      <w:pPr>
        <w:spacing w:after="0" w:line="280" w:lineRule="atLeast"/>
        <w:jc w:val="left"/>
        <w:rPr>
          <w:rFonts w:ascii="Calibri" w:eastAsia="Calibri" w:hAnsi="Calibri" w:cs="Calibri"/>
          <w:noProof/>
          <w:szCs w:val="20"/>
          <w:shd w:val="clear" w:color="auto" w:fill="FFFFFF"/>
          <w:lang w:val="en-US"/>
        </w:rPr>
      </w:pPr>
      <w:r w:rsidRPr="00E92DF9">
        <w:rPr>
          <w:rFonts w:asciiTheme="minorHAnsi" w:hAnsiTheme="minorHAnsi" w:cstheme="minorHAnsi"/>
          <w:b/>
          <w:bCs/>
          <w:lang w:val="en-US"/>
        </w:rPr>
        <w:lastRenderedPageBreak/>
        <w:t xml:space="preserve">Supplementary </w:t>
      </w:r>
      <w:r w:rsidRPr="00E92DF9">
        <w:rPr>
          <w:rFonts w:asciiTheme="minorHAnsi" w:hAnsiTheme="minorHAnsi" w:cstheme="minorHAnsi"/>
          <w:b/>
          <w:bCs/>
          <w:noProof/>
          <w:szCs w:val="20"/>
          <w:lang w:val="en-US"/>
        </w:rPr>
        <w:t>Fig</w:t>
      </w:r>
      <w:r w:rsidR="00CF24DE">
        <w:rPr>
          <w:rFonts w:asciiTheme="minorHAnsi" w:hAnsiTheme="minorHAnsi" w:cstheme="minorHAnsi"/>
          <w:b/>
          <w:bCs/>
          <w:noProof/>
          <w:szCs w:val="20"/>
          <w:lang w:val="en-US"/>
        </w:rPr>
        <w:t>.</w:t>
      </w:r>
      <w:r w:rsidRPr="00E92DF9">
        <w:rPr>
          <w:rFonts w:asciiTheme="minorHAnsi" w:hAnsiTheme="minorHAnsi" w:cstheme="minorHAnsi"/>
          <w:b/>
          <w:bCs/>
          <w:noProof/>
          <w:szCs w:val="20"/>
          <w:lang w:val="en-US"/>
        </w:rPr>
        <w:t xml:space="preserve"> </w:t>
      </w:r>
      <w:r w:rsidR="00862152" w:rsidRPr="00E92DF9">
        <w:rPr>
          <w:rFonts w:asciiTheme="minorHAnsi" w:hAnsiTheme="minorHAnsi" w:cstheme="minorHAnsi"/>
          <w:b/>
          <w:bCs/>
          <w:noProof/>
          <w:szCs w:val="20"/>
          <w:lang w:val="en-US"/>
        </w:rPr>
        <w:t>4</w:t>
      </w:r>
      <w:r w:rsidRPr="00E92DF9">
        <w:rPr>
          <w:rFonts w:asciiTheme="minorHAnsi" w:hAnsiTheme="minorHAnsi" w:cstheme="minorHAnsi"/>
          <w:b/>
          <w:bCs/>
          <w:noProof/>
          <w:szCs w:val="20"/>
          <w:lang w:val="en-US"/>
        </w:rPr>
        <w:t>b.</w:t>
      </w:r>
      <w:r w:rsidR="009C3607" w:rsidRPr="00E92DF9">
        <w:rPr>
          <w:rFonts w:asciiTheme="minorHAnsi" w:hAnsiTheme="minorHAnsi" w:cstheme="minorHAnsi"/>
          <w:noProof/>
          <w:szCs w:val="20"/>
          <w:lang w:val="en-US"/>
        </w:rPr>
        <w:t xml:space="preserve"> </w:t>
      </w:r>
      <w:r w:rsidR="009C3607" w:rsidRPr="00E92DF9">
        <w:rPr>
          <w:rFonts w:ascii="Calibri" w:eastAsia="Calibri" w:hAnsi="Calibri" w:cs="Calibri"/>
          <w:noProof/>
          <w:szCs w:val="20"/>
          <w:shd w:val="clear" w:color="auto" w:fill="FFFFFF"/>
          <w:lang w:val="en-US"/>
        </w:rPr>
        <w:t>Main analyses for boys. Adjusted odds ratios</w:t>
      </w:r>
      <w:r w:rsidR="009C3607" w:rsidRPr="00377EE4">
        <w:rPr>
          <w:rFonts w:ascii="Calibri" w:eastAsia="Calibri" w:hAnsi="Calibri" w:cs="Calibri"/>
          <w:noProof/>
          <w:szCs w:val="20"/>
          <w:shd w:val="clear" w:color="auto" w:fill="FFFFFF"/>
          <w:vertAlign w:val="superscript"/>
          <w:lang w:val="en-US"/>
        </w:rPr>
        <w:t>a</w:t>
      </w:r>
      <w:r w:rsidR="009C3607" w:rsidRPr="00E92DF9">
        <w:rPr>
          <w:rFonts w:ascii="Calibri" w:eastAsia="Calibri" w:hAnsi="Calibri" w:cs="Calibri"/>
          <w:noProof/>
          <w:szCs w:val="20"/>
          <w:shd w:val="clear" w:color="auto" w:fill="FFFFFF"/>
          <w:lang w:val="en-US"/>
        </w:rPr>
        <w:t xml:space="preserve"> of suicidality, with 95% confidence intervals (CIs), according to t</w:t>
      </w:r>
      <w:r w:rsidR="00E92DF9" w:rsidRPr="00E92DF9">
        <w:rPr>
          <w:rFonts w:ascii="Calibri" w:eastAsia="Calibri" w:hAnsi="Calibri" w:cs="Calibri"/>
          <w:noProof/>
          <w:szCs w:val="20"/>
          <w:shd w:val="clear" w:color="auto" w:fill="FFFFFF"/>
          <w:lang w:val="en-US"/>
        </w:rPr>
        <w:t>empo</w:t>
      </w:r>
      <w:r w:rsidR="009C3607" w:rsidRPr="00E92DF9">
        <w:rPr>
          <w:rFonts w:ascii="Calibri" w:eastAsia="Calibri" w:hAnsi="Calibri" w:cs="Calibri"/>
          <w:noProof/>
          <w:szCs w:val="20"/>
          <w:shd w:val="clear" w:color="auto" w:fill="FFFFFF"/>
          <w:lang w:val="en-US"/>
        </w:rPr>
        <w:t xml:space="preserve"> of pubertal milestones, the Puberty Cohort, the Danish National Birth Cohort, 2000-2022.</w:t>
      </w:r>
    </w:p>
    <w:p w14:paraId="18FAD31A" w14:textId="0D59F276" w:rsidR="001F2E06" w:rsidRPr="00CC4B71" w:rsidRDefault="001F2E06" w:rsidP="00830256">
      <w:pPr>
        <w:spacing w:line="240" w:lineRule="auto"/>
        <w:rPr>
          <w:rFonts w:asciiTheme="minorHAnsi" w:eastAsia="Calibri" w:hAnsiTheme="minorHAnsi" w:cstheme="minorHAnsi"/>
          <w:color w:val="EE0000"/>
          <w:szCs w:val="20"/>
          <w:lang w:val="en-US"/>
        </w:rPr>
      </w:pPr>
    </w:p>
    <w:p w14:paraId="71A0A377" w14:textId="299C51F3" w:rsidR="00830256" w:rsidRPr="002351F5" w:rsidRDefault="00E83E6E" w:rsidP="00830256">
      <w:pPr>
        <w:rPr>
          <w:rFonts w:asciiTheme="minorHAnsi" w:hAnsiTheme="minorHAnsi" w:cstheme="minorHAnsi"/>
          <w:color w:val="000000" w:themeColor="text1"/>
          <w:szCs w:val="20"/>
          <w:lang w:val="en-US"/>
        </w:rPr>
      </w:pPr>
      <w:r>
        <w:rPr>
          <w:noProof/>
        </w:rPr>
        <w:drawing>
          <wp:inline distT="0" distB="0" distL="0" distR="0" wp14:anchorId="6D0093BE" wp14:editId="7495846A">
            <wp:extent cx="6202393" cy="7107555"/>
            <wp:effectExtent l="0" t="0" r="8255" b="17145"/>
            <wp:docPr id="1475796221" name="Diagram 1">
              <a:extLst xmlns:a="http://schemas.openxmlformats.org/drawingml/2006/main">
                <a:ext uri="{FF2B5EF4-FFF2-40B4-BE49-F238E27FC236}">
                  <a16:creationId xmlns:a16="http://schemas.microsoft.com/office/drawing/2014/main" id="{C459A14A-1044-4B5A-869B-149C604B2A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994037" w14:textId="4E57AF7D" w:rsidR="007E5EBE" w:rsidRPr="00CC4B71" w:rsidRDefault="007E5EBE" w:rsidP="00CC4B71">
      <w:pPr>
        <w:pStyle w:val="Ingenafstand"/>
        <w:rPr>
          <w:b w:val="0"/>
          <w:bCs w:val="0"/>
          <w:color w:val="auto"/>
          <w:sz w:val="18"/>
          <w:szCs w:val="18"/>
        </w:rPr>
      </w:pPr>
      <w:r w:rsidRPr="00CC4B71">
        <w:rPr>
          <w:b w:val="0"/>
          <w:bCs w:val="0"/>
          <w:color w:val="auto"/>
          <w:sz w:val="18"/>
          <w:szCs w:val="18"/>
        </w:rPr>
        <w:t xml:space="preserve">a) Adjusted for the highest socio-economic </w:t>
      </w:r>
      <w:r w:rsidR="00623380">
        <w:rPr>
          <w:b w:val="0"/>
          <w:bCs w:val="0"/>
          <w:color w:val="auto"/>
          <w:sz w:val="18"/>
          <w:szCs w:val="18"/>
        </w:rPr>
        <w:t>position</w:t>
      </w:r>
      <w:r w:rsidRPr="00CC4B71">
        <w:rPr>
          <w:b w:val="0"/>
          <w:bCs w:val="0"/>
          <w:color w:val="auto"/>
          <w:sz w:val="18"/>
          <w:szCs w:val="18"/>
        </w:rPr>
        <w:t xml:space="preserve"> of parents in </w:t>
      </w:r>
      <w:r w:rsidR="00A17306">
        <w:rPr>
          <w:b w:val="0"/>
          <w:bCs w:val="0"/>
          <w:color w:val="auto"/>
          <w:sz w:val="18"/>
          <w:szCs w:val="18"/>
        </w:rPr>
        <w:t xml:space="preserve">the </w:t>
      </w:r>
      <w:r w:rsidRPr="00CC4B71">
        <w:rPr>
          <w:b w:val="0"/>
          <w:bCs w:val="0"/>
          <w:color w:val="auto"/>
          <w:sz w:val="18"/>
          <w:szCs w:val="18"/>
        </w:rPr>
        <w:t>first trimester, cohabitation of parents, parental BMI, childhood BMI, childhood internalizing and externalizing symptoms from the 7</w:t>
      </w:r>
      <w:r w:rsidR="00A17306">
        <w:rPr>
          <w:b w:val="0"/>
          <w:bCs w:val="0"/>
          <w:color w:val="auto"/>
          <w:sz w:val="18"/>
          <w:szCs w:val="18"/>
        </w:rPr>
        <w:t>-</w:t>
      </w:r>
      <w:r w:rsidRPr="00CC4B71">
        <w:rPr>
          <w:b w:val="0"/>
          <w:bCs w:val="0"/>
          <w:color w:val="auto"/>
          <w:sz w:val="18"/>
          <w:szCs w:val="18"/>
        </w:rPr>
        <w:t xml:space="preserve">year follow-up, and maternal and paternal psychiatric disorders, and severe chronic somatic illnesses in childhood from the Danish National Patient Register. </w:t>
      </w:r>
    </w:p>
    <w:p w14:paraId="2DD3C539" w14:textId="4E2CEF00" w:rsidR="00C8720D" w:rsidRPr="00942E38" w:rsidRDefault="00C8720D" w:rsidP="00CC4B71">
      <w:pPr>
        <w:pStyle w:val="Ingenafstand"/>
        <w:rPr>
          <w:color w:val="auto"/>
        </w:rPr>
      </w:pPr>
      <w:r w:rsidRPr="00942E38">
        <w:rPr>
          <w:color w:val="auto"/>
        </w:rPr>
        <w:lastRenderedPageBreak/>
        <w:t xml:space="preserve">Supplementary Table 1. </w:t>
      </w:r>
      <w:r w:rsidRPr="00942E38">
        <w:rPr>
          <w:b w:val="0"/>
          <w:bCs w:val="0"/>
          <w:color w:val="auto"/>
        </w:rPr>
        <w:t>The methodology used for multiple imputation (MI) of the pubertal milestones data (age at menarche, age at voice break</w:t>
      </w:r>
      <w:r w:rsidR="00FA5ADE">
        <w:rPr>
          <w:b w:val="0"/>
          <w:bCs w:val="0"/>
          <w:color w:val="auto"/>
        </w:rPr>
        <w:t>,</w:t>
      </w:r>
      <w:r w:rsidRPr="00942E38">
        <w:rPr>
          <w:b w:val="0"/>
          <w:bCs w:val="0"/>
          <w:color w:val="auto"/>
        </w:rPr>
        <w:t xml:space="preserve"> and first ejaculation).</w:t>
      </w:r>
      <w:r w:rsidRPr="00942E38">
        <w:rPr>
          <w:color w:val="auto"/>
        </w:rPr>
        <w:t xml:space="preserve"> </w:t>
      </w:r>
    </w:p>
    <w:p w14:paraId="14EA23C8" w14:textId="77777777" w:rsidR="005B6D2C" w:rsidRPr="00942E38" w:rsidRDefault="005B6D2C" w:rsidP="00CC4B71">
      <w:pPr>
        <w:pStyle w:val="Ingenafstand"/>
        <w:rPr>
          <w:b w:val="0"/>
          <w:bCs w:val="0"/>
          <w:color w:val="auto"/>
        </w:rPr>
      </w:pPr>
    </w:p>
    <w:tbl>
      <w:tblPr>
        <w:tblStyle w:val="Tabel-Gitter"/>
        <w:tblW w:w="0" w:type="auto"/>
        <w:tblLook w:val="04A0" w:firstRow="1" w:lastRow="0" w:firstColumn="1" w:lastColumn="0" w:noHBand="0" w:noVBand="1"/>
      </w:tblPr>
      <w:tblGrid>
        <w:gridCol w:w="2689"/>
        <w:gridCol w:w="6939"/>
      </w:tblGrid>
      <w:tr w:rsidR="00DB03D2" w:rsidRPr="00942E38" w14:paraId="68976E31" w14:textId="77777777" w:rsidTr="005655D6">
        <w:tc>
          <w:tcPr>
            <w:tcW w:w="2689" w:type="dxa"/>
            <w:shd w:val="clear" w:color="auto" w:fill="FFFFFF" w:themeFill="background1"/>
          </w:tcPr>
          <w:p w14:paraId="72FC513C" w14:textId="77777777" w:rsidR="00DB03D2" w:rsidRPr="00942E38" w:rsidRDefault="00DB03D2" w:rsidP="00CC4B71">
            <w:pPr>
              <w:pStyle w:val="Ingenafstand"/>
              <w:rPr>
                <w:b w:val="0"/>
                <w:bCs w:val="0"/>
                <w:color w:val="auto"/>
              </w:rPr>
            </w:pPr>
            <w:bookmarkStart w:id="0" w:name="_Hlk206792791"/>
          </w:p>
          <w:p w14:paraId="54C55798" w14:textId="77777777" w:rsidR="00DB03D2" w:rsidRPr="00942E38" w:rsidRDefault="00DB03D2" w:rsidP="00CC4B71">
            <w:pPr>
              <w:pStyle w:val="Ingenafstand"/>
              <w:rPr>
                <w:b w:val="0"/>
                <w:bCs w:val="0"/>
                <w:color w:val="auto"/>
              </w:rPr>
            </w:pPr>
          </w:p>
        </w:tc>
        <w:tc>
          <w:tcPr>
            <w:tcW w:w="6939" w:type="dxa"/>
            <w:shd w:val="clear" w:color="auto" w:fill="FFFFFF" w:themeFill="background1"/>
          </w:tcPr>
          <w:p w14:paraId="31BE322B" w14:textId="77777777" w:rsidR="00DB03D2" w:rsidRPr="00942E38" w:rsidRDefault="00DB03D2" w:rsidP="00CC4B71">
            <w:pPr>
              <w:pStyle w:val="Ingenafstand"/>
              <w:rPr>
                <w:b w:val="0"/>
                <w:bCs w:val="0"/>
                <w:color w:val="auto"/>
              </w:rPr>
            </w:pPr>
            <w:r w:rsidRPr="00942E38">
              <w:rPr>
                <w:b w:val="0"/>
                <w:bCs w:val="0"/>
                <w:color w:val="auto"/>
              </w:rPr>
              <w:t xml:space="preserve">Methodology </w:t>
            </w:r>
          </w:p>
        </w:tc>
      </w:tr>
      <w:bookmarkEnd w:id="0"/>
      <w:tr w:rsidR="00DB03D2" w:rsidRPr="00623380" w14:paraId="6B0C1350" w14:textId="77777777" w:rsidTr="005655D6">
        <w:tc>
          <w:tcPr>
            <w:tcW w:w="2689" w:type="dxa"/>
          </w:tcPr>
          <w:p w14:paraId="146B2E16" w14:textId="77777777" w:rsidR="00DB03D2" w:rsidRPr="00942E38" w:rsidRDefault="00DB03D2" w:rsidP="00CC4B71">
            <w:pPr>
              <w:pStyle w:val="Ingenafstand"/>
              <w:rPr>
                <w:b w:val="0"/>
                <w:bCs w:val="0"/>
                <w:color w:val="auto"/>
              </w:rPr>
            </w:pPr>
            <w:r w:rsidRPr="00942E38">
              <w:rPr>
                <w:b w:val="0"/>
                <w:bCs w:val="0"/>
                <w:color w:val="auto"/>
              </w:rPr>
              <w:t xml:space="preserve">Censored pubertal milestones </w:t>
            </w:r>
          </w:p>
        </w:tc>
        <w:tc>
          <w:tcPr>
            <w:tcW w:w="6939" w:type="dxa"/>
          </w:tcPr>
          <w:p w14:paraId="6ED3C520" w14:textId="77777777" w:rsidR="00DB03D2" w:rsidRPr="00942E38" w:rsidRDefault="00DB03D2" w:rsidP="00CC4B71">
            <w:pPr>
              <w:pStyle w:val="Ingenafstand"/>
              <w:rPr>
                <w:b w:val="0"/>
                <w:bCs w:val="0"/>
                <w:color w:val="auto"/>
              </w:rPr>
            </w:pPr>
            <w:r w:rsidRPr="00942E38">
              <w:rPr>
                <w:b w:val="0"/>
                <w:bCs w:val="0"/>
                <w:color w:val="auto"/>
              </w:rPr>
              <w:t>Every six months throughout puberty, the participants provided information on their exact age (in years and months) at attaining menarche, or first ejaculation. Most participants provided this information, with 81% for age at menarche and 63% reporting age at first ejaculation. For the remaining participants, the exact timing of these milestones was unknown, because data were left, interval-, or right censored.</w:t>
            </w:r>
          </w:p>
          <w:p w14:paraId="4D3E533C" w14:textId="45D7708C" w:rsidR="00DB03D2" w:rsidRPr="00942E38" w:rsidRDefault="00DB03D2" w:rsidP="00CC4B71">
            <w:pPr>
              <w:pStyle w:val="Ingenafstand"/>
              <w:rPr>
                <w:b w:val="0"/>
                <w:bCs w:val="0"/>
                <w:color w:val="auto"/>
              </w:rPr>
            </w:pPr>
            <w:r w:rsidRPr="00942E38">
              <w:rPr>
                <w:b w:val="0"/>
                <w:bCs w:val="0"/>
                <w:color w:val="auto"/>
              </w:rPr>
              <w:t xml:space="preserve">Moreover, the exact timing </w:t>
            </w:r>
            <w:r w:rsidR="00064C67">
              <w:rPr>
                <w:b w:val="0"/>
                <w:bCs w:val="0"/>
                <w:color w:val="auto"/>
              </w:rPr>
              <w:t>of</w:t>
            </w:r>
            <w:r w:rsidRPr="00942E38">
              <w:rPr>
                <w:b w:val="0"/>
                <w:bCs w:val="0"/>
                <w:color w:val="auto"/>
              </w:rPr>
              <w:t xml:space="preserve"> age at voice break was also unknown, because this milestone was reported every six months.</w:t>
            </w:r>
          </w:p>
        </w:tc>
      </w:tr>
      <w:tr w:rsidR="00DB03D2" w:rsidRPr="00623380" w14:paraId="5EFDC47D" w14:textId="77777777" w:rsidTr="005655D6">
        <w:tc>
          <w:tcPr>
            <w:tcW w:w="2689" w:type="dxa"/>
          </w:tcPr>
          <w:p w14:paraId="494DE131" w14:textId="77777777" w:rsidR="00DB03D2" w:rsidRPr="00942E38" w:rsidRDefault="00DB03D2" w:rsidP="005655D6">
            <w:pPr>
              <w:rPr>
                <w:rFonts w:asciiTheme="minorHAnsi" w:hAnsiTheme="minorHAnsi" w:cstheme="minorHAnsi"/>
                <w:szCs w:val="20"/>
                <w:lang w:val="en-GB"/>
              </w:rPr>
            </w:pPr>
            <w:r w:rsidRPr="00942E38">
              <w:rPr>
                <w:rFonts w:asciiTheme="minorHAnsi" w:hAnsiTheme="minorHAnsi" w:cstheme="minorHAnsi"/>
                <w:szCs w:val="20"/>
                <w:lang w:val="en-GB"/>
              </w:rPr>
              <w:t>Imputation for missing data</w:t>
            </w:r>
          </w:p>
        </w:tc>
        <w:tc>
          <w:tcPr>
            <w:tcW w:w="6939" w:type="dxa"/>
          </w:tcPr>
          <w:p w14:paraId="4BC4FBD4" w14:textId="77777777" w:rsidR="00DB03D2" w:rsidRPr="00942E38" w:rsidRDefault="00DB03D2" w:rsidP="00CC4B71">
            <w:pPr>
              <w:pStyle w:val="Ingenafstand"/>
              <w:rPr>
                <w:b w:val="0"/>
                <w:bCs w:val="0"/>
                <w:i/>
                <w:iCs/>
                <w:color w:val="auto"/>
              </w:rPr>
            </w:pPr>
            <w:r w:rsidRPr="00942E38">
              <w:rPr>
                <w:b w:val="0"/>
                <w:bCs w:val="0"/>
                <w:color w:val="auto"/>
              </w:rPr>
              <w:t>We used multiple imputation (MI) to estimate the exact timing of the pubertal milestones when exact timing was missing.</w:t>
            </w:r>
          </w:p>
        </w:tc>
      </w:tr>
      <w:tr w:rsidR="00DB03D2" w:rsidRPr="00623380" w14:paraId="4D332F88" w14:textId="77777777" w:rsidTr="005655D6">
        <w:tc>
          <w:tcPr>
            <w:tcW w:w="2689" w:type="dxa"/>
          </w:tcPr>
          <w:p w14:paraId="4867CC65" w14:textId="28A13479" w:rsidR="00DB03D2" w:rsidRPr="00942E38" w:rsidRDefault="00DB03D2" w:rsidP="00CC4B71">
            <w:pPr>
              <w:pStyle w:val="Ingenafstand"/>
              <w:rPr>
                <w:b w:val="0"/>
                <w:bCs w:val="0"/>
                <w:color w:val="auto"/>
              </w:rPr>
            </w:pPr>
            <w:r w:rsidRPr="00942E38">
              <w:rPr>
                <w:b w:val="0"/>
                <w:bCs w:val="0"/>
                <w:color w:val="auto"/>
              </w:rPr>
              <w:t>S</w:t>
            </w:r>
            <w:r w:rsidR="00F3070C">
              <w:rPr>
                <w:b w:val="0"/>
                <w:bCs w:val="0"/>
                <w:color w:val="auto"/>
              </w:rPr>
              <w:t>tata</w:t>
            </w:r>
            <w:r w:rsidRPr="00942E38">
              <w:rPr>
                <w:b w:val="0"/>
                <w:bCs w:val="0"/>
                <w:color w:val="auto"/>
              </w:rPr>
              <w:t>’s -mi- package</w:t>
            </w:r>
          </w:p>
        </w:tc>
        <w:tc>
          <w:tcPr>
            <w:tcW w:w="6939" w:type="dxa"/>
          </w:tcPr>
          <w:p w14:paraId="5119287D" w14:textId="3F006692" w:rsidR="00DB03D2" w:rsidRPr="00942E38" w:rsidRDefault="00DB03D2" w:rsidP="00CC4B71">
            <w:pPr>
              <w:pStyle w:val="Ingenafstand"/>
              <w:rPr>
                <w:b w:val="0"/>
                <w:bCs w:val="0"/>
                <w:color w:val="auto"/>
              </w:rPr>
            </w:pPr>
            <w:r w:rsidRPr="00942E38">
              <w:rPr>
                <w:b w:val="0"/>
                <w:bCs w:val="0"/>
                <w:color w:val="auto"/>
              </w:rPr>
              <w:t>MI using chained equations was performed with S</w:t>
            </w:r>
            <w:r w:rsidR="00F3070C">
              <w:rPr>
                <w:b w:val="0"/>
                <w:bCs w:val="0"/>
                <w:color w:val="auto"/>
              </w:rPr>
              <w:t>tata</w:t>
            </w:r>
            <w:r w:rsidRPr="00942E38">
              <w:rPr>
                <w:b w:val="0"/>
                <w:bCs w:val="0"/>
                <w:color w:val="auto"/>
              </w:rPr>
              <w:t>’s -mi- package and conducted separately for girls and boys.</w:t>
            </w:r>
          </w:p>
        </w:tc>
      </w:tr>
      <w:tr w:rsidR="00DB03D2" w:rsidRPr="00623380" w14:paraId="07833F54" w14:textId="77777777" w:rsidTr="005655D6">
        <w:tc>
          <w:tcPr>
            <w:tcW w:w="2689" w:type="dxa"/>
          </w:tcPr>
          <w:p w14:paraId="3FB3525E" w14:textId="77777777" w:rsidR="00DB03D2" w:rsidRPr="00942E38" w:rsidRDefault="00DB03D2" w:rsidP="00CC4B71">
            <w:pPr>
              <w:pStyle w:val="Ingenafstand"/>
              <w:rPr>
                <w:b w:val="0"/>
                <w:bCs w:val="0"/>
                <w:color w:val="auto"/>
              </w:rPr>
            </w:pPr>
            <w:r w:rsidRPr="00942E38">
              <w:rPr>
                <w:b w:val="0"/>
                <w:bCs w:val="0"/>
                <w:color w:val="auto"/>
              </w:rPr>
              <w:t>Assumptions of missing information</w:t>
            </w:r>
          </w:p>
        </w:tc>
        <w:tc>
          <w:tcPr>
            <w:tcW w:w="6939" w:type="dxa"/>
          </w:tcPr>
          <w:p w14:paraId="5D6BB172" w14:textId="63C88237" w:rsidR="00DB03D2" w:rsidRPr="00942E38" w:rsidRDefault="00DB03D2" w:rsidP="00CC4B71">
            <w:pPr>
              <w:pStyle w:val="Ingenafstand"/>
              <w:rPr>
                <w:b w:val="0"/>
                <w:bCs w:val="0"/>
                <w:i/>
                <w:iCs/>
                <w:color w:val="auto"/>
              </w:rPr>
            </w:pPr>
            <w:r w:rsidRPr="00942E38">
              <w:rPr>
                <w:b w:val="0"/>
                <w:bCs w:val="0"/>
                <w:color w:val="auto"/>
              </w:rPr>
              <w:t xml:space="preserve">We assumed that missing information was missing at random. We assumed that residuals were normally distributed to model censored pubertal milestones (age at menarche in girls, or age </w:t>
            </w:r>
            <w:r w:rsidR="00A547B5">
              <w:rPr>
                <w:b w:val="0"/>
                <w:bCs w:val="0"/>
                <w:color w:val="auto"/>
              </w:rPr>
              <w:t xml:space="preserve">at </w:t>
            </w:r>
            <w:r w:rsidRPr="00942E38">
              <w:rPr>
                <w:b w:val="0"/>
                <w:bCs w:val="0"/>
                <w:color w:val="auto"/>
              </w:rPr>
              <w:t>first ejaculation and voice break in boys).</w:t>
            </w:r>
          </w:p>
        </w:tc>
      </w:tr>
      <w:tr w:rsidR="00DB03D2" w:rsidRPr="00623380" w14:paraId="3F9C092F" w14:textId="77777777" w:rsidTr="005655D6">
        <w:tc>
          <w:tcPr>
            <w:tcW w:w="2689" w:type="dxa"/>
          </w:tcPr>
          <w:p w14:paraId="512135FB" w14:textId="77777777" w:rsidR="00DB03D2" w:rsidRPr="00942E38" w:rsidRDefault="00DB03D2" w:rsidP="00CC4B71">
            <w:pPr>
              <w:pStyle w:val="Ingenafstand"/>
              <w:rPr>
                <w:b w:val="0"/>
                <w:bCs w:val="0"/>
                <w:color w:val="auto"/>
              </w:rPr>
            </w:pPr>
            <w:r w:rsidRPr="00942E38">
              <w:rPr>
                <w:b w:val="0"/>
                <w:bCs w:val="0"/>
                <w:color w:val="auto"/>
              </w:rPr>
              <w:t>Covariates for imputation</w:t>
            </w:r>
          </w:p>
        </w:tc>
        <w:tc>
          <w:tcPr>
            <w:tcW w:w="6939" w:type="dxa"/>
          </w:tcPr>
          <w:p w14:paraId="0220CE6E" w14:textId="263A2965" w:rsidR="00DB03D2" w:rsidRPr="00942E38" w:rsidRDefault="00DB03D2" w:rsidP="00CC4B71">
            <w:pPr>
              <w:pStyle w:val="Ingenafstand"/>
              <w:rPr>
                <w:b w:val="0"/>
                <w:bCs w:val="0"/>
                <w:color w:val="auto"/>
              </w:rPr>
            </w:pPr>
            <w:r w:rsidRPr="00942E38">
              <w:rPr>
                <w:b w:val="0"/>
                <w:bCs w:val="0"/>
                <w:color w:val="auto"/>
              </w:rPr>
              <w:t>The timing of the pubertal milestones was imputed using potential confounders from the Danish National Birth Cohort (DNBC) follow-ups (Supplementary Figure 2), including</w:t>
            </w:r>
            <w:r w:rsidR="00476839">
              <w:rPr>
                <w:b w:val="0"/>
                <w:bCs w:val="0"/>
                <w:color w:val="auto"/>
              </w:rPr>
              <w:t xml:space="preserve"> </w:t>
            </w:r>
            <w:r w:rsidR="007F16B1">
              <w:rPr>
                <w:b w:val="0"/>
                <w:bCs w:val="0"/>
                <w:color w:val="auto"/>
              </w:rPr>
              <w:t xml:space="preserve">covariates </w:t>
            </w:r>
            <w:r w:rsidR="000C3B57">
              <w:rPr>
                <w:b w:val="0"/>
                <w:bCs w:val="0"/>
                <w:color w:val="auto"/>
              </w:rPr>
              <w:t>from baseline data, the</w:t>
            </w:r>
            <w:r w:rsidR="00796EBB">
              <w:rPr>
                <w:b w:val="0"/>
                <w:bCs w:val="0"/>
                <w:color w:val="auto"/>
              </w:rPr>
              <w:t xml:space="preserve"> 7</w:t>
            </w:r>
            <w:r w:rsidR="001A22CD">
              <w:rPr>
                <w:b w:val="0"/>
                <w:bCs w:val="0"/>
                <w:color w:val="auto"/>
              </w:rPr>
              <w:t>-</w:t>
            </w:r>
            <w:r w:rsidR="00796EBB">
              <w:rPr>
                <w:b w:val="0"/>
                <w:bCs w:val="0"/>
                <w:color w:val="auto"/>
              </w:rPr>
              <w:t xml:space="preserve">year follow-up, </w:t>
            </w:r>
            <w:r w:rsidRPr="00942E38">
              <w:rPr>
                <w:b w:val="0"/>
                <w:bCs w:val="0"/>
                <w:color w:val="auto"/>
              </w:rPr>
              <w:t>timing and tempo of the Tanner stages and self-harm, suicidal ideation, suicidal plans and suicide attempts at age 18 years.</w:t>
            </w:r>
          </w:p>
        </w:tc>
      </w:tr>
      <w:tr w:rsidR="00DB03D2" w:rsidRPr="00623380" w14:paraId="36B9CC04" w14:textId="77777777" w:rsidTr="005655D6">
        <w:tc>
          <w:tcPr>
            <w:tcW w:w="2689" w:type="dxa"/>
          </w:tcPr>
          <w:p w14:paraId="601924E5" w14:textId="77777777" w:rsidR="00DB03D2" w:rsidRPr="00942E38" w:rsidRDefault="00DB03D2" w:rsidP="00CC4B71">
            <w:pPr>
              <w:pStyle w:val="Ingenafstand"/>
              <w:rPr>
                <w:b w:val="0"/>
                <w:bCs w:val="0"/>
                <w:color w:val="auto"/>
              </w:rPr>
            </w:pPr>
            <w:r w:rsidRPr="00942E38">
              <w:rPr>
                <w:b w:val="0"/>
                <w:bCs w:val="0"/>
                <w:color w:val="auto"/>
              </w:rPr>
              <w:t>Regression models for imputation of variables</w:t>
            </w:r>
          </w:p>
        </w:tc>
        <w:tc>
          <w:tcPr>
            <w:tcW w:w="6939" w:type="dxa"/>
          </w:tcPr>
          <w:p w14:paraId="3FA94759" w14:textId="77777777" w:rsidR="00DB03D2" w:rsidRPr="00942E38" w:rsidRDefault="00DB03D2" w:rsidP="00CC4B71">
            <w:pPr>
              <w:pStyle w:val="Ingenafstand"/>
              <w:rPr>
                <w:b w:val="0"/>
                <w:bCs w:val="0"/>
                <w:color w:val="auto"/>
              </w:rPr>
            </w:pPr>
            <w:r w:rsidRPr="00942E38">
              <w:rPr>
                <w:b w:val="0"/>
                <w:bCs w:val="0"/>
                <w:color w:val="auto"/>
              </w:rPr>
              <w:t xml:space="preserve">Logistic regression: </w:t>
            </w:r>
          </w:p>
          <w:p w14:paraId="5C22F939" w14:textId="59344B73" w:rsidR="00DB03D2" w:rsidRPr="00942E38" w:rsidRDefault="00DB03D2" w:rsidP="00CC4B71">
            <w:pPr>
              <w:pStyle w:val="Ingenafstand"/>
              <w:rPr>
                <w:b w:val="0"/>
                <w:bCs w:val="0"/>
                <w:color w:val="auto"/>
                <w:u w:val="single"/>
              </w:rPr>
            </w:pPr>
            <w:r w:rsidRPr="00942E38">
              <w:rPr>
                <w:b w:val="0"/>
                <w:bCs w:val="0"/>
                <w:color w:val="auto"/>
              </w:rPr>
              <w:t xml:space="preserve">Binary variables used: </w:t>
            </w:r>
            <w:r w:rsidR="00916E42" w:rsidRPr="00942E38">
              <w:rPr>
                <w:b w:val="0"/>
                <w:bCs w:val="0"/>
                <w:color w:val="auto"/>
              </w:rPr>
              <w:t>Parental psychiatric disorders</w:t>
            </w:r>
            <w:r w:rsidR="0013650A" w:rsidRPr="00942E38">
              <w:rPr>
                <w:b w:val="0"/>
                <w:bCs w:val="0"/>
                <w:color w:val="auto"/>
              </w:rPr>
              <w:t xml:space="preserve"> and </w:t>
            </w:r>
            <w:r w:rsidR="00EB05E1" w:rsidRPr="00942E38">
              <w:rPr>
                <w:b w:val="0"/>
                <w:bCs w:val="0"/>
                <w:color w:val="auto"/>
              </w:rPr>
              <w:t>severe chronic disease in childhood were</w:t>
            </w:r>
            <w:r w:rsidR="009C2BBD" w:rsidRPr="00942E38">
              <w:rPr>
                <w:b w:val="0"/>
                <w:bCs w:val="0"/>
                <w:color w:val="auto"/>
              </w:rPr>
              <w:t xml:space="preserve"> derived </w:t>
            </w:r>
            <w:r w:rsidR="00916E42" w:rsidRPr="00942E38">
              <w:rPr>
                <w:b w:val="0"/>
                <w:bCs w:val="0"/>
                <w:color w:val="auto"/>
              </w:rPr>
              <w:t>from the Danish National Patient Register</w:t>
            </w:r>
            <w:r w:rsidR="009C2BBD" w:rsidRPr="00942E38">
              <w:rPr>
                <w:b w:val="0"/>
                <w:bCs w:val="0"/>
                <w:color w:val="auto"/>
              </w:rPr>
              <w:t xml:space="preserve"> (yes</w:t>
            </w:r>
            <w:r w:rsidR="00D51A0D" w:rsidRPr="00942E38">
              <w:rPr>
                <w:b w:val="0"/>
                <w:bCs w:val="0"/>
                <w:color w:val="auto"/>
              </w:rPr>
              <w:t xml:space="preserve">, </w:t>
            </w:r>
            <w:r w:rsidR="009C2BBD" w:rsidRPr="00942E38">
              <w:rPr>
                <w:b w:val="0"/>
                <w:bCs w:val="0"/>
                <w:color w:val="auto"/>
              </w:rPr>
              <w:t>no),</w:t>
            </w:r>
            <w:r w:rsidR="00916E42" w:rsidRPr="00942E38">
              <w:rPr>
                <w:b w:val="0"/>
                <w:bCs w:val="0"/>
                <w:color w:val="auto"/>
              </w:rPr>
              <w:t xml:space="preserve"> </w:t>
            </w:r>
            <w:r w:rsidR="009C2BBD" w:rsidRPr="00942E38">
              <w:rPr>
                <w:b w:val="0"/>
                <w:bCs w:val="0"/>
                <w:color w:val="auto"/>
              </w:rPr>
              <w:t>c</w:t>
            </w:r>
            <w:r w:rsidRPr="00942E38">
              <w:rPr>
                <w:b w:val="0"/>
                <w:bCs w:val="0"/>
                <w:color w:val="auto"/>
              </w:rPr>
              <w:t>ohabitation of parents at age 7</w:t>
            </w:r>
            <w:r w:rsidR="00352A2F">
              <w:rPr>
                <w:b w:val="0"/>
                <w:bCs w:val="0"/>
                <w:color w:val="auto"/>
              </w:rPr>
              <w:t xml:space="preserve"> </w:t>
            </w:r>
            <w:r w:rsidRPr="00942E38">
              <w:rPr>
                <w:b w:val="0"/>
                <w:bCs w:val="0"/>
                <w:color w:val="auto"/>
              </w:rPr>
              <w:t>years (yes, no), and self-harm, suicidal ideation, suicidal plans, and suicide attempts at age 18 years (yes, no).</w:t>
            </w:r>
          </w:p>
          <w:p w14:paraId="44BFDC05" w14:textId="77777777" w:rsidR="00DB03D2" w:rsidRPr="00942E38" w:rsidRDefault="00DB03D2" w:rsidP="00CC4B71">
            <w:pPr>
              <w:pStyle w:val="Ingenafstand"/>
              <w:rPr>
                <w:b w:val="0"/>
                <w:bCs w:val="0"/>
                <w:color w:val="auto"/>
              </w:rPr>
            </w:pPr>
            <w:r w:rsidRPr="00942E38">
              <w:rPr>
                <w:b w:val="0"/>
                <w:bCs w:val="0"/>
                <w:color w:val="auto"/>
              </w:rPr>
              <w:t xml:space="preserve">Multinomial logistic regression: </w:t>
            </w:r>
          </w:p>
          <w:p w14:paraId="0F687D44" w14:textId="77777777" w:rsidR="00DB03D2" w:rsidRPr="00942E38" w:rsidRDefault="00DB03D2" w:rsidP="00CC4B71">
            <w:pPr>
              <w:pStyle w:val="Ingenafstand"/>
              <w:rPr>
                <w:b w:val="0"/>
                <w:bCs w:val="0"/>
                <w:color w:val="auto"/>
              </w:rPr>
            </w:pPr>
            <w:r w:rsidRPr="00942E38">
              <w:rPr>
                <w:b w:val="0"/>
                <w:bCs w:val="0"/>
                <w:color w:val="auto"/>
              </w:rPr>
              <w:t xml:space="preserve">Categorical variables used: Maternal age at menarche compared to peers (earlier, same time, later), highest parental socio-economic position in first trimester (high grade professional, low grade professional, skilled worker, unskilled worker, student or unemployed) according to occupation and level of education based on the Danish International Standard Class of Occupation and Education codes (ISCO-88 and ISCED). </w:t>
            </w:r>
          </w:p>
          <w:p w14:paraId="369A5E30" w14:textId="77777777" w:rsidR="00DB03D2" w:rsidRPr="00942E38" w:rsidRDefault="00DB03D2" w:rsidP="00CC4B71">
            <w:pPr>
              <w:pStyle w:val="Ingenafstand"/>
              <w:rPr>
                <w:b w:val="0"/>
                <w:bCs w:val="0"/>
                <w:color w:val="auto"/>
              </w:rPr>
            </w:pPr>
            <w:r w:rsidRPr="00942E38">
              <w:rPr>
                <w:b w:val="0"/>
                <w:bCs w:val="0"/>
                <w:color w:val="auto"/>
              </w:rPr>
              <w:t xml:space="preserve">Linear regression: </w:t>
            </w:r>
          </w:p>
          <w:p w14:paraId="5B1C3206" w14:textId="47DDB0C1" w:rsidR="00DB03D2" w:rsidRPr="00942E38" w:rsidRDefault="00476452" w:rsidP="00CC4B71">
            <w:pPr>
              <w:pStyle w:val="Ingenafstand"/>
              <w:rPr>
                <w:b w:val="0"/>
                <w:bCs w:val="0"/>
                <w:color w:val="auto"/>
              </w:rPr>
            </w:pPr>
            <w:r w:rsidRPr="00942E38">
              <w:rPr>
                <w:b w:val="0"/>
                <w:bCs w:val="0"/>
                <w:color w:val="auto"/>
              </w:rPr>
              <w:t>Maternal, paternal and child body mass index (BMI)</w:t>
            </w:r>
            <w:r w:rsidR="00647073">
              <w:rPr>
                <w:b w:val="0"/>
                <w:bCs w:val="0"/>
                <w:color w:val="auto"/>
              </w:rPr>
              <w:t xml:space="preserve">, </w:t>
            </w:r>
            <w:r w:rsidR="00534CDD">
              <w:rPr>
                <w:b w:val="0"/>
                <w:bCs w:val="0"/>
                <w:color w:val="auto"/>
              </w:rPr>
              <w:t>all measured when the child was 7</w:t>
            </w:r>
            <w:r w:rsidR="00352A2F">
              <w:rPr>
                <w:b w:val="0"/>
                <w:bCs w:val="0"/>
                <w:color w:val="auto"/>
              </w:rPr>
              <w:t xml:space="preserve"> </w:t>
            </w:r>
            <w:r w:rsidR="00534CDD">
              <w:rPr>
                <w:b w:val="0"/>
                <w:bCs w:val="0"/>
                <w:color w:val="auto"/>
              </w:rPr>
              <w:t>years</w:t>
            </w:r>
            <w:r w:rsidR="00C63A58">
              <w:rPr>
                <w:b w:val="0"/>
                <w:bCs w:val="0"/>
                <w:color w:val="auto"/>
              </w:rPr>
              <w:t xml:space="preserve">, </w:t>
            </w:r>
            <w:r w:rsidR="00DB03D2" w:rsidRPr="00942E38">
              <w:rPr>
                <w:b w:val="0"/>
                <w:bCs w:val="0"/>
                <w:color w:val="auto"/>
              </w:rPr>
              <w:t xml:space="preserve">pubertal timing and tempo, Strength and </w:t>
            </w:r>
            <w:r w:rsidR="0015223D">
              <w:rPr>
                <w:b w:val="0"/>
                <w:bCs w:val="0"/>
                <w:color w:val="auto"/>
              </w:rPr>
              <w:t>D</w:t>
            </w:r>
            <w:r w:rsidR="00DB03D2" w:rsidRPr="00942E38">
              <w:rPr>
                <w:b w:val="0"/>
                <w:bCs w:val="0"/>
                <w:color w:val="auto"/>
              </w:rPr>
              <w:t xml:space="preserve">ifficulties </w:t>
            </w:r>
            <w:r w:rsidR="0015223D">
              <w:rPr>
                <w:b w:val="0"/>
                <w:bCs w:val="0"/>
                <w:color w:val="auto"/>
              </w:rPr>
              <w:t>Q</w:t>
            </w:r>
            <w:r w:rsidR="00DB03D2" w:rsidRPr="00942E38">
              <w:rPr>
                <w:b w:val="0"/>
                <w:bCs w:val="0"/>
                <w:color w:val="auto"/>
              </w:rPr>
              <w:t>uestionnaire (SDQ) internalising and externalising subscales</w:t>
            </w:r>
            <w:r w:rsidR="00C63A58">
              <w:rPr>
                <w:b w:val="0"/>
                <w:bCs w:val="0"/>
                <w:color w:val="auto"/>
              </w:rPr>
              <w:t xml:space="preserve"> assessed at age 7</w:t>
            </w:r>
            <w:r w:rsidR="00352A2F">
              <w:rPr>
                <w:b w:val="0"/>
                <w:bCs w:val="0"/>
                <w:color w:val="auto"/>
              </w:rPr>
              <w:t xml:space="preserve"> </w:t>
            </w:r>
            <w:r w:rsidR="0017509C">
              <w:rPr>
                <w:b w:val="0"/>
                <w:bCs w:val="0"/>
                <w:color w:val="auto"/>
              </w:rPr>
              <w:t>years</w:t>
            </w:r>
            <w:r w:rsidR="00DB03D2" w:rsidRPr="00942E38">
              <w:rPr>
                <w:b w:val="0"/>
                <w:bCs w:val="0"/>
                <w:color w:val="auto"/>
              </w:rPr>
              <w:t xml:space="preserve"> were included as normally distributed variables. </w:t>
            </w:r>
          </w:p>
          <w:p w14:paraId="63B8012B" w14:textId="77777777" w:rsidR="00DB03D2" w:rsidRPr="00942E38" w:rsidRDefault="00DB03D2" w:rsidP="00CC4B71">
            <w:pPr>
              <w:pStyle w:val="Ingenafstand"/>
              <w:rPr>
                <w:b w:val="0"/>
                <w:bCs w:val="0"/>
                <w:color w:val="auto"/>
              </w:rPr>
            </w:pPr>
            <w:r w:rsidRPr="00942E38">
              <w:rPr>
                <w:b w:val="0"/>
                <w:bCs w:val="0"/>
                <w:color w:val="auto"/>
              </w:rPr>
              <w:t xml:space="preserve">Interval-censored regression:  </w:t>
            </w:r>
          </w:p>
          <w:p w14:paraId="2511CB87" w14:textId="0E679A7E" w:rsidR="00DB03D2" w:rsidRPr="00942E38" w:rsidRDefault="00DB03D2" w:rsidP="00CC4B71">
            <w:pPr>
              <w:pStyle w:val="Ingenafstand"/>
              <w:rPr>
                <w:b w:val="0"/>
                <w:bCs w:val="0"/>
                <w:color w:val="auto"/>
              </w:rPr>
            </w:pPr>
            <w:r w:rsidRPr="00942E38">
              <w:rPr>
                <w:b w:val="0"/>
                <w:bCs w:val="0"/>
                <w:color w:val="auto"/>
              </w:rPr>
              <w:t xml:space="preserve">Age at menarche in girls, or age </w:t>
            </w:r>
            <w:r w:rsidR="00A547B5">
              <w:rPr>
                <w:b w:val="0"/>
                <w:bCs w:val="0"/>
                <w:color w:val="auto"/>
              </w:rPr>
              <w:t xml:space="preserve">at </w:t>
            </w:r>
            <w:r w:rsidRPr="00942E38">
              <w:rPr>
                <w:b w:val="0"/>
                <w:bCs w:val="0"/>
                <w:color w:val="auto"/>
              </w:rPr>
              <w:t>first ejaculation and voice break in boys.</w:t>
            </w:r>
          </w:p>
        </w:tc>
      </w:tr>
      <w:tr w:rsidR="00DB03D2" w:rsidRPr="00623380" w14:paraId="765009B9" w14:textId="77777777" w:rsidTr="005655D6">
        <w:trPr>
          <w:trHeight w:val="701"/>
        </w:trPr>
        <w:tc>
          <w:tcPr>
            <w:tcW w:w="2689" w:type="dxa"/>
          </w:tcPr>
          <w:p w14:paraId="10D4845B" w14:textId="77777777" w:rsidR="00DB03D2" w:rsidRPr="00942E38" w:rsidRDefault="00DB03D2" w:rsidP="00CC4B71">
            <w:pPr>
              <w:pStyle w:val="Ingenafstand"/>
              <w:rPr>
                <w:b w:val="0"/>
                <w:bCs w:val="0"/>
                <w:color w:val="auto"/>
              </w:rPr>
            </w:pPr>
            <w:r w:rsidRPr="00942E38">
              <w:rPr>
                <w:b w:val="0"/>
                <w:bCs w:val="0"/>
                <w:color w:val="auto"/>
              </w:rPr>
              <w:t>The imputation process</w:t>
            </w:r>
          </w:p>
        </w:tc>
        <w:tc>
          <w:tcPr>
            <w:tcW w:w="6939" w:type="dxa"/>
          </w:tcPr>
          <w:p w14:paraId="43E654CD" w14:textId="77777777" w:rsidR="00DB03D2" w:rsidRPr="00942E38" w:rsidRDefault="00DB03D2" w:rsidP="00CC4B71">
            <w:pPr>
              <w:pStyle w:val="Ingenafstand"/>
              <w:rPr>
                <w:b w:val="0"/>
                <w:bCs w:val="0"/>
                <w:color w:val="auto"/>
              </w:rPr>
            </w:pPr>
            <w:r w:rsidRPr="00942E38">
              <w:rPr>
                <w:b w:val="0"/>
                <w:bCs w:val="0"/>
                <w:color w:val="auto"/>
              </w:rPr>
              <w:t>The imputation process involved 100 burn-in iterations and 100 imputed datasets.</w:t>
            </w:r>
          </w:p>
        </w:tc>
      </w:tr>
    </w:tbl>
    <w:p w14:paraId="35C3AA22" w14:textId="77777777" w:rsidR="005B6D2C" w:rsidRPr="00942E38" w:rsidRDefault="005B6D2C" w:rsidP="00CC4B71">
      <w:pPr>
        <w:pStyle w:val="Ingenafstand"/>
        <w:rPr>
          <w:b w:val="0"/>
          <w:bCs w:val="0"/>
          <w:color w:val="auto"/>
        </w:rPr>
      </w:pPr>
    </w:p>
    <w:p w14:paraId="1B850F07" w14:textId="77777777" w:rsidR="005B6D2C" w:rsidRPr="00942E38" w:rsidRDefault="005B6D2C" w:rsidP="00CC4B71">
      <w:pPr>
        <w:pStyle w:val="Ingenafstand"/>
        <w:rPr>
          <w:b w:val="0"/>
          <w:bCs w:val="0"/>
          <w:color w:val="auto"/>
        </w:rPr>
      </w:pPr>
    </w:p>
    <w:p w14:paraId="6850FA9F" w14:textId="77777777" w:rsidR="00DB03D2" w:rsidRPr="00942E38" w:rsidRDefault="00DB03D2" w:rsidP="00CC4B71">
      <w:pPr>
        <w:pStyle w:val="Ingenafstand"/>
        <w:rPr>
          <w:b w:val="0"/>
          <w:bCs w:val="0"/>
          <w:color w:val="auto"/>
        </w:rPr>
      </w:pPr>
    </w:p>
    <w:p w14:paraId="220E28CE" w14:textId="77777777" w:rsidR="00DB03D2" w:rsidRPr="00942E38" w:rsidRDefault="00DB03D2" w:rsidP="00CC4B71">
      <w:pPr>
        <w:pStyle w:val="Ingenafstand"/>
        <w:rPr>
          <w:b w:val="0"/>
          <w:bCs w:val="0"/>
          <w:color w:val="auto"/>
        </w:rPr>
      </w:pPr>
    </w:p>
    <w:p w14:paraId="7D7A1B7C" w14:textId="77777777" w:rsidR="00DB03D2" w:rsidRPr="00942E38" w:rsidRDefault="00DB03D2" w:rsidP="00CC4B71">
      <w:pPr>
        <w:pStyle w:val="Ingenafstand"/>
        <w:rPr>
          <w:b w:val="0"/>
          <w:bCs w:val="0"/>
          <w:color w:val="auto"/>
        </w:rPr>
      </w:pPr>
    </w:p>
    <w:p w14:paraId="75C679A2" w14:textId="77777777" w:rsidR="00DB03D2" w:rsidRPr="00942E38" w:rsidRDefault="00DB03D2" w:rsidP="00CC4B71">
      <w:pPr>
        <w:pStyle w:val="Ingenafstand"/>
        <w:rPr>
          <w:b w:val="0"/>
          <w:bCs w:val="0"/>
          <w:color w:val="auto"/>
        </w:rPr>
      </w:pPr>
    </w:p>
    <w:p w14:paraId="43B8C003" w14:textId="77777777" w:rsidR="00DB03D2" w:rsidRPr="00942E38" w:rsidRDefault="00DB03D2" w:rsidP="00CC4B71">
      <w:pPr>
        <w:pStyle w:val="Ingenafstand"/>
        <w:rPr>
          <w:b w:val="0"/>
          <w:bCs w:val="0"/>
          <w:color w:val="auto"/>
        </w:rPr>
      </w:pPr>
    </w:p>
    <w:p w14:paraId="2B2D6B67" w14:textId="5FFA11DE" w:rsidR="005217AE" w:rsidRPr="00942E38" w:rsidRDefault="005217AE" w:rsidP="00CC4B71">
      <w:pPr>
        <w:pStyle w:val="Ingenafstand"/>
        <w:rPr>
          <w:b w:val="0"/>
          <w:bCs w:val="0"/>
          <w:color w:val="auto"/>
        </w:rPr>
      </w:pPr>
      <w:r w:rsidRPr="00942E38">
        <w:rPr>
          <w:color w:val="auto"/>
        </w:rPr>
        <w:lastRenderedPageBreak/>
        <w:t>Supplementary Table 2</w:t>
      </w:r>
      <w:r w:rsidRPr="00942E38">
        <w:rPr>
          <w:b w:val="0"/>
          <w:bCs w:val="0"/>
          <w:color w:val="auto"/>
        </w:rPr>
        <w:t>. Outcome and covariate information from the Danish National Birth Cohort and the Danish National Patient Regist</w:t>
      </w:r>
      <w:r w:rsidR="00323567">
        <w:rPr>
          <w:b w:val="0"/>
          <w:bCs w:val="0"/>
          <w:color w:val="auto"/>
        </w:rPr>
        <w:t>er.</w:t>
      </w:r>
    </w:p>
    <w:p w14:paraId="63263405" w14:textId="77777777" w:rsidR="00FB5C1E" w:rsidRPr="00942E38" w:rsidRDefault="00FB5C1E" w:rsidP="00CC4B71">
      <w:pPr>
        <w:pStyle w:val="Ingenafstand"/>
        <w:rPr>
          <w:b w:val="0"/>
          <w:bCs w:val="0"/>
          <w:color w:val="auto"/>
        </w:rPr>
      </w:pPr>
    </w:p>
    <w:tbl>
      <w:tblPr>
        <w:tblStyle w:val="Tabel-Gitter10"/>
        <w:tblW w:w="0" w:type="auto"/>
        <w:tblInd w:w="0" w:type="dxa"/>
        <w:tblLook w:val="04A0" w:firstRow="1" w:lastRow="0" w:firstColumn="1" w:lastColumn="0" w:noHBand="0" w:noVBand="1"/>
      </w:tblPr>
      <w:tblGrid>
        <w:gridCol w:w="3405"/>
        <w:gridCol w:w="6224"/>
      </w:tblGrid>
      <w:tr w:rsidR="00FB5C1E" w:rsidRPr="00623380" w14:paraId="08AABA77" w14:textId="77777777" w:rsidTr="005655D6">
        <w:trPr>
          <w:trHeight w:val="567"/>
        </w:trPr>
        <w:tc>
          <w:tcPr>
            <w:tcW w:w="0" w:type="auto"/>
            <w:gridSpan w:val="2"/>
          </w:tcPr>
          <w:p w14:paraId="246D1AD2"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Self-reported outcomes with questions (items) from the 18-year DNBC follow-up</w:t>
            </w:r>
          </w:p>
        </w:tc>
      </w:tr>
      <w:tr w:rsidR="00FB5C1E" w:rsidRPr="00623380" w14:paraId="21550A05" w14:textId="77777777" w:rsidTr="005655D6">
        <w:trPr>
          <w:trHeight w:val="567"/>
        </w:trPr>
        <w:tc>
          <w:tcPr>
            <w:tcW w:w="0" w:type="auto"/>
            <w:gridSpan w:val="2"/>
          </w:tcPr>
          <w:p w14:paraId="18C02859"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Self-harm:</w:t>
            </w:r>
          </w:p>
          <w:p w14:paraId="1ED88BE4"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“Have you ever harmed or hurt yourself on purpose?”. Reply options: yes/ no/ do not know.</w:t>
            </w:r>
          </w:p>
          <w:p w14:paraId="747B6E16" w14:textId="77777777" w:rsidR="00FB5C1E" w:rsidRPr="00942E38" w:rsidRDefault="00FB5C1E" w:rsidP="00CC4B71">
            <w:pPr>
              <w:pStyle w:val="Ingenafstand"/>
              <w:rPr>
                <w:b w:val="0"/>
                <w:bCs w:val="0"/>
                <w:color w:val="auto"/>
                <w:sz w:val="20"/>
                <w:szCs w:val="20"/>
              </w:rPr>
            </w:pPr>
          </w:p>
          <w:p w14:paraId="3E3B2E0A"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Suicidal ideation:</w:t>
            </w:r>
          </w:p>
          <w:p w14:paraId="7F620CC5"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“Have you ever thought about taking your own life (even though you would not do it)?”. Reply options: yes/ no/ do not know.</w:t>
            </w:r>
          </w:p>
          <w:p w14:paraId="6F90EB48" w14:textId="77777777" w:rsidR="00FB5C1E" w:rsidRPr="00942E38" w:rsidRDefault="00FB5C1E" w:rsidP="00CC4B71">
            <w:pPr>
              <w:pStyle w:val="Ingenafstand"/>
              <w:rPr>
                <w:b w:val="0"/>
                <w:bCs w:val="0"/>
                <w:color w:val="auto"/>
                <w:sz w:val="20"/>
                <w:szCs w:val="20"/>
              </w:rPr>
            </w:pPr>
          </w:p>
          <w:p w14:paraId="259F23F7"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Suicidal plans:</w:t>
            </w:r>
          </w:p>
          <w:p w14:paraId="6533897A"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“Have you ever had plans to kill yourself (considered method, done preparations)? Reply options: yes/ no/ do not know.</w:t>
            </w:r>
          </w:p>
          <w:p w14:paraId="052E09DB" w14:textId="77777777" w:rsidR="00FB5C1E" w:rsidRPr="00942E38" w:rsidRDefault="00FB5C1E" w:rsidP="00CC4B71">
            <w:pPr>
              <w:pStyle w:val="Ingenafstand"/>
              <w:rPr>
                <w:b w:val="0"/>
                <w:bCs w:val="0"/>
                <w:color w:val="auto"/>
                <w:sz w:val="20"/>
                <w:szCs w:val="20"/>
              </w:rPr>
            </w:pPr>
          </w:p>
          <w:p w14:paraId="523CC5B0"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Suicide attempts:</w:t>
            </w:r>
          </w:p>
          <w:p w14:paraId="0078D472" w14:textId="40E00CE1" w:rsidR="00FB5C1E" w:rsidRPr="00942E38" w:rsidRDefault="00FB5C1E" w:rsidP="00CC4B71">
            <w:pPr>
              <w:pStyle w:val="Ingenafstand"/>
              <w:rPr>
                <w:b w:val="0"/>
                <w:bCs w:val="0"/>
                <w:color w:val="auto"/>
                <w:sz w:val="20"/>
                <w:szCs w:val="20"/>
              </w:rPr>
            </w:pPr>
            <w:r w:rsidRPr="00942E38">
              <w:rPr>
                <w:b w:val="0"/>
                <w:bCs w:val="0"/>
                <w:color w:val="auto"/>
                <w:sz w:val="20"/>
                <w:szCs w:val="20"/>
              </w:rPr>
              <w:t>“Have you ever tried to kill you</w:t>
            </w:r>
            <w:r w:rsidR="001A22CD">
              <w:rPr>
                <w:b w:val="0"/>
                <w:bCs w:val="0"/>
                <w:color w:val="auto"/>
                <w:sz w:val="20"/>
                <w:szCs w:val="20"/>
              </w:rPr>
              <w:t>r</w:t>
            </w:r>
            <w:r w:rsidRPr="00942E38">
              <w:rPr>
                <w:b w:val="0"/>
                <w:bCs w:val="0"/>
                <w:color w:val="auto"/>
                <w:sz w:val="20"/>
                <w:szCs w:val="20"/>
              </w:rPr>
              <w:t>self?”. Reply options: yes/ no/ do not know</w:t>
            </w:r>
          </w:p>
          <w:p w14:paraId="367AD548" w14:textId="77777777" w:rsidR="00FB5C1E" w:rsidRPr="00942E38" w:rsidRDefault="00FB5C1E" w:rsidP="00CC4B71">
            <w:pPr>
              <w:pStyle w:val="Ingenafstand"/>
              <w:rPr>
                <w:b w:val="0"/>
                <w:bCs w:val="0"/>
                <w:color w:val="auto"/>
                <w:sz w:val="20"/>
                <w:szCs w:val="20"/>
              </w:rPr>
            </w:pPr>
          </w:p>
        </w:tc>
      </w:tr>
      <w:tr w:rsidR="00FB5C1E" w:rsidRPr="00623380" w14:paraId="3FF8D370" w14:textId="77777777" w:rsidTr="005655D6">
        <w:trPr>
          <w:trHeight w:val="567"/>
        </w:trPr>
        <w:tc>
          <w:tcPr>
            <w:tcW w:w="0" w:type="auto"/>
            <w:gridSpan w:val="2"/>
          </w:tcPr>
          <w:p w14:paraId="566E1F1B" w14:textId="38FFB3EC" w:rsidR="00FB5C1E" w:rsidRPr="00942E38" w:rsidRDefault="00FB5C1E" w:rsidP="00CC4B71">
            <w:pPr>
              <w:pStyle w:val="Ingenafstand"/>
              <w:rPr>
                <w:b w:val="0"/>
                <w:bCs w:val="0"/>
                <w:color w:val="auto"/>
                <w:sz w:val="20"/>
                <w:szCs w:val="20"/>
              </w:rPr>
            </w:pPr>
            <w:r w:rsidRPr="00942E38">
              <w:rPr>
                <w:b w:val="0"/>
                <w:bCs w:val="0"/>
                <w:color w:val="auto"/>
                <w:sz w:val="20"/>
                <w:szCs w:val="20"/>
              </w:rPr>
              <w:t xml:space="preserve">Outcome </w:t>
            </w:r>
            <w:r w:rsidR="00D121DB">
              <w:rPr>
                <w:b w:val="0"/>
                <w:bCs w:val="0"/>
                <w:color w:val="auto"/>
                <w:sz w:val="20"/>
                <w:szCs w:val="20"/>
              </w:rPr>
              <w:t xml:space="preserve">information </w:t>
            </w:r>
            <w:r w:rsidRPr="00942E38">
              <w:rPr>
                <w:b w:val="0"/>
                <w:bCs w:val="0"/>
                <w:color w:val="auto"/>
                <w:sz w:val="20"/>
                <w:szCs w:val="20"/>
              </w:rPr>
              <w:t>from the Danish National Patient Registry (ICD-10 codes)</w:t>
            </w:r>
          </w:p>
          <w:p w14:paraId="59AC3EFA" w14:textId="77777777" w:rsidR="00FB5C1E" w:rsidRPr="00942E38" w:rsidRDefault="00FB5C1E" w:rsidP="00CC4B71">
            <w:pPr>
              <w:pStyle w:val="Ingenafstand"/>
              <w:rPr>
                <w:b w:val="0"/>
                <w:bCs w:val="0"/>
                <w:color w:val="auto"/>
                <w:sz w:val="20"/>
                <w:szCs w:val="20"/>
              </w:rPr>
            </w:pPr>
          </w:p>
        </w:tc>
      </w:tr>
      <w:tr w:rsidR="00FB5C1E" w:rsidRPr="00623380" w14:paraId="2D75E4BA" w14:textId="77777777" w:rsidTr="005655D6">
        <w:trPr>
          <w:trHeight w:val="567"/>
        </w:trPr>
        <w:tc>
          <w:tcPr>
            <w:tcW w:w="0" w:type="auto"/>
            <w:gridSpan w:val="2"/>
          </w:tcPr>
          <w:p w14:paraId="47D448A1" w14:textId="76CEFC79" w:rsidR="00FB5C1E" w:rsidRPr="00942E38" w:rsidRDefault="00FB5C1E" w:rsidP="00CC4B71">
            <w:pPr>
              <w:pStyle w:val="Ingenafstand"/>
              <w:rPr>
                <w:b w:val="0"/>
                <w:bCs w:val="0"/>
                <w:color w:val="auto"/>
                <w:sz w:val="20"/>
                <w:szCs w:val="20"/>
              </w:rPr>
            </w:pPr>
            <w:r w:rsidRPr="00942E38">
              <w:rPr>
                <w:b w:val="0"/>
                <w:bCs w:val="0"/>
                <w:color w:val="auto"/>
                <w:sz w:val="20"/>
                <w:szCs w:val="20"/>
              </w:rPr>
              <w:t>The</w:t>
            </w:r>
            <w:r w:rsidR="00A329A0">
              <w:rPr>
                <w:b w:val="0"/>
                <w:bCs w:val="0"/>
                <w:color w:val="auto"/>
                <w:sz w:val="20"/>
                <w:szCs w:val="20"/>
              </w:rPr>
              <w:t xml:space="preserve"> outcome of suicide attempts</w:t>
            </w:r>
            <w:r w:rsidRPr="00942E38">
              <w:rPr>
                <w:b w:val="0"/>
                <w:bCs w:val="0"/>
                <w:color w:val="auto"/>
                <w:sz w:val="20"/>
                <w:szCs w:val="20"/>
              </w:rPr>
              <w:t xml:space="preserve"> (a composite measure comprising self-reported suicide attempts and</w:t>
            </w:r>
            <w:r w:rsidR="00BD4B21">
              <w:rPr>
                <w:b w:val="0"/>
                <w:bCs w:val="0"/>
                <w:color w:val="auto"/>
                <w:sz w:val="20"/>
                <w:szCs w:val="20"/>
              </w:rPr>
              <w:t xml:space="preserve"> </w:t>
            </w:r>
            <w:r w:rsidRPr="00942E38">
              <w:rPr>
                <w:b w:val="0"/>
                <w:bCs w:val="0"/>
                <w:color w:val="auto"/>
                <w:sz w:val="20"/>
                <w:szCs w:val="20"/>
              </w:rPr>
              <w:t>classifications of register-based suicidality</w:t>
            </w:r>
            <w:r w:rsidR="0000495F">
              <w:rPr>
                <w:b w:val="0"/>
                <w:bCs w:val="0"/>
                <w:color w:val="auto"/>
                <w:sz w:val="20"/>
                <w:szCs w:val="20"/>
              </w:rPr>
              <w:t>,</w:t>
            </w:r>
            <w:r w:rsidRPr="00942E38">
              <w:rPr>
                <w:b w:val="0"/>
                <w:bCs w:val="0"/>
                <w:color w:val="auto"/>
                <w:sz w:val="20"/>
                <w:szCs w:val="20"/>
              </w:rPr>
              <w:t xml:space="preserve"> i.e. clinically diagnosed suicide attempts):</w:t>
            </w:r>
          </w:p>
          <w:p w14:paraId="35F31345" w14:textId="77777777" w:rsidR="00FB5C1E" w:rsidRPr="00942E38" w:rsidRDefault="00FB5C1E" w:rsidP="00CC4B71">
            <w:pPr>
              <w:pStyle w:val="Ingenafstand"/>
              <w:numPr>
                <w:ilvl w:val="0"/>
                <w:numId w:val="37"/>
              </w:numPr>
              <w:rPr>
                <w:b w:val="0"/>
                <w:bCs w:val="0"/>
                <w:color w:val="auto"/>
                <w:sz w:val="20"/>
                <w:szCs w:val="20"/>
              </w:rPr>
            </w:pPr>
            <w:r w:rsidRPr="00942E38">
              <w:rPr>
                <w:b w:val="0"/>
                <w:bCs w:val="0"/>
                <w:color w:val="auto"/>
                <w:sz w:val="20"/>
                <w:szCs w:val="20"/>
              </w:rPr>
              <w:t>All hospital contacts with a main or supplementary ICD-10 diagnosis of X60-X84 or where reason of contact code for “suicide attempt”</w:t>
            </w:r>
          </w:p>
          <w:p w14:paraId="4936FC2F" w14:textId="77777777" w:rsidR="00FB5C1E" w:rsidRPr="00942E38" w:rsidRDefault="00FB5C1E" w:rsidP="00CC4B71">
            <w:pPr>
              <w:pStyle w:val="Ingenafstand"/>
              <w:numPr>
                <w:ilvl w:val="0"/>
                <w:numId w:val="37"/>
              </w:numPr>
              <w:rPr>
                <w:b w:val="0"/>
                <w:bCs w:val="0"/>
                <w:color w:val="auto"/>
                <w:sz w:val="20"/>
                <w:szCs w:val="20"/>
              </w:rPr>
            </w:pPr>
            <w:r w:rsidRPr="00942E38">
              <w:rPr>
                <w:b w:val="0"/>
                <w:bCs w:val="0"/>
                <w:color w:val="auto"/>
                <w:sz w:val="20"/>
                <w:szCs w:val="20"/>
              </w:rPr>
              <w:t>Main diagnosis accidental intoxication with weak analgesic drugs, antiepileptics, sleeping pills, antiparkinsonian drugs, psychotropics, and carbon monoxide (ICD-10: T39, T40 except T40.1, T42, T43, T58).</w:t>
            </w:r>
          </w:p>
          <w:p w14:paraId="5D7560CD" w14:textId="3B965FCE" w:rsidR="00FB5C1E" w:rsidRPr="00942E38" w:rsidRDefault="00FB5C1E" w:rsidP="00CC4B71">
            <w:pPr>
              <w:pStyle w:val="Ingenafstand"/>
              <w:numPr>
                <w:ilvl w:val="0"/>
                <w:numId w:val="37"/>
              </w:numPr>
              <w:rPr>
                <w:b w:val="0"/>
                <w:bCs w:val="0"/>
                <w:color w:val="auto"/>
                <w:sz w:val="20"/>
                <w:szCs w:val="20"/>
              </w:rPr>
            </w:pPr>
            <w:r w:rsidRPr="00942E38">
              <w:rPr>
                <w:b w:val="0"/>
                <w:bCs w:val="0"/>
                <w:color w:val="auto"/>
                <w:sz w:val="20"/>
                <w:szCs w:val="20"/>
              </w:rPr>
              <w:t>Main diagnosis of psychiatric disorder diagnosis (ICD-10: F99) in combination with a sub-diagnosis of intoxication with drugs and biological sub</w:t>
            </w:r>
            <w:r w:rsidR="002D22C9">
              <w:rPr>
                <w:b w:val="0"/>
                <w:bCs w:val="0"/>
                <w:color w:val="auto"/>
                <w:sz w:val="20"/>
                <w:szCs w:val="20"/>
              </w:rPr>
              <w:t>s</w:t>
            </w:r>
            <w:r w:rsidRPr="00942E38">
              <w:rPr>
                <w:b w:val="0"/>
                <w:bCs w:val="0"/>
                <w:color w:val="auto"/>
                <w:sz w:val="20"/>
                <w:szCs w:val="20"/>
              </w:rPr>
              <w:t>tances (ICD-10: T36-T50, T52-T60).</w:t>
            </w:r>
          </w:p>
          <w:p w14:paraId="7B0F8E7B" w14:textId="5901DF67" w:rsidR="00FB5C1E" w:rsidRPr="00942E38" w:rsidRDefault="00FB5C1E" w:rsidP="00CC4B71">
            <w:pPr>
              <w:pStyle w:val="Ingenafstand"/>
              <w:numPr>
                <w:ilvl w:val="0"/>
                <w:numId w:val="37"/>
              </w:numPr>
              <w:rPr>
                <w:b w:val="0"/>
                <w:bCs w:val="0"/>
                <w:color w:val="auto"/>
                <w:sz w:val="20"/>
                <w:szCs w:val="20"/>
              </w:rPr>
            </w:pPr>
            <w:r w:rsidRPr="00942E38">
              <w:rPr>
                <w:b w:val="0"/>
                <w:bCs w:val="0"/>
                <w:color w:val="auto"/>
                <w:sz w:val="20"/>
                <w:szCs w:val="20"/>
              </w:rPr>
              <w:t>Main diagnosis of psychiatric disorder diagnosis (ICD-10: F00-F99) in combination with a sub-diagnosis of injuries to the lower forearm (ICD-10: S51, S55, S59, S61, S65, S69).</w:t>
            </w:r>
          </w:p>
          <w:p w14:paraId="1EDA081C" w14:textId="77777777" w:rsidR="00FB5C1E" w:rsidRPr="00942E38" w:rsidRDefault="00FB5C1E" w:rsidP="00CC4B71">
            <w:pPr>
              <w:pStyle w:val="Ingenafstand"/>
              <w:rPr>
                <w:b w:val="0"/>
                <w:bCs w:val="0"/>
                <w:color w:val="auto"/>
                <w:sz w:val="20"/>
                <w:szCs w:val="20"/>
              </w:rPr>
            </w:pPr>
          </w:p>
        </w:tc>
      </w:tr>
      <w:tr w:rsidR="00FB5C1E" w:rsidRPr="00623380" w14:paraId="59B7F888" w14:textId="77777777" w:rsidTr="005655D6">
        <w:trPr>
          <w:trHeight w:val="567"/>
        </w:trPr>
        <w:tc>
          <w:tcPr>
            <w:tcW w:w="0" w:type="auto"/>
            <w:gridSpan w:val="2"/>
            <w:tcBorders>
              <w:bottom w:val="single" w:sz="4" w:space="0" w:color="auto"/>
            </w:tcBorders>
          </w:tcPr>
          <w:p w14:paraId="1ED48326" w14:textId="5CBDC66E" w:rsidR="00FB5C1E" w:rsidRPr="00942E38" w:rsidRDefault="00D121DB" w:rsidP="00CC4B71">
            <w:pPr>
              <w:pStyle w:val="Ingenafstand"/>
              <w:rPr>
                <w:b w:val="0"/>
                <w:bCs w:val="0"/>
                <w:color w:val="auto"/>
                <w:sz w:val="20"/>
                <w:szCs w:val="20"/>
              </w:rPr>
            </w:pPr>
            <w:r>
              <w:rPr>
                <w:b w:val="0"/>
                <w:bCs w:val="0"/>
                <w:color w:val="auto"/>
                <w:sz w:val="20"/>
                <w:szCs w:val="20"/>
              </w:rPr>
              <w:t>C</w:t>
            </w:r>
            <w:r w:rsidR="00FB5C1E" w:rsidRPr="00942E38">
              <w:rPr>
                <w:b w:val="0"/>
                <w:bCs w:val="0"/>
                <w:color w:val="auto"/>
                <w:sz w:val="20"/>
                <w:szCs w:val="20"/>
              </w:rPr>
              <w:t>ovar</w:t>
            </w:r>
            <w:r w:rsidR="00F61B0E">
              <w:rPr>
                <w:b w:val="0"/>
                <w:bCs w:val="0"/>
                <w:color w:val="auto"/>
                <w:sz w:val="20"/>
                <w:szCs w:val="20"/>
              </w:rPr>
              <w:t>iate</w:t>
            </w:r>
            <w:r>
              <w:rPr>
                <w:b w:val="0"/>
                <w:bCs w:val="0"/>
                <w:color w:val="auto"/>
                <w:sz w:val="20"/>
                <w:szCs w:val="20"/>
              </w:rPr>
              <w:t xml:space="preserve"> information about</w:t>
            </w:r>
            <w:r w:rsidR="00FB5C1E" w:rsidRPr="00942E38">
              <w:rPr>
                <w:b w:val="0"/>
                <w:bCs w:val="0"/>
                <w:color w:val="auto"/>
                <w:sz w:val="20"/>
                <w:szCs w:val="20"/>
              </w:rPr>
              <w:t xml:space="preserve"> “severe chronic disease in childhood” </w:t>
            </w:r>
            <w:r w:rsidR="00193F11" w:rsidRPr="00193F11">
              <w:rPr>
                <w:b w:val="0"/>
                <w:bCs w:val="0"/>
                <w:color w:val="auto"/>
                <w:sz w:val="20"/>
                <w:szCs w:val="20"/>
              </w:rPr>
              <w:t>from the Danish National Patient Regist</w:t>
            </w:r>
            <w:r w:rsidR="00323567">
              <w:rPr>
                <w:b w:val="0"/>
                <w:bCs w:val="0"/>
                <w:color w:val="auto"/>
                <w:sz w:val="20"/>
                <w:szCs w:val="20"/>
              </w:rPr>
              <w:t>er</w:t>
            </w:r>
            <w:r w:rsidR="00193F11" w:rsidRPr="00193F11">
              <w:rPr>
                <w:b w:val="0"/>
                <w:bCs w:val="0"/>
                <w:color w:val="auto"/>
                <w:sz w:val="20"/>
                <w:szCs w:val="20"/>
              </w:rPr>
              <w:t xml:space="preserve"> (ICD-10 codes)</w:t>
            </w:r>
          </w:p>
        </w:tc>
      </w:tr>
      <w:tr w:rsidR="00FB5C1E" w:rsidRPr="00942E38" w14:paraId="5AEB9824" w14:textId="77777777" w:rsidTr="005655D6">
        <w:trPr>
          <w:trHeight w:val="567"/>
        </w:trPr>
        <w:tc>
          <w:tcPr>
            <w:tcW w:w="2993" w:type="dxa"/>
            <w:tcBorders>
              <w:top w:val="single" w:sz="4" w:space="0" w:color="auto"/>
            </w:tcBorders>
          </w:tcPr>
          <w:p w14:paraId="01C66E4C"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Chapter number and name</w:t>
            </w:r>
          </w:p>
          <w:p w14:paraId="34821ADF" w14:textId="77777777" w:rsidR="00FB5C1E" w:rsidRPr="00942E38" w:rsidRDefault="00FB5C1E" w:rsidP="00CC4B71">
            <w:pPr>
              <w:pStyle w:val="Ingenafstand"/>
              <w:rPr>
                <w:b w:val="0"/>
                <w:bCs w:val="0"/>
                <w:color w:val="auto"/>
                <w:sz w:val="20"/>
                <w:szCs w:val="20"/>
              </w:rPr>
            </w:pPr>
          </w:p>
          <w:p w14:paraId="7E4DBEDE"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 xml:space="preserve">II:   Neoplasms  </w:t>
            </w:r>
          </w:p>
          <w:p w14:paraId="07A04409"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 xml:space="preserve">III:  Blood   </w:t>
            </w:r>
          </w:p>
          <w:p w14:paraId="2A5ECAA3"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IV:  Endocrine</w:t>
            </w:r>
          </w:p>
          <w:p w14:paraId="11909FFE"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VI:  Neurology</w:t>
            </w:r>
          </w:p>
          <w:p w14:paraId="74567F67" w14:textId="77777777" w:rsidR="00FB5C1E" w:rsidRPr="00942E38" w:rsidRDefault="00FB5C1E" w:rsidP="00CC4B71">
            <w:pPr>
              <w:pStyle w:val="Ingenafstand"/>
              <w:rPr>
                <w:b w:val="0"/>
                <w:bCs w:val="0"/>
                <w:color w:val="auto"/>
                <w:sz w:val="20"/>
                <w:szCs w:val="20"/>
              </w:rPr>
            </w:pPr>
          </w:p>
          <w:p w14:paraId="35629219"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IX:   Circulatory</w:t>
            </w:r>
          </w:p>
          <w:p w14:paraId="218B9057"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X:    Respiratory</w:t>
            </w:r>
          </w:p>
          <w:p w14:paraId="022D297C"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XI:   Digestive</w:t>
            </w:r>
          </w:p>
          <w:p w14:paraId="199D1F4A"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XIII: Musculoskeletal</w:t>
            </w:r>
          </w:p>
          <w:p w14:paraId="3BC617ED"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XIV: Genitourinary</w:t>
            </w:r>
          </w:p>
          <w:p w14:paraId="3990B8DD"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XVI: Perinatal</w:t>
            </w:r>
          </w:p>
          <w:p w14:paraId="0010C0FE"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 xml:space="preserve">XVII: Malformations                             </w:t>
            </w:r>
          </w:p>
        </w:tc>
        <w:tc>
          <w:tcPr>
            <w:tcW w:w="6636" w:type="dxa"/>
            <w:tcBorders>
              <w:top w:val="single" w:sz="4" w:space="0" w:color="auto"/>
            </w:tcBorders>
          </w:tcPr>
          <w:p w14:paraId="1DC8876C"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ICD-10 codes</w:t>
            </w:r>
          </w:p>
          <w:p w14:paraId="31000816" w14:textId="77777777" w:rsidR="00FB5C1E" w:rsidRPr="00942E38" w:rsidRDefault="00FB5C1E" w:rsidP="00CC4B71">
            <w:pPr>
              <w:pStyle w:val="Ingenafstand"/>
              <w:rPr>
                <w:b w:val="0"/>
                <w:bCs w:val="0"/>
                <w:color w:val="auto"/>
                <w:sz w:val="20"/>
                <w:szCs w:val="20"/>
              </w:rPr>
            </w:pPr>
          </w:p>
          <w:p w14:paraId="694310E7"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C00.0–C99.1</w:t>
            </w:r>
          </w:p>
          <w:p w14:paraId="4CEC50BF"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D61.0; D61.3; D61.8–D61.9; D76.2; D80.0–D82.9</w:t>
            </w:r>
          </w:p>
          <w:p w14:paraId="20E29FA2"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E10; E25; E70.0–E73.0; E74.0–E84.9</w:t>
            </w:r>
          </w:p>
          <w:p w14:paraId="3112C113" w14:textId="77777777" w:rsidR="00FB5C1E" w:rsidRPr="00942E38" w:rsidRDefault="00FB5C1E" w:rsidP="00CC4B71">
            <w:pPr>
              <w:pStyle w:val="Ingenafstand"/>
              <w:rPr>
                <w:b w:val="0"/>
                <w:bCs w:val="0"/>
                <w:color w:val="auto"/>
                <w:sz w:val="20"/>
                <w:szCs w:val="20"/>
              </w:rPr>
            </w:pPr>
            <w:r w:rsidRPr="00942E38">
              <w:rPr>
                <w:b w:val="0"/>
                <w:bCs w:val="0"/>
                <w:color w:val="auto"/>
                <w:sz w:val="20"/>
                <w:szCs w:val="20"/>
              </w:rPr>
              <w:t>G12; G31.0; G31.8–G31.9; G37.0–G37.9; G40; G60; G70.2; G71.0–G71.3; G73.6; G80; G81.1; G82.1; G82.4; G91; G94.1</w:t>
            </w:r>
          </w:p>
          <w:p w14:paraId="3785CAB9"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I12; I27.0–I27.9; I30.0–I52.8</w:t>
            </w:r>
          </w:p>
          <w:p w14:paraId="22BEE65D"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J44.8; J84</w:t>
            </w:r>
          </w:p>
          <w:p w14:paraId="10983862"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K21; K50.0–K51.9; K70.0–K77.8; K90</w:t>
            </w:r>
          </w:p>
          <w:p w14:paraId="3AB7BCBA"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M30.0–M35.9</w:t>
            </w:r>
          </w:p>
          <w:p w14:paraId="35CFFD18"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N03–N05; N07; N13; N18.0–N19.9; N25.0–N27.9</w:t>
            </w:r>
          </w:p>
          <w:p w14:paraId="072D4D2D"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P27; P57.0–P57.9; P91.0–P91.2; P94.1–P94.9</w:t>
            </w:r>
          </w:p>
          <w:p w14:paraId="6FF66773" w14:textId="77777777" w:rsidR="00FB5C1E" w:rsidRPr="00942E38" w:rsidRDefault="00FB5C1E" w:rsidP="00CC4B71">
            <w:pPr>
              <w:pStyle w:val="Ingenafstand"/>
              <w:rPr>
                <w:b w:val="0"/>
                <w:bCs w:val="0"/>
                <w:color w:val="auto"/>
                <w:sz w:val="20"/>
                <w:szCs w:val="20"/>
                <w:lang w:val="da-DK"/>
              </w:rPr>
            </w:pPr>
            <w:r w:rsidRPr="00942E38">
              <w:rPr>
                <w:b w:val="0"/>
                <w:bCs w:val="0"/>
                <w:color w:val="auto"/>
                <w:sz w:val="20"/>
                <w:szCs w:val="20"/>
                <w:lang w:val="da-DK"/>
              </w:rPr>
              <w:t>Q01–Q07; Q20.0–Q26.9; Q30.0–Q32.4; Q33.0–Q33.9; Q34.0–Q37.9; Q39.0– Q45.3; Q60.0–Q64.9; Q79.0; Q79.2– Q79.3; Q86.0; Q87; Q90.0–Q99.9</w:t>
            </w:r>
          </w:p>
        </w:tc>
      </w:tr>
    </w:tbl>
    <w:p w14:paraId="4F8B0C8B" w14:textId="77777777" w:rsidR="00FB5C1E" w:rsidRPr="00942E38" w:rsidRDefault="00FB5C1E" w:rsidP="00CC4B71">
      <w:pPr>
        <w:pStyle w:val="Ingenafstand"/>
        <w:rPr>
          <w:b w:val="0"/>
          <w:bCs w:val="0"/>
          <w:color w:val="auto"/>
          <w:lang w:val="da-DK"/>
        </w:rPr>
      </w:pPr>
    </w:p>
    <w:p w14:paraId="636892FD" w14:textId="77777777" w:rsidR="00270671" w:rsidRPr="00942E38" w:rsidRDefault="00270671" w:rsidP="00CC4B71">
      <w:pPr>
        <w:pStyle w:val="Ingenafstand"/>
        <w:rPr>
          <w:b w:val="0"/>
          <w:bCs w:val="0"/>
          <w:color w:val="auto"/>
          <w:lang w:val="da-DK"/>
        </w:rPr>
      </w:pPr>
    </w:p>
    <w:p w14:paraId="70177165" w14:textId="38D13396" w:rsidR="00270671" w:rsidRPr="00942E38" w:rsidRDefault="00270671" w:rsidP="00270671">
      <w:pPr>
        <w:rPr>
          <w:rFonts w:asciiTheme="minorHAnsi" w:eastAsia="Calibri" w:hAnsiTheme="minorHAnsi" w:cstheme="minorHAnsi"/>
          <w:noProof/>
          <w:szCs w:val="20"/>
          <w:shd w:val="clear" w:color="auto" w:fill="FFFFFF"/>
          <w:lang w:val="en-US" w:eastAsia="en-US"/>
        </w:rPr>
      </w:pPr>
      <w:r w:rsidRPr="00942E38">
        <w:rPr>
          <w:rFonts w:asciiTheme="minorHAnsi" w:eastAsia="Calibri" w:hAnsiTheme="minorHAnsi" w:cstheme="minorHAnsi"/>
          <w:b/>
          <w:bCs/>
          <w:noProof/>
          <w:szCs w:val="20"/>
          <w:shd w:val="clear" w:color="auto" w:fill="FFFFFF"/>
          <w:lang w:val="en-US" w:eastAsia="en-US"/>
        </w:rPr>
        <w:lastRenderedPageBreak/>
        <w:t>Supplementary Table 3.</w:t>
      </w:r>
      <w:r w:rsidRPr="00942E38">
        <w:rPr>
          <w:rFonts w:asciiTheme="minorHAnsi" w:eastAsia="Calibri" w:hAnsiTheme="minorHAnsi" w:cstheme="minorHAnsi"/>
          <w:noProof/>
          <w:szCs w:val="20"/>
          <w:shd w:val="clear" w:color="auto" w:fill="FFFFFF"/>
          <w:lang w:val="en-US" w:eastAsia="en-US"/>
        </w:rPr>
        <w:t xml:space="preserve"> </w:t>
      </w:r>
      <w:r w:rsidR="00E32C1A" w:rsidRPr="00942E38">
        <w:rPr>
          <w:rFonts w:asciiTheme="minorHAnsi" w:eastAsia="Calibri" w:hAnsiTheme="minorHAnsi" w:cstheme="minorHAnsi"/>
          <w:noProof/>
          <w:szCs w:val="20"/>
          <w:shd w:val="clear" w:color="auto" w:fill="FFFFFF"/>
          <w:lang w:val="en-US" w:eastAsia="en-US"/>
        </w:rPr>
        <w:t>Inverse probability weights (IPWs) used in the study</w:t>
      </w:r>
      <w:r w:rsidR="002C5F15">
        <w:rPr>
          <w:rFonts w:asciiTheme="minorHAnsi" w:eastAsia="Calibri" w:hAnsiTheme="minorHAnsi" w:cstheme="minorHAnsi"/>
          <w:noProof/>
          <w:szCs w:val="20"/>
          <w:shd w:val="clear" w:color="auto" w:fill="FFFFFF"/>
          <w:lang w:val="en-US" w:eastAsia="en-US"/>
        </w:rPr>
        <w:t>.</w:t>
      </w:r>
    </w:p>
    <w:tbl>
      <w:tblPr>
        <w:tblStyle w:val="Tabel-Gitter"/>
        <w:tblW w:w="0" w:type="auto"/>
        <w:tblLook w:val="04A0" w:firstRow="1" w:lastRow="0" w:firstColumn="1" w:lastColumn="0" w:noHBand="0" w:noVBand="1"/>
      </w:tblPr>
      <w:tblGrid>
        <w:gridCol w:w="2689"/>
        <w:gridCol w:w="6939"/>
      </w:tblGrid>
      <w:tr w:rsidR="007639F3" w:rsidRPr="00942E38" w14:paraId="25462197" w14:textId="77777777" w:rsidTr="00130D3F">
        <w:tc>
          <w:tcPr>
            <w:tcW w:w="2689" w:type="dxa"/>
            <w:shd w:val="clear" w:color="auto" w:fill="FFFFFF" w:themeFill="background1"/>
          </w:tcPr>
          <w:p w14:paraId="46ECA1D6"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p>
        </w:tc>
        <w:tc>
          <w:tcPr>
            <w:tcW w:w="6939" w:type="dxa"/>
            <w:shd w:val="clear" w:color="auto" w:fill="FFFFFF" w:themeFill="background1"/>
          </w:tcPr>
          <w:p w14:paraId="7F095D1D"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 xml:space="preserve">Methodology </w:t>
            </w:r>
          </w:p>
        </w:tc>
      </w:tr>
      <w:tr w:rsidR="007639F3" w:rsidRPr="00623380" w14:paraId="6D5C55C6" w14:textId="77777777" w:rsidTr="00130D3F">
        <w:tc>
          <w:tcPr>
            <w:tcW w:w="2689" w:type="dxa"/>
            <w:shd w:val="clear" w:color="auto" w:fill="FFFFFF" w:themeFill="background1"/>
          </w:tcPr>
          <w:p w14:paraId="0E8361AB"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bookmarkStart w:id="1" w:name="_Hlk182902245"/>
            <w:r w:rsidRPr="00942E38">
              <w:rPr>
                <w:rFonts w:asciiTheme="minorHAnsi" w:eastAsia="Calibri" w:hAnsiTheme="minorHAnsi" w:cstheme="minorHAnsi"/>
                <w:noProof/>
                <w:sz w:val="18"/>
                <w:szCs w:val="18"/>
                <w:shd w:val="clear" w:color="auto" w:fill="FFFFFF"/>
                <w:lang w:val="en-US" w:eastAsia="en-US"/>
              </w:rPr>
              <w:t>Source population</w:t>
            </w:r>
          </w:p>
        </w:tc>
        <w:tc>
          <w:tcPr>
            <w:tcW w:w="6939" w:type="dxa"/>
            <w:shd w:val="clear" w:color="auto" w:fill="FFFFFF" w:themeFill="background1"/>
          </w:tcPr>
          <w:p w14:paraId="61469F5B"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total number of eligible children for invitation to the Puberty Cohort: 56,641 live-born singletons whose mothers were enrolled in the Danish National Birth Cohort (DNBC) and completed the first-trimester baseline questionnaire and had not withdrawn by May 2012.</w:t>
            </w:r>
          </w:p>
        </w:tc>
      </w:tr>
      <w:tr w:rsidR="007639F3" w:rsidRPr="00623380" w14:paraId="4089660B" w14:textId="77777777" w:rsidTr="00130D3F">
        <w:tc>
          <w:tcPr>
            <w:tcW w:w="2689" w:type="dxa"/>
          </w:tcPr>
          <w:p w14:paraId="0A538678" w14:textId="11ABA095" w:rsidR="007639F3" w:rsidRPr="00942E38" w:rsidRDefault="001B267C"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I</w:t>
            </w:r>
            <w:r w:rsidR="007639F3" w:rsidRPr="00942E38">
              <w:rPr>
                <w:rFonts w:asciiTheme="minorHAnsi" w:eastAsia="Calibri" w:hAnsiTheme="minorHAnsi" w:cstheme="minorHAnsi"/>
                <w:noProof/>
                <w:sz w:val="18"/>
                <w:szCs w:val="18"/>
                <w:shd w:val="clear" w:color="auto" w:fill="FFFFFF"/>
                <w:lang w:val="en-US" w:eastAsia="en-US"/>
              </w:rPr>
              <w:t>nvited sample</w:t>
            </w:r>
          </w:p>
        </w:tc>
        <w:tc>
          <w:tcPr>
            <w:tcW w:w="6939" w:type="dxa"/>
          </w:tcPr>
          <w:p w14:paraId="415A4EAF" w14:textId="6D5420C1"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A total of 22,43</w:t>
            </w:r>
            <w:r w:rsidR="00514D99">
              <w:rPr>
                <w:rFonts w:asciiTheme="minorHAnsi" w:eastAsia="Calibri" w:hAnsiTheme="minorHAnsi" w:cstheme="minorHAnsi"/>
                <w:noProof/>
                <w:sz w:val="18"/>
                <w:szCs w:val="18"/>
                <w:shd w:val="clear" w:color="auto" w:fill="FFFFFF"/>
                <w:lang w:val="en-US" w:eastAsia="en-US"/>
              </w:rPr>
              <w:t>9</w:t>
            </w:r>
            <w:r w:rsidRPr="00942E38">
              <w:rPr>
                <w:rFonts w:asciiTheme="minorHAnsi" w:eastAsia="Calibri" w:hAnsiTheme="minorHAnsi" w:cstheme="minorHAnsi"/>
                <w:noProof/>
                <w:sz w:val="18"/>
                <w:szCs w:val="18"/>
                <w:shd w:val="clear" w:color="auto" w:fill="FFFFFF"/>
                <w:lang w:val="en-US" w:eastAsia="en-US"/>
              </w:rPr>
              <w:t xml:space="preserve"> children were selected for invitation based on prenatal exposures which were hypothesized to influence pubertal development. Moreover, 8,000 randomly selected children were sampled to ensure that all children could be sampled at least once.</w:t>
            </w:r>
          </w:p>
        </w:tc>
      </w:tr>
      <w:tr w:rsidR="007639F3" w:rsidRPr="00623380" w14:paraId="392B018C" w14:textId="77777777" w:rsidTr="00130D3F">
        <w:tc>
          <w:tcPr>
            <w:tcW w:w="2689" w:type="dxa"/>
          </w:tcPr>
          <w:p w14:paraId="721C7EFF"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Sampling weights</w:t>
            </w:r>
          </w:p>
        </w:tc>
        <w:tc>
          <w:tcPr>
            <w:tcW w:w="6939" w:type="dxa"/>
          </w:tcPr>
          <w:p w14:paraId="4A40F605" w14:textId="321EBF1A"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We applied sampling weights to all analyses to ensure that the invited sample represented the total eligible population of 56,641. We reweighted the invited</w:t>
            </w:r>
            <w:r w:rsidR="005F021A">
              <w:rPr>
                <w:rFonts w:asciiTheme="minorHAnsi" w:eastAsia="Calibri" w:hAnsiTheme="minorHAnsi" w:cstheme="minorHAnsi"/>
                <w:noProof/>
                <w:sz w:val="18"/>
                <w:szCs w:val="18"/>
                <w:shd w:val="clear" w:color="auto" w:fill="FFFFFF"/>
                <w:lang w:val="en-US" w:eastAsia="en-US"/>
              </w:rPr>
              <w:t xml:space="preserve"> sample</w:t>
            </w:r>
            <w:r w:rsidRPr="00942E38">
              <w:rPr>
                <w:rFonts w:asciiTheme="minorHAnsi" w:eastAsia="Calibri" w:hAnsiTheme="minorHAnsi" w:cstheme="minorHAnsi"/>
                <w:noProof/>
                <w:sz w:val="18"/>
                <w:szCs w:val="18"/>
                <w:shd w:val="clear" w:color="auto" w:fill="FFFFFF"/>
                <w:lang w:val="en-US" w:eastAsia="en-US"/>
              </w:rPr>
              <w:t xml:space="preserve"> to a pseudo</w:t>
            </w:r>
            <w:r w:rsidR="00073393">
              <w:rPr>
                <w:rFonts w:asciiTheme="minorHAnsi" w:eastAsia="Calibri" w:hAnsiTheme="minorHAnsi" w:cstheme="minorHAnsi"/>
                <w:noProof/>
                <w:sz w:val="18"/>
                <w:szCs w:val="18"/>
                <w:shd w:val="clear" w:color="auto" w:fill="FFFFFF"/>
                <w:lang w:val="en-US" w:eastAsia="en-US"/>
              </w:rPr>
              <w:t>-</w:t>
            </w:r>
            <w:r w:rsidRPr="00942E38">
              <w:rPr>
                <w:rFonts w:asciiTheme="minorHAnsi" w:eastAsia="Calibri" w:hAnsiTheme="minorHAnsi" w:cstheme="minorHAnsi"/>
                <w:noProof/>
                <w:sz w:val="18"/>
                <w:szCs w:val="18"/>
                <w:shd w:val="clear" w:color="auto" w:fill="FFFFFF"/>
                <w:lang w:val="en-US" w:eastAsia="en-US"/>
              </w:rPr>
              <w:t>population corresponding to the source population (“Samp” in Figure 1).</w:t>
            </w:r>
          </w:p>
        </w:tc>
      </w:tr>
      <w:tr w:rsidR="007639F3" w:rsidRPr="00623380" w14:paraId="3850ACA6" w14:textId="77777777" w:rsidTr="00130D3F">
        <w:tc>
          <w:tcPr>
            <w:tcW w:w="2689" w:type="dxa"/>
          </w:tcPr>
          <w:p w14:paraId="41E728A2"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Participation rates</w:t>
            </w:r>
          </w:p>
        </w:tc>
        <w:tc>
          <w:tcPr>
            <w:tcW w:w="6939" w:type="dxa"/>
          </w:tcPr>
          <w:p w14:paraId="5C0EA159" w14:textId="60B36FEA"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Of the 22,43</w:t>
            </w:r>
            <w:r w:rsidR="00514D99">
              <w:rPr>
                <w:rFonts w:asciiTheme="minorHAnsi" w:eastAsia="Calibri" w:hAnsiTheme="minorHAnsi" w:cstheme="minorHAnsi"/>
                <w:noProof/>
                <w:sz w:val="18"/>
                <w:szCs w:val="18"/>
                <w:shd w:val="clear" w:color="auto" w:fill="FFFFFF"/>
                <w:lang w:val="en-US" w:eastAsia="en-US"/>
              </w:rPr>
              <w:t>9</w:t>
            </w:r>
            <w:r w:rsidRPr="00942E38">
              <w:rPr>
                <w:rFonts w:asciiTheme="minorHAnsi" w:eastAsia="Calibri" w:hAnsiTheme="minorHAnsi" w:cstheme="minorHAnsi"/>
                <w:noProof/>
                <w:sz w:val="18"/>
                <w:szCs w:val="18"/>
                <w:shd w:val="clear" w:color="auto" w:fill="FFFFFF"/>
                <w:lang w:val="en-US" w:eastAsia="en-US"/>
              </w:rPr>
              <w:t xml:space="preserve"> invited, 15,818 children (70%) had at least one assessment of pubertal development</w:t>
            </w:r>
            <w:r w:rsidR="00514D99">
              <w:rPr>
                <w:rFonts w:asciiTheme="minorHAnsi" w:eastAsia="Calibri" w:hAnsiTheme="minorHAnsi" w:cstheme="minorHAnsi"/>
                <w:noProof/>
                <w:sz w:val="18"/>
                <w:szCs w:val="18"/>
                <w:shd w:val="clear" w:color="auto" w:fill="FFFFFF"/>
                <w:lang w:val="en-US" w:eastAsia="en-US"/>
              </w:rPr>
              <w:t xml:space="preserve"> after exclu</w:t>
            </w:r>
            <w:r w:rsidR="0082303B">
              <w:rPr>
                <w:rFonts w:asciiTheme="minorHAnsi" w:eastAsia="Calibri" w:hAnsiTheme="minorHAnsi" w:cstheme="minorHAnsi"/>
                <w:noProof/>
                <w:sz w:val="18"/>
                <w:szCs w:val="18"/>
                <w:shd w:val="clear" w:color="auto" w:fill="FFFFFF"/>
                <w:lang w:val="en-US" w:eastAsia="en-US"/>
              </w:rPr>
              <w:t>sion</w:t>
            </w:r>
            <w:r w:rsidR="00514D99">
              <w:rPr>
                <w:rFonts w:asciiTheme="minorHAnsi" w:eastAsia="Calibri" w:hAnsiTheme="minorHAnsi" w:cstheme="minorHAnsi"/>
                <w:noProof/>
                <w:sz w:val="18"/>
                <w:szCs w:val="18"/>
                <w:shd w:val="clear" w:color="auto" w:fill="FFFFFF"/>
                <w:lang w:val="en-US" w:eastAsia="en-US"/>
              </w:rPr>
              <w:t xml:space="preserve"> of those </w:t>
            </w:r>
            <w:r w:rsidR="00BA1D46">
              <w:rPr>
                <w:rFonts w:asciiTheme="minorHAnsi" w:eastAsia="Calibri" w:hAnsiTheme="minorHAnsi" w:cstheme="minorHAnsi"/>
                <w:noProof/>
                <w:sz w:val="18"/>
                <w:szCs w:val="18"/>
                <w:shd w:val="clear" w:color="auto" w:fill="FFFFFF"/>
                <w:lang w:val="en-US" w:eastAsia="en-US"/>
              </w:rPr>
              <w:t xml:space="preserve">who </w:t>
            </w:r>
            <w:r w:rsidR="00514D99">
              <w:rPr>
                <w:rFonts w:asciiTheme="minorHAnsi" w:eastAsia="Calibri" w:hAnsiTheme="minorHAnsi" w:cstheme="minorHAnsi"/>
                <w:noProof/>
                <w:sz w:val="18"/>
                <w:szCs w:val="18"/>
                <w:shd w:val="clear" w:color="auto" w:fill="FFFFFF"/>
                <w:lang w:val="en-US" w:eastAsia="en-US"/>
              </w:rPr>
              <w:t>withdr</w:t>
            </w:r>
            <w:r w:rsidR="000A7C91">
              <w:rPr>
                <w:rFonts w:asciiTheme="minorHAnsi" w:eastAsia="Calibri" w:hAnsiTheme="minorHAnsi" w:cstheme="minorHAnsi"/>
                <w:noProof/>
                <w:sz w:val="18"/>
                <w:szCs w:val="18"/>
                <w:shd w:val="clear" w:color="auto" w:fill="FFFFFF"/>
                <w:lang w:val="en-US" w:eastAsia="en-US"/>
              </w:rPr>
              <w:t>ew</w:t>
            </w:r>
            <w:r w:rsidR="00514D99">
              <w:rPr>
                <w:rFonts w:asciiTheme="minorHAnsi" w:eastAsia="Calibri" w:hAnsiTheme="minorHAnsi" w:cstheme="minorHAnsi"/>
                <w:noProof/>
                <w:sz w:val="18"/>
                <w:szCs w:val="18"/>
                <w:shd w:val="clear" w:color="auto" w:fill="FFFFFF"/>
                <w:lang w:val="en-US" w:eastAsia="en-US"/>
              </w:rPr>
              <w:t xml:space="preserve"> their </w:t>
            </w:r>
            <w:r w:rsidR="007C28E1">
              <w:rPr>
                <w:rFonts w:asciiTheme="minorHAnsi" w:eastAsia="Calibri" w:hAnsiTheme="minorHAnsi" w:cstheme="minorHAnsi"/>
                <w:noProof/>
                <w:sz w:val="18"/>
                <w:szCs w:val="18"/>
                <w:shd w:val="clear" w:color="auto" w:fill="FFFFFF"/>
                <w:lang w:val="en-US" w:eastAsia="en-US"/>
              </w:rPr>
              <w:t>con</w:t>
            </w:r>
            <w:r w:rsidR="00284FAD">
              <w:rPr>
                <w:rFonts w:asciiTheme="minorHAnsi" w:eastAsia="Calibri" w:hAnsiTheme="minorHAnsi" w:cstheme="minorHAnsi"/>
                <w:noProof/>
                <w:sz w:val="18"/>
                <w:szCs w:val="18"/>
                <w:shd w:val="clear" w:color="auto" w:fill="FFFFFF"/>
                <w:lang w:val="en-US" w:eastAsia="en-US"/>
              </w:rPr>
              <w:t>s</w:t>
            </w:r>
            <w:r w:rsidR="007C28E1">
              <w:rPr>
                <w:rFonts w:asciiTheme="minorHAnsi" w:eastAsia="Calibri" w:hAnsiTheme="minorHAnsi" w:cstheme="minorHAnsi"/>
                <w:noProof/>
                <w:sz w:val="18"/>
                <w:szCs w:val="18"/>
                <w:shd w:val="clear" w:color="auto" w:fill="FFFFFF"/>
                <w:lang w:val="en-US" w:eastAsia="en-US"/>
              </w:rPr>
              <w:t>ent to participate in the Puberty Cohort.</w:t>
            </w:r>
          </w:p>
        </w:tc>
      </w:tr>
      <w:tr w:rsidR="007639F3" w:rsidRPr="00623380" w14:paraId="62B27076" w14:textId="77777777" w:rsidTr="00130D3F">
        <w:tc>
          <w:tcPr>
            <w:tcW w:w="2689" w:type="dxa"/>
          </w:tcPr>
          <w:p w14:paraId="09FC2391"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Selection weights</w:t>
            </w:r>
          </w:p>
        </w:tc>
        <w:tc>
          <w:tcPr>
            <w:tcW w:w="6939" w:type="dxa"/>
          </w:tcPr>
          <w:p w14:paraId="28ED1B30" w14:textId="64372DD9"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 xml:space="preserve">Selection weights were calculated to adjust for non-participation based on the assumption that data were missing at random. This assumption </w:t>
            </w:r>
            <w:r w:rsidR="005A3F44">
              <w:rPr>
                <w:rFonts w:asciiTheme="minorHAnsi" w:eastAsia="Calibri" w:hAnsiTheme="minorHAnsi" w:cstheme="minorHAnsi"/>
                <w:noProof/>
                <w:sz w:val="18"/>
                <w:szCs w:val="18"/>
                <w:shd w:val="clear" w:color="auto" w:fill="FFFFFF"/>
                <w:lang w:val="en-US" w:eastAsia="en-US"/>
              </w:rPr>
              <w:t xml:space="preserve">was </w:t>
            </w:r>
            <w:r w:rsidRPr="00942E38">
              <w:rPr>
                <w:rFonts w:asciiTheme="minorHAnsi" w:eastAsia="Calibri" w:hAnsiTheme="minorHAnsi" w:cstheme="minorHAnsi"/>
                <w:noProof/>
                <w:sz w:val="18"/>
                <w:szCs w:val="18"/>
                <w:shd w:val="clear" w:color="auto" w:fill="FFFFFF"/>
                <w:lang w:val="en-US" w:eastAsia="en-US"/>
              </w:rPr>
              <w:t>that participants and non-participants had the same outcome distribution</w:t>
            </w:r>
            <w:r w:rsidR="00924836">
              <w:rPr>
                <w:rFonts w:asciiTheme="minorHAnsi" w:eastAsia="Calibri" w:hAnsiTheme="minorHAnsi" w:cstheme="minorHAnsi"/>
                <w:noProof/>
                <w:sz w:val="18"/>
                <w:szCs w:val="18"/>
                <w:shd w:val="clear" w:color="auto" w:fill="FFFFFF"/>
                <w:lang w:val="en-US" w:eastAsia="en-US"/>
              </w:rPr>
              <w:t xml:space="preserve"> </w:t>
            </w:r>
            <w:r w:rsidRPr="00942E38">
              <w:rPr>
                <w:rFonts w:asciiTheme="minorHAnsi" w:eastAsia="Calibri" w:hAnsiTheme="minorHAnsi" w:cstheme="minorHAnsi"/>
                <w:noProof/>
                <w:sz w:val="18"/>
                <w:szCs w:val="18"/>
                <w:shd w:val="clear" w:color="auto" w:fill="FFFFFF"/>
                <w:lang w:val="en-US" w:eastAsia="en-US"/>
              </w:rPr>
              <w:t>after conditioning on a set of observed variables.</w:t>
            </w:r>
          </w:p>
          <w:p w14:paraId="2B38CC0B" w14:textId="27DD149A"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Applying selection weights to the analyses ensured that the 15,818 participants represented all invited children</w:t>
            </w:r>
            <w:r w:rsidR="003074C5">
              <w:rPr>
                <w:rFonts w:asciiTheme="minorHAnsi" w:eastAsia="Calibri" w:hAnsiTheme="minorHAnsi" w:cstheme="minorHAnsi"/>
                <w:noProof/>
                <w:sz w:val="18"/>
                <w:szCs w:val="18"/>
                <w:shd w:val="clear" w:color="auto" w:fill="FFFFFF"/>
                <w:lang w:val="en-US" w:eastAsia="en-US"/>
              </w:rPr>
              <w:t>, thus generating a p</w:t>
            </w:r>
            <w:r w:rsidR="008968E7">
              <w:rPr>
                <w:rFonts w:asciiTheme="minorHAnsi" w:eastAsia="Calibri" w:hAnsiTheme="minorHAnsi" w:cstheme="minorHAnsi"/>
                <w:noProof/>
                <w:sz w:val="18"/>
                <w:szCs w:val="18"/>
                <w:shd w:val="clear" w:color="auto" w:fill="FFFFFF"/>
                <w:lang w:val="en-US" w:eastAsia="en-US"/>
              </w:rPr>
              <w:t>s</w:t>
            </w:r>
            <w:r w:rsidR="003074C5">
              <w:rPr>
                <w:rFonts w:asciiTheme="minorHAnsi" w:eastAsia="Calibri" w:hAnsiTheme="minorHAnsi" w:cstheme="minorHAnsi"/>
                <w:noProof/>
                <w:sz w:val="18"/>
                <w:szCs w:val="18"/>
                <w:shd w:val="clear" w:color="auto" w:fill="FFFFFF"/>
                <w:lang w:val="en-US" w:eastAsia="en-US"/>
              </w:rPr>
              <w:t>eudo</w:t>
            </w:r>
            <w:r w:rsidR="00073393">
              <w:rPr>
                <w:rFonts w:asciiTheme="minorHAnsi" w:eastAsia="Calibri" w:hAnsiTheme="minorHAnsi" w:cstheme="minorHAnsi"/>
                <w:noProof/>
                <w:sz w:val="18"/>
                <w:szCs w:val="18"/>
                <w:shd w:val="clear" w:color="auto" w:fill="FFFFFF"/>
                <w:lang w:val="en-US" w:eastAsia="en-US"/>
              </w:rPr>
              <w:t>-</w:t>
            </w:r>
            <w:r w:rsidR="003074C5">
              <w:rPr>
                <w:rFonts w:asciiTheme="minorHAnsi" w:eastAsia="Calibri" w:hAnsiTheme="minorHAnsi" w:cstheme="minorHAnsi"/>
                <w:noProof/>
                <w:sz w:val="18"/>
                <w:szCs w:val="18"/>
                <w:shd w:val="clear" w:color="auto" w:fill="FFFFFF"/>
                <w:lang w:val="en-US" w:eastAsia="en-US"/>
              </w:rPr>
              <w:t>population corres</w:t>
            </w:r>
            <w:r w:rsidR="00F345E3">
              <w:rPr>
                <w:rFonts w:asciiTheme="minorHAnsi" w:eastAsia="Calibri" w:hAnsiTheme="minorHAnsi" w:cstheme="minorHAnsi"/>
                <w:noProof/>
                <w:sz w:val="18"/>
                <w:szCs w:val="18"/>
                <w:shd w:val="clear" w:color="auto" w:fill="FFFFFF"/>
                <w:lang w:val="en-US" w:eastAsia="en-US"/>
              </w:rPr>
              <w:t>p</w:t>
            </w:r>
            <w:r w:rsidR="003074C5">
              <w:rPr>
                <w:rFonts w:asciiTheme="minorHAnsi" w:eastAsia="Calibri" w:hAnsiTheme="minorHAnsi" w:cstheme="minorHAnsi"/>
                <w:noProof/>
                <w:sz w:val="18"/>
                <w:szCs w:val="18"/>
                <w:shd w:val="clear" w:color="auto" w:fill="FFFFFF"/>
                <w:lang w:val="en-US" w:eastAsia="en-US"/>
              </w:rPr>
              <w:t xml:space="preserve">onding to the invited population. </w:t>
            </w:r>
            <w:r w:rsidRPr="00942E38">
              <w:rPr>
                <w:rFonts w:asciiTheme="minorHAnsi" w:eastAsia="Calibri" w:hAnsiTheme="minorHAnsi" w:cstheme="minorHAnsi"/>
                <w:noProof/>
                <w:sz w:val="18"/>
                <w:szCs w:val="18"/>
                <w:shd w:val="clear" w:color="auto" w:fill="FFFFFF"/>
                <w:lang w:val="en-US" w:eastAsia="en-US"/>
              </w:rPr>
              <w:t xml:space="preserve"> </w:t>
            </w:r>
          </w:p>
          <w:p w14:paraId="3CF8800A"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We calculated selection weights separately for girls and boys. We first identified covariates that were potentially associated with participation in the different follow-up waves of the DNBC. These covariates were derived from the first pregnancy interview in the DNBC, the Danish Medical Birth Register (DMBR), the 7-year DNBC follow-up, and the Puberty Cohort.</w:t>
            </w:r>
          </w:p>
          <w:p w14:paraId="2454C265"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 xml:space="preserve">We relied on participants to provide information on potential confounders from the 7-year DNBC follow-up, exposure data from the Puberty Cohort, and outcome data from the DNBC 18-year follow-up. Accordingly, we derived three selection weights, one for each follow-up, and whether the participants had answered one or at least two pubertal questionnaires. </w:t>
            </w:r>
          </w:p>
        </w:tc>
      </w:tr>
      <w:tr w:rsidR="007639F3" w:rsidRPr="00623380" w14:paraId="6FD9D71E" w14:textId="77777777" w:rsidTr="00130D3F">
        <w:tc>
          <w:tcPr>
            <w:tcW w:w="2689" w:type="dxa"/>
          </w:tcPr>
          <w:p w14:paraId="72913B8D"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Explanatory variables</w:t>
            </w:r>
          </w:p>
        </w:tc>
        <w:tc>
          <w:tcPr>
            <w:tcW w:w="6939" w:type="dxa"/>
          </w:tcPr>
          <w:p w14:paraId="48A68483"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first pregnancy interview in the DNBC:</w:t>
            </w:r>
          </w:p>
          <w:p w14:paraId="37366BD5"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Highest socio-occupational position of the parents in the first trimester, cohabitation of parents during pregnancy, maternal smoking in first trimester, maternal alcohol intake in first trimester, maternal pre-pregnancy body mass index (BMI), maternal age at menarche relative to peers (earlier, same time, later), any maternal mental disorder, and maternal worries in first trimester.</w:t>
            </w:r>
          </w:p>
          <w:p w14:paraId="3DD3A6D7"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DMBR:</w:t>
            </w:r>
          </w:p>
          <w:p w14:paraId="7BB4657C"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Maternal age at delivery and parity.</w:t>
            </w:r>
          </w:p>
          <w:p w14:paraId="52A64F04"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 xml:space="preserve">7-year DNBC follow-up: </w:t>
            </w:r>
          </w:p>
          <w:p w14:paraId="513227CA"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Childhood BMI, cohabitation of parents, internalising symptoms, externalising symptoms, maternal, paternal smoking, and any maternal psychiatric diseases.</w:t>
            </w:r>
          </w:p>
          <w:p w14:paraId="0C2D5A56"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 xml:space="preserve">The Puberty Cohort: </w:t>
            </w:r>
          </w:p>
          <w:p w14:paraId="42EF4293"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Timing and tempo of Tanner breast/genital development, timing and tempo of Tanner pubic hair development, age at menarche, age at first ejaculation, and voice break.</w:t>
            </w:r>
          </w:p>
        </w:tc>
      </w:tr>
      <w:tr w:rsidR="007639F3" w:rsidRPr="00623380" w14:paraId="70DE62E9" w14:textId="77777777" w:rsidTr="00130D3F">
        <w:tc>
          <w:tcPr>
            <w:tcW w:w="2689" w:type="dxa"/>
          </w:tcPr>
          <w:p w14:paraId="131E9250"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 xml:space="preserve">The 7-year DNBC follow-up IPWs  </w:t>
            </w:r>
          </w:p>
          <w:p w14:paraId="16DFB6A5"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p>
        </w:tc>
        <w:tc>
          <w:tcPr>
            <w:tcW w:w="6939" w:type="dxa"/>
          </w:tcPr>
          <w:p w14:paraId="1F6E9888" w14:textId="66240272"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first selection weight was estimated as the inverse probability of participation in the 7-year DNBC follow-up (yes/no), conditional on</w:t>
            </w:r>
            <w:r w:rsidR="007C0EA9">
              <w:rPr>
                <w:rFonts w:asciiTheme="minorHAnsi" w:eastAsia="Calibri" w:hAnsiTheme="minorHAnsi" w:cstheme="minorHAnsi"/>
                <w:noProof/>
                <w:sz w:val="18"/>
                <w:szCs w:val="18"/>
                <w:shd w:val="clear" w:color="auto" w:fill="FFFFFF"/>
                <w:lang w:val="en-US" w:eastAsia="en-US"/>
              </w:rPr>
              <w:t xml:space="preserve"> </w:t>
            </w:r>
            <w:r w:rsidRPr="00942E38">
              <w:rPr>
                <w:rFonts w:asciiTheme="minorHAnsi" w:eastAsia="Calibri" w:hAnsiTheme="minorHAnsi" w:cstheme="minorHAnsi"/>
                <w:noProof/>
                <w:sz w:val="18"/>
                <w:szCs w:val="18"/>
                <w:shd w:val="clear" w:color="auto" w:fill="FFFFFF"/>
                <w:lang w:val="en-US" w:eastAsia="en-US"/>
              </w:rPr>
              <w:t>explanatory variables from the first DNBC interview and the DMBR, and whether the participants had answered one (FU7-1) or at least two pubertal questionnaires (FU7-2) (</w:t>
            </w:r>
            <w:r w:rsidR="00497BBE" w:rsidRPr="00942E38">
              <w:rPr>
                <w:rFonts w:asciiTheme="minorHAnsi" w:eastAsia="Calibri" w:hAnsiTheme="minorHAnsi" w:cstheme="minorHAnsi"/>
                <w:noProof/>
                <w:sz w:val="18"/>
                <w:szCs w:val="18"/>
                <w:shd w:val="clear" w:color="auto" w:fill="FFFFFF"/>
                <w:lang w:val="en-US" w:eastAsia="en-US"/>
              </w:rPr>
              <w:t xml:space="preserve">Supplementary </w:t>
            </w:r>
            <w:r w:rsidRPr="00942E38">
              <w:rPr>
                <w:rFonts w:asciiTheme="minorHAnsi" w:eastAsia="Calibri" w:hAnsiTheme="minorHAnsi" w:cstheme="minorHAnsi"/>
                <w:noProof/>
                <w:sz w:val="18"/>
                <w:szCs w:val="18"/>
                <w:shd w:val="clear" w:color="auto" w:fill="FFFFFF"/>
                <w:lang w:val="en-US" w:eastAsia="en-US"/>
              </w:rPr>
              <w:t xml:space="preserve">Figure </w:t>
            </w:r>
            <w:r w:rsidR="00497BBE" w:rsidRPr="00942E38">
              <w:rPr>
                <w:rFonts w:asciiTheme="minorHAnsi" w:eastAsia="Calibri" w:hAnsiTheme="minorHAnsi" w:cstheme="minorHAnsi"/>
                <w:noProof/>
                <w:sz w:val="18"/>
                <w:szCs w:val="18"/>
                <w:shd w:val="clear" w:color="auto" w:fill="FFFFFF"/>
                <w:lang w:val="en-US" w:eastAsia="en-US"/>
              </w:rPr>
              <w:t>3</w:t>
            </w:r>
            <w:r w:rsidRPr="00942E38">
              <w:rPr>
                <w:rFonts w:asciiTheme="minorHAnsi" w:eastAsia="Calibri" w:hAnsiTheme="minorHAnsi" w:cstheme="minorHAnsi"/>
                <w:noProof/>
                <w:sz w:val="18"/>
                <w:szCs w:val="18"/>
                <w:shd w:val="clear" w:color="auto" w:fill="FFFFFF"/>
                <w:lang w:val="en-US" w:eastAsia="en-US"/>
              </w:rPr>
              <w:t>)</w:t>
            </w:r>
          </w:p>
        </w:tc>
      </w:tr>
      <w:tr w:rsidR="007639F3" w:rsidRPr="00623380" w14:paraId="10B757D8" w14:textId="77777777" w:rsidTr="00130D3F">
        <w:tc>
          <w:tcPr>
            <w:tcW w:w="2689" w:type="dxa"/>
          </w:tcPr>
          <w:p w14:paraId="1E8565C1"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Puberty Cohort IPWs</w:t>
            </w:r>
          </w:p>
          <w:p w14:paraId="7E9D602C" w14:textId="77777777" w:rsidR="007639F3" w:rsidRPr="00942E38" w:rsidRDefault="007639F3" w:rsidP="001B267C">
            <w:pPr>
              <w:spacing w:after="0" w:line="240" w:lineRule="auto"/>
              <w:jc w:val="left"/>
              <w:rPr>
                <w:rFonts w:asciiTheme="minorHAnsi" w:eastAsia="Calibri" w:hAnsiTheme="minorHAnsi" w:cstheme="minorHAnsi"/>
                <w:noProof/>
                <w:sz w:val="18"/>
                <w:szCs w:val="18"/>
                <w:shd w:val="clear" w:color="auto" w:fill="FFFFFF"/>
                <w:lang w:val="en-US" w:eastAsia="en-US"/>
              </w:rPr>
            </w:pPr>
          </w:p>
        </w:tc>
        <w:tc>
          <w:tcPr>
            <w:tcW w:w="6939" w:type="dxa"/>
          </w:tcPr>
          <w:p w14:paraId="767F67A0" w14:textId="283D50EB"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second selection weight was estimated as the inverse probability of participation in the Puberty Cohort (yes/no), conditional on explanatory variables  from the first DNBC interview, the DMBR, and the 7-year DNBC follow-up, restricted to participants in the 7-year DNBC follow-up, and whether the participants had answered one (PC-1) or at least two pubertal questionnaires (PC-2) (</w:t>
            </w:r>
            <w:r w:rsidR="00497BBE" w:rsidRPr="00942E38">
              <w:rPr>
                <w:rFonts w:asciiTheme="minorHAnsi" w:eastAsia="Calibri" w:hAnsiTheme="minorHAnsi" w:cstheme="minorHAnsi"/>
                <w:noProof/>
                <w:sz w:val="18"/>
                <w:szCs w:val="18"/>
                <w:shd w:val="clear" w:color="auto" w:fill="FFFFFF"/>
                <w:lang w:val="en-US" w:eastAsia="en-US"/>
              </w:rPr>
              <w:t xml:space="preserve">Supplementary </w:t>
            </w:r>
            <w:r w:rsidRPr="00942E38">
              <w:rPr>
                <w:rFonts w:asciiTheme="minorHAnsi" w:eastAsia="Calibri" w:hAnsiTheme="minorHAnsi" w:cstheme="minorHAnsi"/>
                <w:noProof/>
                <w:sz w:val="18"/>
                <w:szCs w:val="18"/>
                <w:shd w:val="clear" w:color="auto" w:fill="FFFFFF"/>
                <w:lang w:val="en-US" w:eastAsia="en-US"/>
              </w:rPr>
              <w:t xml:space="preserve">Figure </w:t>
            </w:r>
            <w:r w:rsidR="00497BBE" w:rsidRPr="00942E38">
              <w:rPr>
                <w:rFonts w:asciiTheme="minorHAnsi" w:eastAsia="Calibri" w:hAnsiTheme="minorHAnsi" w:cstheme="minorHAnsi"/>
                <w:noProof/>
                <w:sz w:val="18"/>
                <w:szCs w:val="18"/>
                <w:shd w:val="clear" w:color="auto" w:fill="FFFFFF"/>
                <w:lang w:val="en-US" w:eastAsia="en-US"/>
              </w:rPr>
              <w:t>3</w:t>
            </w:r>
            <w:r w:rsidRPr="00942E38">
              <w:rPr>
                <w:rFonts w:asciiTheme="minorHAnsi" w:eastAsia="Calibri" w:hAnsiTheme="minorHAnsi" w:cstheme="minorHAnsi"/>
                <w:noProof/>
                <w:sz w:val="18"/>
                <w:szCs w:val="18"/>
                <w:shd w:val="clear" w:color="auto" w:fill="FFFFFF"/>
                <w:lang w:val="en-US" w:eastAsia="en-US"/>
              </w:rPr>
              <w:t>).</w:t>
            </w:r>
          </w:p>
        </w:tc>
      </w:tr>
      <w:tr w:rsidR="007639F3" w:rsidRPr="00623380" w14:paraId="1E87B610" w14:textId="77777777" w:rsidTr="00130D3F">
        <w:tc>
          <w:tcPr>
            <w:tcW w:w="2689" w:type="dxa"/>
          </w:tcPr>
          <w:p w14:paraId="64B1B08A" w14:textId="77777777" w:rsidR="007639F3" w:rsidRPr="00942E38" w:rsidRDefault="007639F3" w:rsidP="0074719D">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18-year DNBC follow-up IPWs</w:t>
            </w:r>
          </w:p>
          <w:p w14:paraId="0FCE8B62" w14:textId="77777777" w:rsidR="007639F3" w:rsidRPr="00942E38" w:rsidRDefault="007639F3" w:rsidP="0074719D">
            <w:pPr>
              <w:spacing w:after="0" w:line="240" w:lineRule="auto"/>
              <w:jc w:val="left"/>
              <w:rPr>
                <w:rFonts w:asciiTheme="minorHAnsi" w:eastAsia="Calibri" w:hAnsiTheme="minorHAnsi" w:cstheme="minorHAnsi"/>
                <w:noProof/>
                <w:sz w:val="18"/>
                <w:szCs w:val="18"/>
                <w:shd w:val="clear" w:color="auto" w:fill="FFFFFF"/>
                <w:lang w:val="en-US" w:eastAsia="en-US"/>
              </w:rPr>
            </w:pPr>
          </w:p>
        </w:tc>
        <w:tc>
          <w:tcPr>
            <w:tcW w:w="6939" w:type="dxa"/>
          </w:tcPr>
          <w:p w14:paraId="01C5DBA3"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The third selection weight was estimated as the inverse probability of participation in the DNBC 18-year follow-up (yes/no), conditional on explanatory variables from the first DNBC interview, the DMBR, the 7-year DNBC follow-up, and the Puberty Cohort. We restricted to participants in both the 7-year DNBC follow-up and the Puberty Cohort and whether the participants had answered one (FU18-1) or at least two pubertal questionnaires (FU18-2) (Figure 1).</w:t>
            </w:r>
          </w:p>
        </w:tc>
      </w:tr>
      <w:tr w:rsidR="007639F3" w:rsidRPr="00623380" w14:paraId="098E1418" w14:textId="77777777" w:rsidTr="00130D3F">
        <w:tc>
          <w:tcPr>
            <w:tcW w:w="2689" w:type="dxa"/>
          </w:tcPr>
          <w:p w14:paraId="57603FFB" w14:textId="77777777" w:rsidR="007639F3" w:rsidRPr="00942E38" w:rsidRDefault="007639F3" w:rsidP="0074719D">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lastRenderedPageBreak/>
              <w:t>Multiplication of selection and sampling weights</w:t>
            </w:r>
          </w:p>
        </w:tc>
        <w:tc>
          <w:tcPr>
            <w:tcW w:w="6939" w:type="dxa"/>
          </w:tcPr>
          <w:p w14:paraId="22836B8F"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We multiplied the sampling weight with the three selection weights, and whether the participants had answered one or at least two pubertal questionnaires:</w:t>
            </w:r>
          </w:p>
          <w:p w14:paraId="26C20B97" w14:textId="77777777" w:rsidR="007639F3" w:rsidRPr="00942E38" w:rsidRDefault="007639F3" w:rsidP="007639F3">
            <w:pPr>
              <w:numPr>
                <w:ilvl w:val="0"/>
                <w:numId w:val="29"/>
              </w:num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Samp*FU7-1*FU18-1*PC-1</w:t>
            </w:r>
          </w:p>
          <w:p w14:paraId="7D4373FF" w14:textId="77777777" w:rsidR="007639F3" w:rsidRPr="00942E38" w:rsidRDefault="007639F3" w:rsidP="007639F3">
            <w:pPr>
              <w:numPr>
                <w:ilvl w:val="0"/>
                <w:numId w:val="29"/>
              </w:num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Samp*FU7-2*FU18-2*PC-2</w:t>
            </w:r>
          </w:p>
          <w:p w14:paraId="1FC5FD2B" w14:textId="77777777" w:rsidR="007639F3" w:rsidRPr="00942E38" w:rsidRDefault="007639F3" w:rsidP="0052279B">
            <w:pPr>
              <w:spacing w:after="0" w:line="240" w:lineRule="auto"/>
              <w:jc w:val="left"/>
              <w:rPr>
                <w:rFonts w:asciiTheme="minorHAnsi" w:eastAsia="Calibri" w:hAnsiTheme="minorHAnsi" w:cstheme="minorHAnsi"/>
                <w:noProof/>
                <w:sz w:val="18"/>
                <w:szCs w:val="18"/>
                <w:shd w:val="clear" w:color="auto" w:fill="FFFFFF"/>
                <w:lang w:val="en-US" w:eastAsia="en-US"/>
              </w:rPr>
            </w:pPr>
            <w:r w:rsidRPr="00942E38">
              <w:rPr>
                <w:rFonts w:asciiTheme="minorHAnsi" w:eastAsia="Calibri" w:hAnsiTheme="minorHAnsi" w:cstheme="minorHAnsi"/>
                <w:noProof/>
                <w:sz w:val="18"/>
                <w:szCs w:val="18"/>
                <w:shd w:val="clear" w:color="auto" w:fill="FFFFFF"/>
                <w:lang w:val="en-US" w:eastAsia="en-US"/>
              </w:rPr>
              <w:t>Using these weights, the participants were reweighted to be representative of the 56,641 children (source population) eligible for the Puberty Cohort, based on the assumption that participation was missing at random.</w:t>
            </w:r>
          </w:p>
        </w:tc>
      </w:tr>
      <w:bookmarkEnd w:id="1"/>
    </w:tbl>
    <w:p w14:paraId="6BC7C1E8" w14:textId="77777777" w:rsidR="007639F3" w:rsidRPr="00942E38" w:rsidRDefault="007639F3" w:rsidP="00CC4B71">
      <w:pPr>
        <w:pStyle w:val="Ingenafstand"/>
        <w:rPr>
          <w:b w:val="0"/>
          <w:bCs w:val="0"/>
          <w:color w:val="auto"/>
        </w:rPr>
      </w:pPr>
    </w:p>
    <w:p w14:paraId="0021026C" w14:textId="77777777" w:rsidR="00270671" w:rsidRPr="00942E38" w:rsidRDefault="00270671" w:rsidP="00CC4B71">
      <w:pPr>
        <w:pStyle w:val="Ingenafstand"/>
        <w:rPr>
          <w:b w:val="0"/>
          <w:bCs w:val="0"/>
          <w:color w:val="auto"/>
        </w:rPr>
      </w:pPr>
    </w:p>
    <w:p w14:paraId="2D5CEF7A" w14:textId="0BB84F91" w:rsidR="000E2286" w:rsidRPr="00942E38" w:rsidRDefault="000E2286" w:rsidP="00CC4B71">
      <w:pPr>
        <w:pStyle w:val="Ingenafstand"/>
        <w:rPr>
          <w:b w:val="0"/>
          <w:bCs w:val="0"/>
          <w:color w:val="auto"/>
        </w:rPr>
      </w:pPr>
      <w:r w:rsidRPr="00942E38">
        <w:rPr>
          <w:color w:val="auto"/>
        </w:rPr>
        <w:t xml:space="preserve">Supplementary Table </w:t>
      </w:r>
      <w:r w:rsidR="00270671" w:rsidRPr="00942E38">
        <w:rPr>
          <w:color w:val="auto"/>
        </w:rPr>
        <w:t>4</w:t>
      </w:r>
      <w:r w:rsidRPr="00942E38">
        <w:rPr>
          <w:b w:val="0"/>
          <w:bCs w:val="0"/>
          <w:color w:val="auto"/>
        </w:rPr>
        <w:t xml:space="preserve">. </w:t>
      </w:r>
      <w:r w:rsidR="004A7CF5" w:rsidRPr="00942E38">
        <w:rPr>
          <w:b w:val="0"/>
          <w:bCs w:val="0"/>
          <w:color w:val="auto"/>
        </w:rPr>
        <w:t xml:space="preserve">Multidimensional bias analysis conducted for </w:t>
      </w:r>
      <w:r w:rsidR="00D859E8" w:rsidRPr="00942E38">
        <w:rPr>
          <w:b w:val="0"/>
          <w:bCs w:val="0"/>
          <w:color w:val="auto"/>
        </w:rPr>
        <w:t>the unmeasured confounder</w:t>
      </w:r>
      <w:r w:rsidR="00FA5ADE">
        <w:rPr>
          <w:b w:val="0"/>
          <w:bCs w:val="0"/>
          <w:color w:val="auto"/>
        </w:rPr>
        <w:t>,</w:t>
      </w:r>
      <w:r w:rsidR="00D859E8" w:rsidRPr="00942E38">
        <w:rPr>
          <w:b w:val="0"/>
          <w:bCs w:val="0"/>
          <w:color w:val="auto"/>
        </w:rPr>
        <w:t xml:space="preserve"> parental stress in childhood</w:t>
      </w:r>
      <w:r w:rsidR="00FA5ADE">
        <w:rPr>
          <w:b w:val="0"/>
          <w:bCs w:val="0"/>
          <w:color w:val="auto"/>
        </w:rPr>
        <w:t>,</w:t>
      </w:r>
      <w:r w:rsidR="00D2105B" w:rsidRPr="00942E38">
        <w:rPr>
          <w:b w:val="0"/>
          <w:bCs w:val="0"/>
          <w:color w:val="auto"/>
        </w:rPr>
        <w:t xml:space="preserve"> </w:t>
      </w:r>
      <w:r w:rsidR="00075F7A" w:rsidRPr="00942E38">
        <w:rPr>
          <w:rFonts w:ascii="Calibri" w:hAnsi="Calibri" w:cs="Calibri"/>
          <w:b w:val="0"/>
          <w:bCs w:val="0"/>
          <w:color w:val="auto"/>
        </w:rPr>
        <w:t xml:space="preserve">under different scenarios for the prevalence of self-harm in both sexes </w:t>
      </w:r>
      <w:r w:rsidR="00E31A09" w:rsidRPr="00942E38">
        <w:rPr>
          <w:rFonts w:ascii="Calibri" w:hAnsi="Calibri" w:cs="Calibri"/>
          <w:b w:val="0"/>
          <w:bCs w:val="0"/>
          <w:color w:val="auto"/>
        </w:rPr>
        <w:t>in the study</w:t>
      </w:r>
      <w:r w:rsidR="002C5F15">
        <w:rPr>
          <w:rFonts w:ascii="Calibri" w:hAnsi="Calibri" w:cs="Calibri"/>
          <w:b w:val="0"/>
          <w:bCs w:val="0"/>
          <w:color w:val="auto"/>
        </w:rPr>
        <w:t>.</w:t>
      </w:r>
    </w:p>
    <w:p w14:paraId="69B91383" w14:textId="77777777" w:rsidR="00747054" w:rsidRPr="00942E38" w:rsidRDefault="00747054" w:rsidP="00CC4B71">
      <w:pPr>
        <w:pStyle w:val="Ingenafstand"/>
        <w:rPr>
          <w:b w:val="0"/>
          <w:bCs w:val="0"/>
          <w:color w:val="auto"/>
        </w:rPr>
      </w:pPr>
    </w:p>
    <w:tbl>
      <w:tblPr>
        <w:tblStyle w:val="Tabel-Gitter"/>
        <w:tblW w:w="0" w:type="auto"/>
        <w:tblLook w:val="04A0" w:firstRow="1" w:lastRow="0" w:firstColumn="1" w:lastColumn="0" w:noHBand="0" w:noVBand="1"/>
      </w:tblPr>
      <w:tblGrid>
        <w:gridCol w:w="2689"/>
        <w:gridCol w:w="6939"/>
      </w:tblGrid>
      <w:tr w:rsidR="00046C6E" w:rsidRPr="00942E38" w14:paraId="7B2611B7" w14:textId="77777777" w:rsidTr="00E41A54">
        <w:tc>
          <w:tcPr>
            <w:tcW w:w="2689" w:type="dxa"/>
            <w:shd w:val="clear" w:color="auto" w:fill="FFFFFF" w:themeFill="background1"/>
          </w:tcPr>
          <w:p w14:paraId="01F21D57" w14:textId="77777777" w:rsidR="00046C6E" w:rsidRPr="00942E38" w:rsidRDefault="00046C6E" w:rsidP="00CC4B71">
            <w:pPr>
              <w:pStyle w:val="Ingenafstand"/>
              <w:rPr>
                <w:b w:val="0"/>
                <w:bCs w:val="0"/>
                <w:color w:val="auto"/>
              </w:rPr>
            </w:pPr>
          </w:p>
          <w:p w14:paraId="405C54EB" w14:textId="77777777" w:rsidR="00046C6E" w:rsidRPr="00942E38" w:rsidRDefault="00046C6E" w:rsidP="00CC4B71">
            <w:pPr>
              <w:pStyle w:val="Ingenafstand"/>
              <w:rPr>
                <w:b w:val="0"/>
                <w:bCs w:val="0"/>
                <w:color w:val="auto"/>
              </w:rPr>
            </w:pPr>
          </w:p>
        </w:tc>
        <w:tc>
          <w:tcPr>
            <w:tcW w:w="6939" w:type="dxa"/>
            <w:shd w:val="clear" w:color="auto" w:fill="FFFFFF" w:themeFill="background1"/>
          </w:tcPr>
          <w:p w14:paraId="31328BB3" w14:textId="77777777" w:rsidR="00046C6E" w:rsidRPr="00942E38" w:rsidRDefault="00046C6E" w:rsidP="00CC4B71">
            <w:pPr>
              <w:pStyle w:val="Ingenafstand"/>
              <w:rPr>
                <w:b w:val="0"/>
                <w:bCs w:val="0"/>
                <w:color w:val="auto"/>
              </w:rPr>
            </w:pPr>
            <w:r w:rsidRPr="00942E38">
              <w:rPr>
                <w:b w:val="0"/>
                <w:bCs w:val="0"/>
                <w:color w:val="auto"/>
              </w:rPr>
              <w:t>Methodology</w:t>
            </w:r>
          </w:p>
        </w:tc>
      </w:tr>
      <w:tr w:rsidR="00046C6E" w:rsidRPr="00623380" w14:paraId="2125101E" w14:textId="77777777" w:rsidTr="00E41A54">
        <w:tc>
          <w:tcPr>
            <w:tcW w:w="2689" w:type="dxa"/>
          </w:tcPr>
          <w:p w14:paraId="7E828274" w14:textId="77777777" w:rsidR="00046C6E" w:rsidRPr="00942E38" w:rsidRDefault="00046C6E" w:rsidP="00CC4B71">
            <w:pPr>
              <w:pStyle w:val="Ingenafstand"/>
              <w:rPr>
                <w:b w:val="0"/>
                <w:bCs w:val="0"/>
                <w:color w:val="auto"/>
              </w:rPr>
            </w:pPr>
            <w:r w:rsidRPr="00942E38">
              <w:rPr>
                <w:b w:val="0"/>
                <w:bCs w:val="0"/>
                <w:color w:val="auto"/>
              </w:rPr>
              <w:t>Purpose</w:t>
            </w:r>
          </w:p>
        </w:tc>
        <w:tc>
          <w:tcPr>
            <w:tcW w:w="6939" w:type="dxa"/>
          </w:tcPr>
          <w:p w14:paraId="6FD38869" w14:textId="58209AB5" w:rsidR="00046C6E" w:rsidRPr="00942E38" w:rsidRDefault="00046C6E" w:rsidP="00CC4B71">
            <w:pPr>
              <w:pStyle w:val="Ingenafstand"/>
              <w:rPr>
                <w:b w:val="0"/>
                <w:bCs w:val="0"/>
                <w:color w:val="auto"/>
              </w:rPr>
            </w:pPr>
            <w:r w:rsidRPr="00942E38">
              <w:rPr>
                <w:b w:val="0"/>
                <w:bCs w:val="0"/>
                <w:color w:val="auto"/>
              </w:rPr>
              <w:t>To examine the potential impact of the unmeasured confounder (parental stress in childhood) on the association between pubertal timing and self-harm, we conducted a multidimen</w:t>
            </w:r>
            <w:r w:rsidR="00DA0452">
              <w:rPr>
                <w:b w:val="0"/>
                <w:bCs w:val="0"/>
                <w:color w:val="auto"/>
              </w:rPr>
              <w:t>s</w:t>
            </w:r>
            <w:r w:rsidRPr="00942E38">
              <w:rPr>
                <w:b w:val="0"/>
                <w:bCs w:val="0"/>
                <w:color w:val="auto"/>
              </w:rPr>
              <w:t>ional bias analysis using a simplif</w:t>
            </w:r>
            <w:r w:rsidR="00602ADD" w:rsidRPr="00942E38">
              <w:rPr>
                <w:b w:val="0"/>
                <w:bCs w:val="0"/>
                <w:color w:val="auto"/>
              </w:rPr>
              <w:t>ied</w:t>
            </w:r>
            <w:r w:rsidRPr="00942E38">
              <w:rPr>
                <w:b w:val="0"/>
                <w:bCs w:val="0"/>
                <w:color w:val="auto"/>
              </w:rPr>
              <w:t xml:space="preserve"> approach suggested by </w:t>
            </w:r>
            <w:r w:rsidR="00C12237">
              <w:rPr>
                <w:b w:val="0"/>
                <w:bCs w:val="0"/>
                <w:color w:val="auto"/>
              </w:rPr>
              <w:t>V</w:t>
            </w:r>
            <w:r w:rsidRPr="00942E38">
              <w:rPr>
                <w:b w:val="0"/>
                <w:bCs w:val="0"/>
                <w:color w:val="auto"/>
              </w:rPr>
              <w:t xml:space="preserve">anderWeele and Arah (1). </w:t>
            </w:r>
          </w:p>
        </w:tc>
      </w:tr>
      <w:tr w:rsidR="00046C6E" w:rsidRPr="00623380" w14:paraId="2B69226C" w14:textId="77777777" w:rsidTr="00E41A54">
        <w:tc>
          <w:tcPr>
            <w:tcW w:w="2689" w:type="dxa"/>
          </w:tcPr>
          <w:p w14:paraId="25E81F00" w14:textId="77777777" w:rsidR="00046C6E" w:rsidRPr="00942E38" w:rsidRDefault="00046C6E" w:rsidP="00E41A54">
            <w:pPr>
              <w:rPr>
                <w:rFonts w:asciiTheme="minorHAnsi" w:hAnsiTheme="minorHAnsi" w:cstheme="minorHAnsi"/>
                <w:szCs w:val="20"/>
                <w:lang w:val="en-US"/>
              </w:rPr>
            </w:pPr>
            <w:r w:rsidRPr="00942E38">
              <w:rPr>
                <w:rFonts w:asciiTheme="minorHAnsi" w:hAnsiTheme="minorHAnsi" w:cstheme="minorHAnsi"/>
                <w:lang w:val="en-US"/>
              </w:rPr>
              <w:t>Multidimensional bias analysis</w:t>
            </w:r>
          </w:p>
        </w:tc>
        <w:tc>
          <w:tcPr>
            <w:tcW w:w="6939" w:type="dxa"/>
          </w:tcPr>
          <w:p w14:paraId="54F9FD25" w14:textId="4B707A95" w:rsidR="00046C6E" w:rsidRPr="00942E38" w:rsidRDefault="00DA3138" w:rsidP="00CC4B71">
            <w:pPr>
              <w:pStyle w:val="Ingenafstand"/>
              <w:rPr>
                <w:b w:val="0"/>
                <w:bCs w:val="0"/>
                <w:color w:val="auto"/>
              </w:rPr>
            </w:pPr>
            <w:r w:rsidRPr="00942E38">
              <w:rPr>
                <w:b w:val="0"/>
                <w:bCs w:val="0"/>
                <w:color w:val="auto"/>
              </w:rPr>
              <w:t>W</w:t>
            </w:r>
            <w:r w:rsidR="00046C6E" w:rsidRPr="00942E38">
              <w:rPr>
                <w:b w:val="0"/>
                <w:bCs w:val="0"/>
                <w:color w:val="auto"/>
              </w:rPr>
              <w:t>e conducted the multidimen</w:t>
            </w:r>
            <w:r w:rsidR="001768FA">
              <w:rPr>
                <w:b w:val="0"/>
                <w:bCs w:val="0"/>
                <w:color w:val="auto"/>
              </w:rPr>
              <w:t>s</w:t>
            </w:r>
            <w:r w:rsidR="00046C6E" w:rsidRPr="00942E38">
              <w:rPr>
                <w:b w:val="0"/>
                <w:bCs w:val="0"/>
                <w:color w:val="auto"/>
              </w:rPr>
              <w:t xml:space="preserve">ional bias analysis on estimates from Figure </w:t>
            </w:r>
            <w:r w:rsidR="002E22D3">
              <w:rPr>
                <w:b w:val="0"/>
                <w:bCs w:val="0"/>
                <w:color w:val="auto"/>
              </w:rPr>
              <w:t>1</w:t>
            </w:r>
            <w:r w:rsidR="00046C6E" w:rsidRPr="00942E38">
              <w:rPr>
                <w:b w:val="0"/>
                <w:bCs w:val="0"/>
                <w:color w:val="auto"/>
              </w:rPr>
              <w:t xml:space="preserve">a (girls) and Figure </w:t>
            </w:r>
            <w:r w:rsidR="002E22D3">
              <w:rPr>
                <w:b w:val="0"/>
                <w:bCs w:val="0"/>
                <w:color w:val="auto"/>
              </w:rPr>
              <w:t>1</w:t>
            </w:r>
            <w:r w:rsidR="00046C6E" w:rsidRPr="00942E38">
              <w:rPr>
                <w:b w:val="0"/>
                <w:bCs w:val="0"/>
                <w:color w:val="auto"/>
              </w:rPr>
              <w:t xml:space="preserve">b (boys), including continuous timing of </w:t>
            </w:r>
            <w:r w:rsidR="00B03278" w:rsidRPr="00942E38">
              <w:rPr>
                <w:b w:val="0"/>
                <w:bCs w:val="0"/>
                <w:color w:val="auto"/>
              </w:rPr>
              <w:t xml:space="preserve">Tanner </w:t>
            </w:r>
            <w:r w:rsidR="00046C6E" w:rsidRPr="00942E38">
              <w:rPr>
                <w:b w:val="0"/>
                <w:bCs w:val="0"/>
                <w:color w:val="auto"/>
              </w:rPr>
              <w:t xml:space="preserve">breast and genital </w:t>
            </w:r>
            <w:r w:rsidR="00925526" w:rsidRPr="00942E38">
              <w:rPr>
                <w:b w:val="0"/>
                <w:bCs w:val="0"/>
                <w:color w:val="auto"/>
              </w:rPr>
              <w:t>s</w:t>
            </w:r>
            <w:r w:rsidR="00046C6E" w:rsidRPr="00942E38">
              <w:rPr>
                <w:b w:val="0"/>
                <w:bCs w:val="0"/>
                <w:color w:val="auto"/>
              </w:rPr>
              <w:t>tage 3</w:t>
            </w:r>
            <w:r w:rsidR="00BF2D0C">
              <w:rPr>
                <w:b w:val="0"/>
                <w:bCs w:val="0"/>
                <w:color w:val="auto"/>
              </w:rPr>
              <w:t xml:space="preserve">. </w:t>
            </w:r>
            <w:r w:rsidR="004F52E0">
              <w:rPr>
                <w:b w:val="0"/>
                <w:bCs w:val="0"/>
                <w:color w:val="auto"/>
              </w:rPr>
              <w:t xml:space="preserve">We chose </w:t>
            </w:r>
            <w:r w:rsidR="004F34CC">
              <w:rPr>
                <w:b w:val="0"/>
                <w:bCs w:val="0"/>
                <w:color w:val="auto"/>
              </w:rPr>
              <w:t>th</w:t>
            </w:r>
            <w:r w:rsidR="000B457E">
              <w:rPr>
                <w:b w:val="0"/>
                <w:bCs w:val="0"/>
                <w:color w:val="auto"/>
              </w:rPr>
              <w:t>ese</w:t>
            </w:r>
            <w:r w:rsidR="004F34CC">
              <w:rPr>
                <w:b w:val="0"/>
                <w:bCs w:val="0"/>
                <w:color w:val="auto"/>
              </w:rPr>
              <w:t xml:space="preserve"> associations </w:t>
            </w:r>
            <w:r w:rsidR="00866CD7">
              <w:rPr>
                <w:b w:val="0"/>
                <w:bCs w:val="0"/>
                <w:color w:val="auto"/>
              </w:rPr>
              <w:t>because</w:t>
            </w:r>
            <w:r w:rsidR="004F34CC">
              <w:rPr>
                <w:b w:val="0"/>
                <w:bCs w:val="0"/>
                <w:color w:val="auto"/>
              </w:rPr>
              <w:t xml:space="preserve"> it was easier to refer to previous </w:t>
            </w:r>
            <w:r w:rsidR="00117996">
              <w:rPr>
                <w:b w:val="0"/>
                <w:bCs w:val="0"/>
                <w:color w:val="auto"/>
              </w:rPr>
              <w:t xml:space="preserve">evidence. </w:t>
            </w:r>
          </w:p>
          <w:p w14:paraId="15714C7C" w14:textId="77777777" w:rsidR="00046C6E" w:rsidRPr="00942E38" w:rsidRDefault="00046C6E" w:rsidP="00CC4B71">
            <w:pPr>
              <w:pStyle w:val="Ingenafstand"/>
              <w:rPr>
                <w:b w:val="0"/>
                <w:bCs w:val="0"/>
                <w:color w:val="auto"/>
              </w:rPr>
            </w:pPr>
            <w:r w:rsidRPr="00942E38">
              <w:rPr>
                <w:b w:val="0"/>
                <w:bCs w:val="0"/>
                <w:color w:val="auto"/>
              </w:rPr>
              <w:t>First, we derived the observed odds ratios (OR</w:t>
            </w:r>
            <w:r w:rsidRPr="00942E38">
              <w:rPr>
                <w:b w:val="0"/>
                <w:bCs w:val="0"/>
                <w:color w:val="auto"/>
                <w:vertAlign w:val="subscript"/>
              </w:rPr>
              <w:t>obs</w:t>
            </w:r>
            <w:r w:rsidRPr="00942E38">
              <w:rPr>
                <w:b w:val="0"/>
                <w:bCs w:val="0"/>
                <w:color w:val="auto"/>
              </w:rPr>
              <w:t xml:space="preserve">) and assumed that parental stress in childhood was the single unmeasured confounder associated with both exposure and outcome. </w:t>
            </w:r>
          </w:p>
          <w:p w14:paraId="368FF4EF" w14:textId="77777777" w:rsidR="00046C6E" w:rsidRPr="00942E38" w:rsidRDefault="00046C6E" w:rsidP="00CC4B71">
            <w:pPr>
              <w:pStyle w:val="Ingenafstand"/>
              <w:rPr>
                <w:b w:val="0"/>
                <w:bCs w:val="0"/>
                <w:color w:val="auto"/>
              </w:rPr>
            </w:pPr>
            <w:r w:rsidRPr="00942E38">
              <w:rPr>
                <w:b w:val="0"/>
                <w:bCs w:val="0"/>
                <w:color w:val="auto"/>
              </w:rPr>
              <w:t xml:space="preserve">Then we calculated the bias-adjusted estimate as: </w:t>
            </w:r>
          </w:p>
          <w:p w14:paraId="4BB43E07" w14:textId="77777777" w:rsidR="00046C6E" w:rsidRPr="00942E38" w:rsidRDefault="00046C6E" w:rsidP="00CC4B71">
            <w:pPr>
              <w:pStyle w:val="Ingenafstand"/>
              <w:rPr>
                <w:b w:val="0"/>
                <w:bCs w:val="0"/>
                <w:color w:val="auto"/>
              </w:rPr>
            </w:pPr>
          </w:p>
          <w:p w14:paraId="5CBC7E23" w14:textId="77777777" w:rsidR="00046C6E" w:rsidRPr="00942E38" w:rsidRDefault="00046C6E" w:rsidP="00CC4B71">
            <w:pPr>
              <w:pStyle w:val="Ingenafstand"/>
              <w:rPr>
                <w:b w:val="0"/>
                <w:bCs w:val="0"/>
                <w:color w:val="auto"/>
              </w:rPr>
            </w:pPr>
            <w:r w:rsidRPr="00942E38">
              <w:rPr>
                <w:b w:val="0"/>
                <w:bCs w:val="0"/>
                <w:color w:val="auto"/>
              </w:rPr>
              <w:t>log(OR</w:t>
            </w:r>
            <w:r w:rsidRPr="00942E38">
              <w:rPr>
                <w:rFonts w:ascii="Cambria Math" w:hAnsi="Cambria Math" w:cs="Cambria Math"/>
                <w:b w:val="0"/>
                <w:bCs w:val="0"/>
                <w:color w:val="auto"/>
                <w:vertAlign w:val="subscript"/>
              </w:rPr>
              <w:t>𝑎𝑑𝑗</w:t>
            </w:r>
            <w:r w:rsidRPr="00942E38">
              <w:rPr>
                <w:b w:val="0"/>
                <w:bCs w:val="0"/>
                <w:color w:val="auto"/>
              </w:rPr>
              <w:t>) = log(OR</w:t>
            </w:r>
            <w:r w:rsidRPr="00942E38">
              <w:rPr>
                <w:b w:val="0"/>
                <w:bCs w:val="0"/>
                <w:color w:val="auto"/>
                <w:vertAlign w:val="subscript"/>
              </w:rPr>
              <w:t>obs</w:t>
            </w:r>
            <w:r w:rsidRPr="00942E38">
              <w:rPr>
                <w:b w:val="0"/>
                <w:bCs w:val="0"/>
                <w:color w:val="auto"/>
              </w:rPr>
              <w:t xml:space="preserve">) − </w:t>
            </w:r>
            <w:r w:rsidRPr="00942E38">
              <w:rPr>
                <w:rFonts w:ascii="Cambria Math" w:hAnsi="Cambria Math" w:cs="Cambria Math"/>
                <w:b w:val="0"/>
                <w:bCs w:val="0"/>
                <w:color w:val="auto"/>
              </w:rPr>
              <w:t>𝛾𝛿</w:t>
            </w:r>
          </w:p>
          <w:p w14:paraId="463FFEA0" w14:textId="77777777" w:rsidR="00046C6E" w:rsidRPr="00942E38" w:rsidRDefault="00046C6E" w:rsidP="00CC4B71">
            <w:pPr>
              <w:pStyle w:val="Ingenafstand"/>
              <w:rPr>
                <w:b w:val="0"/>
                <w:bCs w:val="0"/>
                <w:color w:val="auto"/>
              </w:rPr>
            </w:pPr>
          </w:p>
          <w:p w14:paraId="201807E9" w14:textId="77777777" w:rsidR="00046C6E" w:rsidRPr="00942E38" w:rsidRDefault="00046C6E" w:rsidP="00CC4B71">
            <w:pPr>
              <w:pStyle w:val="Ingenafstand"/>
              <w:rPr>
                <w:b w:val="0"/>
                <w:bCs w:val="0"/>
                <w:color w:val="auto"/>
              </w:rPr>
            </w:pPr>
            <w:r w:rsidRPr="00942E38">
              <w:rPr>
                <w:b w:val="0"/>
                <w:bCs w:val="0"/>
                <w:color w:val="auto"/>
              </w:rPr>
              <w:t xml:space="preserve">where </w:t>
            </w:r>
            <w:r w:rsidRPr="00942E38">
              <w:rPr>
                <w:rFonts w:ascii="Cambria Math" w:hAnsi="Cambria Math" w:cs="Cambria Math"/>
                <w:b w:val="0"/>
                <w:bCs w:val="0"/>
                <w:color w:val="auto"/>
              </w:rPr>
              <w:t>𝛾</w:t>
            </w:r>
            <w:r w:rsidRPr="00942E38">
              <w:rPr>
                <w:b w:val="0"/>
                <w:bCs w:val="0"/>
                <w:color w:val="auto"/>
              </w:rPr>
              <w:t xml:space="preserve"> represented the log OR for the association between parental stress in childhood and self-harm, and δ represented the difference (in years) in pubertal timing associated with parental stress. </w:t>
            </w:r>
          </w:p>
          <w:p w14:paraId="54F42992" w14:textId="0916C086" w:rsidR="00046C6E" w:rsidRPr="00942E38" w:rsidRDefault="00046C6E" w:rsidP="00CC4B71">
            <w:pPr>
              <w:pStyle w:val="Ingenafstand"/>
              <w:rPr>
                <w:b w:val="0"/>
                <w:bCs w:val="0"/>
                <w:color w:val="auto"/>
              </w:rPr>
            </w:pPr>
            <w:r w:rsidRPr="00942E38">
              <w:rPr>
                <w:b w:val="0"/>
                <w:bCs w:val="0"/>
                <w:color w:val="auto"/>
              </w:rPr>
              <w:t>We interpreted the bias factor (</w:t>
            </w:r>
            <w:r w:rsidRPr="00942E38">
              <w:rPr>
                <w:rFonts w:ascii="Cambria Math" w:hAnsi="Cambria Math" w:cs="Cambria Math"/>
                <w:b w:val="0"/>
                <w:bCs w:val="0"/>
                <w:color w:val="auto"/>
              </w:rPr>
              <w:t>𝛾𝛿</w:t>
            </w:r>
            <w:r w:rsidRPr="00942E38">
              <w:rPr>
                <w:b w:val="0"/>
                <w:bCs w:val="0"/>
                <w:color w:val="auto"/>
              </w:rPr>
              <w:t>) as the magnitude of bias due t</w:t>
            </w:r>
            <w:r w:rsidR="008720F0">
              <w:rPr>
                <w:b w:val="0"/>
                <w:bCs w:val="0"/>
                <w:color w:val="auto"/>
              </w:rPr>
              <w:t xml:space="preserve">o </w:t>
            </w:r>
            <w:r w:rsidR="004B037B">
              <w:rPr>
                <w:b w:val="0"/>
                <w:bCs w:val="0"/>
                <w:color w:val="auto"/>
              </w:rPr>
              <w:t xml:space="preserve">the </w:t>
            </w:r>
            <w:r w:rsidRPr="00942E38">
              <w:rPr>
                <w:b w:val="0"/>
                <w:bCs w:val="0"/>
                <w:color w:val="auto"/>
              </w:rPr>
              <w:t>unmeasured conf</w:t>
            </w:r>
            <w:r w:rsidR="00A83C0D">
              <w:rPr>
                <w:b w:val="0"/>
                <w:bCs w:val="0"/>
                <w:color w:val="auto"/>
              </w:rPr>
              <w:t>o</w:t>
            </w:r>
            <w:r w:rsidRPr="00942E38">
              <w:rPr>
                <w:b w:val="0"/>
                <w:bCs w:val="0"/>
                <w:color w:val="auto"/>
              </w:rPr>
              <w:t>under. The standard error of the log-transformed estimate was derived from the observed 95% confidence interval.</w:t>
            </w:r>
          </w:p>
          <w:p w14:paraId="35EB9B29" w14:textId="7634111C" w:rsidR="00046C6E" w:rsidRPr="00942E38" w:rsidRDefault="00046C6E" w:rsidP="00CC4B71">
            <w:pPr>
              <w:pStyle w:val="Ingenafstand"/>
              <w:rPr>
                <w:b w:val="0"/>
                <w:bCs w:val="0"/>
                <w:color w:val="auto"/>
              </w:rPr>
            </w:pPr>
            <w:r w:rsidRPr="00942E38">
              <w:rPr>
                <w:b w:val="0"/>
                <w:bCs w:val="0"/>
                <w:color w:val="auto"/>
              </w:rPr>
              <w:t>We specified realistic parameters for γ</w:t>
            </w:r>
            <w:r w:rsidR="008362BB">
              <w:rPr>
                <w:b w:val="0"/>
                <w:bCs w:val="0"/>
                <w:color w:val="auto"/>
              </w:rPr>
              <w:t xml:space="preserve"> </w:t>
            </w:r>
            <w:r w:rsidRPr="00942E38">
              <w:rPr>
                <w:b w:val="0"/>
                <w:bCs w:val="0"/>
                <w:color w:val="auto"/>
              </w:rPr>
              <w:t xml:space="preserve">based </w:t>
            </w:r>
            <w:r w:rsidR="00223039">
              <w:rPr>
                <w:b w:val="0"/>
                <w:bCs w:val="0"/>
                <w:color w:val="auto"/>
              </w:rPr>
              <w:t xml:space="preserve">on </w:t>
            </w:r>
            <w:r w:rsidRPr="00942E38">
              <w:rPr>
                <w:b w:val="0"/>
                <w:bCs w:val="0"/>
                <w:color w:val="auto"/>
              </w:rPr>
              <w:t xml:space="preserve">assumptions </w:t>
            </w:r>
            <w:r w:rsidR="00223039">
              <w:rPr>
                <w:b w:val="0"/>
                <w:bCs w:val="0"/>
                <w:color w:val="auto"/>
              </w:rPr>
              <w:t>from</w:t>
            </w:r>
            <w:r w:rsidRPr="00942E38">
              <w:rPr>
                <w:b w:val="0"/>
                <w:bCs w:val="0"/>
                <w:color w:val="auto"/>
              </w:rPr>
              <w:t xml:space="preserve"> a cohort study</w:t>
            </w:r>
            <w:r w:rsidR="00A43592" w:rsidRPr="00942E38">
              <w:rPr>
                <w:b w:val="0"/>
                <w:bCs w:val="0"/>
                <w:color w:val="auto"/>
              </w:rPr>
              <w:t xml:space="preserve"> (2)</w:t>
            </w:r>
            <w:r w:rsidRPr="00942E38">
              <w:rPr>
                <w:b w:val="0"/>
                <w:bCs w:val="0"/>
                <w:color w:val="auto"/>
              </w:rPr>
              <w:t>. In this study, the associations between parental stress or early psychosocial adversity and adolescent self-harm or nonsuicidal self-injury were investigated</w:t>
            </w:r>
            <w:r w:rsidR="00AE41D5">
              <w:rPr>
                <w:b w:val="0"/>
                <w:bCs w:val="0"/>
                <w:color w:val="auto"/>
              </w:rPr>
              <w:t>, and</w:t>
            </w:r>
            <w:r w:rsidRPr="00942E38">
              <w:rPr>
                <w:b w:val="0"/>
                <w:bCs w:val="0"/>
                <w:color w:val="auto"/>
              </w:rPr>
              <w:t xml:space="preserve"> the ORs were reported in the range of approximately 1.5–</w:t>
            </w:r>
            <w:r w:rsidR="00226ED6" w:rsidRPr="00942E38">
              <w:rPr>
                <w:b w:val="0"/>
                <w:bCs w:val="0"/>
                <w:color w:val="auto"/>
              </w:rPr>
              <w:t>4</w:t>
            </w:r>
            <w:r w:rsidRPr="00942E38">
              <w:rPr>
                <w:b w:val="0"/>
                <w:bCs w:val="0"/>
                <w:color w:val="auto"/>
              </w:rPr>
              <w:t>.0</w:t>
            </w:r>
            <w:r w:rsidR="00E32751" w:rsidRPr="00942E38">
              <w:rPr>
                <w:b w:val="0"/>
                <w:bCs w:val="0"/>
                <w:color w:val="auto"/>
              </w:rPr>
              <w:t xml:space="preserve"> </w:t>
            </w:r>
            <w:r w:rsidR="00AD25AA" w:rsidRPr="00942E38">
              <w:rPr>
                <w:b w:val="0"/>
                <w:bCs w:val="0"/>
                <w:color w:val="auto"/>
              </w:rPr>
              <w:t xml:space="preserve"> to reflect both realistic and more extreme scenarios</w:t>
            </w:r>
            <w:r w:rsidRPr="00942E38">
              <w:rPr>
                <w:b w:val="0"/>
                <w:bCs w:val="0"/>
                <w:color w:val="auto"/>
              </w:rPr>
              <w:t xml:space="preserve">. </w:t>
            </w:r>
          </w:p>
          <w:p w14:paraId="2AAC348F" w14:textId="669FBEFD" w:rsidR="00046C6E" w:rsidRPr="00942E38" w:rsidRDefault="00046C6E" w:rsidP="00CC4B71">
            <w:pPr>
              <w:pStyle w:val="Ingenafstand"/>
              <w:rPr>
                <w:b w:val="0"/>
                <w:bCs w:val="0"/>
                <w:color w:val="auto"/>
              </w:rPr>
            </w:pPr>
            <w:r w:rsidRPr="00942E38">
              <w:rPr>
                <w:b w:val="0"/>
                <w:bCs w:val="0"/>
                <w:color w:val="auto"/>
              </w:rPr>
              <w:t>We used another cohort study to specify realistic parameters for δ</w:t>
            </w:r>
            <w:r w:rsidR="00B8038B" w:rsidRPr="00942E38">
              <w:rPr>
                <w:b w:val="0"/>
                <w:bCs w:val="0"/>
                <w:color w:val="auto"/>
              </w:rPr>
              <w:t xml:space="preserve"> (3)</w:t>
            </w:r>
            <w:r w:rsidRPr="00942E38">
              <w:rPr>
                <w:b w:val="0"/>
                <w:bCs w:val="0"/>
                <w:color w:val="auto"/>
              </w:rPr>
              <w:t>. The difference in pubertal timing among adolescents exposed to high maternal life stress and emotional distress was found to be approximately 1 to 2 months earlier in both girls and boys. To consider both realistic and more extreme scenarios, we specified δ as 0.05, 0.1, and 0.2 years.</w:t>
            </w:r>
          </w:p>
        </w:tc>
      </w:tr>
      <w:tr w:rsidR="00046C6E" w:rsidRPr="00623380" w14:paraId="61AC600E" w14:textId="77777777" w:rsidTr="00E41A54">
        <w:tc>
          <w:tcPr>
            <w:tcW w:w="2689" w:type="dxa"/>
          </w:tcPr>
          <w:p w14:paraId="7B7C9BBD" w14:textId="77777777" w:rsidR="00046C6E" w:rsidRPr="00942E38" w:rsidRDefault="00046C6E" w:rsidP="00CC4B71">
            <w:pPr>
              <w:pStyle w:val="Ingenafstand"/>
              <w:rPr>
                <w:b w:val="0"/>
                <w:bCs w:val="0"/>
                <w:color w:val="auto"/>
              </w:rPr>
            </w:pPr>
            <w:r w:rsidRPr="00942E38">
              <w:rPr>
                <w:b w:val="0"/>
                <w:bCs w:val="0"/>
                <w:color w:val="auto"/>
              </w:rPr>
              <w:t>References</w:t>
            </w:r>
          </w:p>
        </w:tc>
        <w:tc>
          <w:tcPr>
            <w:tcW w:w="6939" w:type="dxa"/>
          </w:tcPr>
          <w:p w14:paraId="766F8B88" w14:textId="77777777" w:rsidR="00046C6E" w:rsidRPr="00942E38" w:rsidRDefault="00046C6E" w:rsidP="00CC4B71">
            <w:pPr>
              <w:pStyle w:val="Ingenafstand"/>
              <w:rPr>
                <w:b w:val="0"/>
                <w:bCs w:val="0"/>
                <w:color w:val="auto"/>
              </w:rPr>
            </w:pPr>
            <w:r w:rsidRPr="00942E38">
              <w:rPr>
                <w:b w:val="0"/>
                <w:bCs w:val="0"/>
                <w:color w:val="auto"/>
              </w:rPr>
              <w:t>1. Vanderweele TJ, Arah OA. Bias formulas for sensitivity analysis of unmeasured confounding for general outcomes, treatments, and confounders. Epidemiology. 2011;22(1):42-52. doi:10.1097/EDE.0b013e3181f74493</w:t>
            </w:r>
          </w:p>
          <w:p w14:paraId="3048D393" w14:textId="77777777" w:rsidR="00046C6E" w:rsidRPr="00942E38" w:rsidRDefault="00046C6E" w:rsidP="00CC4B71">
            <w:pPr>
              <w:pStyle w:val="Ingenafstand"/>
              <w:rPr>
                <w:b w:val="0"/>
                <w:bCs w:val="0"/>
                <w:color w:val="auto"/>
              </w:rPr>
            </w:pPr>
          </w:p>
          <w:p w14:paraId="74E968EB" w14:textId="77777777" w:rsidR="00046C6E" w:rsidRPr="00942E38" w:rsidRDefault="00046C6E" w:rsidP="00CC4B71">
            <w:pPr>
              <w:pStyle w:val="Ingenafstand"/>
              <w:rPr>
                <w:b w:val="0"/>
                <w:bCs w:val="0"/>
                <w:color w:val="auto"/>
              </w:rPr>
            </w:pPr>
            <w:r w:rsidRPr="00942E38">
              <w:rPr>
                <w:b w:val="0"/>
                <w:bCs w:val="0"/>
                <w:color w:val="auto"/>
              </w:rPr>
              <w:t>2. Wichstrøm T, Wichstrøm L. Childhood Predictors of Nonsuicidal Self-Injury in Adolescence: A Birth Cohort Study. J Am Acad Child Adolesc Psychiatry. 2024;63(11):1114-1122. doi:10.1016/j.jaac.2023.12.013</w:t>
            </w:r>
          </w:p>
          <w:p w14:paraId="396AFA41" w14:textId="77777777" w:rsidR="00046C6E" w:rsidRPr="00942E38" w:rsidRDefault="00046C6E" w:rsidP="00CC4B71">
            <w:pPr>
              <w:pStyle w:val="Ingenafstand"/>
              <w:rPr>
                <w:b w:val="0"/>
                <w:bCs w:val="0"/>
                <w:color w:val="auto"/>
              </w:rPr>
            </w:pPr>
          </w:p>
          <w:p w14:paraId="580F6541" w14:textId="77777777" w:rsidR="00046C6E" w:rsidRPr="00942E38" w:rsidRDefault="00046C6E" w:rsidP="00CC4B71">
            <w:pPr>
              <w:pStyle w:val="Ingenafstand"/>
              <w:rPr>
                <w:b w:val="0"/>
                <w:bCs w:val="0"/>
                <w:color w:val="auto"/>
              </w:rPr>
            </w:pPr>
            <w:r w:rsidRPr="00942E38">
              <w:rPr>
                <w:b w:val="0"/>
                <w:bCs w:val="0"/>
                <w:color w:val="auto"/>
              </w:rPr>
              <w:lastRenderedPageBreak/>
              <w:t>3. Gaml-Sørensen A, Brix N, Henriksen TB, Ramlau-Hansen CH. Maternal stress in pregnancy and pubertal timing in girls and boys: a cohort study. Fertil Steril. 2024;122(4):715-726. doi:10.1016/j.fertnstert.2024.06.001</w:t>
            </w:r>
          </w:p>
        </w:tc>
      </w:tr>
    </w:tbl>
    <w:p w14:paraId="1CD8CCBC" w14:textId="77777777" w:rsidR="00747054" w:rsidRPr="00942E38" w:rsidRDefault="00747054" w:rsidP="00CC4B71">
      <w:pPr>
        <w:pStyle w:val="Ingenafstand"/>
        <w:rPr>
          <w:b w:val="0"/>
          <w:bCs w:val="0"/>
          <w:color w:val="auto"/>
        </w:rPr>
      </w:pPr>
    </w:p>
    <w:p w14:paraId="00913A09" w14:textId="77777777" w:rsidR="00A338BE" w:rsidRDefault="00A338BE" w:rsidP="00CC4B71">
      <w:pPr>
        <w:pStyle w:val="Ingenafstand"/>
        <w:rPr>
          <w:color w:val="auto"/>
        </w:rPr>
      </w:pPr>
    </w:p>
    <w:p w14:paraId="361F448B" w14:textId="1DCBD537" w:rsidR="00F7682F" w:rsidRPr="00AD36E0" w:rsidRDefault="00F7682F" w:rsidP="00CC4B71">
      <w:pPr>
        <w:pStyle w:val="Ingenafstand"/>
        <w:rPr>
          <w:color w:val="auto"/>
        </w:rPr>
      </w:pPr>
      <w:r w:rsidRPr="00AD36E0">
        <w:rPr>
          <w:color w:val="auto"/>
        </w:rPr>
        <w:t>Supplementary Table 5.</w:t>
      </w:r>
      <w:r w:rsidRPr="00AD36E0">
        <w:rPr>
          <w:b w:val="0"/>
          <w:bCs w:val="0"/>
          <w:color w:val="auto"/>
        </w:rPr>
        <w:t xml:space="preserve"> Number</w:t>
      </w:r>
      <w:r w:rsidR="00A90932">
        <w:rPr>
          <w:b w:val="0"/>
          <w:bCs w:val="0"/>
          <w:color w:val="auto"/>
        </w:rPr>
        <w:t>s</w:t>
      </w:r>
      <w:r w:rsidRPr="00AD36E0">
        <w:rPr>
          <w:b w:val="0"/>
          <w:bCs w:val="0"/>
          <w:color w:val="auto"/>
        </w:rPr>
        <w:t xml:space="preserve"> of cases and analytical samples for self-harm and suicidality according </w:t>
      </w:r>
      <w:r w:rsidR="002B1DBA">
        <w:rPr>
          <w:b w:val="0"/>
          <w:bCs w:val="0"/>
          <w:color w:val="auto"/>
        </w:rPr>
        <w:t xml:space="preserve">to </w:t>
      </w:r>
      <w:r w:rsidRPr="00AD36E0">
        <w:rPr>
          <w:b w:val="0"/>
          <w:bCs w:val="0"/>
          <w:color w:val="auto"/>
        </w:rPr>
        <w:t xml:space="preserve">pubertal </w:t>
      </w:r>
      <w:r w:rsidR="00F15D2B" w:rsidRPr="00AD36E0">
        <w:rPr>
          <w:b w:val="0"/>
          <w:bCs w:val="0"/>
          <w:color w:val="auto"/>
        </w:rPr>
        <w:t>timing</w:t>
      </w:r>
      <w:r w:rsidR="00090773" w:rsidRPr="00AD36E0">
        <w:rPr>
          <w:b w:val="0"/>
          <w:bCs w:val="0"/>
          <w:color w:val="auto"/>
        </w:rPr>
        <w:t xml:space="preserve"> and tempo</w:t>
      </w:r>
      <w:r w:rsidR="006D0FB1">
        <w:rPr>
          <w:b w:val="0"/>
          <w:bCs w:val="0"/>
          <w:color w:val="auto"/>
        </w:rPr>
        <w:t xml:space="preserve"> in girls and boys</w:t>
      </w:r>
      <w:r w:rsidR="00601E35">
        <w:rPr>
          <w:b w:val="0"/>
          <w:bCs w:val="0"/>
          <w:color w:val="auto"/>
        </w:rPr>
        <w:t>, the Pub</w:t>
      </w:r>
      <w:r w:rsidR="00B15867">
        <w:rPr>
          <w:b w:val="0"/>
          <w:bCs w:val="0"/>
          <w:color w:val="auto"/>
        </w:rPr>
        <w:t>erty Cohort, the Danish National Birth Cohort</w:t>
      </w:r>
      <w:r w:rsidR="00BB31DF">
        <w:rPr>
          <w:b w:val="0"/>
          <w:bCs w:val="0"/>
          <w:color w:val="auto"/>
        </w:rPr>
        <w:t>, 2000-2022.</w:t>
      </w:r>
    </w:p>
    <w:p w14:paraId="463ACB4B" w14:textId="77777777" w:rsidR="00F7682F" w:rsidRDefault="00F7682F" w:rsidP="00CC4B71">
      <w:pPr>
        <w:pStyle w:val="Ingenafstand"/>
        <w:rPr>
          <w:color w:val="auto"/>
        </w:rPr>
      </w:pPr>
    </w:p>
    <w:tbl>
      <w:tblPr>
        <w:tblStyle w:val="Tabel-Gitter"/>
        <w:tblW w:w="5000" w:type="pct"/>
        <w:tblLook w:val="04A0" w:firstRow="1" w:lastRow="0" w:firstColumn="1" w:lastColumn="0" w:noHBand="0" w:noVBand="1"/>
      </w:tblPr>
      <w:tblGrid>
        <w:gridCol w:w="1555"/>
        <w:gridCol w:w="1842"/>
        <w:gridCol w:w="1843"/>
        <w:gridCol w:w="1691"/>
        <w:gridCol w:w="2698"/>
      </w:tblGrid>
      <w:tr w:rsidR="00F7682F" w:rsidRPr="00623380" w14:paraId="518B2063" w14:textId="77777777" w:rsidTr="006A1AC4">
        <w:tc>
          <w:tcPr>
            <w:tcW w:w="807" w:type="pct"/>
            <w:shd w:val="clear" w:color="auto" w:fill="FFFFFF" w:themeFill="background1"/>
          </w:tcPr>
          <w:p w14:paraId="648CDAA5" w14:textId="77777777" w:rsidR="00F7682F" w:rsidRPr="00A51196" w:rsidRDefault="00F7682F" w:rsidP="00F7682F">
            <w:pPr>
              <w:pStyle w:val="Ingenafstand"/>
              <w:rPr>
                <w:b w:val="0"/>
                <w:bCs w:val="0"/>
                <w:color w:val="auto"/>
              </w:rPr>
            </w:pPr>
          </w:p>
        </w:tc>
        <w:tc>
          <w:tcPr>
            <w:tcW w:w="956" w:type="pct"/>
            <w:shd w:val="clear" w:color="auto" w:fill="FFFFFF" w:themeFill="background1"/>
          </w:tcPr>
          <w:p w14:paraId="0AACDAB0" w14:textId="77777777" w:rsidR="00F7682F" w:rsidRPr="00A51196" w:rsidRDefault="00F7682F" w:rsidP="00A51196">
            <w:pPr>
              <w:pStyle w:val="Ingenafstand"/>
              <w:jc w:val="center"/>
              <w:rPr>
                <w:b w:val="0"/>
                <w:bCs w:val="0"/>
                <w:color w:val="auto"/>
              </w:rPr>
            </w:pPr>
            <w:r w:rsidRPr="00A51196">
              <w:rPr>
                <w:b w:val="0"/>
                <w:bCs w:val="0"/>
                <w:color w:val="auto"/>
              </w:rPr>
              <w:t>Girls</w:t>
            </w:r>
          </w:p>
          <w:p w14:paraId="244E5740" w14:textId="027D39A8" w:rsidR="00F7682F" w:rsidRPr="00A51196" w:rsidRDefault="00F7682F" w:rsidP="00A51196">
            <w:pPr>
              <w:pStyle w:val="Ingenafstand"/>
              <w:jc w:val="center"/>
              <w:rPr>
                <w:b w:val="0"/>
                <w:bCs w:val="0"/>
                <w:color w:val="auto"/>
              </w:rPr>
            </w:pPr>
            <w:r w:rsidRPr="00A51196">
              <w:rPr>
                <w:b w:val="0"/>
                <w:bCs w:val="0"/>
                <w:color w:val="auto"/>
              </w:rPr>
              <w:t>Tanner stage 3</w:t>
            </w:r>
            <w:r w:rsidR="00D67B42" w:rsidRPr="00D67B42">
              <w:rPr>
                <w:b w:val="0"/>
                <w:bCs w:val="0"/>
                <w:color w:val="auto"/>
                <w:vertAlign w:val="superscript"/>
              </w:rPr>
              <w:t>a</w:t>
            </w:r>
          </w:p>
          <w:p w14:paraId="6C75E666" w14:textId="77777777" w:rsidR="00F7682F" w:rsidRPr="00A51196" w:rsidRDefault="00F7682F" w:rsidP="00A51196">
            <w:pPr>
              <w:pStyle w:val="Ingenafstand"/>
              <w:jc w:val="center"/>
              <w:rPr>
                <w:b w:val="0"/>
                <w:bCs w:val="0"/>
                <w:color w:val="auto"/>
              </w:rPr>
            </w:pPr>
            <w:r w:rsidRPr="00A51196">
              <w:rPr>
                <w:b w:val="0"/>
                <w:bCs w:val="0"/>
                <w:color w:val="auto"/>
              </w:rPr>
              <w:t>n/N (%)</w:t>
            </w:r>
          </w:p>
        </w:tc>
        <w:tc>
          <w:tcPr>
            <w:tcW w:w="957" w:type="pct"/>
            <w:shd w:val="clear" w:color="auto" w:fill="FFFFFF" w:themeFill="background1"/>
          </w:tcPr>
          <w:p w14:paraId="0214C115" w14:textId="77777777" w:rsidR="00F7682F" w:rsidRPr="00A51196" w:rsidRDefault="00F7682F" w:rsidP="00A51196">
            <w:pPr>
              <w:pStyle w:val="Ingenafstand"/>
              <w:jc w:val="center"/>
              <w:rPr>
                <w:b w:val="0"/>
                <w:bCs w:val="0"/>
                <w:color w:val="auto"/>
              </w:rPr>
            </w:pPr>
            <w:r w:rsidRPr="00A51196">
              <w:rPr>
                <w:b w:val="0"/>
                <w:bCs w:val="0"/>
                <w:color w:val="auto"/>
              </w:rPr>
              <w:t>Girls</w:t>
            </w:r>
          </w:p>
          <w:p w14:paraId="713FF700" w14:textId="7A129B86" w:rsidR="00F7682F" w:rsidRPr="00A51196" w:rsidRDefault="00F7682F" w:rsidP="00A51196">
            <w:pPr>
              <w:pStyle w:val="Ingenafstand"/>
              <w:jc w:val="center"/>
              <w:rPr>
                <w:b w:val="0"/>
                <w:bCs w:val="0"/>
                <w:color w:val="auto"/>
              </w:rPr>
            </w:pPr>
            <w:r w:rsidRPr="00A51196">
              <w:rPr>
                <w:b w:val="0"/>
                <w:bCs w:val="0"/>
                <w:color w:val="auto"/>
              </w:rPr>
              <w:t>Menarche</w:t>
            </w:r>
            <w:r w:rsidR="00DA423A" w:rsidRPr="00DA423A">
              <w:rPr>
                <w:b w:val="0"/>
                <w:bCs w:val="0"/>
                <w:color w:val="auto"/>
                <w:vertAlign w:val="superscript"/>
              </w:rPr>
              <w:t>b</w:t>
            </w:r>
          </w:p>
          <w:p w14:paraId="3DF3B9EE" w14:textId="77777777" w:rsidR="00F7682F" w:rsidRPr="00A51196" w:rsidRDefault="00F7682F" w:rsidP="00A51196">
            <w:pPr>
              <w:pStyle w:val="Ingenafstand"/>
              <w:jc w:val="center"/>
              <w:rPr>
                <w:b w:val="0"/>
                <w:bCs w:val="0"/>
                <w:color w:val="auto"/>
              </w:rPr>
            </w:pPr>
            <w:r w:rsidRPr="00A51196">
              <w:rPr>
                <w:b w:val="0"/>
                <w:bCs w:val="0"/>
                <w:color w:val="auto"/>
              </w:rPr>
              <w:t>n/N (%)</w:t>
            </w:r>
          </w:p>
        </w:tc>
        <w:tc>
          <w:tcPr>
            <w:tcW w:w="878" w:type="pct"/>
            <w:shd w:val="clear" w:color="auto" w:fill="FFFFFF" w:themeFill="background1"/>
          </w:tcPr>
          <w:p w14:paraId="4A30C4D7" w14:textId="77777777" w:rsidR="00F7682F" w:rsidRPr="00A51196" w:rsidRDefault="00F7682F" w:rsidP="00A51196">
            <w:pPr>
              <w:pStyle w:val="Ingenafstand"/>
              <w:jc w:val="center"/>
              <w:rPr>
                <w:b w:val="0"/>
                <w:bCs w:val="0"/>
                <w:color w:val="auto"/>
              </w:rPr>
            </w:pPr>
            <w:r w:rsidRPr="00A51196">
              <w:rPr>
                <w:b w:val="0"/>
                <w:bCs w:val="0"/>
                <w:color w:val="auto"/>
              </w:rPr>
              <w:t>Boys</w:t>
            </w:r>
          </w:p>
          <w:p w14:paraId="4BFC3CBA" w14:textId="5D83A531" w:rsidR="00F7682F" w:rsidRPr="00A51196" w:rsidRDefault="00F7682F" w:rsidP="00A51196">
            <w:pPr>
              <w:pStyle w:val="Ingenafstand"/>
              <w:jc w:val="center"/>
              <w:rPr>
                <w:b w:val="0"/>
                <w:bCs w:val="0"/>
                <w:color w:val="auto"/>
              </w:rPr>
            </w:pPr>
            <w:r w:rsidRPr="00A51196">
              <w:rPr>
                <w:b w:val="0"/>
                <w:bCs w:val="0"/>
                <w:color w:val="auto"/>
              </w:rPr>
              <w:t>Tanner stage 3</w:t>
            </w:r>
            <w:r w:rsidR="00DA423A" w:rsidRPr="00DA423A">
              <w:rPr>
                <w:b w:val="0"/>
                <w:bCs w:val="0"/>
                <w:color w:val="auto"/>
                <w:vertAlign w:val="superscript"/>
              </w:rPr>
              <w:t>a</w:t>
            </w:r>
            <w:r w:rsidRPr="00A51196">
              <w:rPr>
                <w:b w:val="0"/>
                <w:bCs w:val="0"/>
                <w:color w:val="auto"/>
              </w:rPr>
              <w:t xml:space="preserve">  n/N(%)</w:t>
            </w:r>
          </w:p>
        </w:tc>
        <w:tc>
          <w:tcPr>
            <w:tcW w:w="1401" w:type="pct"/>
            <w:shd w:val="clear" w:color="auto" w:fill="FFFFFF" w:themeFill="background1"/>
          </w:tcPr>
          <w:p w14:paraId="26B2967F" w14:textId="77777777" w:rsidR="00F7682F" w:rsidRPr="00A51196" w:rsidRDefault="00F7682F" w:rsidP="00A51196">
            <w:pPr>
              <w:pStyle w:val="Ingenafstand"/>
              <w:jc w:val="center"/>
              <w:rPr>
                <w:b w:val="0"/>
                <w:bCs w:val="0"/>
                <w:color w:val="auto"/>
              </w:rPr>
            </w:pPr>
            <w:r w:rsidRPr="00A51196">
              <w:rPr>
                <w:b w:val="0"/>
                <w:bCs w:val="0"/>
                <w:color w:val="auto"/>
              </w:rPr>
              <w:t>Boys</w:t>
            </w:r>
          </w:p>
          <w:p w14:paraId="2C444155" w14:textId="1E6542DD" w:rsidR="00F7682F" w:rsidRPr="00A51196" w:rsidRDefault="00F7682F" w:rsidP="00A51196">
            <w:pPr>
              <w:pStyle w:val="Ingenafstand"/>
              <w:jc w:val="center"/>
              <w:rPr>
                <w:b w:val="0"/>
                <w:bCs w:val="0"/>
                <w:color w:val="auto"/>
              </w:rPr>
            </w:pPr>
            <w:r w:rsidRPr="00A51196">
              <w:rPr>
                <w:b w:val="0"/>
                <w:bCs w:val="0"/>
                <w:color w:val="auto"/>
              </w:rPr>
              <w:t>First ejaculation/ voice break</w:t>
            </w:r>
            <w:r w:rsidR="00DA423A" w:rsidRPr="00DA423A">
              <w:rPr>
                <w:b w:val="0"/>
                <w:bCs w:val="0"/>
                <w:color w:val="auto"/>
                <w:vertAlign w:val="superscript"/>
              </w:rPr>
              <w:t>b</w:t>
            </w:r>
            <w:r w:rsidRPr="00A51196">
              <w:rPr>
                <w:b w:val="0"/>
                <w:bCs w:val="0"/>
                <w:color w:val="auto"/>
              </w:rPr>
              <w:t xml:space="preserve"> n/N (%)</w:t>
            </w:r>
          </w:p>
        </w:tc>
      </w:tr>
      <w:tr w:rsidR="00F7682F" w:rsidRPr="00F7682F" w14:paraId="301EED5E" w14:textId="77777777" w:rsidTr="006A1AC4">
        <w:tc>
          <w:tcPr>
            <w:tcW w:w="807" w:type="pct"/>
            <w:shd w:val="clear" w:color="auto" w:fill="FFFFFF" w:themeFill="background1"/>
          </w:tcPr>
          <w:p w14:paraId="61664CE1" w14:textId="77777777" w:rsidR="00F7682F" w:rsidRPr="00A51196" w:rsidRDefault="00F7682F" w:rsidP="00F7682F">
            <w:pPr>
              <w:pStyle w:val="Ingenafstand"/>
              <w:rPr>
                <w:b w:val="0"/>
                <w:bCs w:val="0"/>
                <w:color w:val="auto"/>
              </w:rPr>
            </w:pPr>
            <w:r w:rsidRPr="00A51196">
              <w:rPr>
                <w:b w:val="0"/>
                <w:bCs w:val="0"/>
                <w:color w:val="auto"/>
              </w:rPr>
              <w:t xml:space="preserve"> Outcome</w:t>
            </w:r>
          </w:p>
        </w:tc>
        <w:tc>
          <w:tcPr>
            <w:tcW w:w="956" w:type="pct"/>
            <w:shd w:val="clear" w:color="auto" w:fill="FFFFFF" w:themeFill="background1"/>
          </w:tcPr>
          <w:p w14:paraId="2CA0488E" w14:textId="77777777" w:rsidR="00F7682F" w:rsidRPr="00A51196" w:rsidRDefault="00F7682F" w:rsidP="00A51196">
            <w:pPr>
              <w:pStyle w:val="Ingenafstand"/>
              <w:jc w:val="center"/>
              <w:rPr>
                <w:b w:val="0"/>
                <w:bCs w:val="0"/>
                <w:color w:val="auto"/>
              </w:rPr>
            </w:pPr>
          </w:p>
        </w:tc>
        <w:tc>
          <w:tcPr>
            <w:tcW w:w="957" w:type="pct"/>
            <w:shd w:val="clear" w:color="auto" w:fill="FFFFFF" w:themeFill="background1"/>
          </w:tcPr>
          <w:p w14:paraId="1C0C29E2" w14:textId="77777777" w:rsidR="00F7682F" w:rsidRPr="00A51196" w:rsidRDefault="00F7682F" w:rsidP="00A51196">
            <w:pPr>
              <w:pStyle w:val="Ingenafstand"/>
              <w:jc w:val="center"/>
              <w:rPr>
                <w:b w:val="0"/>
                <w:bCs w:val="0"/>
                <w:color w:val="auto"/>
              </w:rPr>
            </w:pPr>
          </w:p>
        </w:tc>
        <w:tc>
          <w:tcPr>
            <w:tcW w:w="878" w:type="pct"/>
            <w:shd w:val="clear" w:color="auto" w:fill="FFFFFF" w:themeFill="background1"/>
          </w:tcPr>
          <w:p w14:paraId="19AF82B8" w14:textId="77777777" w:rsidR="00F7682F" w:rsidRPr="00A51196" w:rsidRDefault="00F7682F" w:rsidP="00A51196">
            <w:pPr>
              <w:pStyle w:val="Ingenafstand"/>
              <w:jc w:val="center"/>
              <w:rPr>
                <w:b w:val="0"/>
                <w:bCs w:val="0"/>
                <w:color w:val="auto"/>
              </w:rPr>
            </w:pPr>
          </w:p>
        </w:tc>
        <w:tc>
          <w:tcPr>
            <w:tcW w:w="1401" w:type="pct"/>
            <w:shd w:val="clear" w:color="auto" w:fill="FFFFFF" w:themeFill="background1"/>
          </w:tcPr>
          <w:p w14:paraId="7D36887C" w14:textId="77777777" w:rsidR="00F7682F" w:rsidRPr="00A51196" w:rsidRDefault="00F7682F" w:rsidP="00A51196">
            <w:pPr>
              <w:pStyle w:val="Ingenafstand"/>
              <w:jc w:val="center"/>
              <w:rPr>
                <w:b w:val="0"/>
                <w:bCs w:val="0"/>
                <w:color w:val="auto"/>
              </w:rPr>
            </w:pPr>
          </w:p>
        </w:tc>
      </w:tr>
      <w:tr w:rsidR="00F7682F" w:rsidRPr="00F7682F" w14:paraId="7A14E5A7" w14:textId="77777777" w:rsidTr="006A1AC4">
        <w:tc>
          <w:tcPr>
            <w:tcW w:w="807" w:type="pct"/>
          </w:tcPr>
          <w:p w14:paraId="2D84ED6A" w14:textId="77777777" w:rsidR="00F7682F" w:rsidRPr="00A51196" w:rsidRDefault="00F7682F" w:rsidP="00F7682F">
            <w:pPr>
              <w:pStyle w:val="Ingenafstand"/>
              <w:rPr>
                <w:b w:val="0"/>
                <w:bCs w:val="0"/>
                <w:color w:val="auto"/>
              </w:rPr>
            </w:pPr>
            <w:r w:rsidRPr="00A51196">
              <w:rPr>
                <w:b w:val="0"/>
                <w:bCs w:val="0"/>
                <w:color w:val="auto"/>
              </w:rPr>
              <w:t>Self-harm</w:t>
            </w:r>
          </w:p>
        </w:tc>
        <w:tc>
          <w:tcPr>
            <w:tcW w:w="956" w:type="pct"/>
          </w:tcPr>
          <w:p w14:paraId="5F94D32C" w14:textId="2B7BC6BE" w:rsidR="00F7682F" w:rsidRPr="00A51196" w:rsidRDefault="00F7682F" w:rsidP="00205714">
            <w:pPr>
              <w:pStyle w:val="Ingenafstand"/>
              <w:jc w:val="center"/>
              <w:rPr>
                <w:b w:val="0"/>
                <w:bCs w:val="0"/>
                <w:color w:val="auto"/>
              </w:rPr>
            </w:pPr>
            <w:r w:rsidRPr="00A51196">
              <w:rPr>
                <w:b w:val="0"/>
                <w:bCs w:val="0"/>
                <w:color w:val="auto"/>
              </w:rPr>
              <w:t>774/3,159 (2</w:t>
            </w:r>
            <w:r w:rsidR="006F74ED">
              <w:rPr>
                <w:b w:val="0"/>
                <w:bCs w:val="0"/>
                <w:color w:val="auto"/>
              </w:rPr>
              <w:t>5</w:t>
            </w:r>
            <w:r w:rsidRPr="00A51196">
              <w:rPr>
                <w:b w:val="0"/>
                <w:bCs w:val="0"/>
                <w:color w:val="auto"/>
              </w:rPr>
              <w:t>%)</w:t>
            </w:r>
          </w:p>
        </w:tc>
        <w:tc>
          <w:tcPr>
            <w:tcW w:w="957" w:type="pct"/>
          </w:tcPr>
          <w:p w14:paraId="6B762CC1" w14:textId="77777777" w:rsidR="00F7682F" w:rsidRPr="00A51196" w:rsidRDefault="00F7682F" w:rsidP="00205714">
            <w:pPr>
              <w:pStyle w:val="Ingenafstand"/>
              <w:jc w:val="center"/>
              <w:rPr>
                <w:b w:val="0"/>
                <w:bCs w:val="0"/>
                <w:color w:val="auto"/>
              </w:rPr>
            </w:pPr>
            <w:r w:rsidRPr="00A51196">
              <w:rPr>
                <w:b w:val="0"/>
                <w:bCs w:val="0"/>
                <w:color w:val="auto"/>
              </w:rPr>
              <w:t>845/3,393 (25%)</w:t>
            </w:r>
          </w:p>
        </w:tc>
        <w:tc>
          <w:tcPr>
            <w:tcW w:w="878" w:type="pct"/>
          </w:tcPr>
          <w:p w14:paraId="2F9FC5ED" w14:textId="77777777" w:rsidR="00F7682F" w:rsidRPr="00A51196" w:rsidRDefault="00F7682F" w:rsidP="00205714">
            <w:pPr>
              <w:pStyle w:val="Ingenafstand"/>
              <w:jc w:val="center"/>
              <w:rPr>
                <w:b w:val="0"/>
                <w:bCs w:val="0"/>
                <w:color w:val="auto"/>
              </w:rPr>
            </w:pPr>
            <w:r w:rsidRPr="00A51196">
              <w:rPr>
                <w:b w:val="0"/>
                <w:bCs w:val="0"/>
                <w:color w:val="auto"/>
              </w:rPr>
              <w:t>203/2,079 (10%)</w:t>
            </w:r>
          </w:p>
        </w:tc>
        <w:tc>
          <w:tcPr>
            <w:tcW w:w="1401" w:type="pct"/>
          </w:tcPr>
          <w:p w14:paraId="1F78D876" w14:textId="77777777" w:rsidR="00F7682F" w:rsidRPr="00A51196" w:rsidRDefault="00F7682F" w:rsidP="00205714">
            <w:pPr>
              <w:pStyle w:val="Ingenafstand"/>
              <w:jc w:val="center"/>
              <w:rPr>
                <w:b w:val="0"/>
                <w:bCs w:val="0"/>
                <w:color w:val="auto"/>
              </w:rPr>
            </w:pPr>
            <w:r w:rsidRPr="00A51196">
              <w:rPr>
                <w:b w:val="0"/>
                <w:bCs w:val="0"/>
                <w:color w:val="auto"/>
              </w:rPr>
              <w:t>221/2,240 (10%)</w:t>
            </w:r>
          </w:p>
        </w:tc>
      </w:tr>
      <w:tr w:rsidR="00F7682F" w:rsidRPr="00F7682F" w14:paraId="38DA0988" w14:textId="77777777" w:rsidTr="006A1AC4">
        <w:tc>
          <w:tcPr>
            <w:tcW w:w="807" w:type="pct"/>
          </w:tcPr>
          <w:p w14:paraId="0EBB401E" w14:textId="77777777" w:rsidR="00F7682F" w:rsidRPr="00A51196" w:rsidRDefault="00F7682F" w:rsidP="00F7682F">
            <w:pPr>
              <w:pStyle w:val="Ingenafstand"/>
              <w:rPr>
                <w:b w:val="0"/>
                <w:bCs w:val="0"/>
                <w:color w:val="auto"/>
              </w:rPr>
            </w:pPr>
            <w:r w:rsidRPr="00A51196">
              <w:rPr>
                <w:b w:val="0"/>
                <w:bCs w:val="0"/>
                <w:color w:val="auto"/>
              </w:rPr>
              <w:t>Suicidal ideation</w:t>
            </w:r>
          </w:p>
        </w:tc>
        <w:tc>
          <w:tcPr>
            <w:tcW w:w="956" w:type="pct"/>
          </w:tcPr>
          <w:p w14:paraId="40976988" w14:textId="77777777" w:rsidR="00F7682F" w:rsidRPr="00A51196" w:rsidRDefault="00F7682F" w:rsidP="00205714">
            <w:pPr>
              <w:pStyle w:val="Ingenafstand"/>
              <w:jc w:val="center"/>
              <w:rPr>
                <w:b w:val="0"/>
                <w:bCs w:val="0"/>
                <w:color w:val="auto"/>
              </w:rPr>
            </w:pPr>
            <w:r w:rsidRPr="00A51196">
              <w:rPr>
                <w:b w:val="0"/>
                <w:bCs w:val="0"/>
                <w:color w:val="auto"/>
              </w:rPr>
              <w:t>1,193/3,157 (38%)</w:t>
            </w:r>
          </w:p>
        </w:tc>
        <w:tc>
          <w:tcPr>
            <w:tcW w:w="957" w:type="pct"/>
          </w:tcPr>
          <w:p w14:paraId="0BB86DD0" w14:textId="77777777" w:rsidR="00F7682F" w:rsidRPr="00A51196" w:rsidRDefault="00F7682F" w:rsidP="00205714">
            <w:pPr>
              <w:pStyle w:val="Ingenafstand"/>
              <w:jc w:val="center"/>
              <w:rPr>
                <w:b w:val="0"/>
                <w:bCs w:val="0"/>
                <w:color w:val="auto"/>
              </w:rPr>
            </w:pPr>
            <w:r w:rsidRPr="00A51196">
              <w:rPr>
                <w:b w:val="0"/>
                <w:bCs w:val="0"/>
                <w:color w:val="auto"/>
              </w:rPr>
              <w:t>1,280/3,391 (38%)</w:t>
            </w:r>
          </w:p>
        </w:tc>
        <w:tc>
          <w:tcPr>
            <w:tcW w:w="878" w:type="pct"/>
          </w:tcPr>
          <w:p w14:paraId="3D596B27" w14:textId="77777777" w:rsidR="00F7682F" w:rsidRPr="00A51196" w:rsidRDefault="00F7682F" w:rsidP="00205714">
            <w:pPr>
              <w:pStyle w:val="Ingenafstand"/>
              <w:jc w:val="center"/>
              <w:rPr>
                <w:b w:val="0"/>
                <w:bCs w:val="0"/>
                <w:color w:val="auto"/>
              </w:rPr>
            </w:pPr>
            <w:r w:rsidRPr="00A51196">
              <w:rPr>
                <w:b w:val="0"/>
                <w:bCs w:val="0"/>
                <w:color w:val="auto"/>
              </w:rPr>
              <w:t>626/2,075 (30%)</w:t>
            </w:r>
          </w:p>
        </w:tc>
        <w:tc>
          <w:tcPr>
            <w:tcW w:w="1401" w:type="pct"/>
          </w:tcPr>
          <w:p w14:paraId="2A707F8D" w14:textId="056200DB" w:rsidR="00F7682F" w:rsidRPr="00A51196" w:rsidRDefault="00F7682F" w:rsidP="00205714">
            <w:pPr>
              <w:pStyle w:val="Ingenafstand"/>
              <w:jc w:val="center"/>
              <w:rPr>
                <w:b w:val="0"/>
                <w:bCs w:val="0"/>
                <w:color w:val="auto"/>
              </w:rPr>
            </w:pPr>
            <w:r w:rsidRPr="00A51196">
              <w:rPr>
                <w:b w:val="0"/>
                <w:bCs w:val="0"/>
                <w:color w:val="auto"/>
              </w:rPr>
              <w:t>662/2,234 (</w:t>
            </w:r>
            <w:r w:rsidR="0019268E">
              <w:rPr>
                <w:b w:val="0"/>
                <w:bCs w:val="0"/>
                <w:color w:val="auto"/>
              </w:rPr>
              <w:t>30</w:t>
            </w:r>
            <w:r w:rsidRPr="00A51196">
              <w:rPr>
                <w:b w:val="0"/>
                <w:bCs w:val="0"/>
                <w:color w:val="auto"/>
              </w:rPr>
              <w:t>%)</w:t>
            </w:r>
          </w:p>
        </w:tc>
      </w:tr>
      <w:tr w:rsidR="00F7682F" w:rsidRPr="00F7682F" w14:paraId="13A74D7D" w14:textId="77777777" w:rsidTr="006A1AC4">
        <w:tc>
          <w:tcPr>
            <w:tcW w:w="807" w:type="pct"/>
          </w:tcPr>
          <w:p w14:paraId="1FAC80EC" w14:textId="77777777" w:rsidR="00F7682F" w:rsidRPr="00A51196" w:rsidRDefault="00F7682F" w:rsidP="00F7682F">
            <w:pPr>
              <w:pStyle w:val="Ingenafstand"/>
              <w:rPr>
                <w:b w:val="0"/>
                <w:bCs w:val="0"/>
                <w:color w:val="auto"/>
              </w:rPr>
            </w:pPr>
            <w:r w:rsidRPr="00A51196">
              <w:rPr>
                <w:b w:val="0"/>
                <w:bCs w:val="0"/>
                <w:color w:val="auto"/>
              </w:rPr>
              <w:t>Suicidal plans</w:t>
            </w:r>
          </w:p>
        </w:tc>
        <w:tc>
          <w:tcPr>
            <w:tcW w:w="956" w:type="pct"/>
          </w:tcPr>
          <w:p w14:paraId="37DAA165" w14:textId="01222A17" w:rsidR="00F7682F" w:rsidRPr="00A51196" w:rsidRDefault="00F7682F" w:rsidP="00205714">
            <w:pPr>
              <w:pStyle w:val="Ingenafstand"/>
              <w:jc w:val="center"/>
              <w:rPr>
                <w:b w:val="0"/>
                <w:bCs w:val="0"/>
                <w:color w:val="auto"/>
              </w:rPr>
            </w:pPr>
            <w:r w:rsidRPr="00A51196">
              <w:rPr>
                <w:b w:val="0"/>
                <w:bCs w:val="0"/>
                <w:color w:val="auto"/>
              </w:rPr>
              <w:t>266/2,</w:t>
            </w:r>
            <w:r w:rsidR="00C347C8">
              <w:rPr>
                <w:b w:val="0"/>
                <w:bCs w:val="0"/>
                <w:color w:val="auto"/>
              </w:rPr>
              <w:t>927</w:t>
            </w:r>
            <w:r w:rsidRPr="00A51196">
              <w:rPr>
                <w:b w:val="0"/>
                <w:bCs w:val="0"/>
                <w:color w:val="auto"/>
              </w:rPr>
              <w:t xml:space="preserve"> (</w:t>
            </w:r>
            <w:r w:rsidR="00245622">
              <w:rPr>
                <w:b w:val="0"/>
                <w:bCs w:val="0"/>
                <w:color w:val="auto"/>
              </w:rPr>
              <w:t>9</w:t>
            </w:r>
            <w:r w:rsidRPr="00A51196">
              <w:rPr>
                <w:b w:val="0"/>
                <w:bCs w:val="0"/>
                <w:color w:val="auto"/>
              </w:rPr>
              <w:t>%)</w:t>
            </w:r>
          </w:p>
        </w:tc>
        <w:tc>
          <w:tcPr>
            <w:tcW w:w="957" w:type="pct"/>
          </w:tcPr>
          <w:p w14:paraId="596E7A5A" w14:textId="77777777" w:rsidR="00F7682F" w:rsidRPr="00A51196" w:rsidRDefault="00F7682F" w:rsidP="00205714">
            <w:pPr>
              <w:pStyle w:val="Ingenafstand"/>
              <w:jc w:val="center"/>
              <w:rPr>
                <w:b w:val="0"/>
                <w:bCs w:val="0"/>
                <w:color w:val="auto"/>
              </w:rPr>
            </w:pPr>
            <w:r w:rsidRPr="00A51196">
              <w:rPr>
                <w:b w:val="0"/>
                <w:bCs w:val="0"/>
                <w:color w:val="auto"/>
              </w:rPr>
              <w:t>294/3,140 (9%)</w:t>
            </w:r>
          </w:p>
        </w:tc>
        <w:tc>
          <w:tcPr>
            <w:tcW w:w="878" w:type="pct"/>
          </w:tcPr>
          <w:p w14:paraId="7E58C6A7" w14:textId="08CC9589" w:rsidR="00F7682F" w:rsidRPr="00A51196" w:rsidRDefault="00F7682F" w:rsidP="00205714">
            <w:pPr>
              <w:pStyle w:val="Ingenafstand"/>
              <w:jc w:val="center"/>
              <w:rPr>
                <w:b w:val="0"/>
                <w:bCs w:val="0"/>
                <w:color w:val="auto"/>
              </w:rPr>
            </w:pPr>
            <w:r w:rsidRPr="00A51196">
              <w:rPr>
                <w:b w:val="0"/>
                <w:bCs w:val="0"/>
                <w:color w:val="auto"/>
              </w:rPr>
              <w:t>111/1,</w:t>
            </w:r>
            <w:r w:rsidR="004C552C">
              <w:rPr>
                <w:b w:val="0"/>
                <w:bCs w:val="0"/>
                <w:color w:val="auto"/>
              </w:rPr>
              <w:t>947</w:t>
            </w:r>
            <w:r w:rsidRPr="00A51196">
              <w:rPr>
                <w:b w:val="0"/>
                <w:bCs w:val="0"/>
                <w:color w:val="auto"/>
              </w:rPr>
              <w:t xml:space="preserve"> (</w:t>
            </w:r>
            <w:r w:rsidR="00953846">
              <w:rPr>
                <w:b w:val="0"/>
                <w:bCs w:val="0"/>
                <w:color w:val="auto"/>
              </w:rPr>
              <w:t>6</w:t>
            </w:r>
            <w:r w:rsidRPr="00A51196">
              <w:rPr>
                <w:b w:val="0"/>
                <w:bCs w:val="0"/>
                <w:color w:val="auto"/>
              </w:rPr>
              <w:t>%)</w:t>
            </w:r>
          </w:p>
        </w:tc>
        <w:tc>
          <w:tcPr>
            <w:tcW w:w="1401" w:type="pct"/>
          </w:tcPr>
          <w:p w14:paraId="2EC9ED74" w14:textId="77777777" w:rsidR="00F7682F" w:rsidRPr="00A51196" w:rsidRDefault="00F7682F" w:rsidP="00205714">
            <w:pPr>
              <w:pStyle w:val="Ingenafstand"/>
              <w:jc w:val="center"/>
              <w:rPr>
                <w:b w:val="0"/>
                <w:bCs w:val="0"/>
                <w:color w:val="auto"/>
              </w:rPr>
            </w:pPr>
            <w:r w:rsidRPr="00A51196">
              <w:rPr>
                <w:b w:val="0"/>
                <w:bCs w:val="0"/>
                <w:color w:val="auto"/>
              </w:rPr>
              <w:t>119/2,097 (6%)</w:t>
            </w:r>
          </w:p>
        </w:tc>
      </w:tr>
      <w:tr w:rsidR="00F7682F" w:rsidRPr="00F7682F" w14:paraId="2285152F" w14:textId="77777777" w:rsidTr="006A1AC4">
        <w:tc>
          <w:tcPr>
            <w:tcW w:w="807" w:type="pct"/>
          </w:tcPr>
          <w:p w14:paraId="14547FCA" w14:textId="58A3BB49" w:rsidR="00F7682F" w:rsidRPr="00A51196" w:rsidRDefault="00F7682F" w:rsidP="00F7682F">
            <w:pPr>
              <w:pStyle w:val="Ingenafstand"/>
              <w:rPr>
                <w:b w:val="0"/>
                <w:bCs w:val="0"/>
                <w:color w:val="auto"/>
              </w:rPr>
            </w:pPr>
            <w:r w:rsidRPr="00A51196">
              <w:rPr>
                <w:b w:val="0"/>
                <w:bCs w:val="0"/>
                <w:color w:val="auto"/>
              </w:rPr>
              <w:t>Suicide attempt</w:t>
            </w:r>
          </w:p>
        </w:tc>
        <w:tc>
          <w:tcPr>
            <w:tcW w:w="956" w:type="pct"/>
          </w:tcPr>
          <w:p w14:paraId="08B737E3" w14:textId="4F5906B3" w:rsidR="00F7682F" w:rsidRPr="00A51196" w:rsidRDefault="00F7682F" w:rsidP="00205714">
            <w:pPr>
              <w:pStyle w:val="Ingenafstand"/>
              <w:jc w:val="center"/>
              <w:rPr>
                <w:b w:val="0"/>
                <w:bCs w:val="0"/>
                <w:color w:val="auto"/>
              </w:rPr>
            </w:pPr>
            <w:r w:rsidRPr="00A51196">
              <w:rPr>
                <w:b w:val="0"/>
                <w:bCs w:val="0"/>
                <w:color w:val="auto"/>
              </w:rPr>
              <w:t>103/&lt;3,234 (3%)</w:t>
            </w:r>
            <w:r w:rsidR="00841AD7" w:rsidRPr="00841AD7">
              <w:rPr>
                <w:b w:val="0"/>
                <w:bCs w:val="0"/>
                <w:color w:val="auto"/>
                <w:vertAlign w:val="superscript"/>
              </w:rPr>
              <w:t>c</w:t>
            </w:r>
          </w:p>
        </w:tc>
        <w:tc>
          <w:tcPr>
            <w:tcW w:w="957" w:type="pct"/>
          </w:tcPr>
          <w:p w14:paraId="77E7A839" w14:textId="2562D22D" w:rsidR="00F7682F" w:rsidRPr="00A51196" w:rsidRDefault="00F7682F" w:rsidP="00205714">
            <w:pPr>
              <w:pStyle w:val="Ingenafstand"/>
              <w:jc w:val="center"/>
              <w:rPr>
                <w:b w:val="0"/>
                <w:bCs w:val="0"/>
                <w:color w:val="auto"/>
              </w:rPr>
            </w:pPr>
            <w:r w:rsidRPr="00A51196">
              <w:rPr>
                <w:b w:val="0"/>
                <w:bCs w:val="0"/>
                <w:color w:val="auto"/>
              </w:rPr>
              <w:t>129/&lt;3,477 (4%)</w:t>
            </w:r>
            <w:r w:rsidR="00841AD7" w:rsidRPr="00841AD7">
              <w:rPr>
                <w:b w:val="0"/>
                <w:bCs w:val="0"/>
                <w:color w:val="auto"/>
                <w:vertAlign w:val="superscript"/>
              </w:rPr>
              <w:t>c</w:t>
            </w:r>
          </w:p>
        </w:tc>
        <w:tc>
          <w:tcPr>
            <w:tcW w:w="878" w:type="pct"/>
          </w:tcPr>
          <w:p w14:paraId="0D2D8BB8" w14:textId="5B25D752" w:rsidR="00F7682F" w:rsidRPr="00A51196" w:rsidRDefault="00F7682F" w:rsidP="00205714">
            <w:pPr>
              <w:pStyle w:val="Ingenafstand"/>
              <w:jc w:val="center"/>
              <w:rPr>
                <w:b w:val="0"/>
                <w:bCs w:val="0"/>
                <w:color w:val="auto"/>
              </w:rPr>
            </w:pPr>
            <w:r w:rsidRPr="00A51196">
              <w:rPr>
                <w:b w:val="0"/>
                <w:bCs w:val="0"/>
                <w:color w:val="auto"/>
              </w:rPr>
              <w:t>41/&lt;2,164 (2%)</w:t>
            </w:r>
            <w:r w:rsidR="00841AD7" w:rsidRPr="00841AD7">
              <w:rPr>
                <w:b w:val="0"/>
                <w:bCs w:val="0"/>
                <w:color w:val="auto"/>
                <w:vertAlign w:val="superscript"/>
              </w:rPr>
              <w:t>d</w:t>
            </w:r>
          </w:p>
        </w:tc>
        <w:tc>
          <w:tcPr>
            <w:tcW w:w="1401" w:type="pct"/>
          </w:tcPr>
          <w:p w14:paraId="2755D2CF" w14:textId="55C24FDC" w:rsidR="00F7682F" w:rsidRPr="00A51196" w:rsidRDefault="00F7682F" w:rsidP="00205714">
            <w:pPr>
              <w:pStyle w:val="Ingenafstand"/>
              <w:jc w:val="center"/>
              <w:rPr>
                <w:b w:val="0"/>
                <w:bCs w:val="0"/>
                <w:color w:val="auto"/>
              </w:rPr>
            </w:pPr>
            <w:r w:rsidRPr="00A51196">
              <w:rPr>
                <w:b w:val="0"/>
                <w:bCs w:val="0"/>
                <w:color w:val="auto"/>
              </w:rPr>
              <w:t>&lt;46/&lt;2,336 (2%)</w:t>
            </w:r>
            <w:r w:rsidR="00841AD7" w:rsidRPr="00841AD7">
              <w:rPr>
                <w:b w:val="0"/>
                <w:bCs w:val="0"/>
                <w:color w:val="auto"/>
                <w:vertAlign w:val="superscript"/>
              </w:rPr>
              <w:t>d</w:t>
            </w:r>
          </w:p>
        </w:tc>
      </w:tr>
    </w:tbl>
    <w:p w14:paraId="458E902A" w14:textId="77777777" w:rsidR="003177DA" w:rsidRPr="006D0FB1" w:rsidRDefault="00B9787D" w:rsidP="00CC4B71">
      <w:pPr>
        <w:pStyle w:val="Ingenafstand"/>
        <w:rPr>
          <w:b w:val="0"/>
          <w:bCs w:val="0"/>
          <w:color w:val="auto"/>
          <w:sz w:val="18"/>
          <w:szCs w:val="18"/>
        </w:rPr>
      </w:pPr>
      <w:r w:rsidRPr="006D0FB1">
        <w:rPr>
          <w:b w:val="0"/>
          <w:bCs w:val="0"/>
          <w:color w:val="auto"/>
          <w:sz w:val="18"/>
          <w:szCs w:val="18"/>
        </w:rPr>
        <w:t>a)</w:t>
      </w:r>
      <w:r w:rsidRPr="006D0FB1">
        <w:rPr>
          <w:sz w:val="18"/>
          <w:szCs w:val="18"/>
        </w:rPr>
        <w:t xml:space="preserve"> </w:t>
      </w:r>
      <w:r w:rsidR="007B7C32" w:rsidRPr="006D0FB1">
        <w:rPr>
          <w:b w:val="0"/>
          <w:bCs w:val="0"/>
          <w:color w:val="auto"/>
          <w:sz w:val="18"/>
          <w:szCs w:val="18"/>
        </w:rPr>
        <w:t>Analytical samples and number of cases for Tanner stage 3 timing analyses and pubertal tempo analyses.</w:t>
      </w:r>
    </w:p>
    <w:p w14:paraId="1598F47E" w14:textId="48D4CE0B" w:rsidR="00B9787D" w:rsidRPr="006D0FB1" w:rsidRDefault="00B9787D" w:rsidP="00CC4B71">
      <w:pPr>
        <w:pStyle w:val="Ingenafstand"/>
        <w:rPr>
          <w:b w:val="0"/>
          <w:bCs w:val="0"/>
          <w:color w:val="auto"/>
          <w:sz w:val="18"/>
          <w:szCs w:val="18"/>
        </w:rPr>
      </w:pPr>
      <w:r w:rsidRPr="006D0FB1">
        <w:rPr>
          <w:b w:val="0"/>
          <w:bCs w:val="0"/>
          <w:color w:val="auto"/>
          <w:sz w:val="18"/>
          <w:szCs w:val="18"/>
        </w:rPr>
        <w:t xml:space="preserve">b) </w:t>
      </w:r>
      <w:r w:rsidR="003177DA" w:rsidRPr="006D0FB1">
        <w:rPr>
          <w:b w:val="0"/>
          <w:bCs w:val="0"/>
          <w:color w:val="auto"/>
          <w:sz w:val="18"/>
          <w:szCs w:val="18"/>
        </w:rPr>
        <w:t>Analytical samples and number of cases for timing analyses of menarche, first ejaculation, and voice break.</w:t>
      </w:r>
    </w:p>
    <w:p w14:paraId="4E731234" w14:textId="77B17E97" w:rsidR="00F7682F" w:rsidRPr="006D0FB1" w:rsidRDefault="00B9787D" w:rsidP="00CC4B71">
      <w:pPr>
        <w:pStyle w:val="Ingenafstand"/>
        <w:rPr>
          <w:b w:val="0"/>
          <w:bCs w:val="0"/>
          <w:color w:val="auto"/>
          <w:sz w:val="18"/>
          <w:szCs w:val="18"/>
        </w:rPr>
      </w:pPr>
      <w:r w:rsidRPr="006D0FB1">
        <w:rPr>
          <w:b w:val="0"/>
          <w:bCs w:val="0"/>
          <w:color w:val="auto"/>
          <w:sz w:val="18"/>
          <w:szCs w:val="18"/>
        </w:rPr>
        <w:t>c)</w:t>
      </w:r>
      <w:r w:rsidR="005F021A">
        <w:rPr>
          <w:b w:val="0"/>
          <w:bCs w:val="0"/>
          <w:color w:val="auto"/>
          <w:sz w:val="18"/>
          <w:szCs w:val="18"/>
        </w:rPr>
        <w:t xml:space="preserve"> </w:t>
      </w:r>
      <w:r w:rsidR="00A80F49" w:rsidRPr="006D0FB1">
        <w:rPr>
          <w:b w:val="0"/>
          <w:bCs w:val="0"/>
          <w:color w:val="auto"/>
          <w:sz w:val="18"/>
          <w:szCs w:val="18"/>
        </w:rPr>
        <w:t xml:space="preserve">&lt;5 </w:t>
      </w:r>
      <w:r w:rsidR="00B30BD1" w:rsidRPr="006D0FB1">
        <w:rPr>
          <w:b w:val="0"/>
          <w:bCs w:val="0"/>
          <w:color w:val="auto"/>
          <w:sz w:val="18"/>
          <w:szCs w:val="18"/>
        </w:rPr>
        <w:t>girls</w:t>
      </w:r>
      <w:r w:rsidR="00A80F49" w:rsidRPr="006D0FB1">
        <w:rPr>
          <w:b w:val="0"/>
          <w:bCs w:val="0"/>
          <w:color w:val="auto"/>
          <w:sz w:val="18"/>
          <w:szCs w:val="18"/>
        </w:rPr>
        <w:t xml:space="preserve"> with </w:t>
      </w:r>
      <w:r w:rsidR="00C57F3D">
        <w:rPr>
          <w:b w:val="0"/>
          <w:bCs w:val="0"/>
          <w:color w:val="auto"/>
          <w:sz w:val="18"/>
          <w:szCs w:val="18"/>
        </w:rPr>
        <w:t xml:space="preserve">clinically diagnosed </w:t>
      </w:r>
      <w:r w:rsidR="00A80F49" w:rsidRPr="006D0FB1">
        <w:rPr>
          <w:b w:val="0"/>
          <w:bCs w:val="0"/>
          <w:color w:val="auto"/>
          <w:sz w:val="18"/>
          <w:szCs w:val="18"/>
        </w:rPr>
        <w:t>suicide attempts before reaching Tanner stage 3 were excluded from the analyses.</w:t>
      </w:r>
    </w:p>
    <w:p w14:paraId="39953E50" w14:textId="6F525645" w:rsidR="00B30BD1" w:rsidRPr="006D0FB1" w:rsidRDefault="00B9787D" w:rsidP="00CC4B71">
      <w:pPr>
        <w:pStyle w:val="Ingenafstand"/>
        <w:rPr>
          <w:b w:val="0"/>
          <w:bCs w:val="0"/>
          <w:color w:val="auto"/>
          <w:sz w:val="18"/>
          <w:szCs w:val="18"/>
        </w:rPr>
      </w:pPr>
      <w:r w:rsidRPr="006D0FB1">
        <w:rPr>
          <w:b w:val="0"/>
          <w:bCs w:val="0"/>
          <w:color w:val="auto"/>
          <w:sz w:val="18"/>
          <w:szCs w:val="18"/>
        </w:rPr>
        <w:t>d)</w:t>
      </w:r>
      <w:r w:rsidR="005F021A">
        <w:rPr>
          <w:b w:val="0"/>
          <w:bCs w:val="0"/>
          <w:color w:val="auto"/>
          <w:sz w:val="18"/>
          <w:szCs w:val="18"/>
        </w:rPr>
        <w:t xml:space="preserve"> </w:t>
      </w:r>
      <w:r w:rsidR="00B30BD1" w:rsidRPr="006D0FB1">
        <w:rPr>
          <w:b w:val="0"/>
          <w:bCs w:val="0"/>
          <w:color w:val="auto"/>
          <w:sz w:val="18"/>
          <w:szCs w:val="18"/>
        </w:rPr>
        <w:t xml:space="preserve">&lt;5 boys with </w:t>
      </w:r>
      <w:r w:rsidR="00C57F3D">
        <w:rPr>
          <w:b w:val="0"/>
          <w:bCs w:val="0"/>
          <w:color w:val="auto"/>
          <w:sz w:val="18"/>
          <w:szCs w:val="18"/>
        </w:rPr>
        <w:t xml:space="preserve">clinically diagnosed </w:t>
      </w:r>
      <w:r w:rsidR="00B30BD1" w:rsidRPr="006D0FB1">
        <w:rPr>
          <w:b w:val="0"/>
          <w:bCs w:val="0"/>
          <w:color w:val="auto"/>
          <w:sz w:val="18"/>
          <w:szCs w:val="18"/>
        </w:rPr>
        <w:t>suicide attempts before reaching Tanner stage 3 were excluded from the analyses.</w:t>
      </w:r>
    </w:p>
    <w:p w14:paraId="78A9F539" w14:textId="77777777" w:rsidR="00DB605D" w:rsidRDefault="00DB605D" w:rsidP="00CC4B71">
      <w:pPr>
        <w:pStyle w:val="Ingenafstand"/>
        <w:rPr>
          <w:b w:val="0"/>
          <w:bCs w:val="0"/>
          <w:color w:val="auto"/>
          <w:sz w:val="16"/>
          <w:szCs w:val="16"/>
        </w:rPr>
      </w:pPr>
    </w:p>
    <w:p w14:paraId="2F0D0188" w14:textId="77777777" w:rsidR="004B3784" w:rsidRDefault="004B3784" w:rsidP="00CC4B71">
      <w:pPr>
        <w:pStyle w:val="Ingenafstand"/>
        <w:rPr>
          <w:b w:val="0"/>
          <w:bCs w:val="0"/>
          <w:color w:val="auto"/>
          <w:sz w:val="16"/>
          <w:szCs w:val="16"/>
        </w:rPr>
      </w:pPr>
    </w:p>
    <w:p w14:paraId="015CE0DB" w14:textId="77777777" w:rsidR="004B3784" w:rsidRPr="00074327" w:rsidRDefault="004B3784" w:rsidP="00CC4B71">
      <w:pPr>
        <w:pStyle w:val="Ingenafstand"/>
        <w:rPr>
          <w:b w:val="0"/>
          <w:bCs w:val="0"/>
          <w:color w:val="auto"/>
          <w:sz w:val="16"/>
          <w:szCs w:val="16"/>
        </w:rPr>
      </w:pPr>
    </w:p>
    <w:p w14:paraId="68CA61E0" w14:textId="440B67F0" w:rsidR="005155AC" w:rsidRDefault="005155AC" w:rsidP="00CC4B71">
      <w:pPr>
        <w:pStyle w:val="Ingenafstand"/>
        <w:rPr>
          <w:b w:val="0"/>
          <w:bCs w:val="0"/>
          <w:color w:val="auto"/>
        </w:rPr>
      </w:pPr>
      <w:r w:rsidRPr="00942E38">
        <w:rPr>
          <w:color w:val="auto"/>
        </w:rPr>
        <w:t xml:space="preserve">Supplementary Table </w:t>
      </w:r>
      <w:r w:rsidR="00FE23D3">
        <w:rPr>
          <w:color w:val="auto"/>
        </w:rPr>
        <w:t>6</w:t>
      </w:r>
      <w:r w:rsidR="002827A6" w:rsidRPr="00942E38">
        <w:rPr>
          <w:color w:val="auto"/>
        </w:rPr>
        <w:t>.</w:t>
      </w:r>
      <w:r w:rsidR="0037720F" w:rsidRPr="00942E38">
        <w:rPr>
          <w:b w:val="0"/>
          <w:bCs w:val="0"/>
          <w:color w:val="auto"/>
        </w:rPr>
        <w:t xml:space="preserve"> Multi</w:t>
      </w:r>
      <w:r w:rsidR="00A12AC6" w:rsidRPr="00942E38">
        <w:rPr>
          <w:b w:val="0"/>
          <w:bCs w:val="0"/>
          <w:color w:val="auto"/>
        </w:rPr>
        <w:t>dimensional bias analysis</w:t>
      </w:r>
      <w:r w:rsidR="00B71A3F" w:rsidRPr="00942E38">
        <w:rPr>
          <w:b w:val="0"/>
          <w:bCs w:val="0"/>
          <w:color w:val="auto"/>
        </w:rPr>
        <w:t xml:space="preserve"> of the association between pubertal timing and self-harm in </w:t>
      </w:r>
      <w:r w:rsidR="00E64582" w:rsidRPr="00942E38">
        <w:rPr>
          <w:b w:val="0"/>
          <w:bCs w:val="0"/>
          <w:color w:val="auto"/>
        </w:rPr>
        <w:t>3</w:t>
      </w:r>
      <w:r w:rsidR="00121809" w:rsidRPr="00942E38">
        <w:rPr>
          <w:b w:val="0"/>
          <w:bCs w:val="0"/>
          <w:color w:val="auto"/>
        </w:rPr>
        <w:t>,</w:t>
      </w:r>
      <w:r w:rsidR="00E64582" w:rsidRPr="00942E38">
        <w:rPr>
          <w:b w:val="0"/>
          <w:bCs w:val="0"/>
          <w:color w:val="auto"/>
        </w:rPr>
        <w:t xml:space="preserve">159 girls and </w:t>
      </w:r>
      <w:r w:rsidR="006A118E" w:rsidRPr="00942E38">
        <w:rPr>
          <w:b w:val="0"/>
          <w:bCs w:val="0"/>
          <w:color w:val="auto"/>
        </w:rPr>
        <w:t>2</w:t>
      </w:r>
      <w:r w:rsidR="00121809" w:rsidRPr="00942E38">
        <w:rPr>
          <w:b w:val="0"/>
          <w:bCs w:val="0"/>
          <w:color w:val="auto"/>
        </w:rPr>
        <w:t>,</w:t>
      </w:r>
      <w:r w:rsidR="006A118E" w:rsidRPr="00942E38">
        <w:rPr>
          <w:b w:val="0"/>
          <w:bCs w:val="0"/>
          <w:color w:val="auto"/>
        </w:rPr>
        <w:t>079 boys</w:t>
      </w:r>
      <w:r w:rsidR="00A86141" w:rsidRPr="00942E38">
        <w:rPr>
          <w:b w:val="0"/>
          <w:bCs w:val="0"/>
          <w:color w:val="auto"/>
        </w:rPr>
        <w:t xml:space="preserve"> in the Puberty Cohort</w:t>
      </w:r>
      <w:r w:rsidR="005A02A7" w:rsidRPr="00942E38">
        <w:rPr>
          <w:b w:val="0"/>
          <w:bCs w:val="0"/>
          <w:color w:val="auto"/>
        </w:rPr>
        <w:t xml:space="preserve"> and the 18-year follow-up</w:t>
      </w:r>
      <w:r w:rsidR="00D9658F" w:rsidRPr="00942E38">
        <w:rPr>
          <w:b w:val="0"/>
          <w:bCs w:val="0"/>
          <w:color w:val="auto"/>
        </w:rPr>
        <w:t xml:space="preserve"> within the Danish National Birth Cohort</w:t>
      </w:r>
      <w:r w:rsidR="00BB31DF">
        <w:rPr>
          <w:b w:val="0"/>
          <w:bCs w:val="0"/>
          <w:color w:val="auto"/>
        </w:rPr>
        <w:t>, 2000-2022.</w:t>
      </w:r>
    </w:p>
    <w:p w14:paraId="515F9F1F" w14:textId="77777777" w:rsidR="00A51196" w:rsidRPr="00942E38" w:rsidRDefault="00A51196" w:rsidP="00CC4B71">
      <w:pPr>
        <w:pStyle w:val="Ingenafstand"/>
        <w:rPr>
          <w:b w:val="0"/>
          <w:bCs w:val="0"/>
          <w:color w:val="auto"/>
        </w:rPr>
      </w:pPr>
    </w:p>
    <w:tbl>
      <w:tblPr>
        <w:tblStyle w:val="Tabel-Gitter"/>
        <w:tblW w:w="5000" w:type="pct"/>
        <w:tblLook w:val="04A0" w:firstRow="1" w:lastRow="0" w:firstColumn="1" w:lastColumn="0" w:noHBand="0" w:noVBand="1"/>
      </w:tblPr>
      <w:tblGrid>
        <w:gridCol w:w="1762"/>
        <w:gridCol w:w="1038"/>
        <w:gridCol w:w="1585"/>
        <w:gridCol w:w="1038"/>
        <w:gridCol w:w="1585"/>
        <w:gridCol w:w="1038"/>
        <w:gridCol w:w="1583"/>
      </w:tblGrid>
      <w:tr w:rsidR="005155AC" w:rsidRPr="00942E38" w14:paraId="5B9FC619" w14:textId="77777777" w:rsidTr="003C21D6">
        <w:tc>
          <w:tcPr>
            <w:tcW w:w="5000" w:type="pct"/>
            <w:gridSpan w:val="7"/>
          </w:tcPr>
          <w:p w14:paraId="6634B85C" w14:textId="77777777" w:rsidR="005155AC" w:rsidRPr="00942E38" w:rsidRDefault="005155AC" w:rsidP="00A51196">
            <w:pPr>
              <w:pStyle w:val="Ingenafstand"/>
              <w:jc w:val="center"/>
              <w:rPr>
                <w:b w:val="0"/>
                <w:bCs w:val="0"/>
                <w:color w:val="auto"/>
              </w:rPr>
            </w:pPr>
            <w:r w:rsidRPr="00942E38">
              <w:rPr>
                <w:b w:val="0"/>
                <w:bCs w:val="0"/>
                <w:color w:val="auto"/>
              </w:rPr>
              <w:t>GIRLS</w:t>
            </w:r>
          </w:p>
          <w:p w14:paraId="0F917E1D" w14:textId="4CED7822" w:rsidR="005155AC" w:rsidRPr="00942E38" w:rsidRDefault="005155AC" w:rsidP="00A51196">
            <w:pPr>
              <w:pStyle w:val="Ingenafstand"/>
              <w:jc w:val="center"/>
              <w:rPr>
                <w:b w:val="0"/>
                <w:bCs w:val="0"/>
                <w:color w:val="auto"/>
              </w:rPr>
            </w:pPr>
            <w:r w:rsidRPr="00942E38">
              <w:rPr>
                <w:b w:val="0"/>
                <w:bCs w:val="0"/>
                <w:color w:val="auto"/>
              </w:rPr>
              <w:t>OR</w:t>
            </w:r>
            <w:r w:rsidRPr="00942E38">
              <w:rPr>
                <w:b w:val="0"/>
                <w:bCs w:val="0"/>
                <w:color w:val="auto"/>
                <w:vertAlign w:val="subscript"/>
              </w:rPr>
              <w:t>obs</w:t>
            </w:r>
            <w:r w:rsidRPr="00942E38">
              <w:rPr>
                <w:b w:val="0"/>
                <w:bCs w:val="0"/>
                <w:color w:val="auto"/>
              </w:rPr>
              <w:t xml:space="preserve"> = 1.22 (95% CI</w:t>
            </w:r>
            <w:r w:rsidR="003A09F6">
              <w:rPr>
                <w:b w:val="0"/>
                <w:bCs w:val="0"/>
                <w:color w:val="auto"/>
              </w:rPr>
              <w:t>:</w:t>
            </w:r>
            <w:r w:rsidRPr="00942E38">
              <w:rPr>
                <w:b w:val="0"/>
                <w:bCs w:val="0"/>
                <w:color w:val="auto"/>
              </w:rPr>
              <w:t xml:space="preserve"> 1.12</w:t>
            </w:r>
            <w:r w:rsidR="00071219" w:rsidRPr="00942E38">
              <w:rPr>
                <w:b w:val="0"/>
                <w:bCs w:val="0"/>
                <w:color w:val="auto"/>
              </w:rPr>
              <w:t>;</w:t>
            </w:r>
            <w:r w:rsidRPr="00942E38">
              <w:rPr>
                <w:b w:val="0"/>
                <w:bCs w:val="0"/>
                <w:color w:val="auto"/>
              </w:rPr>
              <w:t>1.33)</w:t>
            </w:r>
          </w:p>
        </w:tc>
      </w:tr>
      <w:tr w:rsidR="005155AC" w:rsidRPr="00942E38" w14:paraId="2518A675" w14:textId="77777777" w:rsidTr="009B77BD">
        <w:tc>
          <w:tcPr>
            <w:tcW w:w="915" w:type="pct"/>
          </w:tcPr>
          <w:p w14:paraId="1B7F8354" w14:textId="77777777" w:rsidR="005155AC" w:rsidRPr="00942E38" w:rsidRDefault="005155AC" w:rsidP="00CC4B71">
            <w:pPr>
              <w:pStyle w:val="Ingenafstand"/>
              <w:rPr>
                <w:b w:val="0"/>
                <w:bCs w:val="0"/>
                <w:color w:val="auto"/>
              </w:rPr>
            </w:pPr>
          </w:p>
        </w:tc>
        <w:tc>
          <w:tcPr>
            <w:tcW w:w="1362" w:type="pct"/>
            <w:gridSpan w:val="2"/>
          </w:tcPr>
          <w:p w14:paraId="05DDE39E" w14:textId="045D1FC6" w:rsidR="005155AC" w:rsidRPr="00942E38" w:rsidRDefault="005155AC" w:rsidP="00CC4B71">
            <w:pPr>
              <w:pStyle w:val="Ingenafstand"/>
              <w:rPr>
                <w:b w:val="0"/>
                <w:bCs w:val="0"/>
                <w:color w:val="auto"/>
              </w:rPr>
            </w:pPr>
            <w:r w:rsidRPr="00942E38">
              <w:rPr>
                <w:b w:val="0"/>
                <w:bCs w:val="0"/>
                <w:color w:val="auto"/>
              </w:rPr>
              <w:t>OR = 1.</w:t>
            </w:r>
            <w:r w:rsidR="00F00E51" w:rsidRPr="00942E38">
              <w:rPr>
                <w:b w:val="0"/>
                <w:bCs w:val="0"/>
                <w:color w:val="auto"/>
              </w:rPr>
              <w:t>50</w:t>
            </w:r>
          </w:p>
          <w:p w14:paraId="2C71DD6C" w14:textId="2232B64D" w:rsidR="005155AC" w:rsidRPr="00942E38" w:rsidRDefault="005155AC" w:rsidP="00CC4B71">
            <w:pPr>
              <w:pStyle w:val="Ingenafstand"/>
              <w:rPr>
                <w:b w:val="0"/>
                <w:bCs w:val="0"/>
                <w:color w:val="auto"/>
              </w:rPr>
            </w:pPr>
            <w:r w:rsidRPr="00942E38">
              <w:rPr>
                <w:b w:val="0"/>
                <w:bCs w:val="0"/>
                <w:color w:val="auto"/>
              </w:rPr>
              <w:t>γ (log OR) = 0.</w:t>
            </w:r>
            <w:r w:rsidR="00D94B19" w:rsidRPr="00942E38">
              <w:rPr>
                <w:b w:val="0"/>
                <w:bCs w:val="0"/>
                <w:color w:val="auto"/>
              </w:rPr>
              <w:t>41</w:t>
            </w:r>
          </w:p>
        </w:tc>
        <w:tc>
          <w:tcPr>
            <w:tcW w:w="1362" w:type="pct"/>
            <w:gridSpan w:val="2"/>
          </w:tcPr>
          <w:p w14:paraId="2748347B" w14:textId="2A1DEC9A" w:rsidR="005155AC" w:rsidRPr="00942E38" w:rsidRDefault="005155AC" w:rsidP="00CC4B71">
            <w:pPr>
              <w:pStyle w:val="Ingenafstand"/>
              <w:rPr>
                <w:b w:val="0"/>
                <w:bCs w:val="0"/>
                <w:color w:val="auto"/>
              </w:rPr>
            </w:pPr>
            <w:r w:rsidRPr="00942E38">
              <w:rPr>
                <w:b w:val="0"/>
                <w:bCs w:val="0"/>
                <w:color w:val="auto"/>
              </w:rPr>
              <w:t>OR = 2.</w:t>
            </w:r>
            <w:r w:rsidR="00684899" w:rsidRPr="00942E38">
              <w:rPr>
                <w:b w:val="0"/>
                <w:bCs w:val="0"/>
                <w:color w:val="auto"/>
              </w:rPr>
              <w:t>75</w:t>
            </w:r>
          </w:p>
          <w:p w14:paraId="181207A9" w14:textId="6F43EE06" w:rsidR="005155AC" w:rsidRPr="00942E38" w:rsidRDefault="005155AC" w:rsidP="00CC4B71">
            <w:pPr>
              <w:pStyle w:val="Ingenafstand"/>
              <w:rPr>
                <w:b w:val="0"/>
                <w:bCs w:val="0"/>
                <w:color w:val="auto"/>
              </w:rPr>
            </w:pPr>
            <w:r w:rsidRPr="00942E38">
              <w:rPr>
                <w:b w:val="0"/>
                <w:bCs w:val="0"/>
                <w:color w:val="auto"/>
              </w:rPr>
              <w:t>γ (log OR) = 1.0</w:t>
            </w:r>
            <w:r w:rsidR="00B87C00" w:rsidRPr="00942E38">
              <w:rPr>
                <w:b w:val="0"/>
                <w:bCs w:val="0"/>
                <w:color w:val="auto"/>
              </w:rPr>
              <w:t>1</w:t>
            </w:r>
          </w:p>
        </w:tc>
        <w:tc>
          <w:tcPr>
            <w:tcW w:w="1361" w:type="pct"/>
            <w:gridSpan w:val="2"/>
          </w:tcPr>
          <w:p w14:paraId="06BCA1FC" w14:textId="05D114BD" w:rsidR="005155AC" w:rsidRPr="00942E38" w:rsidRDefault="005155AC" w:rsidP="00CC4B71">
            <w:pPr>
              <w:pStyle w:val="Ingenafstand"/>
              <w:rPr>
                <w:b w:val="0"/>
                <w:bCs w:val="0"/>
                <w:color w:val="auto"/>
              </w:rPr>
            </w:pPr>
            <w:r w:rsidRPr="00942E38">
              <w:rPr>
                <w:b w:val="0"/>
                <w:bCs w:val="0"/>
                <w:color w:val="auto"/>
              </w:rPr>
              <w:t xml:space="preserve">OR = </w:t>
            </w:r>
            <w:r w:rsidR="00610F7A" w:rsidRPr="00942E38">
              <w:rPr>
                <w:b w:val="0"/>
                <w:bCs w:val="0"/>
                <w:color w:val="auto"/>
              </w:rPr>
              <w:t>4.00</w:t>
            </w:r>
          </w:p>
          <w:p w14:paraId="0D9EEDE2" w14:textId="24815DBE" w:rsidR="005155AC" w:rsidRPr="00942E38" w:rsidRDefault="005155AC" w:rsidP="00CC4B71">
            <w:pPr>
              <w:pStyle w:val="Ingenafstand"/>
              <w:rPr>
                <w:b w:val="0"/>
                <w:bCs w:val="0"/>
                <w:color w:val="auto"/>
              </w:rPr>
            </w:pPr>
            <w:r w:rsidRPr="00942E38">
              <w:rPr>
                <w:b w:val="0"/>
                <w:bCs w:val="0"/>
                <w:color w:val="auto"/>
              </w:rPr>
              <w:t>γ (log OR) = 1.</w:t>
            </w:r>
            <w:r w:rsidR="00B87C00" w:rsidRPr="00942E38">
              <w:rPr>
                <w:b w:val="0"/>
                <w:bCs w:val="0"/>
                <w:color w:val="auto"/>
              </w:rPr>
              <w:t>39</w:t>
            </w:r>
          </w:p>
        </w:tc>
      </w:tr>
      <w:tr w:rsidR="005155AC" w:rsidRPr="00942E38" w14:paraId="0FF98CB3" w14:textId="77777777" w:rsidTr="009B77BD">
        <w:tc>
          <w:tcPr>
            <w:tcW w:w="915" w:type="pct"/>
          </w:tcPr>
          <w:p w14:paraId="3DB6A88D" w14:textId="77777777" w:rsidR="005155AC" w:rsidRPr="00942E38" w:rsidRDefault="005155AC" w:rsidP="00CC4B71">
            <w:pPr>
              <w:pStyle w:val="Ingenafstand"/>
              <w:rPr>
                <w:b w:val="0"/>
                <w:bCs w:val="0"/>
                <w:color w:val="auto"/>
              </w:rPr>
            </w:pPr>
            <w:r w:rsidRPr="00942E38">
              <w:rPr>
                <w:b w:val="0"/>
                <w:bCs w:val="0"/>
                <w:color w:val="auto"/>
              </w:rPr>
              <w:t>δ</w:t>
            </w:r>
          </w:p>
        </w:tc>
        <w:tc>
          <w:tcPr>
            <w:tcW w:w="539" w:type="pct"/>
          </w:tcPr>
          <w:p w14:paraId="236CFF18" w14:textId="77777777" w:rsidR="005155AC" w:rsidRPr="00942E38" w:rsidRDefault="005155AC" w:rsidP="00CC4B71">
            <w:pPr>
              <w:pStyle w:val="Ingenafstand"/>
              <w:rPr>
                <w:b w:val="0"/>
                <w:bCs w:val="0"/>
                <w:color w:val="auto"/>
              </w:rPr>
            </w:pPr>
            <w:r w:rsidRPr="00942E38">
              <w:rPr>
                <w:b w:val="0"/>
                <w:bCs w:val="0"/>
                <w:color w:val="auto"/>
              </w:rPr>
              <w:t>OR</w:t>
            </w:r>
            <w:r w:rsidRPr="00942E38">
              <w:rPr>
                <w:b w:val="0"/>
                <w:bCs w:val="0"/>
                <w:color w:val="auto"/>
                <w:vertAlign w:val="subscript"/>
              </w:rPr>
              <w:t>adj</w:t>
            </w:r>
          </w:p>
        </w:tc>
        <w:tc>
          <w:tcPr>
            <w:tcW w:w="823" w:type="pct"/>
          </w:tcPr>
          <w:p w14:paraId="2782F557" w14:textId="77777777" w:rsidR="005155AC" w:rsidRPr="00942E38" w:rsidRDefault="005155AC" w:rsidP="00CC4B71">
            <w:pPr>
              <w:pStyle w:val="Ingenafstand"/>
              <w:rPr>
                <w:b w:val="0"/>
                <w:bCs w:val="0"/>
                <w:color w:val="auto"/>
              </w:rPr>
            </w:pPr>
            <w:r w:rsidRPr="00942E38">
              <w:rPr>
                <w:b w:val="0"/>
                <w:bCs w:val="0"/>
                <w:color w:val="auto"/>
              </w:rPr>
              <w:t>95% CI</w:t>
            </w:r>
          </w:p>
        </w:tc>
        <w:tc>
          <w:tcPr>
            <w:tcW w:w="539" w:type="pct"/>
          </w:tcPr>
          <w:p w14:paraId="660AD83B" w14:textId="77777777" w:rsidR="005155AC" w:rsidRPr="00942E38" w:rsidRDefault="005155AC" w:rsidP="00CC4B71">
            <w:pPr>
              <w:pStyle w:val="Ingenafstand"/>
              <w:rPr>
                <w:b w:val="0"/>
                <w:bCs w:val="0"/>
                <w:color w:val="auto"/>
              </w:rPr>
            </w:pPr>
            <w:r w:rsidRPr="00942E38">
              <w:rPr>
                <w:b w:val="0"/>
                <w:bCs w:val="0"/>
                <w:color w:val="auto"/>
              </w:rPr>
              <w:t>OR</w:t>
            </w:r>
            <w:r w:rsidRPr="00942E38">
              <w:rPr>
                <w:b w:val="0"/>
                <w:bCs w:val="0"/>
                <w:color w:val="auto"/>
                <w:vertAlign w:val="subscript"/>
              </w:rPr>
              <w:t>adj</w:t>
            </w:r>
          </w:p>
        </w:tc>
        <w:tc>
          <w:tcPr>
            <w:tcW w:w="823" w:type="pct"/>
          </w:tcPr>
          <w:p w14:paraId="4916302A" w14:textId="77777777" w:rsidR="005155AC" w:rsidRPr="00942E38" w:rsidRDefault="005155AC" w:rsidP="00CC4B71">
            <w:pPr>
              <w:pStyle w:val="Ingenafstand"/>
              <w:rPr>
                <w:b w:val="0"/>
                <w:bCs w:val="0"/>
                <w:color w:val="auto"/>
              </w:rPr>
            </w:pPr>
            <w:r w:rsidRPr="00942E38">
              <w:rPr>
                <w:b w:val="0"/>
                <w:bCs w:val="0"/>
                <w:color w:val="auto"/>
              </w:rPr>
              <w:t>95% CI</w:t>
            </w:r>
          </w:p>
        </w:tc>
        <w:tc>
          <w:tcPr>
            <w:tcW w:w="539" w:type="pct"/>
          </w:tcPr>
          <w:p w14:paraId="7342A833" w14:textId="77777777" w:rsidR="005155AC" w:rsidRPr="00942E38" w:rsidRDefault="005155AC" w:rsidP="00CC4B71">
            <w:pPr>
              <w:pStyle w:val="Ingenafstand"/>
              <w:rPr>
                <w:b w:val="0"/>
                <w:bCs w:val="0"/>
                <w:color w:val="auto"/>
              </w:rPr>
            </w:pPr>
            <w:r w:rsidRPr="00942E38">
              <w:rPr>
                <w:b w:val="0"/>
                <w:bCs w:val="0"/>
                <w:color w:val="auto"/>
              </w:rPr>
              <w:t>OR</w:t>
            </w:r>
            <w:r w:rsidRPr="00942E38">
              <w:rPr>
                <w:b w:val="0"/>
                <w:bCs w:val="0"/>
                <w:color w:val="auto"/>
                <w:vertAlign w:val="subscript"/>
              </w:rPr>
              <w:t>adj</w:t>
            </w:r>
          </w:p>
        </w:tc>
        <w:tc>
          <w:tcPr>
            <w:tcW w:w="822" w:type="pct"/>
          </w:tcPr>
          <w:p w14:paraId="5F3BB0C6" w14:textId="77777777" w:rsidR="005155AC" w:rsidRPr="00942E38" w:rsidRDefault="005155AC" w:rsidP="00CC4B71">
            <w:pPr>
              <w:pStyle w:val="Ingenafstand"/>
              <w:rPr>
                <w:b w:val="0"/>
                <w:bCs w:val="0"/>
                <w:color w:val="auto"/>
              </w:rPr>
            </w:pPr>
            <w:r w:rsidRPr="00942E38">
              <w:rPr>
                <w:b w:val="0"/>
                <w:bCs w:val="0"/>
                <w:color w:val="auto"/>
              </w:rPr>
              <w:t>95% CI</w:t>
            </w:r>
          </w:p>
        </w:tc>
      </w:tr>
      <w:tr w:rsidR="005155AC" w:rsidRPr="00942E38" w14:paraId="2939FE5D" w14:textId="77777777" w:rsidTr="009B77BD">
        <w:tc>
          <w:tcPr>
            <w:tcW w:w="915" w:type="pct"/>
          </w:tcPr>
          <w:p w14:paraId="739770A9" w14:textId="77777777" w:rsidR="005155AC" w:rsidRPr="00942E38" w:rsidRDefault="005155AC" w:rsidP="00CC4B71">
            <w:pPr>
              <w:pStyle w:val="Ingenafstand"/>
              <w:rPr>
                <w:b w:val="0"/>
                <w:bCs w:val="0"/>
                <w:color w:val="auto"/>
              </w:rPr>
            </w:pPr>
            <w:r w:rsidRPr="00942E38">
              <w:rPr>
                <w:b w:val="0"/>
                <w:bCs w:val="0"/>
                <w:color w:val="auto"/>
              </w:rPr>
              <w:t>0.2 years</w:t>
            </w:r>
          </w:p>
        </w:tc>
        <w:tc>
          <w:tcPr>
            <w:tcW w:w="539" w:type="pct"/>
          </w:tcPr>
          <w:p w14:paraId="13CA0818" w14:textId="42D9D81D" w:rsidR="005155AC" w:rsidRPr="00942E38" w:rsidRDefault="005155AC" w:rsidP="00CC4B71">
            <w:pPr>
              <w:pStyle w:val="Ingenafstand"/>
              <w:rPr>
                <w:b w:val="0"/>
                <w:bCs w:val="0"/>
                <w:color w:val="auto"/>
              </w:rPr>
            </w:pPr>
            <w:r w:rsidRPr="00942E38">
              <w:rPr>
                <w:b w:val="0"/>
                <w:bCs w:val="0"/>
                <w:color w:val="auto"/>
              </w:rPr>
              <w:t>1.1</w:t>
            </w:r>
            <w:r w:rsidR="00672900" w:rsidRPr="00942E38">
              <w:rPr>
                <w:b w:val="0"/>
                <w:bCs w:val="0"/>
                <w:color w:val="auto"/>
              </w:rPr>
              <w:t>2</w:t>
            </w:r>
          </w:p>
        </w:tc>
        <w:tc>
          <w:tcPr>
            <w:tcW w:w="823" w:type="pct"/>
          </w:tcPr>
          <w:p w14:paraId="48A54E92" w14:textId="55EE37E9" w:rsidR="005155AC" w:rsidRPr="00942E38" w:rsidRDefault="005155AC" w:rsidP="00CC4B71">
            <w:pPr>
              <w:pStyle w:val="Ingenafstand"/>
              <w:rPr>
                <w:b w:val="0"/>
                <w:bCs w:val="0"/>
                <w:color w:val="auto"/>
              </w:rPr>
            </w:pPr>
            <w:r w:rsidRPr="00942E38">
              <w:rPr>
                <w:b w:val="0"/>
                <w:bCs w:val="0"/>
                <w:color w:val="auto"/>
              </w:rPr>
              <w:t>1.0</w:t>
            </w:r>
            <w:r w:rsidR="00C249C8" w:rsidRPr="00942E38">
              <w:rPr>
                <w:b w:val="0"/>
                <w:bCs w:val="0"/>
                <w:color w:val="auto"/>
              </w:rPr>
              <w:t>3</w:t>
            </w:r>
            <w:r w:rsidRPr="00942E38">
              <w:rPr>
                <w:b w:val="0"/>
                <w:bCs w:val="0"/>
                <w:color w:val="auto"/>
              </w:rPr>
              <w:t>; 1.2</w:t>
            </w:r>
            <w:r w:rsidR="00C249C8" w:rsidRPr="00942E38">
              <w:rPr>
                <w:b w:val="0"/>
                <w:bCs w:val="0"/>
                <w:color w:val="auto"/>
              </w:rPr>
              <w:t>3</w:t>
            </w:r>
          </w:p>
        </w:tc>
        <w:tc>
          <w:tcPr>
            <w:tcW w:w="539" w:type="pct"/>
          </w:tcPr>
          <w:p w14:paraId="08C40651" w14:textId="77777777" w:rsidR="005155AC" w:rsidRPr="00942E38" w:rsidRDefault="005155AC" w:rsidP="00CC4B71">
            <w:pPr>
              <w:pStyle w:val="Ingenafstand"/>
              <w:rPr>
                <w:b w:val="0"/>
                <w:bCs w:val="0"/>
                <w:color w:val="auto"/>
              </w:rPr>
            </w:pPr>
            <w:r w:rsidRPr="00942E38">
              <w:rPr>
                <w:b w:val="0"/>
                <w:bCs w:val="0"/>
                <w:color w:val="auto"/>
              </w:rPr>
              <w:t>1.00</w:t>
            </w:r>
          </w:p>
        </w:tc>
        <w:tc>
          <w:tcPr>
            <w:tcW w:w="823" w:type="pct"/>
          </w:tcPr>
          <w:p w14:paraId="63330BA5" w14:textId="1F555339" w:rsidR="005155AC" w:rsidRPr="00942E38" w:rsidRDefault="005155AC" w:rsidP="00CC4B71">
            <w:pPr>
              <w:pStyle w:val="Ingenafstand"/>
              <w:rPr>
                <w:b w:val="0"/>
                <w:bCs w:val="0"/>
                <w:color w:val="auto"/>
              </w:rPr>
            </w:pPr>
            <w:r w:rsidRPr="00942E38">
              <w:rPr>
                <w:b w:val="0"/>
                <w:bCs w:val="0"/>
                <w:color w:val="auto"/>
              </w:rPr>
              <w:t>0.9</w:t>
            </w:r>
            <w:r w:rsidR="006571D0" w:rsidRPr="00942E38">
              <w:rPr>
                <w:b w:val="0"/>
                <w:bCs w:val="0"/>
                <w:color w:val="auto"/>
              </w:rPr>
              <w:t>1</w:t>
            </w:r>
            <w:r w:rsidRPr="00942E38">
              <w:rPr>
                <w:b w:val="0"/>
                <w:bCs w:val="0"/>
                <w:color w:val="auto"/>
              </w:rPr>
              <w:t>; 1.09</w:t>
            </w:r>
          </w:p>
        </w:tc>
        <w:tc>
          <w:tcPr>
            <w:tcW w:w="539" w:type="pct"/>
          </w:tcPr>
          <w:p w14:paraId="385297F4" w14:textId="34F867D0" w:rsidR="005155AC" w:rsidRPr="00942E38" w:rsidRDefault="005155AC" w:rsidP="00CC4B71">
            <w:pPr>
              <w:pStyle w:val="Ingenafstand"/>
              <w:rPr>
                <w:b w:val="0"/>
                <w:bCs w:val="0"/>
                <w:color w:val="auto"/>
              </w:rPr>
            </w:pPr>
            <w:r w:rsidRPr="00942E38">
              <w:rPr>
                <w:b w:val="0"/>
                <w:bCs w:val="0"/>
                <w:color w:val="auto"/>
              </w:rPr>
              <w:t>0.9</w:t>
            </w:r>
            <w:r w:rsidR="009B77BD" w:rsidRPr="00942E38">
              <w:rPr>
                <w:b w:val="0"/>
                <w:bCs w:val="0"/>
                <w:color w:val="auto"/>
              </w:rPr>
              <w:t>2</w:t>
            </w:r>
          </w:p>
        </w:tc>
        <w:tc>
          <w:tcPr>
            <w:tcW w:w="822" w:type="pct"/>
          </w:tcPr>
          <w:p w14:paraId="539C2B67" w14:textId="0B650597" w:rsidR="005155AC" w:rsidRPr="00942E38" w:rsidRDefault="005155AC" w:rsidP="00CC4B71">
            <w:pPr>
              <w:pStyle w:val="Ingenafstand"/>
              <w:rPr>
                <w:b w:val="0"/>
                <w:bCs w:val="0"/>
                <w:color w:val="auto"/>
              </w:rPr>
            </w:pPr>
            <w:r w:rsidRPr="00942E38">
              <w:rPr>
                <w:b w:val="0"/>
                <w:bCs w:val="0"/>
                <w:color w:val="auto"/>
              </w:rPr>
              <w:t>0.8</w:t>
            </w:r>
            <w:r w:rsidR="009B77BD" w:rsidRPr="00942E38">
              <w:rPr>
                <w:b w:val="0"/>
                <w:bCs w:val="0"/>
                <w:color w:val="auto"/>
              </w:rPr>
              <w:t>5</w:t>
            </w:r>
            <w:r w:rsidRPr="00942E38">
              <w:rPr>
                <w:b w:val="0"/>
                <w:bCs w:val="0"/>
                <w:color w:val="auto"/>
              </w:rPr>
              <w:t>;</w:t>
            </w:r>
            <w:r w:rsidR="009B77BD" w:rsidRPr="00942E38">
              <w:rPr>
                <w:b w:val="0"/>
                <w:bCs w:val="0"/>
                <w:color w:val="auto"/>
              </w:rPr>
              <w:t xml:space="preserve"> 1</w:t>
            </w:r>
            <w:r w:rsidRPr="00942E38">
              <w:rPr>
                <w:b w:val="0"/>
                <w:bCs w:val="0"/>
                <w:color w:val="auto"/>
              </w:rPr>
              <w:t>.</w:t>
            </w:r>
            <w:r w:rsidR="009B77BD" w:rsidRPr="00942E38">
              <w:rPr>
                <w:b w:val="0"/>
                <w:bCs w:val="0"/>
                <w:color w:val="auto"/>
              </w:rPr>
              <w:t>01</w:t>
            </w:r>
          </w:p>
        </w:tc>
      </w:tr>
      <w:tr w:rsidR="005155AC" w:rsidRPr="00942E38" w14:paraId="076C544C" w14:textId="77777777" w:rsidTr="009B77BD">
        <w:tc>
          <w:tcPr>
            <w:tcW w:w="915" w:type="pct"/>
          </w:tcPr>
          <w:p w14:paraId="30DFF780" w14:textId="77777777" w:rsidR="005155AC" w:rsidRPr="00942E38" w:rsidRDefault="005155AC" w:rsidP="00CC4B71">
            <w:pPr>
              <w:pStyle w:val="Ingenafstand"/>
              <w:rPr>
                <w:b w:val="0"/>
                <w:bCs w:val="0"/>
                <w:color w:val="auto"/>
              </w:rPr>
            </w:pPr>
            <w:r w:rsidRPr="00942E38">
              <w:rPr>
                <w:b w:val="0"/>
                <w:bCs w:val="0"/>
                <w:color w:val="auto"/>
              </w:rPr>
              <w:t>0.1 years</w:t>
            </w:r>
          </w:p>
        </w:tc>
        <w:tc>
          <w:tcPr>
            <w:tcW w:w="539" w:type="pct"/>
          </w:tcPr>
          <w:p w14:paraId="1B26A871" w14:textId="75CD879D" w:rsidR="005155AC" w:rsidRPr="00942E38" w:rsidRDefault="005155AC" w:rsidP="00CC4B71">
            <w:pPr>
              <w:pStyle w:val="Ingenafstand"/>
              <w:rPr>
                <w:b w:val="0"/>
                <w:bCs w:val="0"/>
                <w:color w:val="auto"/>
              </w:rPr>
            </w:pPr>
            <w:r w:rsidRPr="00942E38">
              <w:rPr>
                <w:b w:val="0"/>
                <w:bCs w:val="0"/>
                <w:color w:val="auto"/>
              </w:rPr>
              <w:t>1.1</w:t>
            </w:r>
            <w:r w:rsidR="00672900" w:rsidRPr="00942E38">
              <w:rPr>
                <w:b w:val="0"/>
                <w:bCs w:val="0"/>
                <w:color w:val="auto"/>
              </w:rPr>
              <w:t>7</w:t>
            </w:r>
          </w:p>
        </w:tc>
        <w:tc>
          <w:tcPr>
            <w:tcW w:w="823" w:type="pct"/>
          </w:tcPr>
          <w:p w14:paraId="3518C0B5" w14:textId="78908068" w:rsidR="005155AC" w:rsidRPr="00942E38" w:rsidRDefault="005155AC" w:rsidP="00CC4B71">
            <w:pPr>
              <w:pStyle w:val="Ingenafstand"/>
              <w:rPr>
                <w:b w:val="0"/>
                <w:bCs w:val="0"/>
                <w:color w:val="auto"/>
              </w:rPr>
            </w:pPr>
            <w:r w:rsidRPr="00942E38">
              <w:rPr>
                <w:b w:val="0"/>
                <w:bCs w:val="0"/>
                <w:color w:val="auto"/>
              </w:rPr>
              <w:t>1.</w:t>
            </w:r>
            <w:r w:rsidR="00C249C8" w:rsidRPr="00942E38">
              <w:rPr>
                <w:b w:val="0"/>
                <w:bCs w:val="0"/>
                <w:color w:val="auto"/>
              </w:rPr>
              <w:t>08</w:t>
            </w:r>
            <w:r w:rsidRPr="00942E38">
              <w:rPr>
                <w:b w:val="0"/>
                <w:bCs w:val="0"/>
                <w:color w:val="auto"/>
              </w:rPr>
              <w:t>; 1.2</w:t>
            </w:r>
            <w:r w:rsidR="00C249C8" w:rsidRPr="00942E38">
              <w:rPr>
                <w:b w:val="0"/>
                <w:bCs w:val="0"/>
                <w:color w:val="auto"/>
              </w:rPr>
              <w:t>8</w:t>
            </w:r>
          </w:p>
        </w:tc>
        <w:tc>
          <w:tcPr>
            <w:tcW w:w="539" w:type="pct"/>
          </w:tcPr>
          <w:p w14:paraId="11A5A870" w14:textId="77777777" w:rsidR="005155AC" w:rsidRPr="00942E38" w:rsidRDefault="005155AC" w:rsidP="00CC4B71">
            <w:pPr>
              <w:pStyle w:val="Ingenafstand"/>
              <w:rPr>
                <w:b w:val="0"/>
                <w:bCs w:val="0"/>
                <w:color w:val="auto"/>
              </w:rPr>
            </w:pPr>
            <w:r w:rsidRPr="00942E38">
              <w:rPr>
                <w:b w:val="0"/>
                <w:bCs w:val="0"/>
                <w:color w:val="auto"/>
              </w:rPr>
              <w:t>1.10</w:t>
            </w:r>
          </w:p>
        </w:tc>
        <w:tc>
          <w:tcPr>
            <w:tcW w:w="823" w:type="pct"/>
          </w:tcPr>
          <w:p w14:paraId="1B3B8B82" w14:textId="7DC0E0EB" w:rsidR="005155AC" w:rsidRPr="00942E38" w:rsidRDefault="005155AC" w:rsidP="00CC4B71">
            <w:pPr>
              <w:pStyle w:val="Ingenafstand"/>
              <w:rPr>
                <w:b w:val="0"/>
                <w:bCs w:val="0"/>
                <w:color w:val="auto"/>
              </w:rPr>
            </w:pPr>
            <w:r w:rsidRPr="00942E38">
              <w:rPr>
                <w:b w:val="0"/>
                <w:bCs w:val="0"/>
                <w:color w:val="auto"/>
              </w:rPr>
              <w:t>1.01</w:t>
            </w:r>
            <w:r w:rsidR="00B84476">
              <w:rPr>
                <w:b w:val="0"/>
                <w:bCs w:val="0"/>
                <w:color w:val="auto"/>
              </w:rPr>
              <w:t xml:space="preserve">; </w:t>
            </w:r>
            <w:r w:rsidRPr="00942E38">
              <w:rPr>
                <w:b w:val="0"/>
                <w:bCs w:val="0"/>
                <w:color w:val="auto"/>
              </w:rPr>
              <w:t>1.20</w:t>
            </w:r>
          </w:p>
        </w:tc>
        <w:tc>
          <w:tcPr>
            <w:tcW w:w="539" w:type="pct"/>
          </w:tcPr>
          <w:p w14:paraId="5663C441" w14:textId="7AA7BA2C" w:rsidR="005155AC" w:rsidRPr="00942E38" w:rsidRDefault="005155AC" w:rsidP="00CC4B71">
            <w:pPr>
              <w:pStyle w:val="Ingenafstand"/>
              <w:rPr>
                <w:b w:val="0"/>
                <w:bCs w:val="0"/>
                <w:color w:val="auto"/>
              </w:rPr>
            </w:pPr>
            <w:r w:rsidRPr="00942E38">
              <w:rPr>
                <w:b w:val="0"/>
                <w:bCs w:val="0"/>
                <w:color w:val="auto"/>
              </w:rPr>
              <w:t>1.0</w:t>
            </w:r>
            <w:r w:rsidR="009B77BD" w:rsidRPr="00942E38">
              <w:rPr>
                <w:b w:val="0"/>
                <w:bCs w:val="0"/>
                <w:color w:val="auto"/>
              </w:rPr>
              <w:t>6</w:t>
            </w:r>
          </w:p>
        </w:tc>
        <w:tc>
          <w:tcPr>
            <w:tcW w:w="822" w:type="pct"/>
          </w:tcPr>
          <w:p w14:paraId="4C6CDD23" w14:textId="37B14C71" w:rsidR="005155AC" w:rsidRPr="00942E38" w:rsidRDefault="005155AC" w:rsidP="00CC4B71">
            <w:pPr>
              <w:pStyle w:val="Ingenafstand"/>
              <w:rPr>
                <w:b w:val="0"/>
                <w:bCs w:val="0"/>
                <w:color w:val="auto"/>
              </w:rPr>
            </w:pPr>
            <w:r w:rsidRPr="00942E38">
              <w:rPr>
                <w:b w:val="0"/>
                <w:bCs w:val="0"/>
                <w:color w:val="auto"/>
              </w:rPr>
              <w:t>0.9</w:t>
            </w:r>
            <w:r w:rsidR="009B77BD" w:rsidRPr="00942E38">
              <w:rPr>
                <w:b w:val="0"/>
                <w:bCs w:val="0"/>
                <w:color w:val="auto"/>
              </w:rPr>
              <w:t>8</w:t>
            </w:r>
            <w:r w:rsidRPr="00942E38">
              <w:rPr>
                <w:b w:val="0"/>
                <w:bCs w:val="0"/>
                <w:color w:val="auto"/>
              </w:rPr>
              <w:t>; 1.1</w:t>
            </w:r>
            <w:r w:rsidR="009B77BD" w:rsidRPr="00942E38">
              <w:rPr>
                <w:b w:val="0"/>
                <w:bCs w:val="0"/>
                <w:color w:val="auto"/>
              </w:rPr>
              <w:t>6</w:t>
            </w:r>
          </w:p>
        </w:tc>
      </w:tr>
      <w:tr w:rsidR="005155AC" w:rsidRPr="00942E38" w14:paraId="47DA9DFA" w14:textId="77777777" w:rsidTr="009B77BD">
        <w:tc>
          <w:tcPr>
            <w:tcW w:w="915" w:type="pct"/>
          </w:tcPr>
          <w:p w14:paraId="61EA8D26" w14:textId="77777777" w:rsidR="005155AC" w:rsidRPr="00942E38" w:rsidRDefault="005155AC" w:rsidP="00CC4B71">
            <w:pPr>
              <w:pStyle w:val="Ingenafstand"/>
              <w:rPr>
                <w:b w:val="0"/>
                <w:bCs w:val="0"/>
                <w:color w:val="auto"/>
              </w:rPr>
            </w:pPr>
            <w:r w:rsidRPr="00942E38">
              <w:rPr>
                <w:b w:val="0"/>
                <w:bCs w:val="0"/>
                <w:color w:val="auto"/>
              </w:rPr>
              <w:t>0.05 years</w:t>
            </w:r>
          </w:p>
        </w:tc>
        <w:tc>
          <w:tcPr>
            <w:tcW w:w="539" w:type="pct"/>
          </w:tcPr>
          <w:p w14:paraId="7E35C4B7" w14:textId="02D81A20" w:rsidR="005155AC" w:rsidRPr="00942E38" w:rsidRDefault="005155AC" w:rsidP="00CC4B71">
            <w:pPr>
              <w:pStyle w:val="Ingenafstand"/>
              <w:rPr>
                <w:b w:val="0"/>
                <w:bCs w:val="0"/>
                <w:color w:val="auto"/>
              </w:rPr>
            </w:pPr>
            <w:r w:rsidRPr="00942E38">
              <w:rPr>
                <w:b w:val="0"/>
                <w:bCs w:val="0"/>
                <w:color w:val="auto"/>
              </w:rPr>
              <w:t>1.</w:t>
            </w:r>
            <w:r w:rsidR="00672900" w:rsidRPr="00942E38">
              <w:rPr>
                <w:b w:val="0"/>
                <w:bCs w:val="0"/>
                <w:color w:val="auto"/>
              </w:rPr>
              <w:t>20</w:t>
            </w:r>
          </w:p>
        </w:tc>
        <w:tc>
          <w:tcPr>
            <w:tcW w:w="823" w:type="pct"/>
          </w:tcPr>
          <w:p w14:paraId="6FC89F7B" w14:textId="5788346A" w:rsidR="005155AC" w:rsidRPr="00942E38" w:rsidRDefault="005155AC" w:rsidP="00CC4B71">
            <w:pPr>
              <w:pStyle w:val="Ingenafstand"/>
              <w:rPr>
                <w:b w:val="0"/>
                <w:bCs w:val="0"/>
                <w:color w:val="auto"/>
              </w:rPr>
            </w:pPr>
            <w:r w:rsidRPr="00942E38">
              <w:rPr>
                <w:b w:val="0"/>
                <w:bCs w:val="0"/>
                <w:color w:val="auto"/>
              </w:rPr>
              <w:t>1.</w:t>
            </w:r>
            <w:r w:rsidR="00C249C8" w:rsidRPr="00942E38">
              <w:rPr>
                <w:b w:val="0"/>
                <w:bCs w:val="0"/>
                <w:color w:val="auto"/>
              </w:rPr>
              <w:t>10</w:t>
            </w:r>
            <w:r w:rsidRPr="00942E38">
              <w:rPr>
                <w:b w:val="0"/>
                <w:bCs w:val="0"/>
                <w:color w:val="auto"/>
              </w:rPr>
              <w:t>; 1.30</w:t>
            </w:r>
          </w:p>
        </w:tc>
        <w:tc>
          <w:tcPr>
            <w:tcW w:w="539" w:type="pct"/>
          </w:tcPr>
          <w:p w14:paraId="7E9B2D63" w14:textId="77777777" w:rsidR="005155AC" w:rsidRPr="00942E38" w:rsidRDefault="005155AC" w:rsidP="00CC4B71">
            <w:pPr>
              <w:pStyle w:val="Ingenafstand"/>
              <w:rPr>
                <w:b w:val="0"/>
                <w:bCs w:val="0"/>
                <w:color w:val="auto"/>
              </w:rPr>
            </w:pPr>
            <w:r w:rsidRPr="00942E38">
              <w:rPr>
                <w:b w:val="0"/>
                <w:bCs w:val="0"/>
                <w:color w:val="auto"/>
              </w:rPr>
              <w:t>1.16</w:t>
            </w:r>
          </w:p>
        </w:tc>
        <w:tc>
          <w:tcPr>
            <w:tcW w:w="823" w:type="pct"/>
          </w:tcPr>
          <w:p w14:paraId="22292AF9" w14:textId="681BB8DA" w:rsidR="005155AC" w:rsidRPr="00942E38" w:rsidRDefault="005155AC" w:rsidP="00CC4B71">
            <w:pPr>
              <w:pStyle w:val="Ingenafstand"/>
              <w:rPr>
                <w:b w:val="0"/>
                <w:bCs w:val="0"/>
                <w:color w:val="auto"/>
              </w:rPr>
            </w:pPr>
            <w:r w:rsidRPr="00942E38">
              <w:rPr>
                <w:b w:val="0"/>
                <w:bCs w:val="0"/>
                <w:color w:val="auto"/>
              </w:rPr>
              <w:t>1.0</w:t>
            </w:r>
            <w:r w:rsidR="006571D0" w:rsidRPr="00942E38">
              <w:rPr>
                <w:b w:val="0"/>
                <w:bCs w:val="0"/>
                <w:color w:val="auto"/>
              </w:rPr>
              <w:t>6</w:t>
            </w:r>
            <w:r w:rsidRPr="00942E38">
              <w:rPr>
                <w:b w:val="0"/>
                <w:bCs w:val="0"/>
                <w:color w:val="auto"/>
              </w:rPr>
              <w:t>; 1.2</w:t>
            </w:r>
            <w:r w:rsidR="006571D0" w:rsidRPr="00942E38">
              <w:rPr>
                <w:b w:val="0"/>
                <w:bCs w:val="0"/>
                <w:color w:val="auto"/>
              </w:rPr>
              <w:t>6</w:t>
            </w:r>
          </w:p>
        </w:tc>
        <w:tc>
          <w:tcPr>
            <w:tcW w:w="539" w:type="pct"/>
          </w:tcPr>
          <w:p w14:paraId="20625D9D" w14:textId="30105DE5" w:rsidR="005155AC" w:rsidRPr="00942E38" w:rsidRDefault="005155AC" w:rsidP="00CC4B71">
            <w:pPr>
              <w:pStyle w:val="Ingenafstand"/>
              <w:rPr>
                <w:b w:val="0"/>
                <w:bCs w:val="0"/>
                <w:color w:val="auto"/>
              </w:rPr>
            </w:pPr>
            <w:r w:rsidRPr="00942E38">
              <w:rPr>
                <w:b w:val="0"/>
                <w:bCs w:val="0"/>
                <w:color w:val="auto"/>
              </w:rPr>
              <w:t>1.1</w:t>
            </w:r>
            <w:r w:rsidR="009B77BD" w:rsidRPr="00942E38">
              <w:rPr>
                <w:b w:val="0"/>
                <w:bCs w:val="0"/>
                <w:color w:val="auto"/>
              </w:rPr>
              <w:t>4</w:t>
            </w:r>
          </w:p>
        </w:tc>
        <w:tc>
          <w:tcPr>
            <w:tcW w:w="822" w:type="pct"/>
          </w:tcPr>
          <w:p w14:paraId="78AE0AA0" w14:textId="2E515CE2" w:rsidR="005155AC" w:rsidRPr="00942E38" w:rsidRDefault="005155AC" w:rsidP="00CC4B71">
            <w:pPr>
              <w:pStyle w:val="Ingenafstand"/>
              <w:rPr>
                <w:b w:val="0"/>
                <w:bCs w:val="0"/>
                <w:color w:val="auto"/>
              </w:rPr>
            </w:pPr>
            <w:r w:rsidRPr="00942E38">
              <w:rPr>
                <w:b w:val="0"/>
                <w:bCs w:val="0"/>
                <w:color w:val="auto"/>
              </w:rPr>
              <w:t>1.04; 1.2</w:t>
            </w:r>
            <w:r w:rsidR="009B77BD" w:rsidRPr="00942E38">
              <w:rPr>
                <w:b w:val="0"/>
                <w:bCs w:val="0"/>
                <w:color w:val="auto"/>
              </w:rPr>
              <w:t>4</w:t>
            </w:r>
          </w:p>
        </w:tc>
      </w:tr>
      <w:tr w:rsidR="005155AC" w:rsidRPr="00942E38" w14:paraId="07A53799" w14:textId="77777777" w:rsidTr="003C21D6">
        <w:tc>
          <w:tcPr>
            <w:tcW w:w="5000" w:type="pct"/>
            <w:gridSpan w:val="7"/>
          </w:tcPr>
          <w:p w14:paraId="28EB516B" w14:textId="77777777" w:rsidR="005155AC" w:rsidRPr="00942E38" w:rsidRDefault="005155AC" w:rsidP="00A51196">
            <w:pPr>
              <w:pStyle w:val="Ingenafstand"/>
              <w:jc w:val="center"/>
              <w:rPr>
                <w:b w:val="0"/>
                <w:bCs w:val="0"/>
                <w:color w:val="auto"/>
              </w:rPr>
            </w:pPr>
            <w:r w:rsidRPr="00942E38">
              <w:rPr>
                <w:b w:val="0"/>
                <w:bCs w:val="0"/>
                <w:color w:val="auto"/>
              </w:rPr>
              <w:t>BOYS</w:t>
            </w:r>
          </w:p>
          <w:p w14:paraId="669F484A" w14:textId="4D269A00" w:rsidR="005155AC" w:rsidRPr="00942E38" w:rsidRDefault="005155AC" w:rsidP="00A51196">
            <w:pPr>
              <w:pStyle w:val="Ingenafstand"/>
              <w:jc w:val="center"/>
              <w:rPr>
                <w:b w:val="0"/>
                <w:bCs w:val="0"/>
                <w:color w:val="auto"/>
              </w:rPr>
            </w:pPr>
            <w:r w:rsidRPr="00942E38">
              <w:rPr>
                <w:b w:val="0"/>
                <w:bCs w:val="0"/>
                <w:color w:val="auto"/>
              </w:rPr>
              <w:t>OR</w:t>
            </w:r>
            <w:r w:rsidRPr="00942E38">
              <w:rPr>
                <w:b w:val="0"/>
                <w:bCs w:val="0"/>
                <w:color w:val="auto"/>
                <w:vertAlign w:val="subscript"/>
              </w:rPr>
              <w:t>obs</w:t>
            </w:r>
            <w:r w:rsidRPr="00942E38">
              <w:rPr>
                <w:b w:val="0"/>
                <w:bCs w:val="0"/>
                <w:color w:val="auto"/>
              </w:rPr>
              <w:t xml:space="preserve"> = 1.10 (95% CI</w:t>
            </w:r>
            <w:r w:rsidR="003A09F6">
              <w:rPr>
                <w:b w:val="0"/>
                <w:bCs w:val="0"/>
                <w:color w:val="auto"/>
              </w:rPr>
              <w:t>:</w:t>
            </w:r>
            <w:r w:rsidRPr="00942E38">
              <w:rPr>
                <w:b w:val="0"/>
                <w:bCs w:val="0"/>
                <w:color w:val="auto"/>
              </w:rPr>
              <w:t xml:space="preserve"> 0.96–1.26)</w:t>
            </w:r>
          </w:p>
        </w:tc>
      </w:tr>
      <w:tr w:rsidR="009B77BD" w:rsidRPr="00942E38" w14:paraId="3E911D59" w14:textId="77777777" w:rsidTr="009B77BD">
        <w:tc>
          <w:tcPr>
            <w:tcW w:w="915" w:type="pct"/>
          </w:tcPr>
          <w:p w14:paraId="68528D98" w14:textId="77777777" w:rsidR="009B77BD" w:rsidRPr="00942E38" w:rsidRDefault="009B77BD" w:rsidP="00CC4B71">
            <w:pPr>
              <w:pStyle w:val="Ingenafstand"/>
              <w:rPr>
                <w:b w:val="0"/>
                <w:bCs w:val="0"/>
                <w:color w:val="auto"/>
              </w:rPr>
            </w:pPr>
          </w:p>
        </w:tc>
        <w:tc>
          <w:tcPr>
            <w:tcW w:w="1362" w:type="pct"/>
            <w:gridSpan w:val="2"/>
          </w:tcPr>
          <w:p w14:paraId="6D7E7CCB" w14:textId="77777777" w:rsidR="009B77BD" w:rsidRPr="00942E38" w:rsidRDefault="009B77BD" w:rsidP="00CC4B71">
            <w:pPr>
              <w:pStyle w:val="Ingenafstand"/>
              <w:rPr>
                <w:b w:val="0"/>
                <w:bCs w:val="0"/>
                <w:color w:val="auto"/>
              </w:rPr>
            </w:pPr>
            <w:r w:rsidRPr="00942E38">
              <w:rPr>
                <w:b w:val="0"/>
                <w:bCs w:val="0"/>
                <w:color w:val="auto"/>
              </w:rPr>
              <w:t>OR = 1.50</w:t>
            </w:r>
          </w:p>
          <w:p w14:paraId="530352C1" w14:textId="28866166" w:rsidR="009B77BD" w:rsidRPr="00942E38" w:rsidRDefault="009B77BD" w:rsidP="00CC4B71">
            <w:pPr>
              <w:pStyle w:val="Ingenafstand"/>
              <w:rPr>
                <w:b w:val="0"/>
                <w:bCs w:val="0"/>
                <w:color w:val="auto"/>
                <w:sz w:val="18"/>
                <w:szCs w:val="18"/>
              </w:rPr>
            </w:pPr>
            <w:r w:rsidRPr="00942E38">
              <w:rPr>
                <w:b w:val="0"/>
                <w:bCs w:val="0"/>
                <w:color w:val="auto"/>
              </w:rPr>
              <w:t>γ (log OR) = 0.41</w:t>
            </w:r>
          </w:p>
        </w:tc>
        <w:tc>
          <w:tcPr>
            <w:tcW w:w="1362" w:type="pct"/>
            <w:gridSpan w:val="2"/>
          </w:tcPr>
          <w:p w14:paraId="027F6053" w14:textId="77777777" w:rsidR="009B77BD" w:rsidRPr="00942E38" w:rsidRDefault="009B77BD" w:rsidP="00CC4B71">
            <w:pPr>
              <w:pStyle w:val="Ingenafstand"/>
              <w:rPr>
                <w:b w:val="0"/>
                <w:bCs w:val="0"/>
                <w:color w:val="auto"/>
              </w:rPr>
            </w:pPr>
            <w:r w:rsidRPr="00942E38">
              <w:rPr>
                <w:b w:val="0"/>
                <w:bCs w:val="0"/>
                <w:color w:val="auto"/>
              </w:rPr>
              <w:t>OR = 2.75</w:t>
            </w:r>
          </w:p>
          <w:p w14:paraId="7AAD61B9" w14:textId="6B9EF218" w:rsidR="009B77BD" w:rsidRPr="00942E38" w:rsidRDefault="009B77BD" w:rsidP="00CC4B71">
            <w:pPr>
              <w:pStyle w:val="Ingenafstand"/>
              <w:rPr>
                <w:b w:val="0"/>
                <w:bCs w:val="0"/>
                <w:color w:val="auto"/>
                <w:sz w:val="18"/>
                <w:szCs w:val="18"/>
              </w:rPr>
            </w:pPr>
            <w:r w:rsidRPr="00942E38">
              <w:rPr>
                <w:b w:val="0"/>
                <w:bCs w:val="0"/>
                <w:color w:val="auto"/>
              </w:rPr>
              <w:t>γ (log OR) = 1.01</w:t>
            </w:r>
          </w:p>
        </w:tc>
        <w:tc>
          <w:tcPr>
            <w:tcW w:w="1361" w:type="pct"/>
            <w:gridSpan w:val="2"/>
          </w:tcPr>
          <w:p w14:paraId="491E8FF2" w14:textId="77777777" w:rsidR="009B77BD" w:rsidRPr="00942E38" w:rsidRDefault="009B77BD" w:rsidP="00CC4B71">
            <w:pPr>
              <w:pStyle w:val="Ingenafstand"/>
              <w:rPr>
                <w:b w:val="0"/>
                <w:bCs w:val="0"/>
                <w:color w:val="auto"/>
              </w:rPr>
            </w:pPr>
            <w:r w:rsidRPr="00942E38">
              <w:rPr>
                <w:b w:val="0"/>
                <w:bCs w:val="0"/>
                <w:color w:val="auto"/>
              </w:rPr>
              <w:t>OR = 4.00</w:t>
            </w:r>
          </w:p>
          <w:p w14:paraId="37D697FA" w14:textId="34851E77" w:rsidR="009B77BD" w:rsidRPr="00942E38" w:rsidRDefault="009B77BD" w:rsidP="00CC4B71">
            <w:pPr>
              <w:pStyle w:val="Ingenafstand"/>
              <w:rPr>
                <w:b w:val="0"/>
                <w:bCs w:val="0"/>
                <w:color w:val="auto"/>
                <w:sz w:val="18"/>
                <w:szCs w:val="18"/>
              </w:rPr>
            </w:pPr>
            <w:r w:rsidRPr="00942E38">
              <w:rPr>
                <w:b w:val="0"/>
                <w:bCs w:val="0"/>
                <w:color w:val="auto"/>
              </w:rPr>
              <w:t>γ (log OR) = 1.39</w:t>
            </w:r>
          </w:p>
        </w:tc>
      </w:tr>
      <w:tr w:rsidR="005155AC" w:rsidRPr="00942E38" w14:paraId="3BA51E11" w14:textId="77777777" w:rsidTr="009B77BD">
        <w:tc>
          <w:tcPr>
            <w:tcW w:w="915" w:type="pct"/>
          </w:tcPr>
          <w:p w14:paraId="601FBCC4" w14:textId="77777777" w:rsidR="005155AC" w:rsidRPr="00942E38" w:rsidRDefault="005155AC" w:rsidP="00CC4B71">
            <w:pPr>
              <w:pStyle w:val="Ingenafstand"/>
              <w:rPr>
                <w:b w:val="0"/>
                <w:bCs w:val="0"/>
                <w:color w:val="auto"/>
              </w:rPr>
            </w:pPr>
            <w:r w:rsidRPr="00942E38">
              <w:rPr>
                <w:b w:val="0"/>
                <w:bCs w:val="0"/>
                <w:color w:val="auto"/>
              </w:rPr>
              <w:t>δ</w:t>
            </w:r>
          </w:p>
        </w:tc>
        <w:tc>
          <w:tcPr>
            <w:tcW w:w="539" w:type="pct"/>
          </w:tcPr>
          <w:p w14:paraId="3C999873" w14:textId="77777777" w:rsidR="005155AC" w:rsidRPr="00942E38" w:rsidRDefault="005155AC" w:rsidP="00CC4B71">
            <w:pPr>
              <w:pStyle w:val="Ingenafstand"/>
              <w:rPr>
                <w:b w:val="0"/>
                <w:bCs w:val="0"/>
                <w:color w:val="auto"/>
                <w:sz w:val="18"/>
                <w:szCs w:val="18"/>
              </w:rPr>
            </w:pPr>
            <w:r w:rsidRPr="00942E38">
              <w:rPr>
                <w:b w:val="0"/>
                <w:bCs w:val="0"/>
                <w:color w:val="auto"/>
              </w:rPr>
              <w:t>OR</w:t>
            </w:r>
            <w:r w:rsidRPr="00942E38">
              <w:rPr>
                <w:b w:val="0"/>
                <w:bCs w:val="0"/>
                <w:color w:val="auto"/>
                <w:vertAlign w:val="subscript"/>
              </w:rPr>
              <w:t>adj</w:t>
            </w:r>
          </w:p>
        </w:tc>
        <w:tc>
          <w:tcPr>
            <w:tcW w:w="823" w:type="pct"/>
          </w:tcPr>
          <w:p w14:paraId="6B7A472C" w14:textId="77777777" w:rsidR="005155AC" w:rsidRPr="00942E38" w:rsidRDefault="005155AC" w:rsidP="00CC4B71">
            <w:pPr>
              <w:pStyle w:val="Ingenafstand"/>
              <w:rPr>
                <w:b w:val="0"/>
                <w:bCs w:val="0"/>
                <w:color w:val="auto"/>
                <w:sz w:val="18"/>
                <w:szCs w:val="18"/>
              </w:rPr>
            </w:pPr>
            <w:r w:rsidRPr="00942E38">
              <w:rPr>
                <w:b w:val="0"/>
                <w:bCs w:val="0"/>
                <w:color w:val="auto"/>
              </w:rPr>
              <w:t>95% CI</w:t>
            </w:r>
          </w:p>
        </w:tc>
        <w:tc>
          <w:tcPr>
            <w:tcW w:w="539" w:type="pct"/>
          </w:tcPr>
          <w:p w14:paraId="4D094331" w14:textId="77777777" w:rsidR="005155AC" w:rsidRPr="00942E38" w:rsidRDefault="005155AC" w:rsidP="00CC4B71">
            <w:pPr>
              <w:pStyle w:val="Ingenafstand"/>
              <w:rPr>
                <w:b w:val="0"/>
                <w:bCs w:val="0"/>
                <w:color w:val="auto"/>
                <w:sz w:val="18"/>
                <w:szCs w:val="18"/>
              </w:rPr>
            </w:pPr>
            <w:r w:rsidRPr="00942E38">
              <w:rPr>
                <w:b w:val="0"/>
                <w:bCs w:val="0"/>
                <w:color w:val="auto"/>
              </w:rPr>
              <w:t>OR</w:t>
            </w:r>
            <w:r w:rsidRPr="00942E38">
              <w:rPr>
                <w:b w:val="0"/>
                <w:bCs w:val="0"/>
                <w:color w:val="auto"/>
                <w:vertAlign w:val="subscript"/>
              </w:rPr>
              <w:t>adj</w:t>
            </w:r>
          </w:p>
        </w:tc>
        <w:tc>
          <w:tcPr>
            <w:tcW w:w="823" w:type="pct"/>
          </w:tcPr>
          <w:p w14:paraId="77639154" w14:textId="77777777" w:rsidR="005155AC" w:rsidRPr="00942E38" w:rsidRDefault="005155AC" w:rsidP="00CC4B71">
            <w:pPr>
              <w:pStyle w:val="Ingenafstand"/>
              <w:rPr>
                <w:b w:val="0"/>
                <w:bCs w:val="0"/>
                <w:color w:val="auto"/>
                <w:sz w:val="18"/>
                <w:szCs w:val="18"/>
              </w:rPr>
            </w:pPr>
            <w:r w:rsidRPr="00942E38">
              <w:rPr>
                <w:b w:val="0"/>
                <w:bCs w:val="0"/>
                <w:color w:val="auto"/>
              </w:rPr>
              <w:t>95% CI</w:t>
            </w:r>
          </w:p>
        </w:tc>
        <w:tc>
          <w:tcPr>
            <w:tcW w:w="539" w:type="pct"/>
          </w:tcPr>
          <w:p w14:paraId="41CB3E40" w14:textId="77777777" w:rsidR="005155AC" w:rsidRPr="00942E38" w:rsidRDefault="005155AC" w:rsidP="00CC4B71">
            <w:pPr>
              <w:pStyle w:val="Ingenafstand"/>
              <w:rPr>
                <w:b w:val="0"/>
                <w:bCs w:val="0"/>
                <w:color w:val="auto"/>
                <w:sz w:val="18"/>
                <w:szCs w:val="18"/>
              </w:rPr>
            </w:pPr>
            <w:r w:rsidRPr="00942E38">
              <w:rPr>
                <w:b w:val="0"/>
                <w:bCs w:val="0"/>
                <w:color w:val="auto"/>
              </w:rPr>
              <w:t>OR</w:t>
            </w:r>
            <w:r w:rsidRPr="00942E38">
              <w:rPr>
                <w:b w:val="0"/>
                <w:bCs w:val="0"/>
                <w:color w:val="auto"/>
                <w:vertAlign w:val="subscript"/>
              </w:rPr>
              <w:t>adj</w:t>
            </w:r>
          </w:p>
        </w:tc>
        <w:tc>
          <w:tcPr>
            <w:tcW w:w="822" w:type="pct"/>
          </w:tcPr>
          <w:p w14:paraId="2D1FE51C" w14:textId="30C19CB2" w:rsidR="005155AC" w:rsidRPr="00942E38" w:rsidRDefault="00571419" w:rsidP="00CC4B71">
            <w:pPr>
              <w:pStyle w:val="Ingenafstand"/>
              <w:rPr>
                <w:b w:val="0"/>
                <w:bCs w:val="0"/>
                <w:color w:val="auto"/>
                <w:sz w:val="18"/>
                <w:szCs w:val="18"/>
              </w:rPr>
            </w:pPr>
            <w:r w:rsidRPr="00942E38">
              <w:rPr>
                <w:b w:val="0"/>
                <w:bCs w:val="0"/>
                <w:color w:val="auto"/>
              </w:rPr>
              <w:t>95% CI</w:t>
            </w:r>
          </w:p>
        </w:tc>
      </w:tr>
      <w:tr w:rsidR="005155AC" w:rsidRPr="00942E38" w14:paraId="219CF0CF" w14:textId="77777777" w:rsidTr="009B77BD">
        <w:tc>
          <w:tcPr>
            <w:tcW w:w="915" w:type="pct"/>
          </w:tcPr>
          <w:p w14:paraId="487F432C" w14:textId="77777777" w:rsidR="005155AC" w:rsidRPr="00942E38" w:rsidRDefault="005155AC" w:rsidP="00CC4B71">
            <w:pPr>
              <w:pStyle w:val="Ingenafstand"/>
              <w:rPr>
                <w:b w:val="0"/>
                <w:bCs w:val="0"/>
                <w:color w:val="auto"/>
              </w:rPr>
            </w:pPr>
            <w:r w:rsidRPr="00942E38">
              <w:rPr>
                <w:b w:val="0"/>
                <w:bCs w:val="0"/>
                <w:color w:val="auto"/>
              </w:rPr>
              <w:t>0.2 years</w:t>
            </w:r>
          </w:p>
        </w:tc>
        <w:tc>
          <w:tcPr>
            <w:tcW w:w="539" w:type="pct"/>
          </w:tcPr>
          <w:p w14:paraId="5540D662" w14:textId="0D4B7DF0" w:rsidR="005155AC" w:rsidRPr="00942E38" w:rsidRDefault="005155AC" w:rsidP="00CC4B71">
            <w:pPr>
              <w:pStyle w:val="Ingenafstand"/>
              <w:rPr>
                <w:b w:val="0"/>
                <w:bCs w:val="0"/>
                <w:color w:val="auto"/>
              </w:rPr>
            </w:pPr>
            <w:r w:rsidRPr="00942E38">
              <w:rPr>
                <w:b w:val="0"/>
                <w:bCs w:val="0"/>
                <w:color w:val="auto"/>
              </w:rPr>
              <w:t>1.0</w:t>
            </w:r>
            <w:r w:rsidR="009B77BD" w:rsidRPr="00942E38">
              <w:rPr>
                <w:b w:val="0"/>
                <w:bCs w:val="0"/>
                <w:color w:val="auto"/>
              </w:rPr>
              <w:t>1</w:t>
            </w:r>
          </w:p>
        </w:tc>
        <w:tc>
          <w:tcPr>
            <w:tcW w:w="823" w:type="pct"/>
          </w:tcPr>
          <w:p w14:paraId="336D60EB" w14:textId="349F5B49" w:rsidR="005155AC" w:rsidRPr="00942E38" w:rsidRDefault="005155AC" w:rsidP="00CC4B71">
            <w:pPr>
              <w:pStyle w:val="Ingenafstand"/>
              <w:rPr>
                <w:b w:val="0"/>
                <w:bCs w:val="0"/>
                <w:color w:val="auto"/>
              </w:rPr>
            </w:pPr>
            <w:r w:rsidRPr="00942E38">
              <w:rPr>
                <w:b w:val="0"/>
                <w:bCs w:val="0"/>
                <w:color w:val="auto"/>
              </w:rPr>
              <w:t>0.8</w:t>
            </w:r>
            <w:r w:rsidR="009B77BD" w:rsidRPr="00942E38">
              <w:rPr>
                <w:b w:val="0"/>
                <w:bCs w:val="0"/>
                <w:color w:val="auto"/>
              </w:rPr>
              <w:t>9</w:t>
            </w:r>
            <w:r w:rsidRPr="00942E38">
              <w:rPr>
                <w:b w:val="0"/>
                <w:bCs w:val="0"/>
                <w:color w:val="auto"/>
              </w:rPr>
              <w:t>; 1.1</w:t>
            </w:r>
            <w:r w:rsidR="009B77BD" w:rsidRPr="00942E38">
              <w:rPr>
                <w:b w:val="0"/>
                <w:bCs w:val="0"/>
                <w:color w:val="auto"/>
              </w:rPr>
              <w:t>6</w:t>
            </w:r>
          </w:p>
        </w:tc>
        <w:tc>
          <w:tcPr>
            <w:tcW w:w="539" w:type="pct"/>
          </w:tcPr>
          <w:p w14:paraId="062BDFC1" w14:textId="77777777" w:rsidR="005155AC" w:rsidRPr="00942E38" w:rsidRDefault="005155AC" w:rsidP="00CC4B71">
            <w:pPr>
              <w:pStyle w:val="Ingenafstand"/>
              <w:rPr>
                <w:b w:val="0"/>
                <w:bCs w:val="0"/>
                <w:color w:val="auto"/>
              </w:rPr>
            </w:pPr>
            <w:r w:rsidRPr="00942E38">
              <w:rPr>
                <w:b w:val="0"/>
                <w:bCs w:val="0"/>
                <w:color w:val="auto"/>
              </w:rPr>
              <w:t>0.90</w:t>
            </w:r>
          </w:p>
        </w:tc>
        <w:tc>
          <w:tcPr>
            <w:tcW w:w="823" w:type="pct"/>
          </w:tcPr>
          <w:p w14:paraId="5C33B46C" w14:textId="77777777" w:rsidR="005155AC" w:rsidRPr="00942E38" w:rsidRDefault="005155AC" w:rsidP="00CC4B71">
            <w:pPr>
              <w:pStyle w:val="Ingenafstand"/>
              <w:rPr>
                <w:b w:val="0"/>
                <w:bCs w:val="0"/>
                <w:color w:val="auto"/>
              </w:rPr>
            </w:pPr>
            <w:r w:rsidRPr="00942E38">
              <w:rPr>
                <w:b w:val="0"/>
                <w:bCs w:val="0"/>
                <w:color w:val="auto"/>
              </w:rPr>
              <w:t>0.79; 1.03</w:t>
            </w:r>
          </w:p>
        </w:tc>
        <w:tc>
          <w:tcPr>
            <w:tcW w:w="539" w:type="pct"/>
          </w:tcPr>
          <w:p w14:paraId="469D6DBF" w14:textId="3ABBF919" w:rsidR="005155AC" w:rsidRPr="00942E38" w:rsidRDefault="005155AC" w:rsidP="00CC4B71">
            <w:pPr>
              <w:pStyle w:val="Ingenafstand"/>
              <w:rPr>
                <w:b w:val="0"/>
                <w:bCs w:val="0"/>
                <w:color w:val="auto"/>
              </w:rPr>
            </w:pPr>
            <w:r w:rsidRPr="00942E38">
              <w:rPr>
                <w:b w:val="0"/>
                <w:bCs w:val="0"/>
                <w:color w:val="auto"/>
              </w:rPr>
              <w:t>0.8</w:t>
            </w:r>
            <w:r w:rsidR="000B6E26" w:rsidRPr="00942E38">
              <w:rPr>
                <w:b w:val="0"/>
                <w:bCs w:val="0"/>
                <w:color w:val="auto"/>
              </w:rPr>
              <w:t>3</w:t>
            </w:r>
          </w:p>
        </w:tc>
        <w:tc>
          <w:tcPr>
            <w:tcW w:w="822" w:type="pct"/>
          </w:tcPr>
          <w:p w14:paraId="2088226A" w14:textId="240ABA1C" w:rsidR="005155AC" w:rsidRPr="00942E38" w:rsidRDefault="005155AC" w:rsidP="00CC4B71">
            <w:pPr>
              <w:pStyle w:val="Ingenafstand"/>
              <w:rPr>
                <w:b w:val="0"/>
                <w:bCs w:val="0"/>
                <w:color w:val="auto"/>
              </w:rPr>
            </w:pPr>
            <w:r w:rsidRPr="00942E38">
              <w:rPr>
                <w:b w:val="0"/>
                <w:bCs w:val="0"/>
                <w:color w:val="auto"/>
              </w:rPr>
              <w:t>0.7</w:t>
            </w:r>
            <w:r w:rsidR="000B6E26" w:rsidRPr="00942E38">
              <w:rPr>
                <w:b w:val="0"/>
                <w:bCs w:val="0"/>
                <w:color w:val="auto"/>
              </w:rPr>
              <w:t>3</w:t>
            </w:r>
            <w:r w:rsidRPr="00942E38">
              <w:rPr>
                <w:b w:val="0"/>
                <w:bCs w:val="0"/>
                <w:color w:val="auto"/>
              </w:rPr>
              <w:t>; 0.9</w:t>
            </w:r>
            <w:r w:rsidR="00B2191F" w:rsidRPr="00942E38">
              <w:rPr>
                <w:b w:val="0"/>
                <w:bCs w:val="0"/>
                <w:color w:val="auto"/>
              </w:rPr>
              <w:t>5</w:t>
            </w:r>
          </w:p>
        </w:tc>
      </w:tr>
      <w:tr w:rsidR="005155AC" w:rsidRPr="00942E38" w14:paraId="7AD431AE" w14:textId="77777777" w:rsidTr="009B77BD">
        <w:tc>
          <w:tcPr>
            <w:tcW w:w="915" w:type="pct"/>
          </w:tcPr>
          <w:p w14:paraId="1CCF06CC" w14:textId="77777777" w:rsidR="005155AC" w:rsidRPr="00942E38" w:rsidRDefault="005155AC" w:rsidP="00CC4B71">
            <w:pPr>
              <w:pStyle w:val="Ingenafstand"/>
              <w:rPr>
                <w:b w:val="0"/>
                <w:bCs w:val="0"/>
                <w:color w:val="auto"/>
              </w:rPr>
            </w:pPr>
            <w:r w:rsidRPr="00942E38">
              <w:rPr>
                <w:b w:val="0"/>
                <w:bCs w:val="0"/>
                <w:color w:val="auto"/>
              </w:rPr>
              <w:t>0.1 years</w:t>
            </w:r>
          </w:p>
        </w:tc>
        <w:tc>
          <w:tcPr>
            <w:tcW w:w="539" w:type="pct"/>
          </w:tcPr>
          <w:p w14:paraId="4D449288" w14:textId="560B7B79" w:rsidR="005155AC" w:rsidRPr="00942E38" w:rsidRDefault="005155AC" w:rsidP="00CC4B71">
            <w:pPr>
              <w:pStyle w:val="Ingenafstand"/>
              <w:rPr>
                <w:b w:val="0"/>
                <w:bCs w:val="0"/>
                <w:color w:val="auto"/>
              </w:rPr>
            </w:pPr>
            <w:r w:rsidRPr="00942E38">
              <w:rPr>
                <w:b w:val="0"/>
                <w:bCs w:val="0"/>
                <w:color w:val="auto"/>
              </w:rPr>
              <w:t>1.0</w:t>
            </w:r>
            <w:r w:rsidR="009B77BD" w:rsidRPr="00942E38">
              <w:rPr>
                <w:b w:val="0"/>
                <w:bCs w:val="0"/>
                <w:color w:val="auto"/>
              </w:rPr>
              <w:t>6</w:t>
            </w:r>
          </w:p>
        </w:tc>
        <w:tc>
          <w:tcPr>
            <w:tcW w:w="823" w:type="pct"/>
          </w:tcPr>
          <w:p w14:paraId="5AB63DC0" w14:textId="52DEBF69" w:rsidR="005155AC" w:rsidRPr="00942E38" w:rsidRDefault="005155AC" w:rsidP="00CC4B71">
            <w:pPr>
              <w:pStyle w:val="Ingenafstand"/>
              <w:rPr>
                <w:b w:val="0"/>
                <w:bCs w:val="0"/>
                <w:color w:val="auto"/>
              </w:rPr>
            </w:pPr>
            <w:r w:rsidRPr="00942E38">
              <w:rPr>
                <w:b w:val="0"/>
                <w:bCs w:val="0"/>
                <w:color w:val="auto"/>
              </w:rPr>
              <w:t>0.9</w:t>
            </w:r>
            <w:r w:rsidR="009B77BD" w:rsidRPr="00942E38">
              <w:rPr>
                <w:b w:val="0"/>
                <w:bCs w:val="0"/>
                <w:color w:val="auto"/>
              </w:rPr>
              <w:t>2</w:t>
            </w:r>
            <w:r w:rsidRPr="00942E38">
              <w:rPr>
                <w:b w:val="0"/>
                <w:bCs w:val="0"/>
                <w:color w:val="auto"/>
              </w:rPr>
              <w:t>; 1.2</w:t>
            </w:r>
            <w:r w:rsidR="009B77BD" w:rsidRPr="00942E38">
              <w:rPr>
                <w:b w:val="0"/>
                <w:bCs w:val="0"/>
                <w:color w:val="auto"/>
              </w:rPr>
              <w:t>1</w:t>
            </w:r>
          </w:p>
        </w:tc>
        <w:tc>
          <w:tcPr>
            <w:tcW w:w="539" w:type="pct"/>
          </w:tcPr>
          <w:p w14:paraId="1C6BE07E" w14:textId="3DB7C02E" w:rsidR="005155AC" w:rsidRPr="00942E38" w:rsidRDefault="005155AC" w:rsidP="00CC4B71">
            <w:pPr>
              <w:pStyle w:val="Ingenafstand"/>
              <w:rPr>
                <w:b w:val="0"/>
                <w:bCs w:val="0"/>
                <w:color w:val="auto"/>
              </w:rPr>
            </w:pPr>
            <w:r w:rsidRPr="00942E38">
              <w:rPr>
                <w:b w:val="0"/>
                <w:bCs w:val="0"/>
                <w:color w:val="auto"/>
              </w:rPr>
              <w:t>0</w:t>
            </w:r>
            <w:r w:rsidR="000B6E26" w:rsidRPr="00942E38">
              <w:rPr>
                <w:b w:val="0"/>
                <w:bCs w:val="0"/>
                <w:color w:val="auto"/>
              </w:rPr>
              <w:t>.99</w:t>
            </w:r>
          </w:p>
        </w:tc>
        <w:tc>
          <w:tcPr>
            <w:tcW w:w="823" w:type="pct"/>
          </w:tcPr>
          <w:p w14:paraId="71901145" w14:textId="77777777" w:rsidR="005155AC" w:rsidRPr="00942E38" w:rsidRDefault="005155AC" w:rsidP="00CC4B71">
            <w:pPr>
              <w:pStyle w:val="Ingenafstand"/>
              <w:rPr>
                <w:b w:val="0"/>
                <w:bCs w:val="0"/>
                <w:color w:val="auto"/>
              </w:rPr>
            </w:pPr>
            <w:r w:rsidRPr="00942E38">
              <w:rPr>
                <w:b w:val="0"/>
                <w:bCs w:val="0"/>
                <w:color w:val="auto"/>
              </w:rPr>
              <w:t>0.87; 1.14</w:t>
            </w:r>
          </w:p>
        </w:tc>
        <w:tc>
          <w:tcPr>
            <w:tcW w:w="539" w:type="pct"/>
          </w:tcPr>
          <w:p w14:paraId="3EF3798E" w14:textId="73ED3FF8" w:rsidR="005155AC" w:rsidRPr="00942E38" w:rsidRDefault="005155AC" w:rsidP="00CC4B71">
            <w:pPr>
              <w:pStyle w:val="Ingenafstand"/>
              <w:rPr>
                <w:b w:val="0"/>
                <w:bCs w:val="0"/>
                <w:color w:val="auto"/>
              </w:rPr>
            </w:pPr>
            <w:r w:rsidRPr="00942E38">
              <w:rPr>
                <w:b w:val="0"/>
                <w:bCs w:val="0"/>
                <w:color w:val="auto"/>
              </w:rPr>
              <w:t>0.9</w:t>
            </w:r>
            <w:r w:rsidR="00B2191F" w:rsidRPr="00942E38">
              <w:rPr>
                <w:b w:val="0"/>
                <w:bCs w:val="0"/>
                <w:color w:val="auto"/>
              </w:rPr>
              <w:t>6</w:t>
            </w:r>
          </w:p>
        </w:tc>
        <w:tc>
          <w:tcPr>
            <w:tcW w:w="822" w:type="pct"/>
          </w:tcPr>
          <w:p w14:paraId="1D8B0F3C" w14:textId="271C70D6" w:rsidR="005155AC" w:rsidRPr="00942E38" w:rsidRDefault="005155AC" w:rsidP="00CC4B71">
            <w:pPr>
              <w:pStyle w:val="Ingenafstand"/>
              <w:rPr>
                <w:b w:val="0"/>
                <w:bCs w:val="0"/>
                <w:color w:val="auto"/>
              </w:rPr>
            </w:pPr>
            <w:r w:rsidRPr="00942E38">
              <w:rPr>
                <w:b w:val="0"/>
                <w:bCs w:val="0"/>
                <w:color w:val="auto"/>
              </w:rPr>
              <w:t>0.8</w:t>
            </w:r>
            <w:r w:rsidR="00B2191F" w:rsidRPr="00942E38">
              <w:rPr>
                <w:b w:val="0"/>
                <w:bCs w:val="0"/>
                <w:color w:val="auto"/>
              </w:rPr>
              <w:t>4</w:t>
            </w:r>
            <w:r w:rsidRPr="00942E38">
              <w:rPr>
                <w:b w:val="0"/>
                <w:bCs w:val="0"/>
                <w:color w:val="auto"/>
              </w:rPr>
              <w:t>; 1.</w:t>
            </w:r>
            <w:r w:rsidR="00B2191F" w:rsidRPr="00942E38">
              <w:rPr>
                <w:b w:val="0"/>
                <w:bCs w:val="0"/>
                <w:color w:val="auto"/>
              </w:rPr>
              <w:t>10</w:t>
            </w:r>
          </w:p>
        </w:tc>
      </w:tr>
      <w:tr w:rsidR="005155AC" w:rsidRPr="00942E38" w14:paraId="49C2225B" w14:textId="77777777" w:rsidTr="009B77BD">
        <w:tc>
          <w:tcPr>
            <w:tcW w:w="915" w:type="pct"/>
          </w:tcPr>
          <w:p w14:paraId="3982EBF4" w14:textId="77777777" w:rsidR="005155AC" w:rsidRPr="00942E38" w:rsidRDefault="005155AC" w:rsidP="00CC4B71">
            <w:pPr>
              <w:pStyle w:val="Ingenafstand"/>
              <w:rPr>
                <w:b w:val="0"/>
                <w:bCs w:val="0"/>
                <w:color w:val="auto"/>
              </w:rPr>
            </w:pPr>
            <w:r w:rsidRPr="00942E38">
              <w:rPr>
                <w:b w:val="0"/>
                <w:bCs w:val="0"/>
                <w:color w:val="auto"/>
              </w:rPr>
              <w:t>0.05 years</w:t>
            </w:r>
          </w:p>
        </w:tc>
        <w:tc>
          <w:tcPr>
            <w:tcW w:w="539" w:type="pct"/>
          </w:tcPr>
          <w:p w14:paraId="6EA2C056" w14:textId="36F2F4B8" w:rsidR="005155AC" w:rsidRPr="00942E38" w:rsidRDefault="005155AC" w:rsidP="00CC4B71">
            <w:pPr>
              <w:pStyle w:val="Ingenafstand"/>
              <w:rPr>
                <w:b w:val="0"/>
                <w:bCs w:val="0"/>
                <w:color w:val="auto"/>
              </w:rPr>
            </w:pPr>
            <w:r w:rsidRPr="00942E38">
              <w:rPr>
                <w:b w:val="0"/>
                <w:bCs w:val="0"/>
                <w:color w:val="auto"/>
              </w:rPr>
              <w:t>1.0</w:t>
            </w:r>
            <w:r w:rsidR="009B77BD" w:rsidRPr="00942E38">
              <w:rPr>
                <w:b w:val="0"/>
                <w:bCs w:val="0"/>
                <w:color w:val="auto"/>
              </w:rPr>
              <w:t>8</w:t>
            </w:r>
          </w:p>
        </w:tc>
        <w:tc>
          <w:tcPr>
            <w:tcW w:w="823" w:type="pct"/>
          </w:tcPr>
          <w:p w14:paraId="74B99521" w14:textId="77777777" w:rsidR="005155AC" w:rsidRPr="00942E38" w:rsidRDefault="005155AC" w:rsidP="00CC4B71">
            <w:pPr>
              <w:pStyle w:val="Ingenafstand"/>
              <w:rPr>
                <w:b w:val="0"/>
                <w:bCs w:val="0"/>
                <w:color w:val="auto"/>
              </w:rPr>
            </w:pPr>
            <w:r w:rsidRPr="00942E38">
              <w:rPr>
                <w:b w:val="0"/>
                <w:bCs w:val="0"/>
                <w:color w:val="auto"/>
              </w:rPr>
              <w:t>0.94; 1.23</w:t>
            </w:r>
          </w:p>
        </w:tc>
        <w:tc>
          <w:tcPr>
            <w:tcW w:w="539" w:type="pct"/>
          </w:tcPr>
          <w:p w14:paraId="0E9B16CA" w14:textId="77777777" w:rsidR="005155AC" w:rsidRPr="00942E38" w:rsidRDefault="005155AC" w:rsidP="00CC4B71">
            <w:pPr>
              <w:pStyle w:val="Ingenafstand"/>
              <w:rPr>
                <w:b w:val="0"/>
                <w:bCs w:val="0"/>
                <w:color w:val="auto"/>
              </w:rPr>
            </w:pPr>
            <w:r w:rsidRPr="00942E38">
              <w:rPr>
                <w:b w:val="0"/>
                <w:bCs w:val="0"/>
                <w:color w:val="auto"/>
              </w:rPr>
              <w:t>1.05</w:t>
            </w:r>
          </w:p>
        </w:tc>
        <w:tc>
          <w:tcPr>
            <w:tcW w:w="823" w:type="pct"/>
          </w:tcPr>
          <w:p w14:paraId="6EC60A56" w14:textId="77777777" w:rsidR="005155AC" w:rsidRPr="00942E38" w:rsidRDefault="005155AC" w:rsidP="00CC4B71">
            <w:pPr>
              <w:pStyle w:val="Ingenafstand"/>
              <w:rPr>
                <w:b w:val="0"/>
                <w:bCs w:val="0"/>
                <w:color w:val="auto"/>
              </w:rPr>
            </w:pPr>
            <w:r w:rsidRPr="00942E38">
              <w:rPr>
                <w:b w:val="0"/>
                <w:bCs w:val="0"/>
                <w:color w:val="auto"/>
              </w:rPr>
              <w:t>0.91; 1.20</w:t>
            </w:r>
          </w:p>
        </w:tc>
        <w:tc>
          <w:tcPr>
            <w:tcW w:w="539" w:type="pct"/>
          </w:tcPr>
          <w:p w14:paraId="3E8785F8" w14:textId="6794493B" w:rsidR="005155AC" w:rsidRPr="00942E38" w:rsidRDefault="005155AC" w:rsidP="00CC4B71">
            <w:pPr>
              <w:pStyle w:val="Ingenafstand"/>
              <w:rPr>
                <w:b w:val="0"/>
                <w:bCs w:val="0"/>
                <w:color w:val="auto"/>
              </w:rPr>
            </w:pPr>
            <w:r w:rsidRPr="00942E38">
              <w:rPr>
                <w:b w:val="0"/>
                <w:bCs w:val="0"/>
                <w:color w:val="auto"/>
              </w:rPr>
              <w:t>1.0</w:t>
            </w:r>
            <w:r w:rsidR="00B2191F" w:rsidRPr="00942E38">
              <w:rPr>
                <w:b w:val="0"/>
                <w:bCs w:val="0"/>
                <w:color w:val="auto"/>
              </w:rPr>
              <w:t>3</w:t>
            </w:r>
          </w:p>
        </w:tc>
        <w:tc>
          <w:tcPr>
            <w:tcW w:w="822" w:type="pct"/>
          </w:tcPr>
          <w:p w14:paraId="702B5754" w14:textId="6B14A31A" w:rsidR="005155AC" w:rsidRPr="00942E38" w:rsidRDefault="005155AC" w:rsidP="00CC4B71">
            <w:pPr>
              <w:pStyle w:val="Ingenafstand"/>
              <w:rPr>
                <w:b w:val="0"/>
                <w:bCs w:val="0"/>
                <w:color w:val="auto"/>
              </w:rPr>
            </w:pPr>
            <w:r w:rsidRPr="00942E38">
              <w:rPr>
                <w:b w:val="0"/>
                <w:bCs w:val="0"/>
                <w:color w:val="auto"/>
              </w:rPr>
              <w:t>0.</w:t>
            </w:r>
            <w:r w:rsidR="00B2191F" w:rsidRPr="00942E38">
              <w:rPr>
                <w:b w:val="0"/>
                <w:bCs w:val="0"/>
                <w:color w:val="auto"/>
              </w:rPr>
              <w:t>90</w:t>
            </w:r>
            <w:r w:rsidRPr="00942E38">
              <w:rPr>
                <w:b w:val="0"/>
                <w:bCs w:val="0"/>
                <w:color w:val="auto"/>
              </w:rPr>
              <w:t>; 1.1</w:t>
            </w:r>
            <w:r w:rsidR="00A33639" w:rsidRPr="00942E38">
              <w:rPr>
                <w:b w:val="0"/>
                <w:bCs w:val="0"/>
                <w:color w:val="auto"/>
              </w:rPr>
              <w:t>8</w:t>
            </w:r>
          </w:p>
        </w:tc>
      </w:tr>
    </w:tbl>
    <w:p w14:paraId="2AD73ECD" w14:textId="77777777" w:rsidR="005719C6" w:rsidRPr="00942E38" w:rsidRDefault="005719C6" w:rsidP="001E2B72">
      <w:pPr>
        <w:spacing w:line="259" w:lineRule="auto"/>
        <w:rPr>
          <w:rFonts w:asciiTheme="minorHAnsi" w:hAnsiTheme="minorHAnsi" w:cstheme="minorHAnsi"/>
          <w:sz w:val="19"/>
          <w:szCs w:val="19"/>
          <w:lang w:val="en-US"/>
        </w:rPr>
      </w:pPr>
    </w:p>
    <w:p w14:paraId="66504056" w14:textId="77777777" w:rsidR="00671C00" w:rsidRDefault="00671C00" w:rsidP="001E2B72">
      <w:pPr>
        <w:spacing w:line="259" w:lineRule="auto"/>
        <w:rPr>
          <w:rFonts w:asciiTheme="minorHAnsi" w:hAnsiTheme="minorHAnsi" w:cstheme="minorHAnsi"/>
          <w:b/>
          <w:bCs/>
          <w:sz w:val="19"/>
          <w:szCs w:val="19"/>
          <w:lang w:val="en-US"/>
        </w:rPr>
      </w:pPr>
    </w:p>
    <w:p w14:paraId="1F83EBFE" w14:textId="49EA2A3E" w:rsidR="00286A14" w:rsidRDefault="00286A14" w:rsidP="001E2B72">
      <w:pPr>
        <w:spacing w:line="259" w:lineRule="auto"/>
        <w:rPr>
          <w:rFonts w:asciiTheme="minorHAnsi" w:hAnsiTheme="minorHAnsi" w:cstheme="minorHAnsi"/>
          <w:sz w:val="19"/>
          <w:szCs w:val="19"/>
          <w:lang w:val="en-US"/>
        </w:rPr>
      </w:pPr>
    </w:p>
    <w:p w14:paraId="3B3B1F83" w14:textId="4AEB30BB" w:rsidR="005155AC" w:rsidRDefault="005155AC" w:rsidP="001E2B72">
      <w:pPr>
        <w:spacing w:line="259" w:lineRule="auto"/>
        <w:rPr>
          <w:rFonts w:asciiTheme="minorHAnsi" w:hAnsiTheme="minorHAnsi" w:cstheme="minorHAnsi"/>
          <w:sz w:val="19"/>
          <w:szCs w:val="19"/>
          <w:lang w:val="en-US"/>
        </w:rPr>
      </w:pPr>
    </w:p>
    <w:p w14:paraId="187F2208" w14:textId="77777777" w:rsidR="00FD430B" w:rsidRPr="00942E38" w:rsidRDefault="00FD430B" w:rsidP="001E2B72">
      <w:pPr>
        <w:spacing w:line="259" w:lineRule="auto"/>
        <w:rPr>
          <w:rFonts w:asciiTheme="minorHAnsi" w:hAnsiTheme="minorHAnsi" w:cstheme="minorHAnsi"/>
          <w:sz w:val="19"/>
          <w:szCs w:val="19"/>
          <w:lang w:val="en-US"/>
        </w:rPr>
      </w:pPr>
    </w:p>
    <w:sectPr w:rsidR="00FD430B" w:rsidRPr="00942E38" w:rsidSect="00D27191">
      <w:endnotePr>
        <w:numFmt w:val="decimal"/>
      </w:endnotePr>
      <w:pgSz w:w="11907" w:h="16840" w:code="9"/>
      <w:pgMar w:top="1701" w:right="1134" w:bottom="1701" w:left="1134" w:header="567" w:footer="36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DAFF" w14:textId="77777777" w:rsidR="00C50A6F" w:rsidRPr="00CB7E17" w:rsidRDefault="00C50A6F">
      <w:r w:rsidRPr="00CB7E17">
        <w:separator/>
      </w:r>
    </w:p>
  </w:endnote>
  <w:endnote w:type="continuationSeparator" w:id="0">
    <w:p w14:paraId="350FAB54" w14:textId="77777777" w:rsidR="00C50A6F" w:rsidRPr="00CB7E17" w:rsidRDefault="00C50A6F">
      <w:r w:rsidRPr="00CB7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4A88B77-4FA7-463F-B83F-E0695429D28C}"/>
    <w:embedBold r:id="rId2" w:fontKey="{B7603900-8A01-4276-B31C-52E3CE317754}"/>
    <w:embedItalic r:id="rId3" w:fontKey="{F3C1AB71-A2DE-4DEA-B432-D94694D99DCB}"/>
  </w:font>
  <w:font w:name="Georgia">
    <w:panose1 w:val="02040502050405020303"/>
    <w:charset w:val="00"/>
    <w:family w:val="roman"/>
    <w:pitch w:val="variable"/>
    <w:sig w:usb0="00000287" w:usb1="00000000" w:usb2="00000000" w:usb3="00000000" w:csb0="0000009F" w:csb1="00000000"/>
    <w:embedRegular r:id="rId4" w:fontKey="{0C228F36-CEB2-4297-BDE4-4B0DDC8C5632}"/>
    <w:embedBold r:id="rId5" w:fontKey="{B44F3355-E3ED-4458-924A-1E0EC5050809}"/>
    <w:embedItalic r:id="rId6" w:fontKey="{41211436-B6EB-4622-AB77-52F14CB08B61}"/>
    <w:embedBoldItalic r:id="rId7" w:fontKey="{DE045F87-F57B-4547-BE52-C45C1EE61FB8}"/>
  </w:font>
  <w:font w:name="AU Passata Light">
    <w:panose1 w:val="020B0303030902030804"/>
    <w:charset w:val="00"/>
    <w:family w:val="swiss"/>
    <w:pitch w:val="variable"/>
    <w:sig w:usb0="A00000AF" w:usb1="5000204A" w:usb2="00000000" w:usb3="00000000" w:csb0="0000009B" w:csb1="00000000"/>
    <w:embedRegular r:id="rId8" w:fontKey="{DDCF6ABD-6A1D-4B96-B54C-FC65D5B6669A}"/>
  </w:font>
  <w:font w:name="AU Passata">
    <w:panose1 w:val="020B0503030502030804"/>
    <w:charset w:val="00"/>
    <w:family w:val="swiss"/>
    <w:pitch w:val="variable"/>
    <w:sig w:usb0="A00000AF" w:usb1="5000204A" w:usb2="00000000" w:usb3="00000000" w:csb0="0000009B" w:csb1="00000000"/>
    <w:embedRegular r:id="rId9" w:fontKey="{EC1EFDFD-12DF-48D6-9019-86B88256D442}"/>
    <w:embedBold r:id="rId10" w:fontKey="{F823D3E9-F437-405C-B665-4EA08DAFD566}"/>
    <w:embedItalic r:id="rId11" w:fontKey="{9F29564D-6CA2-4C99-B3B6-E72E6216A2E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Regular r:id="rId12" w:fontKey="{1E449235-9880-4E60-9579-AFD99C49DE04}"/>
  </w:font>
  <w:font w:name="Tahoma">
    <w:panose1 w:val="020B0604030504040204"/>
    <w:charset w:val="00"/>
    <w:family w:val="swiss"/>
    <w:pitch w:val="variable"/>
    <w:sig w:usb0="E1002EFF" w:usb1="C000605B" w:usb2="00000029" w:usb3="00000000" w:csb0="000101FF" w:csb1="00000000"/>
    <w:embedRegular r:id="rId13" w:fontKey="{E5365F89-7565-4CAA-9486-0957575403B3}"/>
  </w:font>
  <w:font w:name="Cambria Math">
    <w:panose1 w:val="02040503050406030204"/>
    <w:charset w:val="00"/>
    <w:family w:val="roman"/>
    <w:pitch w:val="variable"/>
    <w:sig w:usb0="E00006FF" w:usb1="420024FF" w:usb2="02000000" w:usb3="00000000" w:csb0="0000019F" w:csb1="00000000"/>
    <w:embedRegular r:id="rId14" w:fontKey="{4F406446-3B00-4C43-B361-F473796B3EF8}"/>
  </w:font>
  <w:font w:name="Cambria">
    <w:panose1 w:val="02040503050406030204"/>
    <w:charset w:val="00"/>
    <w:family w:val="roman"/>
    <w:pitch w:val="variable"/>
    <w:sig w:usb0="E00006FF" w:usb1="420024FF" w:usb2="02000000" w:usb3="00000000" w:csb0="0000019F" w:csb1="00000000"/>
    <w:embedRegular r:id="rId15" w:fontKey="{A192102E-14E7-41EC-87A0-A517E67E44D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A9792" w14:textId="77777777" w:rsidR="00C50A6F" w:rsidRPr="00CB7E17" w:rsidRDefault="00C50A6F">
      <w:r w:rsidRPr="00CB7E17">
        <w:separator/>
      </w:r>
    </w:p>
  </w:footnote>
  <w:footnote w:type="continuationSeparator" w:id="0">
    <w:p w14:paraId="06362D30" w14:textId="77777777" w:rsidR="00C50A6F" w:rsidRPr="00CB7E17" w:rsidRDefault="00C50A6F">
      <w:r w:rsidRPr="00CB7E1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7C97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2"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3"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4"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5"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43631E6"/>
    <w:lvl w:ilvl="0">
      <w:start w:val="1"/>
      <w:numFmt w:val="decimal"/>
      <w:lvlText w:val="%1."/>
      <w:lvlJc w:val="left"/>
      <w:pPr>
        <w:tabs>
          <w:tab w:val="num" w:pos="360"/>
        </w:tabs>
        <w:ind w:left="360" w:hanging="360"/>
      </w:pPr>
    </w:lvl>
  </w:abstractNum>
  <w:abstractNum w:abstractNumId="10" w15:restartNumberingAfterBreak="0">
    <w:nsid w:val="00F43A6A"/>
    <w:multiLevelType w:val="hybridMultilevel"/>
    <w:tmpl w:val="657E138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0CEC5F0E"/>
    <w:multiLevelType w:val="hybridMultilevel"/>
    <w:tmpl w:val="5362377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5D834F7"/>
    <w:multiLevelType w:val="hybridMultilevel"/>
    <w:tmpl w:val="CFCC4B1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A12609B"/>
    <w:multiLevelType w:val="hybridMultilevel"/>
    <w:tmpl w:val="393C396E"/>
    <w:lvl w:ilvl="0" w:tplc="7B445604">
      <w:start w:val="1"/>
      <w:numFmt w:val="lowerLetter"/>
      <w:lvlText w:val="%1)"/>
      <w:lvlJc w:val="left"/>
      <w:pPr>
        <w:ind w:left="720" w:hanging="360"/>
      </w:pPr>
      <w:rPr>
        <w:rFonts w:hint="default"/>
        <w:sz w:val="1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0FE6D67"/>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60F492D"/>
    <w:multiLevelType w:val="multilevel"/>
    <w:tmpl w:val="FAFE8112"/>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7" w15:restartNumberingAfterBreak="0">
    <w:nsid w:val="295971E1"/>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AD4368A"/>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ED31E8E"/>
    <w:multiLevelType w:val="hybridMultilevel"/>
    <w:tmpl w:val="D2EE8E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0C956A8"/>
    <w:multiLevelType w:val="hybridMultilevel"/>
    <w:tmpl w:val="88FEE8AA"/>
    <w:lvl w:ilvl="0" w:tplc="FFFFFFFF">
      <w:start w:val="1"/>
      <w:numFmt w:val="lowerLetter"/>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4F42953"/>
    <w:multiLevelType w:val="hybridMultilevel"/>
    <w:tmpl w:val="E0F471FE"/>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62573E2"/>
    <w:multiLevelType w:val="multilevel"/>
    <w:tmpl w:val="64441010"/>
    <w:lvl w:ilvl="0">
      <w:start w:val="1"/>
      <w:numFmt w:val="decimal"/>
      <w:pStyle w:val="Opstilling-talellerbogst"/>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23"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41440FC2"/>
    <w:multiLevelType w:val="hybridMultilevel"/>
    <w:tmpl w:val="535C5B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D97126"/>
    <w:multiLevelType w:val="hybridMultilevel"/>
    <w:tmpl w:val="1A3E1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4B0551E2"/>
    <w:multiLevelType w:val="hybridMultilevel"/>
    <w:tmpl w:val="FA78613C"/>
    <w:lvl w:ilvl="0" w:tplc="FFFFFFFF">
      <w:start w:val="1"/>
      <w:numFmt w:val="lowerLetter"/>
      <w:lvlText w:val="%1)"/>
      <w:lvlJc w:val="left"/>
      <w:pPr>
        <w:ind w:left="720" w:hanging="360"/>
      </w:pPr>
      <w:rPr>
        <w:rFonts w:ascii="Calibri" w:eastAsiaTheme="minorHAnsi"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9339FE"/>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9234EE2"/>
    <w:multiLevelType w:val="hybridMultilevel"/>
    <w:tmpl w:val="FF3C27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3557BB0"/>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7BF501C"/>
    <w:multiLevelType w:val="multilevel"/>
    <w:tmpl w:val="0D80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33" w15:restartNumberingAfterBreak="0">
    <w:nsid w:val="6D051CF7"/>
    <w:multiLevelType w:val="hybridMultilevel"/>
    <w:tmpl w:val="103872D8"/>
    <w:lvl w:ilvl="0" w:tplc="6726B7CE">
      <w:start w:val="1"/>
      <w:numFmt w:val="lowerLetter"/>
      <w:pStyle w:val="Listeafsnit"/>
      <w:lvlText w:val="%1)"/>
      <w:lvlJc w:val="left"/>
      <w:pPr>
        <w:ind w:left="720" w:hanging="360"/>
      </w:pPr>
      <w:rPr>
        <w:rFonts w:ascii="Times New Roman" w:eastAsia="Times New Roman" w:hAnsi="Times New Roman"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35" w15:restartNumberingAfterBreak="0">
    <w:nsid w:val="7C284C27"/>
    <w:multiLevelType w:val="hybridMultilevel"/>
    <w:tmpl w:val="535C5BD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7DD35DA2"/>
    <w:multiLevelType w:val="hybridMultilevel"/>
    <w:tmpl w:val="57AAAD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EC81E46"/>
    <w:multiLevelType w:val="hybridMultilevel"/>
    <w:tmpl w:val="88523A7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0728002">
    <w:abstractNumId w:val="26"/>
  </w:num>
  <w:num w:numId="2" w16cid:durableId="1466388565">
    <w:abstractNumId w:val="13"/>
  </w:num>
  <w:num w:numId="3" w16cid:durableId="1146776149">
    <w:abstractNumId w:val="23"/>
  </w:num>
  <w:num w:numId="4" w16cid:durableId="826554393">
    <w:abstractNumId w:val="16"/>
  </w:num>
  <w:num w:numId="5" w16cid:durableId="1133017375">
    <w:abstractNumId w:val="8"/>
  </w:num>
  <w:num w:numId="6" w16cid:durableId="584924715">
    <w:abstractNumId w:val="7"/>
  </w:num>
  <w:num w:numId="7" w16cid:durableId="1570921073">
    <w:abstractNumId w:val="6"/>
  </w:num>
  <w:num w:numId="8" w16cid:durableId="2134519602">
    <w:abstractNumId w:val="5"/>
  </w:num>
  <w:num w:numId="9" w16cid:durableId="1515800050">
    <w:abstractNumId w:val="22"/>
  </w:num>
  <w:num w:numId="10" w16cid:durableId="1885091826">
    <w:abstractNumId w:val="4"/>
  </w:num>
  <w:num w:numId="11" w16cid:durableId="1670449177">
    <w:abstractNumId w:val="3"/>
  </w:num>
  <w:num w:numId="12" w16cid:durableId="199513514">
    <w:abstractNumId w:val="2"/>
  </w:num>
  <w:num w:numId="13" w16cid:durableId="1945068804">
    <w:abstractNumId w:val="1"/>
  </w:num>
  <w:num w:numId="14" w16cid:durableId="1416896499">
    <w:abstractNumId w:val="32"/>
  </w:num>
  <w:num w:numId="15" w16cid:durableId="1143959197">
    <w:abstractNumId w:val="34"/>
  </w:num>
  <w:num w:numId="16" w16cid:durableId="1695569496">
    <w:abstractNumId w:val="30"/>
  </w:num>
  <w:num w:numId="17" w16cid:durableId="1333147944">
    <w:abstractNumId w:val="17"/>
  </w:num>
  <w:num w:numId="18" w16cid:durableId="1651203249">
    <w:abstractNumId w:val="28"/>
  </w:num>
  <w:num w:numId="19" w16cid:durableId="169609232">
    <w:abstractNumId w:val="18"/>
  </w:num>
  <w:num w:numId="20" w16cid:durableId="1362901738">
    <w:abstractNumId w:val="15"/>
  </w:num>
  <w:num w:numId="21" w16cid:durableId="260719187">
    <w:abstractNumId w:val="0"/>
  </w:num>
  <w:num w:numId="22" w16cid:durableId="1426030363">
    <w:abstractNumId w:val="9"/>
  </w:num>
  <w:num w:numId="23" w16cid:durableId="1900238944">
    <w:abstractNumId w:val="33"/>
  </w:num>
  <w:num w:numId="24" w16cid:durableId="543566154">
    <w:abstractNumId w:val="27"/>
  </w:num>
  <w:num w:numId="25" w16cid:durableId="784353181">
    <w:abstractNumId w:val="20"/>
  </w:num>
  <w:num w:numId="26" w16cid:durableId="1300262578">
    <w:abstractNumId w:val="21"/>
  </w:num>
  <w:num w:numId="27" w16cid:durableId="928081218">
    <w:abstractNumId w:val="12"/>
  </w:num>
  <w:num w:numId="28" w16cid:durableId="844055190">
    <w:abstractNumId w:val="11"/>
  </w:num>
  <w:num w:numId="29" w16cid:durableId="1009990084">
    <w:abstractNumId w:val="35"/>
  </w:num>
  <w:num w:numId="30" w16cid:durableId="12196532">
    <w:abstractNumId w:val="24"/>
  </w:num>
  <w:num w:numId="31" w16cid:durableId="675576706">
    <w:abstractNumId w:val="31"/>
  </w:num>
  <w:num w:numId="32" w16cid:durableId="1662805398">
    <w:abstractNumId w:val="10"/>
  </w:num>
  <w:num w:numId="33" w16cid:durableId="72625323">
    <w:abstractNumId w:val="25"/>
  </w:num>
  <w:num w:numId="34" w16cid:durableId="1272468835">
    <w:abstractNumId w:val="36"/>
  </w:num>
  <w:num w:numId="35" w16cid:durableId="832379826">
    <w:abstractNumId w:val="37"/>
  </w:num>
  <w:num w:numId="36" w16cid:durableId="206722905">
    <w:abstractNumId w:val="14"/>
  </w:num>
  <w:num w:numId="37" w16cid:durableId="1720474070">
    <w:abstractNumId w:val="19"/>
  </w:num>
  <w:num w:numId="38" w16cid:durableId="1139572319">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attachedTemplate r:id="rId1"/>
  <w:defaultTabStop w:val="720"/>
  <w:autoHyphenation/>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z0rzx91wvpt7edxvixfp5ca9rv0xddfaes&quot;&gt;My EndNote Library, study 1&lt;record-ids&gt;&lt;item&gt;725&lt;/item&gt;&lt;/record-ids&gt;&lt;/item&gt;&lt;/Libraries&gt;"/>
  </w:docVars>
  <w:rsids>
    <w:rsidRoot w:val="00260F0B"/>
    <w:rsid w:val="000003AC"/>
    <w:rsid w:val="00000846"/>
    <w:rsid w:val="000011FF"/>
    <w:rsid w:val="00001562"/>
    <w:rsid w:val="000018A5"/>
    <w:rsid w:val="00002957"/>
    <w:rsid w:val="00002E4A"/>
    <w:rsid w:val="00003391"/>
    <w:rsid w:val="00003B6C"/>
    <w:rsid w:val="0000495F"/>
    <w:rsid w:val="000075D1"/>
    <w:rsid w:val="00014928"/>
    <w:rsid w:val="00015633"/>
    <w:rsid w:val="00016D29"/>
    <w:rsid w:val="0001776F"/>
    <w:rsid w:val="000212B5"/>
    <w:rsid w:val="000215B3"/>
    <w:rsid w:val="00021C05"/>
    <w:rsid w:val="000221B7"/>
    <w:rsid w:val="00022CBF"/>
    <w:rsid w:val="00024F8C"/>
    <w:rsid w:val="0002625A"/>
    <w:rsid w:val="00026317"/>
    <w:rsid w:val="000273A5"/>
    <w:rsid w:val="00027431"/>
    <w:rsid w:val="00027D06"/>
    <w:rsid w:val="00030295"/>
    <w:rsid w:val="00031BAF"/>
    <w:rsid w:val="000324E6"/>
    <w:rsid w:val="00032B4F"/>
    <w:rsid w:val="00033904"/>
    <w:rsid w:val="00033C1C"/>
    <w:rsid w:val="0003479E"/>
    <w:rsid w:val="00034FA4"/>
    <w:rsid w:val="00037609"/>
    <w:rsid w:val="000404D8"/>
    <w:rsid w:val="000405B6"/>
    <w:rsid w:val="00041142"/>
    <w:rsid w:val="00041277"/>
    <w:rsid w:val="00042532"/>
    <w:rsid w:val="0004367B"/>
    <w:rsid w:val="000437E6"/>
    <w:rsid w:val="00043957"/>
    <w:rsid w:val="00044E3B"/>
    <w:rsid w:val="0004559B"/>
    <w:rsid w:val="00046C6E"/>
    <w:rsid w:val="00047600"/>
    <w:rsid w:val="00047B94"/>
    <w:rsid w:val="00047FE1"/>
    <w:rsid w:val="00050B08"/>
    <w:rsid w:val="00051A09"/>
    <w:rsid w:val="00051ECE"/>
    <w:rsid w:val="000521BC"/>
    <w:rsid w:val="00054B15"/>
    <w:rsid w:val="000553F3"/>
    <w:rsid w:val="000555E0"/>
    <w:rsid w:val="000564B3"/>
    <w:rsid w:val="00056528"/>
    <w:rsid w:val="000570AD"/>
    <w:rsid w:val="00061F65"/>
    <w:rsid w:val="000620A6"/>
    <w:rsid w:val="00062161"/>
    <w:rsid w:val="00063F2D"/>
    <w:rsid w:val="00064C55"/>
    <w:rsid w:val="00064C67"/>
    <w:rsid w:val="00065C0F"/>
    <w:rsid w:val="000662DA"/>
    <w:rsid w:val="000676D1"/>
    <w:rsid w:val="000711B2"/>
    <w:rsid w:val="00071219"/>
    <w:rsid w:val="00071235"/>
    <w:rsid w:val="0007159A"/>
    <w:rsid w:val="0007233B"/>
    <w:rsid w:val="00072349"/>
    <w:rsid w:val="00073393"/>
    <w:rsid w:val="00074327"/>
    <w:rsid w:val="00074AEF"/>
    <w:rsid w:val="00075F70"/>
    <w:rsid w:val="00075F7A"/>
    <w:rsid w:val="00076063"/>
    <w:rsid w:val="000765F7"/>
    <w:rsid w:val="00076890"/>
    <w:rsid w:val="0007769A"/>
    <w:rsid w:val="00080292"/>
    <w:rsid w:val="000812FD"/>
    <w:rsid w:val="00081AEF"/>
    <w:rsid w:val="000829B9"/>
    <w:rsid w:val="00083C7B"/>
    <w:rsid w:val="000846BF"/>
    <w:rsid w:val="00085793"/>
    <w:rsid w:val="00090773"/>
    <w:rsid w:val="000909D0"/>
    <w:rsid w:val="0009251F"/>
    <w:rsid w:val="00092997"/>
    <w:rsid w:val="00092D27"/>
    <w:rsid w:val="000934D7"/>
    <w:rsid w:val="000934FD"/>
    <w:rsid w:val="00094D54"/>
    <w:rsid w:val="00096051"/>
    <w:rsid w:val="00096068"/>
    <w:rsid w:val="000A198A"/>
    <w:rsid w:val="000A19C0"/>
    <w:rsid w:val="000A19CF"/>
    <w:rsid w:val="000A21D6"/>
    <w:rsid w:val="000A274E"/>
    <w:rsid w:val="000A39AF"/>
    <w:rsid w:val="000A462B"/>
    <w:rsid w:val="000A48FF"/>
    <w:rsid w:val="000A4B5D"/>
    <w:rsid w:val="000A577D"/>
    <w:rsid w:val="000A6581"/>
    <w:rsid w:val="000A7C91"/>
    <w:rsid w:val="000B2585"/>
    <w:rsid w:val="000B289B"/>
    <w:rsid w:val="000B2A66"/>
    <w:rsid w:val="000B3D94"/>
    <w:rsid w:val="000B425A"/>
    <w:rsid w:val="000B457E"/>
    <w:rsid w:val="000B52B0"/>
    <w:rsid w:val="000B638A"/>
    <w:rsid w:val="000B668B"/>
    <w:rsid w:val="000B6E26"/>
    <w:rsid w:val="000C10B3"/>
    <w:rsid w:val="000C2032"/>
    <w:rsid w:val="000C3047"/>
    <w:rsid w:val="000C3B57"/>
    <w:rsid w:val="000C3EBF"/>
    <w:rsid w:val="000C424D"/>
    <w:rsid w:val="000C4FD4"/>
    <w:rsid w:val="000C51EB"/>
    <w:rsid w:val="000C6AC5"/>
    <w:rsid w:val="000D0C4F"/>
    <w:rsid w:val="000D17B9"/>
    <w:rsid w:val="000D3510"/>
    <w:rsid w:val="000D43EB"/>
    <w:rsid w:val="000D4F1A"/>
    <w:rsid w:val="000D58D1"/>
    <w:rsid w:val="000D5E27"/>
    <w:rsid w:val="000D6181"/>
    <w:rsid w:val="000D6500"/>
    <w:rsid w:val="000D6874"/>
    <w:rsid w:val="000D7729"/>
    <w:rsid w:val="000D789E"/>
    <w:rsid w:val="000E1334"/>
    <w:rsid w:val="000E2286"/>
    <w:rsid w:val="000E265D"/>
    <w:rsid w:val="000E3D23"/>
    <w:rsid w:val="000E46C3"/>
    <w:rsid w:val="000E4AD1"/>
    <w:rsid w:val="000E54DA"/>
    <w:rsid w:val="000E5F2C"/>
    <w:rsid w:val="000E69E2"/>
    <w:rsid w:val="000E7CFC"/>
    <w:rsid w:val="000F25D0"/>
    <w:rsid w:val="000F4555"/>
    <w:rsid w:val="000F581F"/>
    <w:rsid w:val="000F70D9"/>
    <w:rsid w:val="0010111D"/>
    <w:rsid w:val="0010233F"/>
    <w:rsid w:val="001051BE"/>
    <w:rsid w:val="00105249"/>
    <w:rsid w:val="001066BC"/>
    <w:rsid w:val="0011178C"/>
    <w:rsid w:val="0011301F"/>
    <w:rsid w:val="00114B2A"/>
    <w:rsid w:val="00116668"/>
    <w:rsid w:val="0011767C"/>
    <w:rsid w:val="00117996"/>
    <w:rsid w:val="001201F8"/>
    <w:rsid w:val="00121082"/>
    <w:rsid w:val="001213E5"/>
    <w:rsid w:val="001217A1"/>
    <w:rsid w:val="00121809"/>
    <w:rsid w:val="0012241F"/>
    <w:rsid w:val="00122848"/>
    <w:rsid w:val="00122B35"/>
    <w:rsid w:val="00123DAB"/>
    <w:rsid w:val="00125230"/>
    <w:rsid w:val="0012702C"/>
    <w:rsid w:val="00127F3A"/>
    <w:rsid w:val="00130BD0"/>
    <w:rsid w:val="001319A2"/>
    <w:rsid w:val="0013461D"/>
    <w:rsid w:val="0013650A"/>
    <w:rsid w:val="00136DD9"/>
    <w:rsid w:val="00137CFB"/>
    <w:rsid w:val="00140905"/>
    <w:rsid w:val="00140A20"/>
    <w:rsid w:val="0014118C"/>
    <w:rsid w:val="00143DBE"/>
    <w:rsid w:val="00144417"/>
    <w:rsid w:val="00145894"/>
    <w:rsid w:val="001458DB"/>
    <w:rsid w:val="001464DF"/>
    <w:rsid w:val="00147236"/>
    <w:rsid w:val="00147453"/>
    <w:rsid w:val="00147AB2"/>
    <w:rsid w:val="001508F2"/>
    <w:rsid w:val="001511F8"/>
    <w:rsid w:val="0015194D"/>
    <w:rsid w:val="0015223D"/>
    <w:rsid w:val="00153477"/>
    <w:rsid w:val="001535FC"/>
    <w:rsid w:val="00154000"/>
    <w:rsid w:val="0015441C"/>
    <w:rsid w:val="00154FA6"/>
    <w:rsid w:val="0015528E"/>
    <w:rsid w:val="001560ED"/>
    <w:rsid w:val="00156D0E"/>
    <w:rsid w:val="00157583"/>
    <w:rsid w:val="00157B9A"/>
    <w:rsid w:val="00157CFF"/>
    <w:rsid w:val="00160373"/>
    <w:rsid w:val="001635F2"/>
    <w:rsid w:val="00163C33"/>
    <w:rsid w:val="001644A4"/>
    <w:rsid w:val="00165822"/>
    <w:rsid w:val="001677C5"/>
    <w:rsid w:val="00167FAD"/>
    <w:rsid w:val="00170052"/>
    <w:rsid w:val="0017062B"/>
    <w:rsid w:val="00170926"/>
    <w:rsid w:val="00170B98"/>
    <w:rsid w:val="0017419A"/>
    <w:rsid w:val="0017509C"/>
    <w:rsid w:val="001753B2"/>
    <w:rsid w:val="001768FA"/>
    <w:rsid w:val="001778BF"/>
    <w:rsid w:val="00177D01"/>
    <w:rsid w:val="00181709"/>
    <w:rsid w:val="001819E9"/>
    <w:rsid w:val="00182A86"/>
    <w:rsid w:val="001832C0"/>
    <w:rsid w:val="00184E73"/>
    <w:rsid w:val="00186704"/>
    <w:rsid w:val="00186ECA"/>
    <w:rsid w:val="00186FBB"/>
    <w:rsid w:val="00191872"/>
    <w:rsid w:val="00192375"/>
    <w:rsid w:val="0019268E"/>
    <w:rsid w:val="00192812"/>
    <w:rsid w:val="0019316C"/>
    <w:rsid w:val="00193F11"/>
    <w:rsid w:val="0019604D"/>
    <w:rsid w:val="001975C5"/>
    <w:rsid w:val="001A0357"/>
    <w:rsid w:val="001A22CD"/>
    <w:rsid w:val="001A26C9"/>
    <w:rsid w:val="001A284D"/>
    <w:rsid w:val="001A3EC0"/>
    <w:rsid w:val="001A5281"/>
    <w:rsid w:val="001A5D9E"/>
    <w:rsid w:val="001A67BC"/>
    <w:rsid w:val="001A75DA"/>
    <w:rsid w:val="001A780C"/>
    <w:rsid w:val="001B13CE"/>
    <w:rsid w:val="001B1851"/>
    <w:rsid w:val="001B267C"/>
    <w:rsid w:val="001B342F"/>
    <w:rsid w:val="001B3CB9"/>
    <w:rsid w:val="001B40FF"/>
    <w:rsid w:val="001B4139"/>
    <w:rsid w:val="001B552F"/>
    <w:rsid w:val="001B5A9B"/>
    <w:rsid w:val="001B5B08"/>
    <w:rsid w:val="001B7CB4"/>
    <w:rsid w:val="001C017E"/>
    <w:rsid w:val="001C0A3A"/>
    <w:rsid w:val="001C0EC8"/>
    <w:rsid w:val="001C254A"/>
    <w:rsid w:val="001C2E9B"/>
    <w:rsid w:val="001C3498"/>
    <w:rsid w:val="001C3C45"/>
    <w:rsid w:val="001C3D66"/>
    <w:rsid w:val="001C7217"/>
    <w:rsid w:val="001D219B"/>
    <w:rsid w:val="001D3B85"/>
    <w:rsid w:val="001D51F5"/>
    <w:rsid w:val="001E0632"/>
    <w:rsid w:val="001E0A20"/>
    <w:rsid w:val="001E15E4"/>
    <w:rsid w:val="001E2B72"/>
    <w:rsid w:val="001E2C9E"/>
    <w:rsid w:val="001E56D0"/>
    <w:rsid w:val="001E5A47"/>
    <w:rsid w:val="001E63DF"/>
    <w:rsid w:val="001E66FC"/>
    <w:rsid w:val="001F058A"/>
    <w:rsid w:val="001F121F"/>
    <w:rsid w:val="001F2892"/>
    <w:rsid w:val="001F2E06"/>
    <w:rsid w:val="001F374B"/>
    <w:rsid w:val="001F54A7"/>
    <w:rsid w:val="001F54DC"/>
    <w:rsid w:val="001F665E"/>
    <w:rsid w:val="00201945"/>
    <w:rsid w:val="002022D1"/>
    <w:rsid w:val="002047CF"/>
    <w:rsid w:val="002055FD"/>
    <w:rsid w:val="00205682"/>
    <w:rsid w:val="00205714"/>
    <w:rsid w:val="00207DCA"/>
    <w:rsid w:val="00207E29"/>
    <w:rsid w:val="002120F2"/>
    <w:rsid w:val="002128EB"/>
    <w:rsid w:val="00213BCF"/>
    <w:rsid w:val="00213F85"/>
    <w:rsid w:val="002143A4"/>
    <w:rsid w:val="00214A6B"/>
    <w:rsid w:val="00214FA8"/>
    <w:rsid w:val="00215AF7"/>
    <w:rsid w:val="00215E42"/>
    <w:rsid w:val="00216F08"/>
    <w:rsid w:val="002171DE"/>
    <w:rsid w:val="00217C6F"/>
    <w:rsid w:val="00220625"/>
    <w:rsid w:val="002214FB"/>
    <w:rsid w:val="00221820"/>
    <w:rsid w:val="002224D4"/>
    <w:rsid w:val="002229D4"/>
    <w:rsid w:val="00222D29"/>
    <w:rsid w:val="00223039"/>
    <w:rsid w:val="00223D9F"/>
    <w:rsid w:val="00224C4E"/>
    <w:rsid w:val="00225A01"/>
    <w:rsid w:val="00226ED6"/>
    <w:rsid w:val="00227E7F"/>
    <w:rsid w:val="002307BF"/>
    <w:rsid w:val="00231C37"/>
    <w:rsid w:val="0023385D"/>
    <w:rsid w:val="00234B14"/>
    <w:rsid w:val="00235108"/>
    <w:rsid w:val="002351F5"/>
    <w:rsid w:val="002376B7"/>
    <w:rsid w:val="00240610"/>
    <w:rsid w:val="00243039"/>
    <w:rsid w:val="00243527"/>
    <w:rsid w:val="00244FC4"/>
    <w:rsid w:val="00245622"/>
    <w:rsid w:val="002462BF"/>
    <w:rsid w:val="002464E0"/>
    <w:rsid w:val="00247A66"/>
    <w:rsid w:val="00250FD1"/>
    <w:rsid w:val="00251998"/>
    <w:rsid w:val="0025262C"/>
    <w:rsid w:val="00252A77"/>
    <w:rsid w:val="002535A5"/>
    <w:rsid w:val="00253944"/>
    <w:rsid w:val="0025474E"/>
    <w:rsid w:val="0025642C"/>
    <w:rsid w:val="00256FE1"/>
    <w:rsid w:val="002604D2"/>
    <w:rsid w:val="00260605"/>
    <w:rsid w:val="00260F0B"/>
    <w:rsid w:val="002616F1"/>
    <w:rsid w:val="00261B99"/>
    <w:rsid w:val="0026225C"/>
    <w:rsid w:val="00263B0B"/>
    <w:rsid w:val="00264438"/>
    <w:rsid w:val="00267D18"/>
    <w:rsid w:val="00270671"/>
    <w:rsid w:val="00270682"/>
    <w:rsid w:val="00270EFE"/>
    <w:rsid w:val="0027317F"/>
    <w:rsid w:val="0027361D"/>
    <w:rsid w:val="002746C1"/>
    <w:rsid w:val="00275202"/>
    <w:rsid w:val="00280735"/>
    <w:rsid w:val="0028091F"/>
    <w:rsid w:val="002827A6"/>
    <w:rsid w:val="00284316"/>
    <w:rsid w:val="00284A9F"/>
    <w:rsid w:val="00284BB8"/>
    <w:rsid w:val="00284FAD"/>
    <w:rsid w:val="0028579D"/>
    <w:rsid w:val="002866B5"/>
    <w:rsid w:val="00286A14"/>
    <w:rsid w:val="00286AF2"/>
    <w:rsid w:val="00286E00"/>
    <w:rsid w:val="00287441"/>
    <w:rsid w:val="00287564"/>
    <w:rsid w:val="002875A6"/>
    <w:rsid w:val="00287EAE"/>
    <w:rsid w:val="00290816"/>
    <w:rsid w:val="002909C7"/>
    <w:rsid w:val="002919ED"/>
    <w:rsid w:val="00292042"/>
    <w:rsid w:val="00292537"/>
    <w:rsid w:val="002946C7"/>
    <w:rsid w:val="002A1DE8"/>
    <w:rsid w:val="002A2022"/>
    <w:rsid w:val="002A21C0"/>
    <w:rsid w:val="002A29C2"/>
    <w:rsid w:val="002A2D01"/>
    <w:rsid w:val="002A4E23"/>
    <w:rsid w:val="002A4FC0"/>
    <w:rsid w:val="002A72EA"/>
    <w:rsid w:val="002A7E22"/>
    <w:rsid w:val="002B02E8"/>
    <w:rsid w:val="002B043A"/>
    <w:rsid w:val="002B1DBA"/>
    <w:rsid w:val="002B6407"/>
    <w:rsid w:val="002B777C"/>
    <w:rsid w:val="002C100C"/>
    <w:rsid w:val="002C2409"/>
    <w:rsid w:val="002C263C"/>
    <w:rsid w:val="002C4B18"/>
    <w:rsid w:val="002C5F15"/>
    <w:rsid w:val="002C7D93"/>
    <w:rsid w:val="002D109E"/>
    <w:rsid w:val="002D1ABE"/>
    <w:rsid w:val="002D22C9"/>
    <w:rsid w:val="002D2DE3"/>
    <w:rsid w:val="002D3BD8"/>
    <w:rsid w:val="002D3E4E"/>
    <w:rsid w:val="002D4071"/>
    <w:rsid w:val="002E0938"/>
    <w:rsid w:val="002E1A1D"/>
    <w:rsid w:val="002E22D3"/>
    <w:rsid w:val="002E2412"/>
    <w:rsid w:val="002E2A83"/>
    <w:rsid w:val="002E326D"/>
    <w:rsid w:val="002E3B34"/>
    <w:rsid w:val="002E4D17"/>
    <w:rsid w:val="002E4FEB"/>
    <w:rsid w:val="002E5028"/>
    <w:rsid w:val="002E7D1D"/>
    <w:rsid w:val="002F01D5"/>
    <w:rsid w:val="002F0F97"/>
    <w:rsid w:val="002F1460"/>
    <w:rsid w:val="002F1D53"/>
    <w:rsid w:val="002F388E"/>
    <w:rsid w:val="002F3BF9"/>
    <w:rsid w:val="002F63DA"/>
    <w:rsid w:val="002F6CBD"/>
    <w:rsid w:val="002F7D93"/>
    <w:rsid w:val="002F7F91"/>
    <w:rsid w:val="003001FB"/>
    <w:rsid w:val="00301190"/>
    <w:rsid w:val="00301463"/>
    <w:rsid w:val="0030206B"/>
    <w:rsid w:val="00302633"/>
    <w:rsid w:val="00303143"/>
    <w:rsid w:val="0030379F"/>
    <w:rsid w:val="00303AB7"/>
    <w:rsid w:val="00303EB3"/>
    <w:rsid w:val="0030479B"/>
    <w:rsid w:val="0030555D"/>
    <w:rsid w:val="00307037"/>
    <w:rsid w:val="003073EC"/>
    <w:rsid w:val="003074C5"/>
    <w:rsid w:val="003076B6"/>
    <w:rsid w:val="003079BC"/>
    <w:rsid w:val="00310BBF"/>
    <w:rsid w:val="00310C76"/>
    <w:rsid w:val="00311712"/>
    <w:rsid w:val="003122C4"/>
    <w:rsid w:val="00312D10"/>
    <w:rsid w:val="00315FC6"/>
    <w:rsid w:val="003169D2"/>
    <w:rsid w:val="0031741D"/>
    <w:rsid w:val="003177DA"/>
    <w:rsid w:val="00317A80"/>
    <w:rsid w:val="00320BCC"/>
    <w:rsid w:val="0032137F"/>
    <w:rsid w:val="00321B22"/>
    <w:rsid w:val="00322C9F"/>
    <w:rsid w:val="00323567"/>
    <w:rsid w:val="00324D13"/>
    <w:rsid w:val="00324ED2"/>
    <w:rsid w:val="003250C2"/>
    <w:rsid w:val="00325CEA"/>
    <w:rsid w:val="00325E00"/>
    <w:rsid w:val="00326704"/>
    <w:rsid w:val="0033006A"/>
    <w:rsid w:val="00330802"/>
    <w:rsid w:val="00330832"/>
    <w:rsid w:val="00331A73"/>
    <w:rsid w:val="00331F9D"/>
    <w:rsid w:val="003328E2"/>
    <w:rsid w:val="003328F8"/>
    <w:rsid w:val="00336B19"/>
    <w:rsid w:val="00336DC5"/>
    <w:rsid w:val="0033701E"/>
    <w:rsid w:val="0034014F"/>
    <w:rsid w:val="0034031E"/>
    <w:rsid w:val="0034032B"/>
    <w:rsid w:val="0034099C"/>
    <w:rsid w:val="00341A0E"/>
    <w:rsid w:val="00342B0E"/>
    <w:rsid w:val="00345A77"/>
    <w:rsid w:val="00347678"/>
    <w:rsid w:val="003476AC"/>
    <w:rsid w:val="00350A74"/>
    <w:rsid w:val="00352A2F"/>
    <w:rsid w:val="003537F6"/>
    <w:rsid w:val="00355698"/>
    <w:rsid w:val="00355ADC"/>
    <w:rsid w:val="003565C8"/>
    <w:rsid w:val="00356CE1"/>
    <w:rsid w:val="00360796"/>
    <w:rsid w:val="003616DB"/>
    <w:rsid w:val="0036198B"/>
    <w:rsid w:val="00361F5C"/>
    <w:rsid w:val="00363E87"/>
    <w:rsid w:val="00363EB2"/>
    <w:rsid w:val="003646CE"/>
    <w:rsid w:val="00366B53"/>
    <w:rsid w:val="00370CD1"/>
    <w:rsid w:val="003727C2"/>
    <w:rsid w:val="00372A7D"/>
    <w:rsid w:val="003738E4"/>
    <w:rsid w:val="00374859"/>
    <w:rsid w:val="00374A33"/>
    <w:rsid w:val="0037649A"/>
    <w:rsid w:val="003770FD"/>
    <w:rsid w:val="0037720F"/>
    <w:rsid w:val="0037722A"/>
    <w:rsid w:val="0037730B"/>
    <w:rsid w:val="00377EE4"/>
    <w:rsid w:val="00380DF5"/>
    <w:rsid w:val="003825DA"/>
    <w:rsid w:val="0038427B"/>
    <w:rsid w:val="00384576"/>
    <w:rsid w:val="00385E94"/>
    <w:rsid w:val="0038761A"/>
    <w:rsid w:val="0038781F"/>
    <w:rsid w:val="00387B14"/>
    <w:rsid w:val="00390256"/>
    <w:rsid w:val="003925B9"/>
    <w:rsid w:val="00392AFD"/>
    <w:rsid w:val="0039300F"/>
    <w:rsid w:val="003955CD"/>
    <w:rsid w:val="00396EC0"/>
    <w:rsid w:val="00396F0C"/>
    <w:rsid w:val="00397024"/>
    <w:rsid w:val="003A0992"/>
    <w:rsid w:val="003A09F6"/>
    <w:rsid w:val="003A1CB0"/>
    <w:rsid w:val="003A2F97"/>
    <w:rsid w:val="003A33E5"/>
    <w:rsid w:val="003A3784"/>
    <w:rsid w:val="003A54A4"/>
    <w:rsid w:val="003A5CC4"/>
    <w:rsid w:val="003B168B"/>
    <w:rsid w:val="003B3343"/>
    <w:rsid w:val="003B35D2"/>
    <w:rsid w:val="003B5078"/>
    <w:rsid w:val="003B52FE"/>
    <w:rsid w:val="003B685B"/>
    <w:rsid w:val="003B7628"/>
    <w:rsid w:val="003C13F0"/>
    <w:rsid w:val="003C21D6"/>
    <w:rsid w:val="003C4B96"/>
    <w:rsid w:val="003C4EBA"/>
    <w:rsid w:val="003C547C"/>
    <w:rsid w:val="003C7865"/>
    <w:rsid w:val="003C7885"/>
    <w:rsid w:val="003C7E51"/>
    <w:rsid w:val="003D021E"/>
    <w:rsid w:val="003D12DE"/>
    <w:rsid w:val="003D5D0A"/>
    <w:rsid w:val="003E0659"/>
    <w:rsid w:val="003E11C1"/>
    <w:rsid w:val="003E2F45"/>
    <w:rsid w:val="003E46BD"/>
    <w:rsid w:val="003E530A"/>
    <w:rsid w:val="003E5BC3"/>
    <w:rsid w:val="003E6170"/>
    <w:rsid w:val="003E66FD"/>
    <w:rsid w:val="003E77A0"/>
    <w:rsid w:val="003F13DF"/>
    <w:rsid w:val="003F2344"/>
    <w:rsid w:val="003F2E73"/>
    <w:rsid w:val="003F33BA"/>
    <w:rsid w:val="003F3C09"/>
    <w:rsid w:val="003F3E02"/>
    <w:rsid w:val="003F4916"/>
    <w:rsid w:val="003F4B1A"/>
    <w:rsid w:val="003F5164"/>
    <w:rsid w:val="003F6429"/>
    <w:rsid w:val="003F7BAD"/>
    <w:rsid w:val="00400AAA"/>
    <w:rsid w:val="004031C0"/>
    <w:rsid w:val="004032B5"/>
    <w:rsid w:val="00403A3B"/>
    <w:rsid w:val="0040422A"/>
    <w:rsid w:val="0040432D"/>
    <w:rsid w:val="004043BE"/>
    <w:rsid w:val="00404FD1"/>
    <w:rsid w:val="00405240"/>
    <w:rsid w:val="00405888"/>
    <w:rsid w:val="0040770E"/>
    <w:rsid w:val="00411A1B"/>
    <w:rsid w:val="00411B30"/>
    <w:rsid w:val="004127B7"/>
    <w:rsid w:val="00412879"/>
    <w:rsid w:val="00413311"/>
    <w:rsid w:val="00413532"/>
    <w:rsid w:val="004137DB"/>
    <w:rsid w:val="00414DFC"/>
    <w:rsid w:val="0041552E"/>
    <w:rsid w:val="00420C27"/>
    <w:rsid w:val="00420C6C"/>
    <w:rsid w:val="00420F1A"/>
    <w:rsid w:val="0042161A"/>
    <w:rsid w:val="00423170"/>
    <w:rsid w:val="004234F2"/>
    <w:rsid w:val="004262ED"/>
    <w:rsid w:val="00426F6D"/>
    <w:rsid w:val="004302E8"/>
    <w:rsid w:val="004302FF"/>
    <w:rsid w:val="00431E85"/>
    <w:rsid w:val="00432284"/>
    <w:rsid w:val="004322CD"/>
    <w:rsid w:val="00432FDF"/>
    <w:rsid w:val="004334DC"/>
    <w:rsid w:val="0043392E"/>
    <w:rsid w:val="0043573B"/>
    <w:rsid w:val="00437766"/>
    <w:rsid w:val="00440121"/>
    <w:rsid w:val="00441897"/>
    <w:rsid w:val="00442A6B"/>
    <w:rsid w:val="00443206"/>
    <w:rsid w:val="004432FD"/>
    <w:rsid w:val="00443D5B"/>
    <w:rsid w:val="00445BA8"/>
    <w:rsid w:val="00446187"/>
    <w:rsid w:val="0045014A"/>
    <w:rsid w:val="00450B9C"/>
    <w:rsid w:val="00454B6B"/>
    <w:rsid w:val="00455A91"/>
    <w:rsid w:val="0045712B"/>
    <w:rsid w:val="0046100E"/>
    <w:rsid w:val="00463A69"/>
    <w:rsid w:val="004662A5"/>
    <w:rsid w:val="00467364"/>
    <w:rsid w:val="004709C2"/>
    <w:rsid w:val="00471E2C"/>
    <w:rsid w:val="00472239"/>
    <w:rsid w:val="0047277E"/>
    <w:rsid w:val="00472B21"/>
    <w:rsid w:val="00475AF3"/>
    <w:rsid w:val="00475EA5"/>
    <w:rsid w:val="00475F24"/>
    <w:rsid w:val="00476452"/>
    <w:rsid w:val="0047649C"/>
    <w:rsid w:val="00476839"/>
    <w:rsid w:val="004777F0"/>
    <w:rsid w:val="004803D4"/>
    <w:rsid w:val="004808E8"/>
    <w:rsid w:val="00480CE8"/>
    <w:rsid w:val="0048113D"/>
    <w:rsid w:val="00481198"/>
    <w:rsid w:val="00481982"/>
    <w:rsid w:val="0048352F"/>
    <w:rsid w:val="004854E1"/>
    <w:rsid w:val="004873B8"/>
    <w:rsid w:val="0048777D"/>
    <w:rsid w:val="004903ED"/>
    <w:rsid w:val="004908D0"/>
    <w:rsid w:val="00491168"/>
    <w:rsid w:val="00491486"/>
    <w:rsid w:val="0049366C"/>
    <w:rsid w:val="00493897"/>
    <w:rsid w:val="00493F2B"/>
    <w:rsid w:val="0049406E"/>
    <w:rsid w:val="0049572A"/>
    <w:rsid w:val="00496614"/>
    <w:rsid w:val="004966C7"/>
    <w:rsid w:val="00496E26"/>
    <w:rsid w:val="00497BBE"/>
    <w:rsid w:val="004A2009"/>
    <w:rsid w:val="004A4BD4"/>
    <w:rsid w:val="004A4F31"/>
    <w:rsid w:val="004A4F9C"/>
    <w:rsid w:val="004A5A12"/>
    <w:rsid w:val="004A66E6"/>
    <w:rsid w:val="004A7CF5"/>
    <w:rsid w:val="004B037B"/>
    <w:rsid w:val="004B14B7"/>
    <w:rsid w:val="004B2527"/>
    <w:rsid w:val="004B2C78"/>
    <w:rsid w:val="004B3526"/>
    <w:rsid w:val="004B3784"/>
    <w:rsid w:val="004B3C68"/>
    <w:rsid w:val="004B4661"/>
    <w:rsid w:val="004B5CCB"/>
    <w:rsid w:val="004B63C7"/>
    <w:rsid w:val="004C009B"/>
    <w:rsid w:val="004C1620"/>
    <w:rsid w:val="004C27E3"/>
    <w:rsid w:val="004C2C81"/>
    <w:rsid w:val="004C391A"/>
    <w:rsid w:val="004C552C"/>
    <w:rsid w:val="004C578B"/>
    <w:rsid w:val="004C7720"/>
    <w:rsid w:val="004C7947"/>
    <w:rsid w:val="004C7C3D"/>
    <w:rsid w:val="004D00EC"/>
    <w:rsid w:val="004D00F9"/>
    <w:rsid w:val="004D058C"/>
    <w:rsid w:val="004D113E"/>
    <w:rsid w:val="004D22FA"/>
    <w:rsid w:val="004D3702"/>
    <w:rsid w:val="004D4C2E"/>
    <w:rsid w:val="004D5727"/>
    <w:rsid w:val="004D631F"/>
    <w:rsid w:val="004D6E7F"/>
    <w:rsid w:val="004D711F"/>
    <w:rsid w:val="004E1DC0"/>
    <w:rsid w:val="004E258A"/>
    <w:rsid w:val="004E307F"/>
    <w:rsid w:val="004E3778"/>
    <w:rsid w:val="004E5945"/>
    <w:rsid w:val="004E60B9"/>
    <w:rsid w:val="004E73CC"/>
    <w:rsid w:val="004F1CC8"/>
    <w:rsid w:val="004F23F8"/>
    <w:rsid w:val="004F34CC"/>
    <w:rsid w:val="004F3C63"/>
    <w:rsid w:val="004F4251"/>
    <w:rsid w:val="004F44AC"/>
    <w:rsid w:val="004F52E0"/>
    <w:rsid w:val="004F5837"/>
    <w:rsid w:val="004F59E6"/>
    <w:rsid w:val="004F66FB"/>
    <w:rsid w:val="004F70A8"/>
    <w:rsid w:val="005010EB"/>
    <w:rsid w:val="00504494"/>
    <w:rsid w:val="00505F32"/>
    <w:rsid w:val="00507FD9"/>
    <w:rsid w:val="00510DD4"/>
    <w:rsid w:val="00511184"/>
    <w:rsid w:val="00511C13"/>
    <w:rsid w:val="00512003"/>
    <w:rsid w:val="00513626"/>
    <w:rsid w:val="00514D99"/>
    <w:rsid w:val="005155AC"/>
    <w:rsid w:val="00515F99"/>
    <w:rsid w:val="0051610B"/>
    <w:rsid w:val="0052061A"/>
    <w:rsid w:val="00520C11"/>
    <w:rsid w:val="005217AE"/>
    <w:rsid w:val="00521FC5"/>
    <w:rsid w:val="0052279B"/>
    <w:rsid w:val="00522C86"/>
    <w:rsid w:val="005251B8"/>
    <w:rsid w:val="00525BC6"/>
    <w:rsid w:val="00526DEB"/>
    <w:rsid w:val="00526F4F"/>
    <w:rsid w:val="00530BD2"/>
    <w:rsid w:val="0053177B"/>
    <w:rsid w:val="00531E58"/>
    <w:rsid w:val="00531F79"/>
    <w:rsid w:val="00533CEE"/>
    <w:rsid w:val="00534CDD"/>
    <w:rsid w:val="0053512C"/>
    <w:rsid w:val="00535205"/>
    <w:rsid w:val="005365C4"/>
    <w:rsid w:val="00536DF4"/>
    <w:rsid w:val="00540716"/>
    <w:rsid w:val="00540B18"/>
    <w:rsid w:val="00540F4E"/>
    <w:rsid w:val="00541B8A"/>
    <w:rsid w:val="00543887"/>
    <w:rsid w:val="00544A40"/>
    <w:rsid w:val="00545192"/>
    <w:rsid w:val="00547452"/>
    <w:rsid w:val="00547ACA"/>
    <w:rsid w:val="0055022B"/>
    <w:rsid w:val="00551281"/>
    <w:rsid w:val="00552346"/>
    <w:rsid w:val="00552BC2"/>
    <w:rsid w:val="00553BD6"/>
    <w:rsid w:val="00554095"/>
    <w:rsid w:val="00555863"/>
    <w:rsid w:val="00556915"/>
    <w:rsid w:val="00561BE5"/>
    <w:rsid w:val="005620F5"/>
    <w:rsid w:val="00562679"/>
    <w:rsid w:val="00562685"/>
    <w:rsid w:val="005626C6"/>
    <w:rsid w:val="00562B21"/>
    <w:rsid w:val="005630EC"/>
    <w:rsid w:val="00565F6D"/>
    <w:rsid w:val="00566A09"/>
    <w:rsid w:val="00566D4F"/>
    <w:rsid w:val="00567003"/>
    <w:rsid w:val="00567F0D"/>
    <w:rsid w:val="00567F2E"/>
    <w:rsid w:val="0057051B"/>
    <w:rsid w:val="00570A3E"/>
    <w:rsid w:val="00571419"/>
    <w:rsid w:val="005719C6"/>
    <w:rsid w:val="0057298C"/>
    <w:rsid w:val="00573480"/>
    <w:rsid w:val="005755B6"/>
    <w:rsid w:val="00576C29"/>
    <w:rsid w:val="00577E20"/>
    <w:rsid w:val="005802EE"/>
    <w:rsid w:val="00582E27"/>
    <w:rsid w:val="00582F33"/>
    <w:rsid w:val="005830B1"/>
    <w:rsid w:val="00585A83"/>
    <w:rsid w:val="00586EE9"/>
    <w:rsid w:val="00586F57"/>
    <w:rsid w:val="00587D42"/>
    <w:rsid w:val="005904FE"/>
    <w:rsid w:val="005909A7"/>
    <w:rsid w:val="005921A6"/>
    <w:rsid w:val="0059256B"/>
    <w:rsid w:val="00592ADE"/>
    <w:rsid w:val="00594DCF"/>
    <w:rsid w:val="00595904"/>
    <w:rsid w:val="00595CFB"/>
    <w:rsid w:val="0059642E"/>
    <w:rsid w:val="00597AEE"/>
    <w:rsid w:val="00597B66"/>
    <w:rsid w:val="005A02A7"/>
    <w:rsid w:val="005A1AC7"/>
    <w:rsid w:val="005A3F44"/>
    <w:rsid w:val="005A4A6A"/>
    <w:rsid w:val="005A4AE6"/>
    <w:rsid w:val="005A4DF6"/>
    <w:rsid w:val="005A63D8"/>
    <w:rsid w:val="005A641C"/>
    <w:rsid w:val="005A665C"/>
    <w:rsid w:val="005B01BD"/>
    <w:rsid w:val="005B0BCC"/>
    <w:rsid w:val="005B0F33"/>
    <w:rsid w:val="005B118C"/>
    <w:rsid w:val="005B1CF3"/>
    <w:rsid w:val="005B1DAA"/>
    <w:rsid w:val="005B34A3"/>
    <w:rsid w:val="005B4548"/>
    <w:rsid w:val="005B4F28"/>
    <w:rsid w:val="005B6A94"/>
    <w:rsid w:val="005B6BDD"/>
    <w:rsid w:val="005B6D2C"/>
    <w:rsid w:val="005C072C"/>
    <w:rsid w:val="005C13F3"/>
    <w:rsid w:val="005C3F9F"/>
    <w:rsid w:val="005C48D7"/>
    <w:rsid w:val="005C4952"/>
    <w:rsid w:val="005C7510"/>
    <w:rsid w:val="005D064F"/>
    <w:rsid w:val="005D09BF"/>
    <w:rsid w:val="005D1094"/>
    <w:rsid w:val="005D11FE"/>
    <w:rsid w:val="005D1436"/>
    <w:rsid w:val="005D1E46"/>
    <w:rsid w:val="005D1EF4"/>
    <w:rsid w:val="005D26F0"/>
    <w:rsid w:val="005D5DAA"/>
    <w:rsid w:val="005D74BA"/>
    <w:rsid w:val="005D7DDF"/>
    <w:rsid w:val="005E007F"/>
    <w:rsid w:val="005E08F2"/>
    <w:rsid w:val="005E3735"/>
    <w:rsid w:val="005E3A6A"/>
    <w:rsid w:val="005E4C6B"/>
    <w:rsid w:val="005E56FD"/>
    <w:rsid w:val="005E64FA"/>
    <w:rsid w:val="005E6CB9"/>
    <w:rsid w:val="005E78DE"/>
    <w:rsid w:val="005E7A11"/>
    <w:rsid w:val="005E7D1B"/>
    <w:rsid w:val="005F021A"/>
    <w:rsid w:val="005F02AA"/>
    <w:rsid w:val="005F05FB"/>
    <w:rsid w:val="005F10B4"/>
    <w:rsid w:val="005F2B84"/>
    <w:rsid w:val="005F3454"/>
    <w:rsid w:val="005F39BA"/>
    <w:rsid w:val="005F3E17"/>
    <w:rsid w:val="005F646D"/>
    <w:rsid w:val="00600987"/>
    <w:rsid w:val="00601BB3"/>
    <w:rsid w:val="00601E35"/>
    <w:rsid w:val="006020AF"/>
    <w:rsid w:val="0060260C"/>
    <w:rsid w:val="00602ADD"/>
    <w:rsid w:val="006033CC"/>
    <w:rsid w:val="006037CB"/>
    <w:rsid w:val="0060539C"/>
    <w:rsid w:val="00605F1E"/>
    <w:rsid w:val="00605F3E"/>
    <w:rsid w:val="00607DDA"/>
    <w:rsid w:val="00610F7A"/>
    <w:rsid w:val="00611800"/>
    <w:rsid w:val="0061265A"/>
    <w:rsid w:val="00612F9E"/>
    <w:rsid w:val="00614E08"/>
    <w:rsid w:val="00615ACD"/>
    <w:rsid w:val="0061750D"/>
    <w:rsid w:val="006207EB"/>
    <w:rsid w:val="00620C41"/>
    <w:rsid w:val="00620D0B"/>
    <w:rsid w:val="00621076"/>
    <w:rsid w:val="00622B53"/>
    <w:rsid w:val="00623380"/>
    <w:rsid w:val="0062670A"/>
    <w:rsid w:val="00630AE2"/>
    <w:rsid w:val="00630DCB"/>
    <w:rsid w:val="006319E3"/>
    <w:rsid w:val="00632C21"/>
    <w:rsid w:val="006333F6"/>
    <w:rsid w:val="00635A8D"/>
    <w:rsid w:val="006363E1"/>
    <w:rsid w:val="00636769"/>
    <w:rsid w:val="00637835"/>
    <w:rsid w:val="00637D4A"/>
    <w:rsid w:val="00637DC1"/>
    <w:rsid w:val="006406CA"/>
    <w:rsid w:val="00640C5D"/>
    <w:rsid w:val="00641B24"/>
    <w:rsid w:val="00641E11"/>
    <w:rsid w:val="00641FBE"/>
    <w:rsid w:val="00642DEE"/>
    <w:rsid w:val="00643110"/>
    <w:rsid w:val="00643A7A"/>
    <w:rsid w:val="00643D43"/>
    <w:rsid w:val="00644475"/>
    <w:rsid w:val="00644A84"/>
    <w:rsid w:val="006456B2"/>
    <w:rsid w:val="0064590D"/>
    <w:rsid w:val="00645A23"/>
    <w:rsid w:val="00647073"/>
    <w:rsid w:val="00650332"/>
    <w:rsid w:val="0065205D"/>
    <w:rsid w:val="006520AB"/>
    <w:rsid w:val="006521A2"/>
    <w:rsid w:val="00653F87"/>
    <w:rsid w:val="00654046"/>
    <w:rsid w:val="00655057"/>
    <w:rsid w:val="00655D74"/>
    <w:rsid w:val="006571D0"/>
    <w:rsid w:val="0065762A"/>
    <w:rsid w:val="00657A15"/>
    <w:rsid w:val="00657E73"/>
    <w:rsid w:val="006619F9"/>
    <w:rsid w:val="00662BE9"/>
    <w:rsid w:val="00663BC3"/>
    <w:rsid w:val="00664640"/>
    <w:rsid w:val="00664646"/>
    <w:rsid w:val="00665BC8"/>
    <w:rsid w:val="00665D4C"/>
    <w:rsid w:val="00666196"/>
    <w:rsid w:val="0066674A"/>
    <w:rsid w:val="006700FD"/>
    <w:rsid w:val="00670B69"/>
    <w:rsid w:val="0067161C"/>
    <w:rsid w:val="00671A98"/>
    <w:rsid w:val="00671C00"/>
    <w:rsid w:val="0067220B"/>
    <w:rsid w:val="006723BA"/>
    <w:rsid w:val="00672900"/>
    <w:rsid w:val="00672A3A"/>
    <w:rsid w:val="00672B87"/>
    <w:rsid w:val="006744D9"/>
    <w:rsid w:val="00674A57"/>
    <w:rsid w:val="00674AD7"/>
    <w:rsid w:val="00675A23"/>
    <w:rsid w:val="00676120"/>
    <w:rsid w:val="00676501"/>
    <w:rsid w:val="0067731A"/>
    <w:rsid w:val="006803D7"/>
    <w:rsid w:val="006816F4"/>
    <w:rsid w:val="00682888"/>
    <w:rsid w:val="00683BE2"/>
    <w:rsid w:val="00684899"/>
    <w:rsid w:val="00685477"/>
    <w:rsid w:val="0068558F"/>
    <w:rsid w:val="0068562A"/>
    <w:rsid w:val="00685B60"/>
    <w:rsid w:val="00686986"/>
    <w:rsid w:val="00686D60"/>
    <w:rsid w:val="00686F20"/>
    <w:rsid w:val="00687092"/>
    <w:rsid w:val="00687F16"/>
    <w:rsid w:val="006905D7"/>
    <w:rsid w:val="0069128A"/>
    <w:rsid w:val="0069136B"/>
    <w:rsid w:val="00692EAD"/>
    <w:rsid w:val="00693673"/>
    <w:rsid w:val="0069379F"/>
    <w:rsid w:val="00694361"/>
    <w:rsid w:val="006948EB"/>
    <w:rsid w:val="00694B7C"/>
    <w:rsid w:val="00694C12"/>
    <w:rsid w:val="0069536B"/>
    <w:rsid w:val="0069571B"/>
    <w:rsid w:val="00695CFE"/>
    <w:rsid w:val="00695D26"/>
    <w:rsid w:val="006960D7"/>
    <w:rsid w:val="006964C1"/>
    <w:rsid w:val="006971AA"/>
    <w:rsid w:val="006A118E"/>
    <w:rsid w:val="006A1AC4"/>
    <w:rsid w:val="006A2502"/>
    <w:rsid w:val="006A2690"/>
    <w:rsid w:val="006A3316"/>
    <w:rsid w:val="006A3DA5"/>
    <w:rsid w:val="006A4F8B"/>
    <w:rsid w:val="006A5B43"/>
    <w:rsid w:val="006A6198"/>
    <w:rsid w:val="006A7ADC"/>
    <w:rsid w:val="006B009F"/>
    <w:rsid w:val="006B0E6F"/>
    <w:rsid w:val="006B2A52"/>
    <w:rsid w:val="006B3CE9"/>
    <w:rsid w:val="006B3E20"/>
    <w:rsid w:val="006B4632"/>
    <w:rsid w:val="006B6134"/>
    <w:rsid w:val="006B6AE1"/>
    <w:rsid w:val="006B6BF5"/>
    <w:rsid w:val="006C1797"/>
    <w:rsid w:val="006C2C11"/>
    <w:rsid w:val="006C2CF4"/>
    <w:rsid w:val="006C3A1B"/>
    <w:rsid w:val="006C3CF5"/>
    <w:rsid w:val="006C3F85"/>
    <w:rsid w:val="006C40DB"/>
    <w:rsid w:val="006C7E71"/>
    <w:rsid w:val="006D051F"/>
    <w:rsid w:val="006D0D60"/>
    <w:rsid w:val="006D0FB1"/>
    <w:rsid w:val="006D2642"/>
    <w:rsid w:val="006D40B1"/>
    <w:rsid w:val="006D5CFC"/>
    <w:rsid w:val="006D65DC"/>
    <w:rsid w:val="006D7649"/>
    <w:rsid w:val="006E0A9E"/>
    <w:rsid w:val="006E2350"/>
    <w:rsid w:val="006E3401"/>
    <w:rsid w:val="006E4B72"/>
    <w:rsid w:val="006E6E9D"/>
    <w:rsid w:val="006E7528"/>
    <w:rsid w:val="006F0282"/>
    <w:rsid w:val="006F091F"/>
    <w:rsid w:val="006F0C5E"/>
    <w:rsid w:val="006F2AA8"/>
    <w:rsid w:val="006F40FA"/>
    <w:rsid w:val="006F474A"/>
    <w:rsid w:val="006F49F9"/>
    <w:rsid w:val="006F4B3E"/>
    <w:rsid w:val="006F6FA0"/>
    <w:rsid w:val="006F74ED"/>
    <w:rsid w:val="0070053E"/>
    <w:rsid w:val="00700589"/>
    <w:rsid w:val="007021CD"/>
    <w:rsid w:val="0070345D"/>
    <w:rsid w:val="00703D80"/>
    <w:rsid w:val="00705BAD"/>
    <w:rsid w:val="007118B3"/>
    <w:rsid w:val="00713188"/>
    <w:rsid w:val="0071393B"/>
    <w:rsid w:val="007142EA"/>
    <w:rsid w:val="007146EF"/>
    <w:rsid w:val="00714BB8"/>
    <w:rsid w:val="00714F5A"/>
    <w:rsid w:val="00715BB6"/>
    <w:rsid w:val="0071700E"/>
    <w:rsid w:val="0071737B"/>
    <w:rsid w:val="00717D9B"/>
    <w:rsid w:val="0072005E"/>
    <w:rsid w:val="0072133B"/>
    <w:rsid w:val="00721F28"/>
    <w:rsid w:val="007220C7"/>
    <w:rsid w:val="007226FC"/>
    <w:rsid w:val="00725E20"/>
    <w:rsid w:val="00731B24"/>
    <w:rsid w:val="00731C9B"/>
    <w:rsid w:val="00732800"/>
    <w:rsid w:val="00733197"/>
    <w:rsid w:val="00733C78"/>
    <w:rsid w:val="0073450E"/>
    <w:rsid w:val="00734CB3"/>
    <w:rsid w:val="0073508C"/>
    <w:rsid w:val="00735658"/>
    <w:rsid w:val="00736658"/>
    <w:rsid w:val="0074006A"/>
    <w:rsid w:val="0074040C"/>
    <w:rsid w:val="00740644"/>
    <w:rsid w:val="007411C5"/>
    <w:rsid w:val="007424DF"/>
    <w:rsid w:val="007424EA"/>
    <w:rsid w:val="007425F7"/>
    <w:rsid w:val="00742DEF"/>
    <w:rsid w:val="00743FAD"/>
    <w:rsid w:val="007466EB"/>
    <w:rsid w:val="00746B86"/>
    <w:rsid w:val="00747054"/>
    <w:rsid w:val="0074719D"/>
    <w:rsid w:val="0074726D"/>
    <w:rsid w:val="00750A3F"/>
    <w:rsid w:val="00750C35"/>
    <w:rsid w:val="00750EE1"/>
    <w:rsid w:val="0075135D"/>
    <w:rsid w:val="007543F0"/>
    <w:rsid w:val="0075560A"/>
    <w:rsid w:val="00756A1F"/>
    <w:rsid w:val="00756AA4"/>
    <w:rsid w:val="00757656"/>
    <w:rsid w:val="00757BDC"/>
    <w:rsid w:val="00757CD7"/>
    <w:rsid w:val="00760A9A"/>
    <w:rsid w:val="00760F58"/>
    <w:rsid w:val="0076144A"/>
    <w:rsid w:val="007615C4"/>
    <w:rsid w:val="0076360B"/>
    <w:rsid w:val="007639F3"/>
    <w:rsid w:val="00764AD0"/>
    <w:rsid w:val="00767585"/>
    <w:rsid w:val="0076779E"/>
    <w:rsid w:val="00770770"/>
    <w:rsid w:val="007729D7"/>
    <w:rsid w:val="007762DD"/>
    <w:rsid w:val="00776A8D"/>
    <w:rsid w:val="00776DC5"/>
    <w:rsid w:val="0078118C"/>
    <w:rsid w:val="0078122C"/>
    <w:rsid w:val="00781DD1"/>
    <w:rsid w:val="0078257F"/>
    <w:rsid w:val="00783CC4"/>
    <w:rsid w:val="00784EAF"/>
    <w:rsid w:val="00785ED5"/>
    <w:rsid w:val="00786AA7"/>
    <w:rsid w:val="007904C2"/>
    <w:rsid w:val="0079199D"/>
    <w:rsid w:val="00791D99"/>
    <w:rsid w:val="00791E82"/>
    <w:rsid w:val="007931EC"/>
    <w:rsid w:val="00795523"/>
    <w:rsid w:val="007955B4"/>
    <w:rsid w:val="007967D7"/>
    <w:rsid w:val="00796EBB"/>
    <w:rsid w:val="00797347"/>
    <w:rsid w:val="00797BFC"/>
    <w:rsid w:val="007A0B27"/>
    <w:rsid w:val="007A12DF"/>
    <w:rsid w:val="007A2526"/>
    <w:rsid w:val="007A3658"/>
    <w:rsid w:val="007A383F"/>
    <w:rsid w:val="007A3B85"/>
    <w:rsid w:val="007A3BE6"/>
    <w:rsid w:val="007A44B5"/>
    <w:rsid w:val="007A6435"/>
    <w:rsid w:val="007A7918"/>
    <w:rsid w:val="007B0CE9"/>
    <w:rsid w:val="007B131B"/>
    <w:rsid w:val="007B1722"/>
    <w:rsid w:val="007B1EF5"/>
    <w:rsid w:val="007B270B"/>
    <w:rsid w:val="007B3205"/>
    <w:rsid w:val="007B3386"/>
    <w:rsid w:val="007B424F"/>
    <w:rsid w:val="007B4254"/>
    <w:rsid w:val="007B4345"/>
    <w:rsid w:val="007B4A06"/>
    <w:rsid w:val="007B5BB1"/>
    <w:rsid w:val="007B5F0F"/>
    <w:rsid w:val="007B6693"/>
    <w:rsid w:val="007B6F28"/>
    <w:rsid w:val="007B7C32"/>
    <w:rsid w:val="007B7E8F"/>
    <w:rsid w:val="007C01D6"/>
    <w:rsid w:val="007C0218"/>
    <w:rsid w:val="007C0864"/>
    <w:rsid w:val="007C0EA9"/>
    <w:rsid w:val="007C17B6"/>
    <w:rsid w:val="007C1953"/>
    <w:rsid w:val="007C2348"/>
    <w:rsid w:val="007C28E1"/>
    <w:rsid w:val="007C4643"/>
    <w:rsid w:val="007C5679"/>
    <w:rsid w:val="007C5681"/>
    <w:rsid w:val="007C7BC2"/>
    <w:rsid w:val="007D09EF"/>
    <w:rsid w:val="007D2153"/>
    <w:rsid w:val="007D34D0"/>
    <w:rsid w:val="007D37FA"/>
    <w:rsid w:val="007D3B05"/>
    <w:rsid w:val="007D4DA3"/>
    <w:rsid w:val="007E1B36"/>
    <w:rsid w:val="007E4B81"/>
    <w:rsid w:val="007E509C"/>
    <w:rsid w:val="007E5EBE"/>
    <w:rsid w:val="007E794A"/>
    <w:rsid w:val="007F0B29"/>
    <w:rsid w:val="007F0DC0"/>
    <w:rsid w:val="007F16B1"/>
    <w:rsid w:val="007F1D7F"/>
    <w:rsid w:val="007F28D1"/>
    <w:rsid w:val="007F51B2"/>
    <w:rsid w:val="007F7D53"/>
    <w:rsid w:val="0080010A"/>
    <w:rsid w:val="008008AE"/>
    <w:rsid w:val="008026CA"/>
    <w:rsid w:val="00803BC6"/>
    <w:rsid w:val="00804324"/>
    <w:rsid w:val="00805E11"/>
    <w:rsid w:val="00806B00"/>
    <w:rsid w:val="00810274"/>
    <w:rsid w:val="008124BE"/>
    <w:rsid w:val="008147DB"/>
    <w:rsid w:val="00815579"/>
    <w:rsid w:val="00815C57"/>
    <w:rsid w:val="00816191"/>
    <w:rsid w:val="00816885"/>
    <w:rsid w:val="00816EBC"/>
    <w:rsid w:val="00817A09"/>
    <w:rsid w:val="008203EF"/>
    <w:rsid w:val="0082041E"/>
    <w:rsid w:val="0082247E"/>
    <w:rsid w:val="0082303B"/>
    <w:rsid w:val="00823441"/>
    <w:rsid w:val="00825A1A"/>
    <w:rsid w:val="00826709"/>
    <w:rsid w:val="00827912"/>
    <w:rsid w:val="00830256"/>
    <w:rsid w:val="00830C31"/>
    <w:rsid w:val="00830D92"/>
    <w:rsid w:val="00832145"/>
    <w:rsid w:val="00832525"/>
    <w:rsid w:val="00833420"/>
    <w:rsid w:val="00835093"/>
    <w:rsid w:val="008353BB"/>
    <w:rsid w:val="00835D85"/>
    <w:rsid w:val="008362BB"/>
    <w:rsid w:val="00840947"/>
    <w:rsid w:val="00841AD7"/>
    <w:rsid w:val="00843804"/>
    <w:rsid w:val="00844E84"/>
    <w:rsid w:val="0084533A"/>
    <w:rsid w:val="00845939"/>
    <w:rsid w:val="00845E23"/>
    <w:rsid w:val="00847453"/>
    <w:rsid w:val="00847646"/>
    <w:rsid w:val="00851407"/>
    <w:rsid w:val="00852BE3"/>
    <w:rsid w:val="00852BF5"/>
    <w:rsid w:val="00852BFC"/>
    <w:rsid w:val="00852FBB"/>
    <w:rsid w:val="00853090"/>
    <w:rsid w:val="008536A1"/>
    <w:rsid w:val="008536E7"/>
    <w:rsid w:val="0085495E"/>
    <w:rsid w:val="00855AD5"/>
    <w:rsid w:val="008578F0"/>
    <w:rsid w:val="00857B72"/>
    <w:rsid w:val="00860822"/>
    <w:rsid w:val="00860D4D"/>
    <w:rsid w:val="00861DF0"/>
    <w:rsid w:val="00862152"/>
    <w:rsid w:val="00862F85"/>
    <w:rsid w:val="0086307A"/>
    <w:rsid w:val="00863507"/>
    <w:rsid w:val="00863559"/>
    <w:rsid w:val="00863B96"/>
    <w:rsid w:val="0086428E"/>
    <w:rsid w:val="00864B3B"/>
    <w:rsid w:val="00866CD7"/>
    <w:rsid w:val="00866CFC"/>
    <w:rsid w:val="008718D8"/>
    <w:rsid w:val="00871A0D"/>
    <w:rsid w:val="00871BB4"/>
    <w:rsid w:val="008720F0"/>
    <w:rsid w:val="00872A05"/>
    <w:rsid w:val="00874D10"/>
    <w:rsid w:val="008760C4"/>
    <w:rsid w:val="0087672C"/>
    <w:rsid w:val="008808B8"/>
    <w:rsid w:val="00881CBE"/>
    <w:rsid w:val="0088440C"/>
    <w:rsid w:val="008846BC"/>
    <w:rsid w:val="00884D29"/>
    <w:rsid w:val="00885D2F"/>
    <w:rsid w:val="008864CC"/>
    <w:rsid w:val="00887037"/>
    <w:rsid w:val="0088730E"/>
    <w:rsid w:val="0089046E"/>
    <w:rsid w:val="008910BB"/>
    <w:rsid w:val="008913BD"/>
    <w:rsid w:val="00892605"/>
    <w:rsid w:val="00892A77"/>
    <w:rsid w:val="00895092"/>
    <w:rsid w:val="008951AA"/>
    <w:rsid w:val="008968E7"/>
    <w:rsid w:val="00897399"/>
    <w:rsid w:val="008979A9"/>
    <w:rsid w:val="00897BE2"/>
    <w:rsid w:val="008A0ED0"/>
    <w:rsid w:val="008A1C90"/>
    <w:rsid w:val="008A2CB1"/>
    <w:rsid w:val="008A532E"/>
    <w:rsid w:val="008A5441"/>
    <w:rsid w:val="008A6C89"/>
    <w:rsid w:val="008A7CA0"/>
    <w:rsid w:val="008B05B2"/>
    <w:rsid w:val="008B0EA7"/>
    <w:rsid w:val="008B1267"/>
    <w:rsid w:val="008B135E"/>
    <w:rsid w:val="008B137B"/>
    <w:rsid w:val="008B1898"/>
    <w:rsid w:val="008B18B5"/>
    <w:rsid w:val="008B1C28"/>
    <w:rsid w:val="008B472E"/>
    <w:rsid w:val="008B7581"/>
    <w:rsid w:val="008B7691"/>
    <w:rsid w:val="008C0672"/>
    <w:rsid w:val="008C0B95"/>
    <w:rsid w:val="008C1023"/>
    <w:rsid w:val="008C10AB"/>
    <w:rsid w:val="008C1102"/>
    <w:rsid w:val="008C1139"/>
    <w:rsid w:val="008C1273"/>
    <w:rsid w:val="008C1E95"/>
    <w:rsid w:val="008C1F78"/>
    <w:rsid w:val="008C2D2F"/>
    <w:rsid w:val="008C3D75"/>
    <w:rsid w:val="008C59CE"/>
    <w:rsid w:val="008C691B"/>
    <w:rsid w:val="008D05FB"/>
    <w:rsid w:val="008D0E5F"/>
    <w:rsid w:val="008D3227"/>
    <w:rsid w:val="008D3D4D"/>
    <w:rsid w:val="008D654A"/>
    <w:rsid w:val="008D6576"/>
    <w:rsid w:val="008D68CD"/>
    <w:rsid w:val="008E04AE"/>
    <w:rsid w:val="008E0AFE"/>
    <w:rsid w:val="008E199F"/>
    <w:rsid w:val="008E2143"/>
    <w:rsid w:val="008E2B4D"/>
    <w:rsid w:val="008E4128"/>
    <w:rsid w:val="008E5124"/>
    <w:rsid w:val="008E638C"/>
    <w:rsid w:val="008E654C"/>
    <w:rsid w:val="008E6802"/>
    <w:rsid w:val="008E7252"/>
    <w:rsid w:val="008F02A7"/>
    <w:rsid w:val="008F0558"/>
    <w:rsid w:val="008F21A7"/>
    <w:rsid w:val="008F2B58"/>
    <w:rsid w:val="008F2F53"/>
    <w:rsid w:val="008F5AEB"/>
    <w:rsid w:val="008F79E4"/>
    <w:rsid w:val="008F7FDE"/>
    <w:rsid w:val="009022CF"/>
    <w:rsid w:val="00903147"/>
    <w:rsid w:val="009044C3"/>
    <w:rsid w:val="00905114"/>
    <w:rsid w:val="00905AA2"/>
    <w:rsid w:val="009066F3"/>
    <w:rsid w:val="00907607"/>
    <w:rsid w:val="00907A50"/>
    <w:rsid w:val="00910516"/>
    <w:rsid w:val="00910A13"/>
    <w:rsid w:val="0091180B"/>
    <w:rsid w:val="00912BA4"/>
    <w:rsid w:val="00913E9C"/>
    <w:rsid w:val="00914132"/>
    <w:rsid w:val="00915DF4"/>
    <w:rsid w:val="00916E42"/>
    <w:rsid w:val="00917E78"/>
    <w:rsid w:val="00917FA2"/>
    <w:rsid w:val="009214EE"/>
    <w:rsid w:val="009216E7"/>
    <w:rsid w:val="009224E3"/>
    <w:rsid w:val="00924836"/>
    <w:rsid w:val="00925526"/>
    <w:rsid w:val="00925D05"/>
    <w:rsid w:val="00926025"/>
    <w:rsid w:val="00930299"/>
    <w:rsid w:val="00930E78"/>
    <w:rsid w:val="0093150C"/>
    <w:rsid w:val="00931565"/>
    <w:rsid w:val="009317F6"/>
    <w:rsid w:val="00931882"/>
    <w:rsid w:val="00931AC2"/>
    <w:rsid w:val="009323F1"/>
    <w:rsid w:val="00932442"/>
    <w:rsid w:val="009335D6"/>
    <w:rsid w:val="0093529E"/>
    <w:rsid w:val="009352B1"/>
    <w:rsid w:val="00936645"/>
    <w:rsid w:val="00940C0E"/>
    <w:rsid w:val="00940EEA"/>
    <w:rsid w:val="00942D35"/>
    <w:rsid w:val="00942E38"/>
    <w:rsid w:val="00944518"/>
    <w:rsid w:val="00944AD4"/>
    <w:rsid w:val="00945AD9"/>
    <w:rsid w:val="0094675E"/>
    <w:rsid w:val="00946A3B"/>
    <w:rsid w:val="00947B01"/>
    <w:rsid w:val="00947CD9"/>
    <w:rsid w:val="00950876"/>
    <w:rsid w:val="00951895"/>
    <w:rsid w:val="00953020"/>
    <w:rsid w:val="0095374B"/>
    <w:rsid w:val="00953846"/>
    <w:rsid w:val="009564BA"/>
    <w:rsid w:val="00963627"/>
    <w:rsid w:val="00966484"/>
    <w:rsid w:val="0096683A"/>
    <w:rsid w:val="00971D3A"/>
    <w:rsid w:val="00973DAE"/>
    <w:rsid w:val="00974B5D"/>
    <w:rsid w:val="00976029"/>
    <w:rsid w:val="00977EC7"/>
    <w:rsid w:val="00980869"/>
    <w:rsid w:val="00981992"/>
    <w:rsid w:val="009820A8"/>
    <w:rsid w:val="00982C7F"/>
    <w:rsid w:val="009838A4"/>
    <w:rsid w:val="00984602"/>
    <w:rsid w:val="00985B27"/>
    <w:rsid w:val="00985BBF"/>
    <w:rsid w:val="0098744B"/>
    <w:rsid w:val="00991004"/>
    <w:rsid w:val="00991BCB"/>
    <w:rsid w:val="00991D13"/>
    <w:rsid w:val="009931E4"/>
    <w:rsid w:val="0099383C"/>
    <w:rsid w:val="00994777"/>
    <w:rsid w:val="00994A30"/>
    <w:rsid w:val="00995242"/>
    <w:rsid w:val="00995B3C"/>
    <w:rsid w:val="00997B5B"/>
    <w:rsid w:val="009A0BDC"/>
    <w:rsid w:val="009A10DB"/>
    <w:rsid w:val="009A1AD6"/>
    <w:rsid w:val="009A233E"/>
    <w:rsid w:val="009A3128"/>
    <w:rsid w:val="009A5C6F"/>
    <w:rsid w:val="009A608E"/>
    <w:rsid w:val="009A7209"/>
    <w:rsid w:val="009B0510"/>
    <w:rsid w:val="009B0DF6"/>
    <w:rsid w:val="009B1232"/>
    <w:rsid w:val="009B1250"/>
    <w:rsid w:val="009B14B5"/>
    <w:rsid w:val="009B16DD"/>
    <w:rsid w:val="009B27E7"/>
    <w:rsid w:val="009B3E7C"/>
    <w:rsid w:val="009B5E28"/>
    <w:rsid w:val="009B6356"/>
    <w:rsid w:val="009B65BF"/>
    <w:rsid w:val="009B7348"/>
    <w:rsid w:val="009B77BD"/>
    <w:rsid w:val="009B7E07"/>
    <w:rsid w:val="009C09D5"/>
    <w:rsid w:val="009C1F1A"/>
    <w:rsid w:val="009C2BBD"/>
    <w:rsid w:val="009C3607"/>
    <w:rsid w:val="009C3A4A"/>
    <w:rsid w:val="009C555D"/>
    <w:rsid w:val="009C5C27"/>
    <w:rsid w:val="009C5CAB"/>
    <w:rsid w:val="009C7EB1"/>
    <w:rsid w:val="009D109B"/>
    <w:rsid w:val="009D204A"/>
    <w:rsid w:val="009D23FC"/>
    <w:rsid w:val="009D3785"/>
    <w:rsid w:val="009D395F"/>
    <w:rsid w:val="009D57F4"/>
    <w:rsid w:val="009D6862"/>
    <w:rsid w:val="009D7F46"/>
    <w:rsid w:val="009E1446"/>
    <w:rsid w:val="009E2324"/>
    <w:rsid w:val="009E24B9"/>
    <w:rsid w:val="009E4066"/>
    <w:rsid w:val="009E578E"/>
    <w:rsid w:val="009E75AB"/>
    <w:rsid w:val="009E773D"/>
    <w:rsid w:val="009F1380"/>
    <w:rsid w:val="009F155A"/>
    <w:rsid w:val="009F250A"/>
    <w:rsid w:val="009F2CB3"/>
    <w:rsid w:val="009F38D5"/>
    <w:rsid w:val="009F39F0"/>
    <w:rsid w:val="009F3F44"/>
    <w:rsid w:val="009F3FAD"/>
    <w:rsid w:val="009F437C"/>
    <w:rsid w:val="009F5468"/>
    <w:rsid w:val="009F6BA4"/>
    <w:rsid w:val="009F7949"/>
    <w:rsid w:val="009F79B6"/>
    <w:rsid w:val="009F7E16"/>
    <w:rsid w:val="009F7F21"/>
    <w:rsid w:val="00A0083E"/>
    <w:rsid w:val="00A00A67"/>
    <w:rsid w:val="00A01EC5"/>
    <w:rsid w:val="00A02DE9"/>
    <w:rsid w:val="00A02E30"/>
    <w:rsid w:val="00A039F3"/>
    <w:rsid w:val="00A040EC"/>
    <w:rsid w:val="00A06AC8"/>
    <w:rsid w:val="00A07E6C"/>
    <w:rsid w:val="00A10F5D"/>
    <w:rsid w:val="00A11327"/>
    <w:rsid w:val="00A124BB"/>
    <w:rsid w:val="00A12AC6"/>
    <w:rsid w:val="00A13639"/>
    <w:rsid w:val="00A156D0"/>
    <w:rsid w:val="00A15DA6"/>
    <w:rsid w:val="00A17306"/>
    <w:rsid w:val="00A20E04"/>
    <w:rsid w:val="00A218D4"/>
    <w:rsid w:val="00A229EE"/>
    <w:rsid w:val="00A22EF6"/>
    <w:rsid w:val="00A24CE7"/>
    <w:rsid w:val="00A24D90"/>
    <w:rsid w:val="00A256C1"/>
    <w:rsid w:val="00A31334"/>
    <w:rsid w:val="00A329A0"/>
    <w:rsid w:val="00A33639"/>
    <w:rsid w:val="00A33642"/>
    <w:rsid w:val="00A338BE"/>
    <w:rsid w:val="00A35D90"/>
    <w:rsid w:val="00A361F3"/>
    <w:rsid w:val="00A374B7"/>
    <w:rsid w:val="00A42705"/>
    <w:rsid w:val="00A43592"/>
    <w:rsid w:val="00A444CA"/>
    <w:rsid w:val="00A452B5"/>
    <w:rsid w:val="00A4548D"/>
    <w:rsid w:val="00A45D4F"/>
    <w:rsid w:val="00A4668C"/>
    <w:rsid w:val="00A4733C"/>
    <w:rsid w:val="00A47817"/>
    <w:rsid w:val="00A5077A"/>
    <w:rsid w:val="00A509CB"/>
    <w:rsid w:val="00A51196"/>
    <w:rsid w:val="00A512CF"/>
    <w:rsid w:val="00A522F0"/>
    <w:rsid w:val="00A53748"/>
    <w:rsid w:val="00A547B5"/>
    <w:rsid w:val="00A54975"/>
    <w:rsid w:val="00A56D61"/>
    <w:rsid w:val="00A602FF"/>
    <w:rsid w:val="00A606A4"/>
    <w:rsid w:val="00A6073A"/>
    <w:rsid w:val="00A62AF6"/>
    <w:rsid w:val="00A639E5"/>
    <w:rsid w:val="00A63ACA"/>
    <w:rsid w:val="00A63B02"/>
    <w:rsid w:val="00A63BD0"/>
    <w:rsid w:val="00A63E42"/>
    <w:rsid w:val="00A6607B"/>
    <w:rsid w:val="00A66198"/>
    <w:rsid w:val="00A7074E"/>
    <w:rsid w:val="00A70E64"/>
    <w:rsid w:val="00A72F4B"/>
    <w:rsid w:val="00A743EA"/>
    <w:rsid w:val="00A75BEB"/>
    <w:rsid w:val="00A76430"/>
    <w:rsid w:val="00A76F71"/>
    <w:rsid w:val="00A7738E"/>
    <w:rsid w:val="00A80F49"/>
    <w:rsid w:val="00A82ECE"/>
    <w:rsid w:val="00A83C0D"/>
    <w:rsid w:val="00A84337"/>
    <w:rsid w:val="00A85236"/>
    <w:rsid w:val="00A85563"/>
    <w:rsid w:val="00A86011"/>
    <w:rsid w:val="00A86141"/>
    <w:rsid w:val="00A9030B"/>
    <w:rsid w:val="00A90932"/>
    <w:rsid w:val="00A9147C"/>
    <w:rsid w:val="00A91BE4"/>
    <w:rsid w:val="00A926BD"/>
    <w:rsid w:val="00A934FE"/>
    <w:rsid w:val="00A9430A"/>
    <w:rsid w:val="00A9457F"/>
    <w:rsid w:val="00A959B3"/>
    <w:rsid w:val="00A9646A"/>
    <w:rsid w:val="00A978B3"/>
    <w:rsid w:val="00A97CB5"/>
    <w:rsid w:val="00A97D33"/>
    <w:rsid w:val="00AA01C2"/>
    <w:rsid w:val="00AA08AE"/>
    <w:rsid w:val="00AA0EF9"/>
    <w:rsid w:val="00AA275C"/>
    <w:rsid w:val="00AA5E73"/>
    <w:rsid w:val="00AA6ABB"/>
    <w:rsid w:val="00AA6F2F"/>
    <w:rsid w:val="00AA7198"/>
    <w:rsid w:val="00AA7968"/>
    <w:rsid w:val="00AB23C4"/>
    <w:rsid w:val="00AB3054"/>
    <w:rsid w:val="00AB337A"/>
    <w:rsid w:val="00AB36AC"/>
    <w:rsid w:val="00AB3906"/>
    <w:rsid w:val="00AB4E1D"/>
    <w:rsid w:val="00AB6E12"/>
    <w:rsid w:val="00AC0832"/>
    <w:rsid w:val="00AC0EBA"/>
    <w:rsid w:val="00AC1126"/>
    <w:rsid w:val="00AC1DBC"/>
    <w:rsid w:val="00AC2F1A"/>
    <w:rsid w:val="00AC3C79"/>
    <w:rsid w:val="00AC4380"/>
    <w:rsid w:val="00AD07A5"/>
    <w:rsid w:val="00AD0BC0"/>
    <w:rsid w:val="00AD25AA"/>
    <w:rsid w:val="00AD2D7F"/>
    <w:rsid w:val="00AD36E0"/>
    <w:rsid w:val="00AD403F"/>
    <w:rsid w:val="00AD4779"/>
    <w:rsid w:val="00AD4DAE"/>
    <w:rsid w:val="00AD51E1"/>
    <w:rsid w:val="00AD5281"/>
    <w:rsid w:val="00AD54B0"/>
    <w:rsid w:val="00AD6CF2"/>
    <w:rsid w:val="00AD7084"/>
    <w:rsid w:val="00AD7276"/>
    <w:rsid w:val="00AE036B"/>
    <w:rsid w:val="00AE0468"/>
    <w:rsid w:val="00AE0BEC"/>
    <w:rsid w:val="00AE0BFD"/>
    <w:rsid w:val="00AE16DF"/>
    <w:rsid w:val="00AE391C"/>
    <w:rsid w:val="00AE4001"/>
    <w:rsid w:val="00AE41D5"/>
    <w:rsid w:val="00AE5A95"/>
    <w:rsid w:val="00AE774C"/>
    <w:rsid w:val="00AF16F8"/>
    <w:rsid w:val="00AF1FBE"/>
    <w:rsid w:val="00AF2685"/>
    <w:rsid w:val="00AF288A"/>
    <w:rsid w:val="00AF2DAB"/>
    <w:rsid w:val="00AF4FB0"/>
    <w:rsid w:val="00AF5FC0"/>
    <w:rsid w:val="00AF65CA"/>
    <w:rsid w:val="00AF6EB8"/>
    <w:rsid w:val="00AF7549"/>
    <w:rsid w:val="00B00051"/>
    <w:rsid w:val="00B00557"/>
    <w:rsid w:val="00B00712"/>
    <w:rsid w:val="00B01846"/>
    <w:rsid w:val="00B03278"/>
    <w:rsid w:val="00B05382"/>
    <w:rsid w:val="00B05464"/>
    <w:rsid w:val="00B0755B"/>
    <w:rsid w:val="00B0759B"/>
    <w:rsid w:val="00B10D00"/>
    <w:rsid w:val="00B11176"/>
    <w:rsid w:val="00B11BCF"/>
    <w:rsid w:val="00B1353F"/>
    <w:rsid w:val="00B14707"/>
    <w:rsid w:val="00B1483F"/>
    <w:rsid w:val="00B15221"/>
    <w:rsid w:val="00B153A2"/>
    <w:rsid w:val="00B15636"/>
    <w:rsid w:val="00B156E2"/>
    <w:rsid w:val="00B15867"/>
    <w:rsid w:val="00B17484"/>
    <w:rsid w:val="00B20644"/>
    <w:rsid w:val="00B2191F"/>
    <w:rsid w:val="00B22770"/>
    <w:rsid w:val="00B227F3"/>
    <w:rsid w:val="00B236BB"/>
    <w:rsid w:val="00B23C4E"/>
    <w:rsid w:val="00B24357"/>
    <w:rsid w:val="00B24FC7"/>
    <w:rsid w:val="00B30BD1"/>
    <w:rsid w:val="00B313BA"/>
    <w:rsid w:val="00B32816"/>
    <w:rsid w:val="00B339F5"/>
    <w:rsid w:val="00B37ABE"/>
    <w:rsid w:val="00B4098F"/>
    <w:rsid w:val="00B40C95"/>
    <w:rsid w:val="00B416DC"/>
    <w:rsid w:val="00B422BB"/>
    <w:rsid w:val="00B427ED"/>
    <w:rsid w:val="00B430AF"/>
    <w:rsid w:val="00B4378D"/>
    <w:rsid w:val="00B4395B"/>
    <w:rsid w:val="00B4422C"/>
    <w:rsid w:val="00B4438D"/>
    <w:rsid w:val="00B44DEE"/>
    <w:rsid w:val="00B45ED7"/>
    <w:rsid w:val="00B512EE"/>
    <w:rsid w:val="00B51906"/>
    <w:rsid w:val="00B51957"/>
    <w:rsid w:val="00B523A8"/>
    <w:rsid w:val="00B525C1"/>
    <w:rsid w:val="00B52D84"/>
    <w:rsid w:val="00B531E3"/>
    <w:rsid w:val="00B53ABC"/>
    <w:rsid w:val="00B5531B"/>
    <w:rsid w:val="00B5632C"/>
    <w:rsid w:val="00B608C9"/>
    <w:rsid w:val="00B60AE4"/>
    <w:rsid w:val="00B6188F"/>
    <w:rsid w:val="00B61C3C"/>
    <w:rsid w:val="00B6456C"/>
    <w:rsid w:val="00B64BC2"/>
    <w:rsid w:val="00B6566F"/>
    <w:rsid w:val="00B65B63"/>
    <w:rsid w:val="00B67411"/>
    <w:rsid w:val="00B674E8"/>
    <w:rsid w:val="00B67E98"/>
    <w:rsid w:val="00B7088E"/>
    <w:rsid w:val="00B71A3F"/>
    <w:rsid w:val="00B76C3B"/>
    <w:rsid w:val="00B76E46"/>
    <w:rsid w:val="00B77371"/>
    <w:rsid w:val="00B8038B"/>
    <w:rsid w:val="00B804E3"/>
    <w:rsid w:val="00B8106F"/>
    <w:rsid w:val="00B81885"/>
    <w:rsid w:val="00B84118"/>
    <w:rsid w:val="00B8433E"/>
    <w:rsid w:val="00B84476"/>
    <w:rsid w:val="00B844CA"/>
    <w:rsid w:val="00B85128"/>
    <w:rsid w:val="00B8628A"/>
    <w:rsid w:val="00B862AC"/>
    <w:rsid w:val="00B866D8"/>
    <w:rsid w:val="00B86FB5"/>
    <w:rsid w:val="00B877DF"/>
    <w:rsid w:val="00B87BAE"/>
    <w:rsid w:val="00B87C00"/>
    <w:rsid w:val="00B87CAC"/>
    <w:rsid w:val="00B904CE"/>
    <w:rsid w:val="00B91C94"/>
    <w:rsid w:val="00B9203F"/>
    <w:rsid w:val="00B92EBC"/>
    <w:rsid w:val="00B931A4"/>
    <w:rsid w:val="00B93BCF"/>
    <w:rsid w:val="00B95269"/>
    <w:rsid w:val="00B970FF"/>
    <w:rsid w:val="00B9787D"/>
    <w:rsid w:val="00BA115A"/>
    <w:rsid w:val="00BA1D46"/>
    <w:rsid w:val="00BA56DF"/>
    <w:rsid w:val="00BA5EBA"/>
    <w:rsid w:val="00BA7498"/>
    <w:rsid w:val="00BB02A8"/>
    <w:rsid w:val="00BB0457"/>
    <w:rsid w:val="00BB31DF"/>
    <w:rsid w:val="00BB4B28"/>
    <w:rsid w:val="00BB5539"/>
    <w:rsid w:val="00BB7492"/>
    <w:rsid w:val="00BC0053"/>
    <w:rsid w:val="00BC0B40"/>
    <w:rsid w:val="00BC10F2"/>
    <w:rsid w:val="00BC120C"/>
    <w:rsid w:val="00BC14AB"/>
    <w:rsid w:val="00BC1605"/>
    <w:rsid w:val="00BC1DBE"/>
    <w:rsid w:val="00BC22C8"/>
    <w:rsid w:val="00BC33C9"/>
    <w:rsid w:val="00BC33E2"/>
    <w:rsid w:val="00BC4CB6"/>
    <w:rsid w:val="00BC51DC"/>
    <w:rsid w:val="00BC662B"/>
    <w:rsid w:val="00BC6F0F"/>
    <w:rsid w:val="00BC6F54"/>
    <w:rsid w:val="00BC71CD"/>
    <w:rsid w:val="00BC75C0"/>
    <w:rsid w:val="00BC7DE6"/>
    <w:rsid w:val="00BD08FC"/>
    <w:rsid w:val="00BD0ADF"/>
    <w:rsid w:val="00BD1A93"/>
    <w:rsid w:val="00BD3AB5"/>
    <w:rsid w:val="00BD4B21"/>
    <w:rsid w:val="00BD68D4"/>
    <w:rsid w:val="00BE00A3"/>
    <w:rsid w:val="00BE0AC2"/>
    <w:rsid w:val="00BE0D57"/>
    <w:rsid w:val="00BE1988"/>
    <w:rsid w:val="00BE28CC"/>
    <w:rsid w:val="00BE2A15"/>
    <w:rsid w:val="00BE3CF3"/>
    <w:rsid w:val="00BE572E"/>
    <w:rsid w:val="00BE7FBE"/>
    <w:rsid w:val="00BF0D08"/>
    <w:rsid w:val="00BF1D08"/>
    <w:rsid w:val="00BF2AA5"/>
    <w:rsid w:val="00BF2D0C"/>
    <w:rsid w:val="00BF3805"/>
    <w:rsid w:val="00BF3CD6"/>
    <w:rsid w:val="00BF41A6"/>
    <w:rsid w:val="00BF4D9F"/>
    <w:rsid w:val="00BF52E2"/>
    <w:rsid w:val="00BF5584"/>
    <w:rsid w:val="00BF6106"/>
    <w:rsid w:val="00BF61D5"/>
    <w:rsid w:val="00C02647"/>
    <w:rsid w:val="00C02913"/>
    <w:rsid w:val="00C02C68"/>
    <w:rsid w:val="00C04105"/>
    <w:rsid w:val="00C04BD3"/>
    <w:rsid w:val="00C05216"/>
    <w:rsid w:val="00C05E28"/>
    <w:rsid w:val="00C05E9A"/>
    <w:rsid w:val="00C0755A"/>
    <w:rsid w:val="00C105D2"/>
    <w:rsid w:val="00C10F56"/>
    <w:rsid w:val="00C11490"/>
    <w:rsid w:val="00C12237"/>
    <w:rsid w:val="00C123CF"/>
    <w:rsid w:val="00C14C6A"/>
    <w:rsid w:val="00C16AA0"/>
    <w:rsid w:val="00C16C53"/>
    <w:rsid w:val="00C20715"/>
    <w:rsid w:val="00C21A1F"/>
    <w:rsid w:val="00C220E1"/>
    <w:rsid w:val="00C22331"/>
    <w:rsid w:val="00C24135"/>
    <w:rsid w:val="00C249C8"/>
    <w:rsid w:val="00C26AB6"/>
    <w:rsid w:val="00C26DC7"/>
    <w:rsid w:val="00C27161"/>
    <w:rsid w:val="00C27564"/>
    <w:rsid w:val="00C277BF"/>
    <w:rsid w:val="00C316F9"/>
    <w:rsid w:val="00C3194A"/>
    <w:rsid w:val="00C31FA5"/>
    <w:rsid w:val="00C328B2"/>
    <w:rsid w:val="00C32E35"/>
    <w:rsid w:val="00C32ED9"/>
    <w:rsid w:val="00C33641"/>
    <w:rsid w:val="00C347C8"/>
    <w:rsid w:val="00C36930"/>
    <w:rsid w:val="00C417F3"/>
    <w:rsid w:val="00C41C6E"/>
    <w:rsid w:val="00C428D2"/>
    <w:rsid w:val="00C43DAC"/>
    <w:rsid w:val="00C44E9A"/>
    <w:rsid w:val="00C45F9A"/>
    <w:rsid w:val="00C4622D"/>
    <w:rsid w:val="00C466DA"/>
    <w:rsid w:val="00C47971"/>
    <w:rsid w:val="00C505F2"/>
    <w:rsid w:val="00C50A6F"/>
    <w:rsid w:val="00C5120A"/>
    <w:rsid w:val="00C53E9D"/>
    <w:rsid w:val="00C54548"/>
    <w:rsid w:val="00C54CF5"/>
    <w:rsid w:val="00C55BAD"/>
    <w:rsid w:val="00C56890"/>
    <w:rsid w:val="00C57F3D"/>
    <w:rsid w:val="00C61078"/>
    <w:rsid w:val="00C63A58"/>
    <w:rsid w:val="00C63B20"/>
    <w:rsid w:val="00C654EE"/>
    <w:rsid w:val="00C66B92"/>
    <w:rsid w:val="00C70079"/>
    <w:rsid w:val="00C71691"/>
    <w:rsid w:val="00C720E8"/>
    <w:rsid w:val="00C723B1"/>
    <w:rsid w:val="00C72514"/>
    <w:rsid w:val="00C744DA"/>
    <w:rsid w:val="00C74A89"/>
    <w:rsid w:val="00C76CE8"/>
    <w:rsid w:val="00C77614"/>
    <w:rsid w:val="00C77639"/>
    <w:rsid w:val="00C77F09"/>
    <w:rsid w:val="00C8019D"/>
    <w:rsid w:val="00C80A79"/>
    <w:rsid w:val="00C82113"/>
    <w:rsid w:val="00C82E68"/>
    <w:rsid w:val="00C839CD"/>
    <w:rsid w:val="00C839F8"/>
    <w:rsid w:val="00C84EA5"/>
    <w:rsid w:val="00C8720D"/>
    <w:rsid w:val="00C915CD"/>
    <w:rsid w:val="00C92D81"/>
    <w:rsid w:val="00C92E92"/>
    <w:rsid w:val="00C94220"/>
    <w:rsid w:val="00C94E21"/>
    <w:rsid w:val="00C96CED"/>
    <w:rsid w:val="00C96E92"/>
    <w:rsid w:val="00CA08D3"/>
    <w:rsid w:val="00CA0CD9"/>
    <w:rsid w:val="00CA1755"/>
    <w:rsid w:val="00CA2274"/>
    <w:rsid w:val="00CA346B"/>
    <w:rsid w:val="00CA3614"/>
    <w:rsid w:val="00CA3B58"/>
    <w:rsid w:val="00CA47EE"/>
    <w:rsid w:val="00CA4D66"/>
    <w:rsid w:val="00CA5E65"/>
    <w:rsid w:val="00CA6411"/>
    <w:rsid w:val="00CA6B4F"/>
    <w:rsid w:val="00CA72EC"/>
    <w:rsid w:val="00CB01A5"/>
    <w:rsid w:val="00CB03A1"/>
    <w:rsid w:val="00CB2ECE"/>
    <w:rsid w:val="00CB381D"/>
    <w:rsid w:val="00CB4C77"/>
    <w:rsid w:val="00CB4E1B"/>
    <w:rsid w:val="00CB506C"/>
    <w:rsid w:val="00CB5F53"/>
    <w:rsid w:val="00CB636E"/>
    <w:rsid w:val="00CB73AC"/>
    <w:rsid w:val="00CB7E17"/>
    <w:rsid w:val="00CC211B"/>
    <w:rsid w:val="00CC2EDA"/>
    <w:rsid w:val="00CC4529"/>
    <w:rsid w:val="00CC4B71"/>
    <w:rsid w:val="00CC686D"/>
    <w:rsid w:val="00CC7322"/>
    <w:rsid w:val="00CC73C8"/>
    <w:rsid w:val="00CC7B3A"/>
    <w:rsid w:val="00CD2C24"/>
    <w:rsid w:val="00CD3CE7"/>
    <w:rsid w:val="00CD3FE4"/>
    <w:rsid w:val="00CD66F1"/>
    <w:rsid w:val="00CD6D65"/>
    <w:rsid w:val="00CE1743"/>
    <w:rsid w:val="00CE18FB"/>
    <w:rsid w:val="00CE1C2C"/>
    <w:rsid w:val="00CE29E6"/>
    <w:rsid w:val="00CE370A"/>
    <w:rsid w:val="00CE3769"/>
    <w:rsid w:val="00CE3B72"/>
    <w:rsid w:val="00CE3D95"/>
    <w:rsid w:val="00CE3E8A"/>
    <w:rsid w:val="00CE4608"/>
    <w:rsid w:val="00CE4A42"/>
    <w:rsid w:val="00CE547E"/>
    <w:rsid w:val="00CE5A82"/>
    <w:rsid w:val="00CF014D"/>
    <w:rsid w:val="00CF0155"/>
    <w:rsid w:val="00CF07AA"/>
    <w:rsid w:val="00CF07C0"/>
    <w:rsid w:val="00CF24DE"/>
    <w:rsid w:val="00CF29C2"/>
    <w:rsid w:val="00CF34BB"/>
    <w:rsid w:val="00CF3C37"/>
    <w:rsid w:val="00CF70DB"/>
    <w:rsid w:val="00D01A74"/>
    <w:rsid w:val="00D01F2F"/>
    <w:rsid w:val="00D05592"/>
    <w:rsid w:val="00D05D08"/>
    <w:rsid w:val="00D07C54"/>
    <w:rsid w:val="00D11E28"/>
    <w:rsid w:val="00D121DB"/>
    <w:rsid w:val="00D123D7"/>
    <w:rsid w:val="00D12449"/>
    <w:rsid w:val="00D12542"/>
    <w:rsid w:val="00D1282C"/>
    <w:rsid w:val="00D12C4B"/>
    <w:rsid w:val="00D14768"/>
    <w:rsid w:val="00D149E2"/>
    <w:rsid w:val="00D159F8"/>
    <w:rsid w:val="00D16593"/>
    <w:rsid w:val="00D166AE"/>
    <w:rsid w:val="00D16753"/>
    <w:rsid w:val="00D17641"/>
    <w:rsid w:val="00D17CDE"/>
    <w:rsid w:val="00D17F7E"/>
    <w:rsid w:val="00D204DB"/>
    <w:rsid w:val="00D20C70"/>
    <w:rsid w:val="00D2105B"/>
    <w:rsid w:val="00D23E23"/>
    <w:rsid w:val="00D25896"/>
    <w:rsid w:val="00D26085"/>
    <w:rsid w:val="00D26BA3"/>
    <w:rsid w:val="00D27191"/>
    <w:rsid w:val="00D30DF2"/>
    <w:rsid w:val="00D35C90"/>
    <w:rsid w:val="00D36A82"/>
    <w:rsid w:val="00D42A34"/>
    <w:rsid w:val="00D434D7"/>
    <w:rsid w:val="00D4350D"/>
    <w:rsid w:val="00D43CD2"/>
    <w:rsid w:val="00D441AF"/>
    <w:rsid w:val="00D456A7"/>
    <w:rsid w:val="00D456C3"/>
    <w:rsid w:val="00D47089"/>
    <w:rsid w:val="00D47C6B"/>
    <w:rsid w:val="00D501F7"/>
    <w:rsid w:val="00D51287"/>
    <w:rsid w:val="00D51551"/>
    <w:rsid w:val="00D51A0D"/>
    <w:rsid w:val="00D528AE"/>
    <w:rsid w:val="00D5392E"/>
    <w:rsid w:val="00D53989"/>
    <w:rsid w:val="00D542C2"/>
    <w:rsid w:val="00D54CD0"/>
    <w:rsid w:val="00D54EBE"/>
    <w:rsid w:val="00D55A8A"/>
    <w:rsid w:val="00D61083"/>
    <w:rsid w:val="00D61562"/>
    <w:rsid w:val="00D64236"/>
    <w:rsid w:val="00D653ED"/>
    <w:rsid w:val="00D6770C"/>
    <w:rsid w:val="00D67B21"/>
    <w:rsid w:val="00D67B42"/>
    <w:rsid w:val="00D67C8B"/>
    <w:rsid w:val="00D70C50"/>
    <w:rsid w:val="00D70F64"/>
    <w:rsid w:val="00D72D0D"/>
    <w:rsid w:val="00D736C4"/>
    <w:rsid w:val="00D741EE"/>
    <w:rsid w:val="00D74BD0"/>
    <w:rsid w:val="00D7575C"/>
    <w:rsid w:val="00D76544"/>
    <w:rsid w:val="00D76CF7"/>
    <w:rsid w:val="00D80A20"/>
    <w:rsid w:val="00D813D8"/>
    <w:rsid w:val="00D8220C"/>
    <w:rsid w:val="00D83EA2"/>
    <w:rsid w:val="00D8434A"/>
    <w:rsid w:val="00D859E8"/>
    <w:rsid w:val="00D87608"/>
    <w:rsid w:val="00D90E6B"/>
    <w:rsid w:val="00D91160"/>
    <w:rsid w:val="00D925A9"/>
    <w:rsid w:val="00D93D93"/>
    <w:rsid w:val="00D9408C"/>
    <w:rsid w:val="00D9490F"/>
    <w:rsid w:val="00D94B19"/>
    <w:rsid w:val="00D9658F"/>
    <w:rsid w:val="00DA0452"/>
    <w:rsid w:val="00DA057F"/>
    <w:rsid w:val="00DA0E15"/>
    <w:rsid w:val="00DA1489"/>
    <w:rsid w:val="00DA228F"/>
    <w:rsid w:val="00DA3085"/>
    <w:rsid w:val="00DA3138"/>
    <w:rsid w:val="00DA374E"/>
    <w:rsid w:val="00DA423A"/>
    <w:rsid w:val="00DA4865"/>
    <w:rsid w:val="00DA4E6A"/>
    <w:rsid w:val="00DA6C94"/>
    <w:rsid w:val="00DA6F0F"/>
    <w:rsid w:val="00DB03D2"/>
    <w:rsid w:val="00DB1B70"/>
    <w:rsid w:val="00DB2D0E"/>
    <w:rsid w:val="00DB331C"/>
    <w:rsid w:val="00DB449D"/>
    <w:rsid w:val="00DB4DCE"/>
    <w:rsid w:val="00DB5751"/>
    <w:rsid w:val="00DB5EB6"/>
    <w:rsid w:val="00DB605D"/>
    <w:rsid w:val="00DB6B63"/>
    <w:rsid w:val="00DC2D43"/>
    <w:rsid w:val="00DC3D33"/>
    <w:rsid w:val="00DC3E3A"/>
    <w:rsid w:val="00DC4DDF"/>
    <w:rsid w:val="00DD1E16"/>
    <w:rsid w:val="00DD2A1D"/>
    <w:rsid w:val="00DD566F"/>
    <w:rsid w:val="00DE09CB"/>
    <w:rsid w:val="00DE153C"/>
    <w:rsid w:val="00DE171A"/>
    <w:rsid w:val="00DE19CA"/>
    <w:rsid w:val="00DE32B1"/>
    <w:rsid w:val="00DE4DE0"/>
    <w:rsid w:val="00DE545A"/>
    <w:rsid w:val="00DE6F7C"/>
    <w:rsid w:val="00DE7B64"/>
    <w:rsid w:val="00DE7DDA"/>
    <w:rsid w:val="00DE7EEC"/>
    <w:rsid w:val="00DF2193"/>
    <w:rsid w:val="00DF2DBB"/>
    <w:rsid w:val="00DF4604"/>
    <w:rsid w:val="00DF5108"/>
    <w:rsid w:val="00DF6439"/>
    <w:rsid w:val="00DF6BE5"/>
    <w:rsid w:val="00DF7CEE"/>
    <w:rsid w:val="00E018EE"/>
    <w:rsid w:val="00E032BB"/>
    <w:rsid w:val="00E03554"/>
    <w:rsid w:val="00E07739"/>
    <w:rsid w:val="00E07A2B"/>
    <w:rsid w:val="00E07CBE"/>
    <w:rsid w:val="00E128E5"/>
    <w:rsid w:val="00E13944"/>
    <w:rsid w:val="00E15C2E"/>
    <w:rsid w:val="00E1627B"/>
    <w:rsid w:val="00E16CDA"/>
    <w:rsid w:val="00E20036"/>
    <w:rsid w:val="00E212FD"/>
    <w:rsid w:val="00E221D3"/>
    <w:rsid w:val="00E229D7"/>
    <w:rsid w:val="00E22B04"/>
    <w:rsid w:val="00E23A4C"/>
    <w:rsid w:val="00E24008"/>
    <w:rsid w:val="00E253F9"/>
    <w:rsid w:val="00E25759"/>
    <w:rsid w:val="00E25A13"/>
    <w:rsid w:val="00E268B9"/>
    <w:rsid w:val="00E26F2B"/>
    <w:rsid w:val="00E274EE"/>
    <w:rsid w:val="00E31A09"/>
    <w:rsid w:val="00E3226B"/>
    <w:rsid w:val="00E32751"/>
    <w:rsid w:val="00E32C1A"/>
    <w:rsid w:val="00E3321B"/>
    <w:rsid w:val="00E346EC"/>
    <w:rsid w:val="00E360D6"/>
    <w:rsid w:val="00E40608"/>
    <w:rsid w:val="00E41F27"/>
    <w:rsid w:val="00E44247"/>
    <w:rsid w:val="00E45DD8"/>
    <w:rsid w:val="00E46970"/>
    <w:rsid w:val="00E50D00"/>
    <w:rsid w:val="00E51997"/>
    <w:rsid w:val="00E51EF9"/>
    <w:rsid w:val="00E5294A"/>
    <w:rsid w:val="00E55244"/>
    <w:rsid w:val="00E55F6C"/>
    <w:rsid w:val="00E56D1D"/>
    <w:rsid w:val="00E57452"/>
    <w:rsid w:val="00E60FB5"/>
    <w:rsid w:val="00E64582"/>
    <w:rsid w:val="00E6460B"/>
    <w:rsid w:val="00E64801"/>
    <w:rsid w:val="00E64FC5"/>
    <w:rsid w:val="00E65D02"/>
    <w:rsid w:val="00E6639A"/>
    <w:rsid w:val="00E6771D"/>
    <w:rsid w:val="00E67E9F"/>
    <w:rsid w:val="00E71C5A"/>
    <w:rsid w:val="00E7234F"/>
    <w:rsid w:val="00E72A4C"/>
    <w:rsid w:val="00E75761"/>
    <w:rsid w:val="00E75E0D"/>
    <w:rsid w:val="00E76BAC"/>
    <w:rsid w:val="00E77F8E"/>
    <w:rsid w:val="00E808D1"/>
    <w:rsid w:val="00E8184B"/>
    <w:rsid w:val="00E82662"/>
    <w:rsid w:val="00E82C0F"/>
    <w:rsid w:val="00E83E6E"/>
    <w:rsid w:val="00E8411D"/>
    <w:rsid w:val="00E8479A"/>
    <w:rsid w:val="00E852F9"/>
    <w:rsid w:val="00E86F93"/>
    <w:rsid w:val="00E91007"/>
    <w:rsid w:val="00E92DF9"/>
    <w:rsid w:val="00E93D09"/>
    <w:rsid w:val="00E93E91"/>
    <w:rsid w:val="00E9400F"/>
    <w:rsid w:val="00E941FD"/>
    <w:rsid w:val="00E950B4"/>
    <w:rsid w:val="00E966E9"/>
    <w:rsid w:val="00E967E3"/>
    <w:rsid w:val="00EA0A95"/>
    <w:rsid w:val="00EA2F84"/>
    <w:rsid w:val="00EA3F65"/>
    <w:rsid w:val="00EA40B3"/>
    <w:rsid w:val="00EA47B6"/>
    <w:rsid w:val="00EA4FCF"/>
    <w:rsid w:val="00EA5AE6"/>
    <w:rsid w:val="00EA6633"/>
    <w:rsid w:val="00EA66D3"/>
    <w:rsid w:val="00EA6C9F"/>
    <w:rsid w:val="00EA6D24"/>
    <w:rsid w:val="00EB0476"/>
    <w:rsid w:val="00EB05E1"/>
    <w:rsid w:val="00EB0759"/>
    <w:rsid w:val="00EB31F8"/>
    <w:rsid w:val="00EB35E4"/>
    <w:rsid w:val="00EB3BB7"/>
    <w:rsid w:val="00EB4C00"/>
    <w:rsid w:val="00EB6504"/>
    <w:rsid w:val="00EB780F"/>
    <w:rsid w:val="00EC06F0"/>
    <w:rsid w:val="00EC30B6"/>
    <w:rsid w:val="00EC37C5"/>
    <w:rsid w:val="00EC5A02"/>
    <w:rsid w:val="00EC5D37"/>
    <w:rsid w:val="00EC7969"/>
    <w:rsid w:val="00ED1BB8"/>
    <w:rsid w:val="00ED2926"/>
    <w:rsid w:val="00ED29B8"/>
    <w:rsid w:val="00ED4CA3"/>
    <w:rsid w:val="00ED536F"/>
    <w:rsid w:val="00ED64BF"/>
    <w:rsid w:val="00EE02DD"/>
    <w:rsid w:val="00EE0F77"/>
    <w:rsid w:val="00EE1643"/>
    <w:rsid w:val="00EE1BE3"/>
    <w:rsid w:val="00EE1EB5"/>
    <w:rsid w:val="00EE364F"/>
    <w:rsid w:val="00EE376F"/>
    <w:rsid w:val="00EE6BF9"/>
    <w:rsid w:val="00EE73C4"/>
    <w:rsid w:val="00EE7A84"/>
    <w:rsid w:val="00EE7C7A"/>
    <w:rsid w:val="00EF2B4B"/>
    <w:rsid w:val="00EF37E8"/>
    <w:rsid w:val="00EF3A48"/>
    <w:rsid w:val="00EF6056"/>
    <w:rsid w:val="00EF6FC0"/>
    <w:rsid w:val="00F00521"/>
    <w:rsid w:val="00F00DF8"/>
    <w:rsid w:val="00F00E51"/>
    <w:rsid w:val="00F02887"/>
    <w:rsid w:val="00F032D1"/>
    <w:rsid w:val="00F05A9A"/>
    <w:rsid w:val="00F05FAA"/>
    <w:rsid w:val="00F07F67"/>
    <w:rsid w:val="00F10614"/>
    <w:rsid w:val="00F110CB"/>
    <w:rsid w:val="00F118A9"/>
    <w:rsid w:val="00F14C07"/>
    <w:rsid w:val="00F15D2B"/>
    <w:rsid w:val="00F16E0D"/>
    <w:rsid w:val="00F172F9"/>
    <w:rsid w:val="00F2003D"/>
    <w:rsid w:val="00F21CD9"/>
    <w:rsid w:val="00F22F8B"/>
    <w:rsid w:val="00F2332D"/>
    <w:rsid w:val="00F3070C"/>
    <w:rsid w:val="00F30976"/>
    <w:rsid w:val="00F3168F"/>
    <w:rsid w:val="00F319EA"/>
    <w:rsid w:val="00F32D1E"/>
    <w:rsid w:val="00F345E3"/>
    <w:rsid w:val="00F35B7B"/>
    <w:rsid w:val="00F360CE"/>
    <w:rsid w:val="00F367BC"/>
    <w:rsid w:val="00F36D82"/>
    <w:rsid w:val="00F37E45"/>
    <w:rsid w:val="00F40660"/>
    <w:rsid w:val="00F40F29"/>
    <w:rsid w:val="00F42C18"/>
    <w:rsid w:val="00F4378A"/>
    <w:rsid w:val="00F4458C"/>
    <w:rsid w:val="00F4463E"/>
    <w:rsid w:val="00F44A30"/>
    <w:rsid w:val="00F45004"/>
    <w:rsid w:val="00F45151"/>
    <w:rsid w:val="00F4775F"/>
    <w:rsid w:val="00F478FE"/>
    <w:rsid w:val="00F47B67"/>
    <w:rsid w:val="00F51363"/>
    <w:rsid w:val="00F5177D"/>
    <w:rsid w:val="00F51960"/>
    <w:rsid w:val="00F51E90"/>
    <w:rsid w:val="00F53201"/>
    <w:rsid w:val="00F53691"/>
    <w:rsid w:val="00F53D7C"/>
    <w:rsid w:val="00F55EB3"/>
    <w:rsid w:val="00F55EF4"/>
    <w:rsid w:val="00F57448"/>
    <w:rsid w:val="00F57738"/>
    <w:rsid w:val="00F57B09"/>
    <w:rsid w:val="00F6054D"/>
    <w:rsid w:val="00F606FF"/>
    <w:rsid w:val="00F60F29"/>
    <w:rsid w:val="00F610D3"/>
    <w:rsid w:val="00F611C2"/>
    <w:rsid w:val="00F61547"/>
    <w:rsid w:val="00F61694"/>
    <w:rsid w:val="00F61B0E"/>
    <w:rsid w:val="00F626ED"/>
    <w:rsid w:val="00F6379F"/>
    <w:rsid w:val="00F63ED9"/>
    <w:rsid w:val="00F65FFE"/>
    <w:rsid w:val="00F71EB2"/>
    <w:rsid w:val="00F7301B"/>
    <w:rsid w:val="00F7428E"/>
    <w:rsid w:val="00F7682F"/>
    <w:rsid w:val="00F808F5"/>
    <w:rsid w:val="00F80DE1"/>
    <w:rsid w:val="00F82A68"/>
    <w:rsid w:val="00F82B27"/>
    <w:rsid w:val="00F82DE2"/>
    <w:rsid w:val="00F83D9F"/>
    <w:rsid w:val="00F8674D"/>
    <w:rsid w:val="00F8695E"/>
    <w:rsid w:val="00F943D8"/>
    <w:rsid w:val="00F9646B"/>
    <w:rsid w:val="00FA09DB"/>
    <w:rsid w:val="00FA1193"/>
    <w:rsid w:val="00FA1413"/>
    <w:rsid w:val="00FA15B3"/>
    <w:rsid w:val="00FA18CB"/>
    <w:rsid w:val="00FA2246"/>
    <w:rsid w:val="00FA31F3"/>
    <w:rsid w:val="00FA400A"/>
    <w:rsid w:val="00FA5302"/>
    <w:rsid w:val="00FA5454"/>
    <w:rsid w:val="00FA5776"/>
    <w:rsid w:val="00FA5ADE"/>
    <w:rsid w:val="00FA71A4"/>
    <w:rsid w:val="00FB136A"/>
    <w:rsid w:val="00FB2419"/>
    <w:rsid w:val="00FB3BF9"/>
    <w:rsid w:val="00FB3F3E"/>
    <w:rsid w:val="00FB3F65"/>
    <w:rsid w:val="00FB4E9D"/>
    <w:rsid w:val="00FB5661"/>
    <w:rsid w:val="00FB5B19"/>
    <w:rsid w:val="00FB5C1E"/>
    <w:rsid w:val="00FB69F0"/>
    <w:rsid w:val="00FB6D16"/>
    <w:rsid w:val="00FC0C95"/>
    <w:rsid w:val="00FC2003"/>
    <w:rsid w:val="00FC247C"/>
    <w:rsid w:val="00FC24D7"/>
    <w:rsid w:val="00FC2E15"/>
    <w:rsid w:val="00FC31B1"/>
    <w:rsid w:val="00FC39B0"/>
    <w:rsid w:val="00FC3EA5"/>
    <w:rsid w:val="00FC44DC"/>
    <w:rsid w:val="00FC5D17"/>
    <w:rsid w:val="00FC6135"/>
    <w:rsid w:val="00FD1B44"/>
    <w:rsid w:val="00FD368C"/>
    <w:rsid w:val="00FD430B"/>
    <w:rsid w:val="00FD440F"/>
    <w:rsid w:val="00FD528E"/>
    <w:rsid w:val="00FE03EA"/>
    <w:rsid w:val="00FE0DAB"/>
    <w:rsid w:val="00FE0EAB"/>
    <w:rsid w:val="00FE109F"/>
    <w:rsid w:val="00FE1F31"/>
    <w:rsid w:val="00FE22D4"/>
    <w:rsid w:val="00FE23D3"/>
    <w:rsid w:val="00FE3C42"/>
    <w:rsid w:val="00FE693C"/>
    <w:rsid w:val="00FF0930"/>
    <w:rsid w:val="00FF1592"/>
    <w:rsid w:val="00FF223C"/>
    <w:rsid w:val="00FF3718"/>
    <w:rsid w:val="00FF38A1"/>
    <w:rsid w:val="00FF3BD6"/>
    <w:rsid w:val="00FF3EC2"/>
    <w:rsid w:val="00FF3F6C"/>
    <w:rsid w:val="00FF4986"/>
    <w:rsid w:val="00FF531B"/>
    <w:rsid w:val="00FF5C9E"/>
    <w:rsid w:val="00FF620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91CF7"/>
  <w15:docId w15:val="{4EE77A83-639C-4667-AE03-75DE1412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99"/>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DB605D"/>
    <w:pPr>
      <w:spacing w:after="160" w:line="360" w:lineRule="auto"/>
      <w:jc w:val="both"/>
    </w:pPr>
    <w:rPr>
      <w:rFonts w:eastAsiaTheme="minorHAnsi" w:cstheme="minorBidi"/>
      <w:szCs w:val="22"/>
    </w:rPr>
  </w:style>
  <w:style w:type="paragraph" w:styleId="Overskrift1">
    <w:name w:val="heading 1"/>
    <w:basedOn w:val="Normal"/>
    <w:next w:val="Normal"/>
    <w:link w:val="Overskrift1Tegn"/>
    <w:autoRedefine/>
    <w:uiPriority w:val="1"/>
    <w:qFormat/>
    <w:rsid w:val="00D27191"/>
    <w:pPr>
      <w:keepNext/>
      <w:keepLines/>
      <w:spacing w:before="240" w:after="0" w:line="240" w:lineRule="auto"/>
      <w:jc w:val="left"/>
      <w:outlineLvl w:val="0"/>
    </w:pPr>
    <w:rPr>
      <w:rFonts w:ascii="AU Passata Light" w:eastAsiaTheme="majorEastAsia" w:hAnsi="AU Passata Light" w:cstheme="majorBidi"/>
      <w:sz w:val="36"/>
      <w:szCs w:val="36"/>
    </w:rPr>
  </w:style>
  <w:style w:type="paragraph" w:styleId="Overskrift2">
    <w:name w:val="heading 2"/>
    <w:basedOn w:val="Normal"/>
    <w:next w:val="Normal"/>
    <w:link w:val="Overskrift2Tegn"/>
    <w:autoRedefine/>
    <w:uiPriority w:val="1"/>
    <w:qFormat/>
    <w:rsid w:val="00D27191"/>
    <w:pPr>
      <w:keepNext/>
      <w:keepLines/>
      <w:spacing w:before="40" w:after="0" w:line="240" w:lineRule="auto"/>
      <w:jc w:val="left"/>
      <w:outlineLvl w:val="1"/>
    </w:pPr>
    <w:rPr>
      <w:rFonts w:ascii="AU Passata" w:eastAsiaTheme="majorEastAsia" w:hAnsi="AU Passata" w:cstheme="majorBidi"/>
      <w:b/>
      <w:sz w:val="21"/>
      <w:szCs w:val="21"/>
    </w:rPr>
  </w:style>
  <w:style w:type="paragraph" w:styleId="Overskrift3">
    <w:name w:val="heading 3"/>
    <w:basedOn w:val="Normal"/>
    <w:next w:val="Normal"/>
    <w:link w:val="Overskrift3Tegn"/>
    <w:autoRedefine/>
    <w:uiPriority w:val="1"/>
    <w:qFormat/>
    <w:rsid w:val="00D27191"/>
    <w:pPr>
      <w:keepNext/>
      <w:keepLines/>
      <w:spacing w:before="40" w:after="0" w:line="240" w:lineRule="auto"/>
      <w:jc w:val="left"/>
      <w:outlineLvl w:val="2"/>
    </w:pPr>
    <w:rPr>
      <w:rFonts w:ascii="AU Passata" w:eastAsiaTheme="majorEastAsia" w:hAnsi="AU Passata" w:cstheme="majorBidi"/>
      <w:b/>
      <w:sz w:val="19"/>
      <w:szCs w:val="24"/>
    </w:rPr>
  </w:style>
  <w:style w:type="paragraph" w:styleId="Overskrift4">
    <w:name w:val="heading 4"/>
    <w:basedOn w:val="Normal"/>
    <w:next w:val="Normal"/>
    <w:link w:val="Overskrift4Tegn"/>
    <w:autoRedefine/>
    <w:uiPriority w:val="1"/>
    <w:qFormat/>
    <w:rsid w:val="00D27191"/>
    <w:pPr>
      <w:keepNext/>
      <w:keepLines/>
      <w:spacing w:before="40" w:after="0" w:line="240" w:lineRule="auto"/>
      <w:jc w:val="left"/>
      <w:outlineLvl w:val="3"/>
    </w:pPr>
    <w:rPr>
      <w:rFonts w:ascii="AU Passata" w:eastAsiaTheme="majorEastAsia" w:hAnsi="AU Passata" w:cstheme="majorBidi"/>
      <w:b/>
      <w:iCs/>
      <w:sz w:val="17"/>
    </w:rPr>
  </w:style>
  <w:style w:type="paragraph" w:styleId="Overskrift5">
    <w:name w:val="heading 5"/>
    <w:basedOn w:val="Normal"/>
    <w:next w:val="Normal"/>
    <w:link w:val="Overskrift5Tegn"/>
    <w:autoRedefine/>
    <w:uiPriority w:val="1"/>
    <w:semiHidden/>
    <w:rsid w:val="00D27191"/>
    <w:pPr>
      <w:keepNext/>
      <w:keepLines/>
      <w:spacing w:before="40" w:after="0" w:line="240" w:lineRule="auto"/>
      <w:jc w:val="left"/>
      <w:outlineLvl w:val="4"/>
    </w:pPr>
    <w:rPr>
      <w:rFonts w:ascii="AU Passata" w:eastAsiaTheme="majorEastAsia" w:hAnsi="AU Passata" w:cstheme="majorBidi"/>
      <w:sz w:val="17"/>
    </w:rPr>
  </w:style>
  <w:style w:type="paragraph" w:styleId="Overskrift6">
    <w:name w:val="heading 6"/>
    <w:basedOn w:val="Normal"/>
    <w:next w:val="Normal"/>
    <w:link w:val="Overskrift6Tegn"/>
    <w:autoRedefine/>
    <w:uiPriority w:val="1"/>
    <w:semiHidden/>
    <w:rsid w:val="00D27191"/>
    <w:pPr>
      <w:keepNext/>
      <w:keepLines/>
      <w:spacing w:before="40" w:after="0" w:line="240" w:lineRule="auto"/>
      <w:jc w:val="left"/>
      <w:outlineLvl w:val="5"/>
    </w:pPr>
    <w:rPr>
      <w:rFonts w:ascii="AU Passata" w:eastAsiaTheme="majorEastAsia" w:hAnsi="AU Passata" w:cstheme="majorBidi"/>
      <w:i/>
      <w:sz w:val="17"/>
    </w:rPr>
  </w:style>
  <w:style w:type="paragraph" w:styleId="Overskrift7">
    <w:name w:val="heading 7"/>
    <w:basedOn w:val="Normal"/>
    <w:next w:val="Normal"/>
    <w:link w:val="Overskrift7Tegn"/>
    <w:autoRedefine/>
    <w:uiPriority w:val="1"/>
    <w:semiHidden/>
    <w:rsid w:val="00D27191"/>
    <w:pPr>
      <w:keepNext/>
      <w:keepLines/>
      <w:spacing w:before="40" w:after="0" w:line="240" w:lineRule="auto"/>
      <w:jc w:val="left"/>
      <w:outlineLvl w:val="6"/>
    </w:pPr>
    <w:rPr>
      <w:rFonts w:ascii="AU Passata" w:eastAsiaTheme="majorEastAsia" w:hAnsi="AU Passata" w:cstheme="majorBidi"/>
      <w:i/>
      <w:iCs/>
      <w:sz w:val="17"/>
    </w:rPr>
  </w:style>
  <w:style w:type="paragraph" w:styleId="Overskrift8">
    <w:name w:val="heading 8"/>
    <w:basedOn w:val="Normal"/>
    <w:next w:val="Normal"/>
    <w:link w:val="Overskrift8Tegn"/>
    <w:autoRedefine/>
    <w:uiPriority w:val="1"/>
    <w:semiHidden/>
    <w:rsid w:val="00D27191"/>
    <w:pPr>
      <w:keepNext/>
      <w:keepLines/>
      <w:spacing w:before="40" w:after="0" w:line="240" w:lineRule="auto"/>
      <w:jc w:val="left"/>
      <w:outlineLvl w:val="7"/>
    </w:pPr>
    <w:rPr>
      <w:rFonts w:ascii="AU Passata" w:eastAsiaTheme="majorEastAsia" w:hAnsi="AU Passata" w:cstheme="majorBidi"/>
      <w:i/>
      <w:color w:val="272727" w:themeColor="text1" w:themeTint="D8"/>
      <w:sz w:val="17"/>
      <w:szCs w:val="21"/>
    </w:rPr>
  </w:style>
  <w:style w:type="paragraph" w:styleId="Overskrift9">
    <w:name w:val="heading 9"/>
    <w:basedOn w:val="Normal"/>
    <w:next w:val="Normal"/>
    <w:link w:val="Overskrift9Tegn"/>
    <w:uiPriority w:val="1"/>
    <w:semiHidden/>
    <w:rsid w:val="00D27191"/>
    <w:pPr>
      <w:keepNext/>
      <w:keepLines/>
      <w:spacing w:before="40" w:after="0" w:line="240" w:lineRule="auto"/>
      <w:jc w:val="left"/>
      <w:outlineLvl w:val="8"/>
    </w:pPr>
    <w:rPr>
      <w:rFonts w:ascii="AU Passata" w:eastAsiaTheme="majorEastAsia" w:hAnsi="AU Passata" w:cstheme="majorBidi"/>
      <w:i/>
      <w:iCs/>
      <w:color w:val="272727" w:themeColor="text1" w:themeTint="D8"/>
      <w:sz w:val="17"/>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5802EE"/>
    <w:pPr>
      <w:numPr>
        <w:numId w:val="1"/>
      </w:numPr>
    </w:pPr>
  </w:style>
  <w:style w:type="numbering" w:styleId="1ai">
    <w:name w:val="Outline List 1"/>
    <w:basedOn w:val="Ingenoversigt"/>
    <w:semiHidden/>
    <w:rsid w:val="005802EE"/>
    <w:pPr>
      <w:numPr>
        <w:numId w:val="2"/>
      </w:numPr>
    </w:pPr>
  </w:style>
  <w:style w:type="numbering" w:styleId="ArtikelSektion">
    <w:name w:val="Outline List 3"/>
    <w:basedOn w:val="Ingenoversigt"/>
    <w:semiHidden/>
    <w:rsid w:val="005802EE"/>
    <w:pPr>
      <w:numPr>
        <w:numId w:val="3"/>
      </w:numPr>
    </w:pPr>
  </w:style>
  <w:style w:type="paragraph" w:styleId="Bloktekst">
    <w:name w:val="Block Text"/>
    <w:basedOn w:val="Normal"/>
    <w:uiPriority w:val="99"/>
    <w:semiHidden/>
    <w:rsid w:val="005802EE"/>
    <w:pPr>
      <w:spacing w:after="120"/>
      <w:ind w:left="1440" w:right="1440"/>
    </w:pPr>
  </w:style>
  <w:style w:type="paragraph" w:styleId="Brdtekst">
    <w:name w:val="Body Text"/>
    <w:basedOn w:val="Normal"/>
    <w:uiPriority w:val="99"/>
    <w:semiHidden/>
    <w:rsid w:val="005802EE"/>
    <w:pPr>
      <w:spacing w:after="120"/>
    </w:pPr>
  </w:style>
  <w:style w:type="paragraph" w:styleId="Brdtekst2">
    <w:name w:val="Body Text 2"/>
    <w:basedOn w:val="Normal"/>
    <w:uiPriority w:val="99"/>
    <w:semiHidden/>
    <w:rsid w:val="005802EE"/>
    <w:pPr>
      <w:spacing w:after="120" w:line="480" w:lineRule="auto"/>
    </w:pPr>
  </w:style>
  <w:style w:type="paragraph" w:styleId="Brdtekst3">
    <w:name w:val="Body Text 3"/>
    <w:basedOn w:val="Normal"/>
    <w:uiPriority w:val="99"/>
    <w:semiHidden/>
    <w:rsid w:val="005802EE"/>
    <w:pPr>
      <w:spacing w:after="120"/>
    </w:pPr>
    <w:rPr>
      <w:sz w:val="16"/>
      <w:szCs w:val="16"/>
    </w:rPr>
  </w:style>
  <w:style w:type="paragraph" w:styleId="Brdtekst-frstelinjeindrykning1">
    <w:name w:val="Body Text First Indent"/>
    <w:basedOn w:val="Brdtekst"/>
    <w:uiPriority w:val="99"/>
    <w:semiHidden/>
    <w:rsid w:val="005802EE"/>
    <w:pPr>
      <w:ind w:firstLine="210"/>
    </w:pPr>
  </w:style>
  <w:style w:type="paragraph" w:styleId="Brdtekstindrykning">
    <w:name w:val="Body Text Indent"/>
    <w:basedOn w:val="Normal"/>
    <w:uiPriority w:val="99"/>
    <w:semiHidden/>
    <w:rsid w:val="005802EE"/>
    <w:pPr>
      <w:spacing w:after="120"/>
      <w:ind w:left="283"/>
    </w:pPr>
  </w:style>
  <w:style w:type="paragraph" w:styleId="Brdtekst-frstelinjeindrykning2">
    <w:name w:val="Body Text First Indent 2"/>
    <w:basedOn w:val="Brdtekstindrykning"/>
    <w:uiPriority w:val="99"/>
    <w:semiHidden/>
    <w:rsid w:val="005802EE"/>
    <w:pPr>
      <w:ind w:firstLine="210"/>
    </w:pPr>
  </w:style>
  <w:style w:type="paragraph" w:styleId="Brdtekstindrykning2">
    <w:name w:val="Body Text Indent 2"/>
    <w:basedOn w:val="Normal"/>
    <w:uiPriority w:val="99"/>
    <w:semiHidden/>
    <w:rsid w:val="005802EE"/>
    <w:pPr>
      <w:spacing w:after="120" w:line="480" w:lineRule="auto"/>
      <w:ind w:left="283"/>
    </w:pPr>
  </w:style>
  <w:style w:type="paragraph" w:styleId="Brdtekstindrykning3">
    <w:name w:val="Body Text Indent 3"/>
    <w:basedOn w:val="Normal"/>
    <w:uiPriority w:val="99"/>
    <w:semiHidden/>
    <w:rsid w:val="005802EE"/>
    <w:pPr>
      <w:spacing w:after="120"/>
      <w:ind w:left="283"/>
    </w:pPr>
    <w:rPr>
      <w:sz w:val="16"/>
      <w:szCs w:val="16"/>
    </w:rPr>
  </w:style>
  <w:style w:type="paragraph" w:styleId="Billedtekst">
    <w:name w:val="caption"/>
    <w:basedOn w:val="Normal"/>
    <w:next w:val="Normal"/>
    <w:link w:val="BilledtekstTegn"/>
    <w:autoRedefine/>
    <w:uiPriority w:val="35"/>
    <w:unhideWhenUsed/>
    <w:qFormat/>
    <w:rsid w:val="00D27191"/>
    <w:pPr>
      <w:spacing w:after="200" w:line="240" w:lineRule="auto"/>
    </w:pPr>
    <w:rPr>
      <w:rFonts w:ascii="AU Passata Light" w:hAnsi="AU Passata Light"/>
      <w:iCs/>
      <w:sz w:val="18"/>
      <w:szCs w:val="18"/>
    </w:rPr>
  </w:style>
  <w:style w:type="paragraph" w:styleId="Sluthilsen">
    <w:name w:val="Closing"/>
    <w:basedOn w:val="Normal"/>
    <w:uiPriority w:val="99"/>
    <w:semiHidden/>
    <w:rsid w:val="005802EE"/>
    <w:pPr>
      <w:ind w:left="4252"/>
    </w:pPr>
  </w:style>
  <w:style w:type="paragraph" w:styleId="Dato">
    <w:name w:val="Date"/>
    <w:basedOn w:val="Normal"/>
    <w:next w:val="Normal"/>
    <w:uiPriority w:val="99"/>
    <w:semiHidden/>
    <w:rsid w:val="005802EE"/>
  </w:style>
  <w:style w:type="paragraph" w:styleId="Mailsignatur">
    <w:name w:val="E-mail Signature"/>
    <w:basedOn w:val="Normal"/>
    <w:uiPriority w:val="99"/>
    <w:semiHidden/>
    <w:rsid w:val="005802EE"/>
  </w:style>
  <w:style w:type="character" w:styleId="Fremhv">
    <w:name w:val="Emphasis"/>
    <w:basedOn w:val="Standardskrifttypeiafsnit"/>
    <w:uiPriority w:val="3"/>
    <w:qFormat/>
    <w:rsid w:val="00D27191"/>
    <w:rPr>
      <w:rFonts w:ascii="Georgia" w:hAnsi="Georgia"/>
      <w:i/>
      <w:iCs/>
      <w:sz w:val="20"/>
      <w:lang w:val="da-DK"/>
    </w:rPr>
  </w:style>
  <w:style w:type="character" w:styleId="Slutnotehenvisning">
    <w:name w:val="endnote reference"/>
    <w:uiPriority w:val="7"/>
    <w:semiHidden/>
    <w:rsid w:val="00907607"/>
    <w:rPr>
      <w:rFonts w:ascii="AU Passata" w:hAnsi="AU Passata"/>
      <w:color w:val="87888A"/>
      <w:sz w:val="14"/>
      <w:vertAlign w:val="superscript"/>
      <w:lang w:val="da-DK"/>
    </w:rPr>
  </w:style>
  <w:style w:type="paragraph" w:styleId="Slutnotetekst">
    <w:name w:val="endnote text"/>
    <w:basedOn w:val="Normal"/>
    <w:uiPriority w:val="7"/>
    <w:semiHidden/>
    <w:rsid w:val="00907607"/>
    <w:pPr>
      <w:spacing w:line="180" w:lineRule="atLeast"/>
    </w:pPr>
    <w:rPr>
      <w:rFonts w:ascii="AU Passata" w:hAnsi="AU Passata"/>
      <w:color w:val="87888A"/>
      <w:spacing w:val="10"/>
      <w:sz w:val="14"/>
    </w:rPr>
  </w:style>
  <w:style w:type="paragraph" w:styleId="Modtageradresse">
    <w:name w:val="envelope address"/>
    <w:basedOn w:val="Normal"/>
    <w:uiPriority w:val="99"/>
    <w:semiHidden/>
    <w:rsid w:val="005802EE"/>
    <w:pPr>
      <w:framePr w:w="7920" w:h="1980" w:hRule="exact" w:hSpace="141" w:wrap="auto" w:hAnchor="page" w:xAlign="center" w:yAlign="bottom"/>
      <w:ind w:left="2880"/>
    </w:pPr>
    <w:rPr>
      <w:rFonts w:ascii="Arial" w:hAnsi="Arial" w:cs="Arial"/>
      <w:sz w:val="24"/>
    </w:rPr>
  </w:style>
  <w:style w:type="paragraph" w:styleId="Afsenderadresse">
    <w:name w:val="envelope return"/>
    <w:basedOn w:val="Normal"/>
    <w:uiPriority w:val="99"/>
    <w:semiHidden/>
    <w:rsid w:val="005802EE"/>
    <w:rPr>
      <w:rFonts w:ascii="Arial" w:hAnsi="Arial" w:cs="Arial"/>
    </w:rPr>
  </w:style>
  <w:style w:type="character" w:styleId="Fodnotehenvisning">
    <w:name w:val="footnote reference"/>
    <w:basedOn w:val="Standardskrifttypeiafsnit"/>
    <w:uiPriority w:val="99"/>
    <w:semiHidden/>
    <w:unhideWhenUsed/>
    <w:rsid w:val="00D27191"/>
    <w:rPr>
      <w:vertAlign w:val="superscript"/>
      <w:lang w:val="da-DK"/>
    </w:rPr>
  </w:style>
  <w:style w:type="paragraph" w:styleId="Fodnotetekst">
    <w:name w:val="footnote text"/>
    <w:basedOn w:val="Normal"/>
    <w:link w:val="FodnotetekstTegn"/>
    <w:uiPriority w:val="99"/>
    <w:semiHidden/>
    <w:unhideWhenUsed/>
    <w:rsid w:val="00D27191"/>
    <w:pPr>
      <w:spacing w:after="0" w:line="240" w:lineRule="auto"/>
    </w:pPr>
    <w:rPr>
      <w:rFonts w:ascii="AU Passata" w:hAnsi="AU Passata"/>
      <w:sz w:val="14"/>
      <w:szCs w:val="20"/>
    </w:rPr>
  </w:style>
  <w:style w:type="character" w:styleId="HTML-akronym">
    <w:name w:val="HTML Acronym"/>
    <w:basedOn w:val="Standardskrifttypeiafsnit"/>
    <w:uiPriority w:val="99"/>
    <w:semiHidden/>
    <w:rsid w:val="005802EE"/>
    <w:rPr>
      <w:lang w:val="da-DK"/>
    </w:rPr>
  </w:style>
  <w:style w:type="paragraph" w:styleId="HTML-adresse">
    <w:name w:val="HTML Address"/>
    <w:basedOn w:val="Normal"/>
    <w:uiPriority w:val="99"/>
    <w:semiHidden/>
    <w:rsid w:val="005802EE"/>
    <w:rPr>
      <w:i/>
      <w:iCs/>
    </w:rPr>
  </w:style>
  <w:style w:type="character" w:styleId="HTML-citat">
    <w:name w:val="HTML Cite"/>
    <w:uiPriority w:val="99"/>
    <w:semiHidden/>
    <w:rsid w:val="005802EE"/>
    <w:rPr>
      <w:i/>
      <w:iCs/>
      <w:lang w:val="da-DK"/>
    </w:rPr>
  </w:style>
  <w:style w:type="character" w:styleId="HTML-kode">
    <w:name w:val="HTML Code"/>
    <w:uiPriority w:val="99"/>
    <w:semiHidden/>
    <w:rsid w:val="005802EE"/>
    <w:rPr>
      <w:rFonts w:ascii="Courier New" w:hAnsi="Courier New" w:cs="Courier New"/>
      <w:sz w:val="20"/>
      <w:szCs w:val="20"/>
      <w:lang w:val="da-DK"/>
    </w:rPr>
  </w:style>
  <w:style w:type="character" w:styleId="HTML-definition">
    <w:name w:val="HTML Definition"/>
    <w:uiPriority w:val="99"/>
    <w:semiHidden/>
    <w:rsid w:val="005802EE"/>
    <w:rPr>
      <w:i/>
      <w:iCs/>
      <w:lang w:val="da-DK"/>
    </w:rPr>
  </w:style>
  <w:style w:type="character" w:styleId="HTML-tastatur">
    <w:name w:val="HTML Keyboard"/>
    <w:uiPriority w:val="99"/>
    <w:semiHidden/>
    <w:rsid w:val="005802EE"/>
    <w:rPr>
      <w:rFonts w:ascii="Courier New" w:hAnsi="Courier New" w:cs="Courier New"/>
      <w:sz w:val="20"/>
      <w:szCs w:val="20"/>
      <w:lang w:val="da-DK"/>
    </w:rPr>
  </w:style>
  <w:style w:type="paragraph" w:styleId="FormateretHTML">
    <w:name w:val="HTML Preformatted"/>
    <w:basedOn w:val="Normal"/>
    <w:uiPriority w:val="99"/>
    <w:semiHidden/>
    <w:rsid w:val="005802EE"/>
    <w:rPr>
      <w:rFonts w:ascii="Courier New" w:hAnsi="Courier New" w:cs="Courier New"/>
    </w:rPr>
  </w:style>
  <w:style w:type="character" w:styleId="HTML-eksempel">
    <w:name w:val="HTML Sample"/>
    <w:uiPriority w:val="99"/>
    <w:semiHidden/>
    <w:rsid w:val="005802EE"/>
    <w:rPr>
      <w:rFonts w:ascii="Courier New" w:hAnsi="Courier New" w:cs="Courier New"/>
      <w:lang w:val="da-DK"/>
    </w:rPr>
  </w:style>
  <w:style w:type="character" w:styleId="HTML-skrivemaskine">
    <w:name w:val="HTML Typewriter"/>
    <w:uiPriority w:val="99"/>
    <w:semiHidden/>
    <w:rsid w:val="005802EE"/>
    <w:rPr>
      <w:rFonts w:ascii="Courier New" w:hAnsi="Courier New" w:cs="Courier New"/>
      <w:sz w:val="20"/>
      <w:szCs w:val="20"/>
      <w:lang w:val="da-DK"/>
    </w:rPr>
  </w:style>
  <w:style w:type="character" w:styleId="HTML-variabel">
    <w:name w:val="HTML Variable"/>
    <w:uiPriority w:val="99"/>
    <w:semiHidden/>
    <w:rsid w:val="005802EE"/>
    <w:rPr>
      <w:i/>
      <w:iCs/>
      <w:lang w:val="da-DK"/>
    </w:rPr>
  </w:style>
  <w:style w:type="character" w:styleId="Linjenummer">
    <w:name w:val="line number"/>
    <w:basedOn w:val="Standardskrifttypeiafsnit"/>
    <w:uiPriority w:val="99"/>
    <w:semiHidden/>
    <w:rsid w:val="005802EE"/>
    <w:rPr>
      <w:lang w:val="da-DK"/>
    </w:rPr>
  </w:style>
  <w:style w:type="paragraph" w:styleId="Liste">
    <w:name w:val="List"/>
    <w:basedOn w:val="Normal"/>
    <w:uiPriority w:val="99"/>
    <w:semiHidden/>
    <w:rsid w:val="005802EE"/>
    <w:pPr>
      <w:ind w:left="283" w:hanging="283"/>
    </w:pPr>
  </w:style>
  <w:style w:type="paragraph" w:styleId="Liste2">
    <w:name w:val="List 2"/>
    <w:basedOn w:val="Normal"/>
    <w:uiPriority w:val="99"/>
    <w:semiHidden/>
    <w:rsid w:val="005802EE"/>
    <w:pPr>
      <w:ind w:left="566" w:hanging="283"/>
    </w:pPr>
  </w:style>
  <w:style w:type="paragraph" w:styleId="Liste3">
    <w:name w:val="List 3"/>
    <w:basedOn w:val="Normal"/>
    <w:uiPriority w:val="99"/>
    <w:semiHidden/>
    <w:rsid w:val="005802EE"/>
    <w:pPr>
      <w:ind w:left="849" w:hanging="283"/>
    </w:pPr>
  </w:style>
  <w:style w:type="paragraph" w:styleId="Liste4">
    <w:name w:val="List 4"/>
    <w:basedOn w:val="Normal"/>
    <w:uiPriority w:val="99"/>
    <w:semiHidden/>
    <w:rsid w:val="005802EE"/>
    <w:pPr>
      <w:ind w:left="1132" w:hanging="283"/>
    </w:pPr>
  </w:style>
  <w:style w:type="paragraph" w:styleId="Liste5">
    <w:name w:val="List 5"/>
    <w:basedOn w:val="Normal"/>
    <w:uiPriority w:val="99"/>
    <w:semiHidden/>
    <w:rsid w:val="005802EE"/>
    <w:pPr>
      <w:ind w:left="1415" w:hanging="283"/>
    </w:pPr>
  </w:style>
  <w:style w:type="paragraph" w:styleId="Opstilling-punkttegn">
    <w:name w:val="List Bullet"/>
    <w:basedOn w:val="Normal"/>
    <w:uiPriority w:val="4"/>
    <w:qFormat/>
    <w:rsid w:val="005802EE"/>
    <w:pPr>
      <w:numPr>
        <w:numId w:val="4"/>
      </w:numPr>
    </w:pPr>
  </w:style>
  <w:style w:type="paragraph" w:styleId="Opstilling-punkttegn2">
    <w:name w:val="List Bullet 2"/>
    <w:basedOn w:val="Normal"/>
    <w:uiPriority w:val="99"/>
    <w:semiHidden/>
    <w:rsid w:val="005802EE"/>
    <w:pPr>
      <w:numPr>
        <w:numId w:val="5"/>
      </w:numPr>
    </w:pPr>
  </w:style>
  <w:style w:type="paragraph" w:styleId="Opstilling-punkttegn3">
    <w:name w:val="List Bullet 3"/>
    <w:basedOn w:val="Normal"/>
    <w:uiPriority w:val="99"/>
    <w:semiHidden/>
    <w:rsid w:val="005802EE"/>
    <w:pPr>
      <w:numPr>
        <w:numId w:val="6"/>
      </w:numPr>
    </w:pPr>
  </w:style>
  <w:style w:type="paragraph" w:styleId="Opstilling-punkttegn4">
    <w:name w:val="List Bullet 4"/>
    <w:basedOn w:val="Normal"/>
    <w:uiPriority w:val="99"/>
    <w:semiHidden/>
    <w:rsid w:val="005802EE"/>
    <w:pPr>
      <w:numPr>
        <w:numId w:val="7"/>
      </w:numPr>
    </w:pPr>
  </w:style>
  <w:style w:type="paragraph" w:styleId="Opstilling-punkttegn5">
    <w:name w:val="List Bullet 5"/>
    <w:basedOn w:val="Normal"/>
    <w:uiPriority w:val="99"/>
    <w:semiHidden/>
    <w:rsid w:val="005802EE"/>
    <w:pPr>
      <w:numPr>
        <w:numId w:val="8"/>
      </w:numPr>
    </w:pPr>
  </w:style>
  <w:style w:type="paragraph" w:styleId="Opstilling-forts">
    <w:name w:val="List Continue"/>
    <w:basedOn w:val="Normal"/>
    <w:uiPriority w:val="99"/>
    <w:semiHidden/>
    <w:rsid w:val="005802EE"/>
    <w:pPr>
      <w:spacing w:after="120"/>
      <w:ind w:left="283"/>
    </w:pPr>
  </w:style>
  <w:style w:type="paragraph" w:styleId="Opstilling-forts2">
    <w:name w:val="List Continue 2"/>
    <w:basedOn w:val="Normal"/>
    <w:uiPriority w:val="99"/>
    <w:semiHidden/>
    <w:rsid w:val="005802EE"/>
    <w:pPr>
      <w:spacing w:after="120"/>
      <w:ind w:left="566"/>
    </w:pPr>
  </w:style>
  <w:style w:type="paragraph" w:styleId="Opstilling-forts3">
    <w:name w:val="List Continue 3"/>
    <w:basedOn w:val="Normal"/>
    <w:uiPriority w:val="99"/>
    <w:semiHidden/>
    <w:rsid w:val="005802EE"/>
    <w:pPr>
      <w:spacing w:after="120"/>
      <w:ind w:left="849"/>
    </w:pPr>
  </w:style>
  <w:style w:type="paragraph" w:styleId="Opstilling-forts4">
    <w:name w:val="List Continue 4"/>
    <w:basedOn w:val="Normal"/>
    <w:uiPriority w:val="99"/>
    <w:semiHidden/>
    <w:rsid w:val="005802EE"/>
    <w:pPr>
      <w:spacing w:after="120"/>
      <w:ind w:left="1132"/>
    </w:pPr>
  </w:style>
  <w:style w:type="paragraph" w:styleId="Opstilling-forts5">
    <w:name w:val="List Continue 5"/>
    <w:basedOn w:val="Normal"/>
    <w:uiPriority w:val="99"/>
    <w:semiHidden/>
    <w:rsid w:val="005802EE"/>
    <w:pPr>
      <w:spacing w:after="120"/>
      <w:ind w:left="1415"/>
    </w:pPr>
  </w:style>
  <w:style w:type="paragraph" w:styleId="Opstilling-talellerbogst">
    <w:name w:val="List Number"/>
    <w:basedOn w:val="Normal"/>
    <w:uiPriority w:val="4"/>
    <w:qFormat/>
    <w:rsid w:val="005802EE"/>
    <w:pPr>
      <w:numPr>
        <w:numId w:val="9"/>
      </w:numPr>
    </w:pPr>
  </w:style>
  <w:style w:type="paragraph" w:styleId="Opstilling-talellerbogst2">
    <w:name w:val="List Number 2"/>
    <w:basedOn w:val="Normal"/>
    <w:uiPriority w:val="99"/>
    <w:semiHidden/>
    <w:rsid w:val="005802EE"/>
    <w:pPr>
      <w:numPr>
        <w:numId w:val="10"/>
      </w:numPr>
    </w:pPr>
  </w:style>
  <w:style w:type="paragraph" w:styleId="Opstilling-talellerbogst3">
    <w:name w:val="List Number 3"/>
    <w:basedOn w:val="Normal"/>
    <w:uiPriority w:val="99"/>
    <w:semiHidden/>
    <w:rsid w:val="005802EE"/>
    <w:pPr>
      <w:numPr>
        <w:numId w:val="11"/>
      </w:numPr>
    </w:pPr>
  </w:style>
  <w:style w:type="paragraph" w:styleId="Opstilling-talellerbogst4">
    <w:name w:val="List Number 4"/>
    <w:basedOn w:val="Normal"/>
    <w:uiPriority w:val="99"/>
    <w:semiHidden/>
    <w:rsid w:val="005802EE"/>
    <w:pPr>
      <w:numPr>
        <w:numId w:val="12"/>
      </w:numPr>
    </w:pPr>
  </w:style>
  <w:style w:type="paragraph" w:styleId="Opstilling-talellerbogst5">
    <w:name w:val="List Number 5"/>
    <w:basedOn w:val="Normal"/>
    <w:uiPriority w:val="99"/>
    <w:semiHidden/>
    <w:rsid w:val="005802EE"/>
    <w:pPr>
      <w:numPr>
        <w:numId w:val="13"/>
      </w:numPr>
    </w:pPr>
  </w:style>
  <w:style w:type="paragraph" w:styleId="Brevhoved">
    <w:name w:val="Message Header"/>
    <w:basedOn w:val="Normal"/>
    <w:uiPriority w:val="99"/>
    <w:semiHidden/>
    <w:rsid w:val="005802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5802EE"/>
    <w:rPr>
      <w:rFonts w:ascii="Times New Roman" w:hAnsi="Times New Roman"/>
      <w:sz w:val="24"/>
    </w:rPr>
  </w:style>
  <w:style w:type="paragraph" w:styleId="Normalindrykning">
    <w:name w:val="Normal Indent"/>
    <w:basedOn w:val="Normal"/>
    <w:uiPriority w:val="99"/>
    <w:semiHidden/>
    <w:rsid w:val="005802EE"/>
    <w:pPr>
      <w:ind w:left="1304"/>
    </w:pPr>
  </w:style>
  <w:style w:type="paragraph" w:styleId="Noteoverskrift">
    <w:name w:val="Note Heading"/>
    <w:basedOn w:val="Normal"/>
    <w:next w:val="Normal"/>
    <w:uiPriority w:val="99"/>
    <w:semiHidden/>
    <w:rsid w:val="005802EE"/>
  </w:style>
  <w:style w:type="paragraph" w:styleId="Almindeligtekst">
    <w:name w:val="Plain Text"/>
    <w:basedOn w:val="Normal"/>
    <w:uiPriority w:val="99"/>
    <w:semiHidden/>
    <w:rsid w:val="005802EE"/>
    <w:rPr>
      <w:rFonts w:ascii="Courier New" w:hAnsi="Courier New" w:cs="Courier New"/>
    </w:rPr>
  </w:style>
  <w:style w:type="paragraph" w:styleId="Starthilsen">
    <w:name w:val="Salutation"/>
    <w:basedOn w:val="Normal"/>
    <w:next w:val="Normal"/>
    <w:uiPriority w:val="99"/>
    <w:semiHidden/>
    <w:rsid w:val="005802EE"/>
  </w:style>
  <w:style w:type="paragraph" w:styleId="Underskrift">
    <w:name w:val="Signature"/>
    <w:basedOn w:val="Normal"/>
    <w:uiPriority w:val="99"/>
    <w:semiHidden/>
    <w:rsid w:val="005802EE"/>
    <w:pPr>
      <w:ind w:left="4252"/>
    </w:pPr>
  </w:style>
  <w:style w:type="character" w:styleId="Strk">
    <w:name w:val="Strong"/>
    <w:basedOn w:val="Standardskrifttypeiafsnit"/>
    <w:uiPriority w:val="3"/>
    <w:qFormat/>
    <w:rsid w:val="00D27191"/>
    <w:rPr>
      <w:rFonts w:ascii="Georgia" w:hAnsi="Georgia"/>
      <w:b/>
      <w:bCs/>
      <w:sz w:val="20"/>
      <w:lang w:val="da-DK"/>
    </w:rPr>
  </w:style>
  <w:style w:type="paragraph" w:styleId="Undertitel">
    <w:name w:val="Subtitle"/>
    <w:basedOn w:val="Normal"/>
    <w:next w:val="Normal"/>
    <w:link w:val="UndertitelTegn"/>
    <w:autoRedefine/>
    <w:uiPriority w:val="2"/>
    <w:qFormat/>
    <w:rsid w:val="00D27191"/>
    <w:pPr>
      <w:numPr>
        <w:ilvl w:val="1"/>
      </w:numPr>
    </w:pPr>
    <w:rPr>
      <w:rFonts w:ascii="AU Passata" w:eastAsiaTheme="minorEastAsia" w:hAnsi="AU Passata"/>
      <w:b/>
      <w:sz w:val="24"/>
      <w:szCs w:val="24"/>
    </w:rPr>
  </w:style>
  <w:style w:type="table" w:styleId="Tabel-3D-effekter1">
    <w:name w:val="Table 3D effects 1"/>
    <w:basedOn w:val="Tabel-Normal"/>
    <w:semiHidden/>
    <w:rsid w:val="005802E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5802E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5802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5802E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5802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5802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5802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5802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5802E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5802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5802E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5802E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5802E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5802E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5802E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5802E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5802E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5802E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5802E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5802E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5802E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5802E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5802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5802E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5802E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5802E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5802E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5802E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5802E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5802E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5802E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5802E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5802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5802E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5802E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5802E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58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5802E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5802E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5802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autoRedefine/>
    <w:uiPriority w:val="2"/>
    <w:qFormat/>
    <w:rsid w:val="00D27191"/>
    <w:pPr>
      <w:spacing w:after="0" w:line="240" w:lineRule="auto"/>
      <w:contextualSpacing/>
    </w:pPr>
    <w:rPr>
      <w:rFonts w:ascii="AU Passata" w:eastAsiaTheme="majorEastAsia" w:hAnsi="AU Passata" w:cstheme="majorBidi"/>
      <w:spacing w:val="-10"/>
      <w:kern w:val="28"/>
      <w:sz w:val="72"/>
      <w:szCs w:val="56"/>
    </w:rPr>
  </w:style>
  <w:style w:type="paragraph" w:styleId="Indholdsfortegnelse1">
    <w:name w:val="toc 1"/>
    <w:basedOn w:val="Normal"/>
    <w:next w:val="Normal"/>
    <w:autoRedefine/>
    <w:uiPriority w:val="39"/>
    <w:unhideWhenUsed/>
    <w:rsid w:val="00D27191"/>
    <w:pPr>
      <w:spacing w:after="100"/>
    </w:pPr>
    <w:rPr>
      <w:rFonts w:ascii="AU Passata" w:hAnsi="AU Passata"/>
      <w:sz w:val="22"/>
    </w:rPr>
  </w:style>
  <w:style w:type="paragraph" w:styleId="Indholdsfortegnelse2">
    <w:name w:val="toc 2"/>
    <w:basedOn w:val="Normal"/>
    <w:next w:val="Normal"/>
    <w:autoRedefine/>
    <w:uiPriority w:val="39"/>
    <w:unhideWhenUsed/>
    <w:rsid w:val="00D27191"/>
    <w:pPr>
      <w:spacing w:after="100"/>
      <w:ind w:left="220"/>
    </w:pPr>
    <w:rPr>
      <w:rFonts w:ascii="AU Passata" w:hAnsi="AU Passata"/>
      <w:sz w:val="22"/>
    </w:rPr>
  </w:style>
  <w:style w:type="paragraph" w:styleId="Indholdsfortegnelse3">
    <w:name w:val="toc 3"/>
    <w:basedOn w:val="Normal"/>
    <w:next w:val="Normal"/>
    <w:autoRedefine/>
    <w:uiPriority w:val="39"/>
    <w:unhideWhenUsed/>
    <w:rsid w:val="00D27191"/>
    <w:pPr>
      <w:spacing w:after="100"/>
      <w:ind w:left="440"/>
    </w:pPr>
    <w:rPr>
      <w:rFonts w:ascii="AU Passata" w:hAnsi="AU Passata"/>
      <w:sz w:val="22"/>
    </w:rPr>
  </w:style>
  <w:style w:type="paragraph" w:styleId="Indholdsfortegnelse4">
    <w:name w:val="toc 4"/>
    <w:basedOn w:val="Normal"/>
    <w:next w:val="Normal"/>
    <w:autoRedefine/>
    <w:uiPriority w:val="39"/>
    <w:semiHidden/>
    <w:unhideWhenUsed/>
    <w:qFormat/>
    <w:rsid w:val="00D27191"/>
    <w:pPr>
      <w:spacing w:after="100"/>
      <w:ind w:left="660"/>
    </w:pPr>
    <w:rPr>
      <w:rFonts w:ascii="AU Passata" w:hAnsi="AU Passata"/>
      <w:sz w:val="22"/>
    </w:rPr>
  </w:style>
  <w:style w:type="paragraph" w:styleId="Indholdsfortegnelse5">
    <w:name w:val="toc 5"/>
    <w:basedOn w:val="Normal"/>
    <w:next w:val="Normal"/>
    <w:autoRedefine/>
    <w:uiPriority w:val="39"/>
    <w:semiHidden/>
    <w:unhideWhenUsed/>
    <w:qFormat/>
    <w:rsid w:val="00D27191"/>
    <w:pPr>
      <w:spacing w:after="100"/>
      <w:ind w:left="880"/>
    </w:pPr>
    <w:rPr>
      <w:rFonts w:ascii="AU Passata" w:hAnsi="AU Passata"/>
      <w:sz w:val="22"/>
    </w:rPr>
  </w:style>
  <w:style w:type="character" w:styleId="BesgtLink">
    <w:name w:val="FollowedHyperlink"/>
    <w:uiPriority w:val="7"/>
    <w:semiHidden/>
    <w:rsid w:val="00B0759B"/>
    <w:rPr>
      <w:rFonts w:ascii="Georgia" w:hAnsi="Georgia"/>
      <w:color w:val="87888A"/>
      <w:sz w:val="21"/>
      <w:u w:val="none"/>
      <w:lang w:val="da-DK"/>
    </w:rPr>
  </w:style>
  <w:style w:type="paragraph" w:styleId="Sidefod">
    <w:name w:val="footer"/>
    <w:basedOn w:val="Normal"/>
    <w:link w:val="SidefodTegn"/>
    <w:uiPriority w:val="99"/>
    <w:rsid w:val="00CB7E17"/>
    <w:pPr>
      <w:tabs>
        <w:tab w:val="center" w:pos="3615"/>
        <w:tab w:val="right" w:pos="7229"/>
        <w:tab w:val="left" w:pos="10206"/>
      </w:tabs>
      <w:spacing w:line="180" w:lineRule="atLeast"/>
    </w:pPr>
    <w:rPr>
      <w:rFonts w:ascii="AU Passata" w:hAnsi="AU Passata"/>
      <w:color w:val="87888A"/>
      <w:spacing w:val="10"/>
      <w:sz w:val="14"/>
    </w:rPr>
  </w:style>
  <w:style w:type="paragraph" w:styleId="Sidehoved">
    <w:name w:val="header"/>
    <w:basedOn w:val="Normal"/>
    <w:link w:val="SidehovedTegn"/>
    <w:uiPriority w:val="99"/>
    <w:rsid w:val="00907607"/>
    <w:pPr>
      <w:tabs>
        <w:tab w:val="center" w:pos="4819"/>
        <w:tab w:val="right" w:pos="9638"/>
      </w:tabs>
      <w:spacing w:line="180" w:lineRule="atLeast"/>
    </w:pPr>
    <w:rPr>
      <w:rFonts w:ascii="AU Passata" w:hAnsi="AU Passata"/>
      <w:color w:val="87888A"/>
      <w:spacing w:val="10"/>
      <w:sz w:val="14"/>
    </w:rPr>
  </w:style>
  <w:style w:type="character" w:styleId="Hyperlink">
    <w:name w:val="Hyperlink"/>
    <w:basedOn w:val="Standardskrifttypeiafsnit"/>
    <w:uiPriority w:val="99"/>
    <w:unhideWhenUsed/>
    <w:rsid w:val="00D27191"/>
    <w:rPr>
      <w:color w:val="03428E" w:themeColor="hyperlink"/>
      <w:u w:val="single"/>
      <w:lang w:val="da-DK"/>
    </w:rPr>
  </w:style>
  <w:style w:type="character" w:styleId="Sidetal">
    <w:name w:val="page number"/>
    <w:uiPriority w:val="99"/>
    <w:semiHidden/>
    <w:rsid w:val="009044C3"/>
    <w:rPr>
      <w:rFonts w:ascii="AU Passata" w:hAnsi="AU Passata"/>
      <w:sz w:val="14"/>
      <w:lang w:val="da-DK"/>
    </w:rPr>
  </w:style>
  <w:style w:type="paragraph" w:customStyle="1" w:styleId="Normal-Bullet">
    <w:name w:val="Normal - Bullet"/>
    <w:basedOn w:val="Normal"/>
    <w:uiPriority w:val="5"/>
    <w:semiHidden/>
    <w:rsid w:val="00907607"/>
    <w:pPr>
      <w:numPr>
        <w:numId w:val="14"/>
      </w:numPr>
    </w:pPr>
  </w:style>
  <w:style w:type="paragraph" w:styleId="Indholdsfortegnelse6">
    <w:name w:val="toc 6"/>
    <w:basedOn w:val="Normal"/>
    <w:next w:val="Normal"/>
    <w:autoRedefine/>
    <w:uiPriority w:val="39"/>
    <w:semiHidden/>
    <w:unhideWhenUsed/>
    <w:rsid w:val="00D27191"/>
    <w:pPr>
      <w:spacing w:after="100"/>
      <w:ind w:left="1100"/>
    </w:pPr>
    <w:rPr>
      <w:rFonts w:ascii="AU Passata" w:hAnsi="AU Passata"/>
      <w:sz w:val="22"/>
    </w:rPr>
  </w:style>
  <w:style w:type="paragraph" w:styleId="Indholdsfortegnelse7">
    <w:name w:val="toc 7"/>
    <w:basedOn w:val="Normal"/>
    <w:next w:val="Normal"/>
    <w:autoRedefine/>
    <w:uiPriority w:val="39"/>
    <w:semiHidden/>
    <w:unhideWhenUsed/>
    <w:rsid w:val="00D27191"/>
    <w:pPr>
      <w:spacing w:after="100"/>
      <w:ind w:left="1320"/>
    </w:pPr>
    <w:rPr>
      <w:rFonts w:ascii="AU Passata" w:hAnsi="AU Passata"/>
      <w:sz w:val="22"/>
    </w:rPr>
  </w:style>
  <w:style w:type="paragraph" w:styleId="Indholdsfortegnelse8">
    <w:name w:val="toc 8"/>
    <w:basedOn w:val="Normal"/>
    <w:next w:val="Normal"/>
    <w:autoRedefine/>
    <w:uiPriority w:val="39"/>
    <w:semiHidden/>
    <w:unhideWhenUsed/>
    <w:rsid w:val="00D27191"/>
    <w:pPr>
      <w:spacing w:after="100"/>
      <w:ind w:left="1540"/>
    </w:pPr>
    <w:rPr>
      <w:rFonts w:ascii="AU Passata" w:hAnsi="AU Passata"/>
      <w:sz w:val="22"/>
    </w:rPr>
  </w:style>
  <w:style w:type="paragraph" w:styleId="Indholdsfortegnelse9">
    <w:name w:val="toc 9"/>
    <w:basedOn w:val="Normal"/>
    <w:next w:val="Normal"/>
    <w:autoRedefine/>
    <w:uiPriority w:val="39"/>
    <w:semiHidden/>
    <w:unhideWhenUsed/>
    <w:rsid w:val="00D27191"/>
    <w:pPr>
      <w:spacing w:after="100"/>
      <w:ind w:left="1760"/>
    </w:pPr>
    <w:rPr>
      <w:rFonts w:ascii="AU Passata" w:hAnsi="AU Passata"/>
      <w:sz w:val="22"/>
    </w:rPr>
  </w:style>
  <w:style w:type="paragraph" w:customStyle="1" w:styleId="Normal-Numbering">
    <w:name w:val="Normal - Numbering"/>
    <w:basedOn w:val="Normal"/>
    <w:uiPriority w:val="5"/>
    <w:semiHidden/>
    <w:rsid w:val="00907607"/>
    <w:pPr>
      <w:numPr>
        <w:numId w:val="15"/>
      </w:numPr>
    </w:pPr>
  </w:style>
  <w:style w:type="paragraph" w:customStyle="1" w:styleId="Tabletext">
    <w:name w:val="Table text"/>
    <w:basedOn w:val="Normal"/>
    <w:uiPriority w:val="4"/>
    <w:semiHidden/>
    <w:rsid w:val="00051A09"/>
    <w:pPr>
      <w:spacing w:line="220" w:lineRule="atLeast"/>
    </w:pPr>
    <w:rPr>
      <w:sz w:val="18"/>
    </w:rPr>
  </w:style>
  <w:style w:type="paragraph" w:customStyle="1" w:styleId="TableHeading">
    <w:name w:val="Table Heading"/>
    <w:basedOn w:val="Normal"/>
    <w:uiPriority w:val="4"/>
    <w:semiHidden/>
    <w:rsid w:val="00AD4779"/>
    <w:pPr>
      <w:spacing w:line="260" w:lineRule="atLeast"/>
    </w:pPr>
    <w:rPr>
      <w:color w:val="03428E"/>
      <w:sz w:val="18"/>
    </w:rPr>
  </w:style>
  <w:style w:type="paragraph" w:customStyle="1" w:styleId="TableColomnHeading">
    <w:name w:val="Table Colomn Heading"/>
    <w:basedOn w:val="Normal"/>
    <w:uiPriority w:val="4"/>
    <w:semiHidden/>
    <w:rsid w:val="00AD4779"/>
    <w:pPr>
      <w:spacing w:line="220" w:lineRule="atLeast"/>
    </w:pPr>
    <w:rPr>
      <w:color w:val="03428E"/>
      <w:sz w:val="18"/>
    </w:rPr>
  </w:style>
  <w:style w:type="table" w:customStyle="1" w:styleId="Table-Normal">
    <w:name w:val="Table - Normal"/>
    <w:basedOn w:val="Tabel-Normal"/>
    <w:semiHidden/>
    <w:rsid w:val="00AD4779"/>
    <w:pPr>
      <w:spacing w:line="220" w:lineRule="atLeast"/>
    </w:pPr>
    <w:rPr>
      <w:sz w:val="18"/>
    </w:rPr>
    <w:tblPr>
      <w:tblCellMar>
        <w:top w:w="28" w:type="dxa"/>
        <w:left w:w="0" w:type="dxa"/>
        <w:right w:w="0" w:type="dxa"/>
      </w:tblCellMar>
    </w:tblPr>
    <w:tblStylePr w:type="firstRow">
      <w:pPr>
        <w:wordWrap/>
        <w:spacing w:beforeLines="0" w:before="0" w:beforeAutospacing="0" w:afterLines="0" w:after="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4"/>
    <w:semiHidden/>
    <w:rsid w:val="003E6170"/>
    <w:pPr>
      <w:jc w:val="right"/>
    </w:pPr>
  </w:style>
  <w:style w:type="paragraph" w:customStyle="1" w:styleId="TableNumbersTotal">
    <w:name w:val="Table Numbers Total"/>
    <w:basedOn w:val="TableNumbers"/>
    <w:uiPriority w:val="4"/>
    <w:semiHidden/>
    <w:rsid w:val="003E6170"/>
    <w:rPr>
      <w:b/>
    </w:rPr>
  </w:style>
  <w:style w:type="paragraph" w:customStyle="1" w:styleId="Template">
    <w:name w:val="Template"/>
    <w:uiPriority w:val="8"/>
    <w:semiHidden/>
    <w:rsid w:val="00905114"/>
    <w:pPr>
      <w:spacing w:line="180" w:lineRule="atLeast"/>
    </w:pPr>
    <w:rPr>
      <w:rFonts w:ascii="AU Passata" w:hAnsi="AU Passata"/>
      <w:noProof/>
      <w:spacing w:val="10"/>
      <w:sz w:val="14"/>
      <w:szCs w:val="24"/>
    </w:rPr>
  </w:style>
  <w:style w:type="paragraph" w:customStyle="1" w:styleId="Template-Companyname">
    <w:name w:val="Template - Company name"/>
    <w:basedOn w:val="Template"/>
    <w:next w:val="Template-Address"/>
    <w:uiPriority w:val="8"/>
    <w:semiHidden/>
    <w:rsid w:val="00AA0EF9"/>
    <w:rPr>
      <w:b/>
    </w:rPr>
  </w:style>
  <w:style w:type="paragraph" w:customStyle="1" w:styleId="Template-Address">
    <w:name w:val="Template - Address"/>
    <w:basedOn w:val="Template"/>
    <w:uiPriority w:val="8"/>
    <w:semiHidden/>
    <w:rsid w:val="002171DE"/>
  </w:style>
  <w:style w:type="paragraph" w:customStyle="1" w:styleId="Template-Date">
    <w:name w:val="Template - Date"/>
    <w:basedOn w:val="Template-Address"/>
    <w:uiPriority w:val="8"/>
    <w:semiHidden/>
    <w:rsid w:val="002171DE"/>
  </w:style>
  <w:style w:type="table" w:styleId="Tabel-Gitter">
    <w:name w:val="Table Grid"/>
    <w:basedOn w:val="Tabel-Normal"/>
    <w:uiPriority w:val="39"/>
    <w:rsid w:val="002171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FE0DAB"/>
    <w:rPr>
      <w:b/>
    </w:rPr>
  </w:style>
  <w:style w:type="paragraph" w:customStyle="1" w:styleId="Template-Afdeling">
    <w:name w:val="Template - Afdeling"/>
    <w:basedOn w:val="Template"/>
    <w:uiPriority w:val="8"/>
    <w:semiHidden/>
    <w:rsid w:val="00905114"/>
    <w:rPr>
      <w:b/>
    </w:rPr>
  </w:style>
  <w:style w:type="paragraph" w:styleId="Listeoverfigurer">
    <w:name w:val="table of figures"/>
    <w:basedOn w:val="Normal"/>
    <w:next w:val="Normal"/>
    <w:uiPriority w:val="99"/>
    <w:semiHidden/>
    <w:rsid w:val="00BE7FBE"/>
  </w:style>
  <w:style w:type="paragraph" w:customStyle="1" w:styleId="Template-NavnMellemnavn">
    <w:name w:val="Template - Navn/Mellemnavn"/>
    <w:basedOn w:val="Template"/>
    <w:uiPriority w:val="8"/>
    <w:semiHidden/>
    <w:rsid w:val="003F33BA"/>
    <w:rPr>
      <w:b/>
    </w:rPr>
  </w:style>
  <w:style w:type="paragraph" w:customStyle="1" w:styleId="Template-Brugerinfo">
    <w:name w:val="Template - Bruger info"/>
    <w:basedOn w:val="Template"/>
    <w:uiPriority w:val="8"/>
    <w:semiHidden/>
    <w:rsid w:val="003F33BA"/>
  </w:style>
  <w:style w:type="paragraph" w:customStyle="1" w:styleId="Template-Informationsoverskrift">
    <w:name w:val="Template - Informations overskrift"/>
    <w:basedOn w:val="Template"/>
    <w:next w:val="Template-Informationstekst"/>
    <w:uiPriority w:val="8"/>
    <w:semiHidden/>
    <w:rsid w:val="00907607"/>
    <w:rPr>
      <w:b/>
    </w:rPr>
  </w:style>
  <w:style w:type="paragraph" w:customStyle="1" w:styleId="Template-Informationstekst">
    <w:name w:val="Template - Informations tekst"/>
    <w:basedOn w:val="Template"/>
    <w:uiPriority w:val="8"/>
    <w:semiHidden/>
    <w:rsid w:val="00907607"/>
  </w:style>
  <w:style w:type="paragraph" w:customStyle="1" w:styleId="Template-Parentlogoname">
    <w:name w:val="Template - Parent logoname"/>
    <w:basedOn w:val="Template"/>
    <w:uiPriority w:val="8"/>
    <w:semiHidden/>
    <w:rsid w:val="00EC06F0"/>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C723B1"/>
    <w:pPr>
      <w:spacing w:before="66" w:line="160" w:lineRule="atLeast"/>
      <w:contextualSpacing/>
    </w:pPr>
    <w:rPr>
      <w:sz w:val="14"/>
    </w:rPr>
  </w:style>
  <w:style w:type="paragraph" w:styleId="Markeringsbobletekst">
    <w:name w:val="Balloon Text"/>
    <w:basedOn w:val="Normal"/>
    <w:link w:val="MarkeringsbobletekstTegn"/>
    <w:uiPriority w:val="99"/>
    <w:semiHidden/>
    <w:unhideWhenUsed/>
    <w:rsid w:val="00D27191"/>
    <w:pPr>
      <w:spacing w:after="0" w:line="240" w:lineRule="auto"/>
    </w:pPr>
    <w:rPr>
      <w:rFonts w:ascii="Segoe UI" w:hAnsi="Segoe UI" w:cs="Segoe UI"/>
      <w:sz w:val="18"/>
      <w:szCs w:val="18"/>
    </w:rPr>
  </w:style>
  <w:style w:type="character" w:styleId="Kommentarhenvisning">
    <w:name w:val="annotation reference"/>
    <w:uiPriority w:val="99"/>
    <w:semiHidden/>
    <w:rsid w:val="00331A73"/>
    <w:rPr>
      <w:sz w:val="16"/>
      <w:szCs w:val="16"/>
      <w:lang w:val="da-DK"/>
    </w:rPr>
  </w:style>
  <w:style w:type="paragraph" w:styleId="Kommentartekst">
    <w:name w:val="annotation text"/>
    <w:basedOn w:val="Normal"/>
    <w:uiPriority w:val="99"/>
    <w:semiHidden/>
    <w:rsid w:val="00331A73"/>
  </w:style>
  <w:style w:type="paragraph" w:styleId="Kommentaremne">
    <w:name w:val="annotation subject"/>
    <w:basedOn w:val="Kommentartekst"/>
    <w:next w:val="Kommentartekst"/>
    <w:uiPriority w:val="99"/>
    <w:semiHidden/>
    <w:rsid w:val="00331A73"/>
    <w:rPr>
      <w:b/>
      <w:bCs/>
    </w:rPr>
  </w:style>
  <w:style w:type="paragraph" w:styleId="Dokumentoversigt">
    <w:name w:val="Document Map"/>
    <w:basedOn w:val="Normal"/>
    <w:uiPriority w:val="99"/>
    <w:semiHidden/>
    <w:rsid w:val="00331A73"/>
    <w:pPr>
      <w:shd w:val="clear" w:color="auto" w:fill="000080"/>
    </w:pPr>
    <w:rPr>
      <w:rFonts w:ascii="Tahoma" w:hAnsi="Tahoma" w:cs="Tahoma"/>
    </w:rPr>
  </w:style>
  <w:style w:type="paragraph" w:styleId="Indeks1">
    <w:name w:val="index 1"/>
    <w:basedOn w:val="Normal"/>
    <w:next w:val="Normal"/>
    <w:autoRedefine/>
    <w:uiPriority w:val="99"/>
    <w:semiHidden/>
    <w:rsid w:val="00331A73"/>
    <w:pPr>
      <w:ind w:left="210" w:hanging="210"/>
    </w:pPr>
  </w:style>
  <w:style w:type="paragraph" w:styleId="Indeks2">
    <w:name w:val="index 2"/>
    <w:basedOn w:val="Normal"/>
    <w:next w:val="Normal"/>
    <w:autoRedefine/>
    <w:uiPriority w:val="99"/>
    <w:semiHidden/>
    <w:rsid w:val="00331A73"/>
    <w:pPr>
      <w:ind w:left="420" w:hanging="210"/>
    </w:pPr>
  </w:style>
  <w:style w:type="paragraph" w:styleId="Indeks3">
    <w:name w:val="index 3"/>
    <w:basedOn w:val="Normal"/>
    <w:next w:val="Normal"/>
    <w:autoRedefine/>
    <w:uiPriority w:val="99"/>
    <w:semiHidden/>
    <w:rsid w:val="00331A73"/>
    <w:pPr>
      <w:ind w:left="630" w:hanging="210"/>
    </w:pPr>
  </w:style>
  <w:style w:type="paragraph" w:styleId="Indeks4">
    <w:name w:val="index 4"/>
    <w:basedOn w:val="Normal"/>
    <w:next w:val="Normal"/>
    <w:autoRedefine/>
    <w:uiPriority w:val="99"/>
    <w:semiHidden/>
    <w:rsid w:val="00331A73"/>
    <w:pPr>
      <w:ind w:left="840" w:hanging="210"/>
    </w:pPr>
  </w:style>
  <w:style w:type="paragraph" w:styleId="Indeks5">
    <w:name w:val="index 5"/>
    <w:basedOn w:val="Normal"/>
    <w:next w:val="Normal"/>
    <w:autoRedefine/>
    <w:uiPriority w:val="99"/>
    <w:semiHidden/>
    <w:rsid w:val="00331A73"/>
    <w:pPr>
      <w:ind w:left="1050" w:hanging="210"/>
    </w:pPr>
  </w:style>
  <w:style w:type="paragraph" w:styleId="Indeks6">
    <w:name w:val="index 6"/>
    <w:basedOn w:val="Normal"/>
    <w:next w:val="Normal"/>
    <w:autoRedefine/>
    <w:uiPriority w:val="99"/>
    <w:semiHidden/>
    <w:rsid w:val="00331A73"/>
    <w:pPr>
      <w:ind w:left="1260" w:hanging="210"/>
    </w:pPr>
  </w:style>
  <w:style w:type="paragraph" w:styleId="Indeks7">
    <w:name w:val="index 7"/>
    <w:basedOn w:val="Normal"/>
    <w:next w:val="Normal"/>
    <w:autoRedefine/>
    <w:uiPriority w:val="99"/>
    <w:semiHidden/>
    <w:rsid w:val="00331A73"/>
    <w:pPr>
      <w:ind w:left="1470" w:hanging="210"/>
    </w:pPr>
  </w:style>
  <w:style w:type="paragraph" w:styleId="Indeks8">
    <w:name w:val="index 8"/>
    <w:basedOn w:val="Normal"/>
    <w:next w:val="Normal"/>
    <w:autoRedefine/>
    <w:uiPriority w:val="99"/>
    <w:semiHidden/>
    <w:rsid w:val="00331A73"/>
    <w:pPr>
      <w:ind w:left="1680" w:hanging="210"/>
    </w:pPr>
  </w:style>
  <w:style w:type="paragraph" w:styleId="Indeks9">
    <w:name w:val="index 9"/>
    <w:basedOn w:val="Normal"/>
    <w:next w:val="Normal"/>
    <w:autoRedefine/>
    <w:uiPriority w:val="99"/>
    <w:semiHidden/>
    <w:rsid w:val="00331A73"/>
    <w:pPr>
      <w:ind w:left="1890" w:hanging="210"/>
    </w:pPr>
  </w:style>
  <w:style w:type="paragraph" w:styleId="Indeksoverskrift">
    <w:name w:val="index heading"/>
    <w:basedOn w:val="Normal"/>
    <w:next w:val="Indeks1"/>
    <w:uiPriority w:val="99"/>
    <w:semiHidden/>
    <w:rsid w:val="00331A73"/>
    <w:rPr>
      <w:rFonts w:ascii="Arial" w:hAnsi="Arial" w:cs="Arial"/>
      <w:b/>
      <w:bCs/>
    </w:rPr>
  </w:style>
  <w:style w:type="paragraph" w:styleId="Makrotekst">
    <w:name w:val="macro"/>
    <w:uiPriority w:val="99"/>
    <w:semiHidden/>
    <w:rsid w:val="00331A7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Citatsamling">
    <w:name w:val="table of authorities"/>
    <w:basedOn w:val="Normal"/>
    <w:next w:val="Normal"/>
    <w:uiPriority w:val="99"/>
    <w:semiHidden/>
    <w:rsid w:val="00331A73"/>
    <w:pPr>
      <w:ind w:left="210" w:hanging="210"/>
    </w:pPr>
  </w:style>
  <w:style w:type="paragraph" w:styleId="Citatoverskrift">
    <w:name w:val="toa heading"/>
    <w:basedOn w:val="Normal"/>
    <w:next w:val="Normal"/>
    <w:uiPriority w:val="9"/>
    <w:semiHidden/>
    <w:rsid w:val="00331A73"/>
    <w:pPr>
      <w:spacing w:before="120"/>
    </w:pPr>
    <w:rPr>
      <w:rFonts w:ascii="Arial" w:hAnsi="Arial" w:cs="Arial"/>
      <w:b/>
      <w:bCs/>
      <w:sz w:val="24"/>
    </w:rPr>
  </w:style>
  <w:style w:type="character" w:styleId="Kraftigfremhvning">
    <w:name w:val="Intense Emphasis"/>
    <w:basedOn w:val="Standardskrifttypeiafsnit"/>
    <w:uiPriority w:val="3"/>
    <w:qFormat/>
    <w:rsid w:val="00D27191"/>
    <w:rPr>
      <w:rFonts w:ascii="Georgia" w:hAnsi="Georgia"/>
      <w:b/>
      <w:i/>
      <w:iCs/>
      <w:color w:val="auto"/>
      <w:sz w:val="20"/>
      <w:lang w:val="da-DK"/>
    </w:rPr>
  </w:style>
  <w:style w:type="paragraph" w:styleId="Strktcitat">
    <w:name w:val="Intense Quote"/>
    <w:basedOn w:val="Normal"/>
    <w:next w:val="Normal"/>
    <w:link w:val="StrktcitatTegn"/>
    <w:autoRedefine/>
    <w:uiPriority w:val="30"/>
    <w:semiHidden/>
    <w:rsid w:val="00D2719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rktcitatTegn">
    <w:name w:val="Stærkt citat Tegn"/>
    <w:basedOn w:val="Standardskrifttypeiafsnit"/>
    <w:link w:val="Strktcitat"/>
    <w:uiPriority w:val="30"/>
    <w:semiHidden/>
    <w:rsid w:val="00D27191"/>
    <w:rPr>
      <w:rFonts w:eastAsiaTheme="minorHAnsi" w:cstheme="minorBidi"/>
      <w:i/>
      <w:iCs/>
      <w:color w:val="404040" w:themeColor="text1" w:themeTint="BF"/>
      <w:szCs w:val="22"/>
      <w:lang w:val="da-DK"/>
    </w:rPr>
  </w:style>
  <w:style w:type="character" w:styleId="Svaghenvisning">
    <w:name w:val="Subtle Reference"/>
    <w:basedOn w:val="Standardskrifttypeiafsnit"/>
    <w:uiPriority w:val="31"/>
    <w:semiHidden/>
    <w:rsid w:val="00D27191"/>
    <w:rPr>
      <w:rFonts w:ascii="Georgia" w:hAnsi="Georgia"/>
      <w:smallCaps/>
      <w:color w:val="5A5A5A" w:themeColor="text1" w:themeTint="A5"/>
      <w:lang w:val="da-DK"/>
    </w:rPr>
  </w:style>
  <w:style w:type="character" w:styleId="Kraftighenvisning">
    <w:name w:val="Intense Reference"/>
    <w:basedOn w:val="Standardskrifttypeiafsnit"/>
    <w:uiPriority w:val="32"/>
    <w:semiHidden/>
    <w:rsid w:val="00D27191"/>
    <w:rPr>
      <w:rFonts w:ascii="Georgia" w:hAnsi="Georgia"/>
      <w:b/>
      <w:bCs/>
      <w:smallCaps/>
      <w:color w:val="404040" w:themeColor="text1" w:themeTint="BF"/>
      <w:spacing w:val="5"/>
      <w:sz w:val="20"/>
      <w:lang w:val="da-DK"/>
    </w:rPr>
  </w:style>
  <w:style w:type="paragraph" w:customStyle="1" w:styleId="Template-kolofonstreg">
    <w:name w:val="Template - kolofon streg"/>
    <w:basedOn w:val="Normal"/>
    <w:uiPriority w:val="8"/>
    <w:semiHidden/>
    <w:rsid w:val="00620D0B"/>
    <w:pPr>
      <w:spacing w:after="120" w:line="270" w:lineRule="exact"/>
      <w:contextualSpacing/>
    </w:pPr>
  </w:style>
  <w:style w:type="character" w:styleId="Pladsholdertekst">
    <w:name w:val="Placeholder Text"/>
    <w:basedOn w:val="Standardskrifttypeiafsnit"/>
    <w:uiPriority w:val="99"/>
    <w:semiHidden/>
    <w:rsid w:val="00BC662B"/>
    <w:rPr>
      <w:color w:val="808080"/>
      <w:lang w:val="da-DK"/>
    </w:rPr>
  </w:style>
  <w:style w:type="paragraph" w:customStyle="1" w:styleId="Hiddenpageno">
    <w:name w:val="Hidden pageno"/>
    <w:basedOn w:val="Sidefod"/>
    <w:uiPriority w:val="9"/>
    <w:semiHidden/>
    <w:rsid w:val="00A33642"/>
    <w:pPr>
      <w:tabs>
        <w:tab w:val="clear" w:pos="3615"/>
        <w:tab w:val="clear" w:pos="7229"/>
        <w:tab w:val="clear" w:pos="10206"/>
        <w:tab w:val="right" w:pos="12474"/>
      </w:tabs>
      <w:ind w:right="-8505"/>
      <w:jc w:val="right"/>
    </w:pPr>
    <w:rPr>
      <w:vanish/>
    </w:rPr>
  </w:style>
  <w:style w:type="character" w:customStyle="1" w:styleId="MarkeringsbobletekstTegn">
    <w:name w:val="Markeringsbobletekst Tegn"/>
    <w:basedOn w:val="Standardskrifttypeiafsnit"/>
    <w:link w:val="Markeringsbobletekst"/>
    <w:uiPriority w:val="99"/>
    <w:semiHidden/>
    <w:rsid w:val="00D27191"/>
    <w:rPr>
      <w:rFonts w:ascii="Segoe UI" w:eastAsiaTheme="minorHAnsi" w:hAnsi="Segoe UI" w:cs="Segoe UI"/>
      <w:sz w:val="18"/>
      <w:szCs w:val="18"/>
      <w:lang w:val="da-DK"/>
    </w:rPr>
  </w:style>
  <w:style w:type="character" w:styleId="Bogenstitel">
    <w:name w:val="Book Title"/>
    <w:basedOn w:val="Standardskrifttypeiafsnit"/>
    <w:uiPriority w:val="33"/>
    <w:semiHidden/>
    <w:rsid w:val="00D27191"/>
    <w:rPr>
      <w:rFonts w:ascii="Georgia" w:hAnsi="Georgia"/>
      <w:b/>
      <w:bCs/>
      <w:i/>
      <w:iCs/>
      <w:spacing w:val="5"/>
      <w:sz w:val="20"/>
      <w:lang w:val="da-DK"/>
    </w:rPr>
  </w:style>
  <w:style w:type="character" w:customStyle="1" w:styleId="BilledtekstTegn">
    <w:name w:val="Billedtekst Tegn"/>
    <w:basedOn w:val="Standardskrifttypeiafsnit"/>
    <w:link w:val="Billedtekst"/>
    <w:uiPriority w:val="35"/>
    <w:rsid w:val="00D27191"/>
    <w:rPr>
      <w:rFonts w:ascii="AU Passata Light" w:eastAsiaTheme="minorHAnsi" w:hAnsi="AU Passata Light" w:cstheme="minorBidi"/>
      <w:iCs/>
      <w:sz w:val="18"/>
      <w:szCs w:val="18"/>
      <w:lang w:val="da-DK"/>
    </w:rPr>
  </w:style>
  <w:style w:type="paragraph" w:customStyle="1" w:styleId="Figurtitel">
    <w:name w:val="Figurtitel"/>
    <w:basedOn w:val="Normal"/>
    <w:link w:val="FigurtitelTegn"/>
    <w:autoRedefine/>
    <w:uiPriority w:val="4"/>
    <w:qFormat/>
    <w:rsid w:val="00D27191"/>
    <w:rPr>
      <w:rFonts w:ascii="AU Passata Light" w:hAnsi="AU Passata Light"/>
      <w:caps/>
      <w:sz w:val="18"/>
    </w:rPr>
  </w:style>
  <w:style w:type="character" w:customStyle="1" w:styleId="FigurtitelTegn">
    <w:name w:val="Figurtitel Tegn"/>
    <w:basedOn w:val="Standardskrifttypeiafsnit"/>
    <w:link w:val="Figurtitel"/>
    <w:uiPriority w:val="4"/>
    <w:rsid w:val="00D27191"/>
    <w:rPr>
      <w:rFonts w:ascii="AU Passata Light" w:eastAsiaTheme="minorHAnsi" w:hAnsi="AU Passata Light" w:cstheme="minorBidi"/>
      <w:caps/>
      <w:sz w:val="18"/>
      <w:szCs w:val="22"/>
      <w:lang w:val="da-DK"/>
    </w:rPr>
  </w:style>
  <w:style w:type="character" w:customStyle="1" w:styleId="FodnotetekstTegn">
    <w:name w:val="Fodnotetekst Tegn"/>
    <w:basedOn w:val="Standardskrifttypeiafsnit"/>
    <w:link w:val="Fodnotetekst"/>
    <w:uiPriority w:val="99"/>
    <w:semiHidden/>
    <w:rsid w:val="00D27191"/>
    <w:rPr>
      <w:rFonts w:ascii="AU Passata" w:eastAsiaTheme="minorHAnsi" w:hAnsi="AU Passata" w:cstheme="minorBidi"/>
      <w:sz w:val="14"/>
      <w:lang w:val="da-DK"/>
    </w:rPr>
  </w:style>
  <w:style w:type="character" w:customStyle="1" w:styleId="Overskrift1Tegn">
    <w:name w:val="Overskrift 1 Tegn"/>
    <w:basedOn w:val="Standardskrifttypeiafsnit"/>
    <w:link w:val="Overskrift1"/>
    <w:uiPriority w:val="1"/>
    <w:rsid w:val="00D27191"/>
    <w:rPr>
      <w:rFonts w:ascii="AU Passata Light" w:eastAsiaTheme="majorEastAsia" w:hAnsi="AU Passata Light" w:cstheme="majorBidi"/>
      <w:sz w:val="36"/>
      <w:szCs w:val="36"/>
      <w:lang w:val="da-DK"/>
    </w:rPr>
  </w:style>
  <w:style w:type="character" w:customStyle="1" w:styleId="Overskrift2Tegn">
    <w:name w:val="Overskrift 2 Tegn"/>
    <w:basedOn w:val="Standardskrifttypeiafsnit"/>
    <w:link w:val="Overskrift2"/>
    <w:uiPriority w:val="1"/>
    <w:rsid w:val="00D27191"/>
    <w:rPr>
      <w:rFonts w:ascii="AU Passata" w:eastAsiaTheme="majorEastAsia" w:hAnsi="AU Passata" w:cstheme="majorBidi"/>
      <w:b/>
      <w:sz w:val="21"/>
      <w:szCs w:val="21"/>
      <w:lang w:val="da-DK"/>
    </w:rPr>
  </w:style>
  <w:style w:type="character" w:customStyle="1" w:styleId="Overskrift3Tegn">
    <w:name w:val="Overskrift 3 Tegn"/>
    <w:basedOn w:val="Standardskrifttypeiafsnit"/>
    <w:link w:val="Overskrift3"/>
    <w:uiPriority w:val="1"/>
    <w:rsid w:val="00D27191"/>
    <w:rPr>
      <w:rFonts w:ascii="AU Passata" w:eastAsiaTheme="majorEastAsia" w:hAnsi="AU Passata" w:cstheme="majorBidi"/>
      <w:b/>
      <w:sz w:val="19"/>
      <w:szCs w:val="24"/>
      <w:lang w:val="da-DK"/>
    </w:rPr>
  </w:style>
  <w:style w:type="character" w:customStyle="1" w:styleId="Overskrift4Tegn">
    <w:name w:val="Overskrift 4 Tegn"/>
    <w:basedOn w:val="Standardskrifttypeiafsnit"/>
    <w:link w:val="Overskrift4"/>
    <w:uiPriority w:val="1"/>
    <w:rsid w:val="00D27191"/>
    <w:rPr>
      <w:rFonts w:ascii="AU Passata" w:eastAsiaTheme="majorEastAsia" w:hAnsi="AU Passata" w:cstheme="majorBidi"/>
      <w:b/>
      <w:iCs/>
      <w:sz w:val="17"/>
      <w:szCs w:val="22"/>
      <w:lang w:val="da-DK"/>
    </w:rPr>
  </w:style>
  <w:style w:type="character" w:customStyle="1" w:styleId="Overskrift5Tegn">
    <w:name w:val="Overskrift 5 Tegn"/>
    <w:basedOn w:val="Standardskrifttypeiafsnit"/>
    <w:link w:val="Overskrift5"/>
    <w:uiPriority w:val="1"/>
    <w:semiHidden/>
    <w:rsid w:val="00D27191"/>
    <w:rPr>
      <w:rFonts w:ascii="AU Passata" w:eastAsiaTheme="majorEastAsia" w:hAnsi="AU Passata" w:cstheme="majorBidi"/>
      <w:sz w:val="17"/>
      <w:szCs w:val="22"/>
      <w:lang w:val="da-DK"/>
    </w:rPr>
  </w:style>
  <w:style w:type="character" w:customStyle="1" w:styleId="Overskrift6Tegn">
    <w:name w:val="Overskrift 6 Tegn"/>
    <w:basedOn w:val="Standardskrifttypeiafsnit"/>
    <w:link w:val="Overskrift6"/>
    <w:uiPriority w:val="1"/>
    <w:semiHidden/>
    <w:rsid w:val="00D27191"/>
    <w:rPr>
      <w:rFonts w:ascii="AU Passata" w:eastAsiaTheme="majorEastAsia" w:hAnsi="AU Passata" w:cstheme="majorBidi"/>
      <w:i/>
      <w:sz w:val="17"/>
      <w:szCs w:val="22"/>
      <w:lang w:val="da-DK"/>
    </w:rPr>
  </w:style>
  <w:style w:type="character" w:customStyle="1" w:styleId="Overskrift7Tegn">
    <w:name w:val="Overskrift 7 Tegn"/>
    <w:basedOn w:val="Standardskrifttypeiafsnit"/>
    <w:link w:val="Overskrift7"/>
    <w:uiPriority w:val="1"/>
    <w:semiHidden/>
    <w:rsid w:val="00D27191"/>
    <w:rPr>
      <w:rFonts w:ascii="AU Passata" w:eastAsiaTheme="majorEastAsia" w:hAnsi="AU Passata" w:cstheme="majorBidi"/>
      <w:i/>
      <w:iCs/>
      <w:sz w:val="17"/>
      <w:szCs w:val="22"/>
      <w:lang w:val="da-DK"/>
    </w:rPr>
  </w:style>
  <w:style w:type="character" w:customStyle="1" w:styleId="Overskrift8Tegn">
    <w:name w:val="Overskrift 8 Tegn"/>
    <w:basedOn w:val="Standardskrifttypeiafsnit"/>
    <w:link w:val="Overskrift8"/>
    <w:uiPriority w:val="1"/>
    <w:semiHidden/>
    <w:rsid w:val="00D27191"/>
    <w:rPr>
      <w:rFonts w:ascii="AU Passata" w:eastAsiaTheme="majorEastAsia" w:hAnsi="AU Passata" w:cstheme="majorBidi"/>
      <w:i/>
      <w:color w:val="272727" w:themeColor="text1" w:themeTint="D8"/>
      <w:sz w:val="17"/>
      <w:szCs w:val="21"/>
      <w:lang w:val="da-DK"/>
    </w:rPr>
  </w:style>
  <w:style w:type="character" w:customStyle="1" w:styleId="Overskrift9Tegn">
    <w:name w:val="Overskrift 9 Tegn"/>
    <w:basedOn w:val="Standardskrifttypeiafsnit"/>
    <w:link w:val="Overskrift9"/>
    <w:uiPriority w:val="1"/>
    <w:semiHidden/>
    <w:rsid w:val="00D27191"/>
    <w:rPr>
      <w:rFonts w:ascii="AU Passata" w:eastAsiaTheme="majorEastAsia" w:hAnsi="AU Passata" w:cstheme="majorBidi"/>
      <w:i/>
      <w:iCs/>
      <w:color w:val="272727" w:themeColor="text1" w:themeTint="D8"/>
      <w:sz w:val="17"/>
      <w:szCs w:val="21"/>
      <w:lang w:val="da-DK"/>
    </w:rPr>
  </w:style>
  <w:style w:type="paragraph" w:styleId="Listeafsnit">
    <w:name w:val="List Paragraph"/>
    <w:basedOn w:val="Normal"/>
    <w:autoRedefine/>
    <w:uiPriority w:val="34"/>
    <w:semiHidden/>
    <w:qFormat/>
    <w:rsid w:val="00A9430A"/>
    <w:pPr>
      <w:numPr>
        <w:numId w:val="23"/>
      </w:numPr>
      <w:spacing w:line="240" w:lineRule="auto"/>
      <w:contextualSpacing/>
      <w:jc w:val="left"/>
    </w:pPr>
    <w:rPr>
      <w:rFonts w:ascii="Calibri" w:hAnsi="Calibri" w:cs="Calibri"/>
      <w:noProof/>
      <w:sz w:val="18"/>
      <w:szCs w:val="18"/>
      <w:lang w:val="en-US"/>
    </w:rPr>
  </w:style>
  <w:style w:type="paragraph" w:styleId="Ingenafstand">
    <w:name w:val="No Spacing"/>
    <w:autoRedefine/>
    <w:uiPriority w:val="1"/>
    <w:qFormat/>
    <w:rsid w:val="00CC4B71"/>
    <w:pPr>
      <w:spacing w:line="240" w:lineRule="auto"/>
    </w:pPr>
    <w:rPr>
      <w:rFonts w:asciiTheme="minorHAnsi" w:eastAsia="Calibri" w:hAnsiTheme="minorHAnsi" w:cstheme="minorHAnsi"/>
      <w:b/>
      <w:bCs/>
      <w:noProof/>
      <w:color w:val="EE0000"/>
      <w:shd w:val="clear" w:color="auto" w:fill="FFFFFF"/>
      <w:lang w:val="en-US" w:eastAsia="en-US"/>
    </w:rPr>
  </w:style>
  <w:style w:type="paragraph" w:styleId="Citat">
    <w:name w:val="Quote"/>
    <w:basedOn w:val="Normal"/>
    <w:next w:val="Normal"/>
    <w:link w:val="CitatTegn"/>
    <w:autoRedefine/>
    <w:uiPriority w:val="5"/>
    <w:qFormat/>
    <w:rsid w:val="00D27191"/>
    <w:pPr>
      <w:spacing w:before="200"/>
      <w:ind w:left="864" w:right="864"/>
      <w:jc w:val="center"/>
    </w:pPr>
    <w:rPr>
      <w:i/>
      <w:iCs/>
      <w:color w:val="404040" w:themeColor="text1" w:themeTint="BF"/>
    </w:rPr>
  </w:style>
  <w:style w:type="character" w:customStyle="1" w:styleId="CitatTegn">
    <w:name w:val="Citat Tegn"/>
    <w:basedOn w:val="Standardskrifttypeiafsnit"/>
    <w:link w:val="Citat"/>
    <w:uiPriority w:val="5"/>
    <w:rsid w:val="00D27191"/>
    <w:rPr>
      <w:rFonts w:eastAsiaTheme="minorHAnsi" w:cstheme="minorBidi"/>
      <w:i/>
      <w:iCs/>
      <w:color w:val="404040" w:themeColor="text1" w:themeTint="BF"/>
      <w:szCs w:val="22"/>
      <w:lang w:val="da-DK"/>
    </w:rPr>
  </w:style>
  <w:style w:type="character" w:customStyle="1" w:styleId="UndertitelTegn">
    <w:name w:val="Undertitel Tegn"/>
    <w:basedOn w:val="Standardskrifttypeiafsnit"/>
    <w:link w:val="Undertitel"/>
    <w:uiPriority w:val="2"/>
    <w:rsid w:val="00D27191"/>
    <w:rPr>
      <w:rFonts w:ascii="AU Passata" w:eastAsiaTheme="minorEastAsia" w:hAnsi="AU Passata" w:cstheme="minorBidi"/>
      <w:b/>
      <w:sz w:val="24"/>
      <w:szCs w:val="24"/>
      <w:lang w:val="da-DK"/>
    </w:rPr>
  </w:style>
  <w:style w:type="character" w:styleId="Svagfremhvning">
    <w:name w:val="Subtle Emphasis"/>
    <w:basedOn w:val="Standardskrifttypeiafsnit"/>
    <w:uiPriority w:val="19"/>
    <w:semiHidden/>
    <w:rsid w:val="00D27191"/>
    <w:rPr>
      <w:rFonts w:ascii="Georgia" w:hAnsi="Georgia"/>
      <w:i/>
      <w:iCs/>
      <w:color w:val="404040" w:themeColor="text1" w:themeTint="BF"/>
      <w:lang w:val="da-DK"/>
    </w:rPr>
  </w:style>
  <w:style w:type="character" w:customStyle="1" w:styleId="TitelTegn">
    <w:name w:val="Titel Tegn"/>
    <w:basedOn w:val="Standardskrifttypeiafsnit"/>
    <w:link w:val="Titel"/>
    <w:uiPriority w:val="2"/>
    <w:rsid w:val="00D27191"/>
    <w:rPr>
      <w:rFonts w:ascii="AU Passata" w:eastAsiaTheme="majorEastAsia" w:hAnsi="AU Passata" w:cstheme="majorBidi"/>
      <w:spacing w:val="-10"/>
      <w:kern w:val="28"/>
      <w:sz w:val="72"/>
      <w:szCs w:val="56"/>
      <w:lang w:val="da-DK"/>
    </w:rPr>
  </w:style>
  <w:style w:type="paragraph" w:styleId="Overskrift">
    <w:name w:val="TOC Heading"/>
    <w:basedOn w:val="Overskrift1"/>
    <w:next w:val="Normal"/>
    <w:autoRedefine/>
    <w:uiPriority w:val="39"/>
    <w:semiHidden/>
    <w:rsid w:val="00D27191"/>
    <w:pPr>
      <w:outlineLvl w:val="9"/>
    </w:pPr>
    <w:rPr>
      <w:sz w:val="48"/>
      <w:szCs w:val="32"/>
    </w:rPr>
  </w:style>
  <w:style w:type="table" w:customStyle="1" w:styleId="Tabel-Gitter10">
    <w:name w:val="Tabel - Gitter1"/>
    <w:basedOn w:val="Tabel-Normal"/>
    <w:next w:val="Tabel-Gitter"/>
    <w:uiPriority w:val="39"/>
    <w:rsid w:val="008E5124"/>
    <w:pPr>
      <w:spacing w:line="240" w:lineRule="auto"/>
    </w:pPr>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tabel1-lys-farve11">
    <w:name w:val="Gittertabel 1 - lys - farve 11"/>
    <w:basedOn w:val="Tabel-Normal"/>
    <w:uiPriority w:val="46"/>
    <w:rsid w:val="001A780C"/>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6882E4" w:themeColor="accent1" w:themeTint="66"/>
        <w:left w:val="single" w:sz="4" w:space="0" w:color="6882E4" w:themeColor="accent1" w:themeTint="66"/>
        <w:bottom w:val="single" w:sz="4" w:space="0" w:color="6882E4" w:themeColor="accent1" w:themeTint="66"/>
        <w:right w:val="single" w:sz="4" w:space="0" w:color="6882E4" w:themeColor="accent1" w:themeTint="66"/>
        <w:insideH w:val="single" w:sz="4" w:space="0" w:color="6882E4" w:themeColor="accent1" w:themeTint="66"/>
        <w:insideV w:val="single" w:sz="4" w:space="0" w:color="6882E4" w:themeColor="accent1" w:themeTint="66"/>
      </w:tblBorders>
    </w:tblPr>
    <w:tblStylePr w:type="firstRow">
      <w:rPr>
        <w:b/>
        <w:bCs/>
      </w:rPr>
      <w:tblPr/>
      <w:tcPr>
        <w:tcBorders>
          <w:bottom w:val="single" w:sz="12" w:space="0" w:color="2448CF" w:themeColor="accent1" w:themeTint="99"/>
        </w:tcBorders>
      </w:tcPr>
    </w:tblStylePr>
    <w:tblStylePr w:type="lastRow">
      <w:rPr>
        <w:b/>
        <w:bCs/>
      </w:rPr>
      <w:tblPr/>
      <w:tcPr>
        <w:tcBorders>
          <w:top w:val="double" w:sz="2" w:space="0" w:color="2448C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263B0B"/>
    <w:pPr>
      <w:spacing w:line="240" w:lineRule="auto"/>
    </w:pPr>
    <w:tblPr>
      <w:tblStyleRowBandSize w:val="1"/>
      <w:tblStyleColBandSize w:val="1"/>
      <w:tblBorders>
        <w:top w:val="single" w:sz="4" w:space="0" w:color="86A8E9" w:themeColor="accent2" w:themeTint="66"/>
        <w:left w:val="single" w:sz="4" w:space="0" w:color="86A8E9" w:themeColor="accent2" w:themeTint="66"/>
        <w:bottom w:val="single" w:sz="4" w:space="0" w:color="86A8E9" w:themeColor="accent2" w:themeTint="66"/>
        <w:right w:val="single" w:sz="4" w:space="0" w:color="86A8E9" w:themeColor="accent2" w:themeTint="66"/>
        <w:insideH w:val="single" w:sz="4" w:space="0" w:color="86A8E9" w:themeColor="accent2" w:themeTint="66"/>
        <w:insideV w:val="single" w:sz="4" w:space="0" w:color="86A8E9" w:themeColor="accent2" w:themeTint="66"/>
      </w:tblBorders>
    </w:tblPr>
    <w:tblStylePr w:type="firstRow">
      <w:rPr>
        <w:b/>
        <w:bCs/>
      </w:rPr>
      <w:tblPr/>
      <w:tcPr>
        <w:tcBorders>
          <w:bottom w:val="single" w:sz="12" w:space="0" w:color="4A7DDE" w:themeColor="accent2" w:themeTint="99"/>
        </w:tcBorders>
      </w:tcPr>
    </w:tblStylePr>
    <w:tblStylePr w:type="lastRow">
      <w:rPr>
        <w:b/>
        <w:bCs/>
      </w:rPr>
      <w:tblPr/>
      <w:tcPr>
        <w:tcBorders>
          <w:top w:val="double" w:sz="2" w:space="0" w:color="4A7DDE"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263B0B"/>
    <w:pPr>
      <w:spacing w:line="240" w:lineRule="auto"/>
    </w:pPr>
    <w:tblPr>
      <w:tblStyleRowBandSize w:val="1"/>
      <w:tblStyleColBandSize w:val="1"/>
      <w:tblBorders>
        <w:top w:val="single" w:sz="4" w:space="0" w:color="CEECFA" w:themeColor="accent3" w:themeTint="66"/>
        <w:left w:val="single" w:sz="4" w:space="0" w:color="CEECFA" w:themeColor="accent3" w:themeTint="66"/>
        <w:bottom w:val="single" w:sz="4" w:space="0" w:color="CEECFA" w:themeColor="accent3" w:themeTint="66"/>
        <w:right w:val="single" w:sz="4" w:space="0" w:color="CEECFA" w:themeColor="accent3" w:themeTint="66"/>
        <w:insideH w:val="single" w:sz="4" w:space="0" w:color="CEECFA" w:themeColor="accent3" w:themeTint="66"/>
        <w:insideV w:val="single" w:sz="4" w:space="0" w:color="CEECFA" w:themeColor="accent3" w:themeTint="66"/>
      </w:tblBorders>
    </w:tblPr>
    <w:tblStylePr w:type="firstRow">
      <w:rPr>
        <w:b/>
        <w:bCs/>
      </w:rPr>
      <w:tblPr/>
      <w:tcPr>
        <w:tcBorders>
          <w:bottom w:val="single" w:sz="12" w:space="0" w:color="B6E3F8" w:themeColor="accent3" w:themeTint="99"/>
        </w:tcBorders>
      </w:tcPr>
    </w:tblStylePr>
    <w:tblStylePr w:type="lastRow">
      <w:rPr>
        <w:b/>
        <w:bCs/>
      </w:rPr>
      <w:tblPr/>
      <w:tcPr>
        <w:tcBorders>
          <w:top w:val="double" w:sz="2" w:space="0" w:color="B6E3F8" w:themeColor="accent3" w:themeTint="99"/>
        </w:tcBorders>
      </w:tcPr>
    </w:tblStylePr>
    <w:tblStylePr w:type="firstCol">
      <w:rPr>
        <w:b/>
        <w:bCs/>
      </w:rPr>
    </w:tblStylePr>
    <w:tblStylePr w:type="lastCol">
      <w:rPr>
        <w:b/>
        <w:bCs/>
      </w:rPr>
    </w:tblStylePr>
  </w:style>
  <w:style w:type="table" w:styleId="Tabelgitter-lys">
    <w:name w:val="Grid Table Light"/>
    <w:basedOn w:val="Tabel-Normal"/>
    <w:uiPriority w:val="40"/>
    <w:rsid w:val="000D789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idefodTegn">
    <w:name w:val="Sidefod Tegn"/>
    <w:basedOn w:val="Standardskrifttypeiafsnit"/>
    <w:link w:val="Sidefod"/>
    <w:uiPriority w:val="99"/>
    <w:rsid w:val="00DE171A"/>
    <w:rPr>
      <w:rFonts w:ascii="AU Passata" w:eastAsiaTheme="minorHAnsi" w:hAnsi="AU Passata" w:cstheme="minorBidi"/>
      <w:color w:val="87888A"/>
      <w:spacing w:val="10"/>
      <w:sz w:val="14"/>
      <w:szCs w:val="22"/>
    </w:rPr>
  </w:style>
  <w:style w:type="paragraph" w:styleId="Korrektur">
    <w:name w:val="Revision"/>
    <w:hidden/>
    <w:uiPriority w:val="99"/>
    <w:semiHidden/>
    <w:rsid w:val="00396F0C"/>
    <w:pPr>
      <w:spacing w:line="240" w:lineRule="auto"/>
    </w:pPr>
    <w:rPr>
      <w:rFonts w:eastAsiaTheme="minorHAnsi" w:cstheme="minorBidi"/>
      <w:szCs w:val="22"/>
    </w:rPr>
  </w:style>
  <w:style w:type="character" w:customStyle="1" w:styleId="SidehovedTegn">
    <w:name w:val="Sidehoved Tegn"/>
    <w:basedOn w:val="Standardskrifttypeiafsnit"/>
    <w:link w:val="Sidehoved"/>
    <w:uiPriority w:val="99"/>
    <w:rsid w:val="007B7E8F"/>
    <w:rPr>
      <w:rFonts w:ascii="AU Passata" w:eastAsiaTheme="minorHAnsi" w:hAnsi="AU Passata" w:cstheme="minorBidi"/>
      <w:color w:val="87888A"/>
      <w:spacing w:val="10"/>
      <w:sz w:val="14"/>
      <w:szCs w:val="22"/>
    </w:rPr>
  </w:style>
  <w:style w:type="paragraph" w:customStyle="1" w:styleId="EndNoteBibliographyTitle">
    <w:name w:val="EndNote Bibliography Title"/>
    <w:basedOn w:val="Normal"/>
    <w:link w:val="EndNoteBibliographyTitleTegn"/>
    <w:rsid w:val="005719C6"/>
    <w:pPr>
      <w:spacing w:after="0"/>
      <w:jc w:val="center"/>
    </w:pPr>
    <w:rPr>
      <w:noProof/>
    </w:rPr>
  </w:style>
  <w:style w:type="character" w:customStyle="1" w:styleId="EndNoteBibliographyTitleTegn">
    <w:name w:val="EndNote Bibliography Title Tegn"/>
    <w:basedOn w:val="Standardskrifttypeiafsnit"/>
    <w:link w:val="EndNoteBibliographyTitle"/>
    <w:rsid w:val="005719C6"/>
    <w:rPr>
      <w:rFonts w:eastAsiaTheme="minorHAnsi" w:cstheme="minorBidi"/>
      <w:noProof/>
      <w:szCs w:val="22"/>
    </w:rPr>
  </w:style>
  <w:style w:type="paragraph" w:customStyle="1" w:styleId="EndNoteBibliography">
    <w:name w:val="EndNote Bibliography"/>
    <w:basedOn w:val="Normal"/>
    <w:link w:val="EndNoteBibliographyTegn"/>
    <w:rsid w:val="005719C6"/>
    <w:pPr>
      <w:spacing w:line="240" w:lineRule="auto"/>
    </w:pPr>
    <w:rPr>
      <w:noProof/>
    </w:rPr>
  </w:style>
  <w:style w:type="character" w:customStyle="1" w:styleId="EndNoteBibliographyTegn">
    <w:name w:val="EndNote Bibliography Tegn"/>
    <w:basedOn w:val="Standardskrifttypeiafsnit"/>
    <w:link w:val="EndNoteBibliography"/>
    <w:rsid w:val="005719C6"/>
    <w:rPr>
      <w:rFonts w:eastAsiaTheme="minorHAnsi" w:cstheme="minorBidi"/>
      <w:noProof/>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201738\AppData\Local\Temp\Templafy\WordVsto\2gqz1xhl.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0619785035448028E-2"/>
          <c:y val="2.8839994459420582E-2"/>
          <c:w val="0.82259104330708643"/>
          <c:h val="0.91717956094459785"/>
        </c:manualLayout>
      </c:layout>
      <c:scatterChart>
        <c:scatterStyle val="lineMarker"/>
        <c:varyColors val="0"/>
        <c:ser>
          <c:idx val="1"/>
          <c:order val="0"/>
          <c:tx>
            <c:strRef>
              <c:f>'[Forrest plot til main results til study 3 girls deliberate self-harm_suicidality_tempo.xlsx]Suicide '!$G$2:$G$56</c:f>
              <c:strCache>
                <c:ptCount val="55"/>
                <c:pt idx="0">
                  <c:v>Self-harm</c:v>
                </c:pt>
                <c:pt idx="1">
                  <c:v>Tempo, breast</c:v>
                </c:pt>
                <c:pt idx="2">
                  <c:v>1.33 (0.92; 1.95)</c:v>
                </c:pt>
                <c:pt idx="3">
                  <c:v>0.62</c:v>
                </c:pt>
                <c:pt idx="4">
                  <c:v>0.89 (0.67; 1.18)</c:v>
                </c:pt>
                <c:pt idx="5">
                  <c:v>0.29</c:v>
                </c:pt>
                <c:pt idx="7">
                  <c:v>0</c:v>
                </c:pt>
                <c:pt idx="8">
                  <c:v>1.19 (0.90; 1.56)</c:v>
                </c:pt>
                <c:pt idx="9">
                  <c:v>0.37</c:v>
                </c:pt>
                <c:pt idx="10">
                  <c:v>Tempo, pubic hair</c:v>
                </c:pt>
                <c:pt idx="11">
                  <c:v>1.30 (0.98; 1.73)</c:v>
                </c:pt>
                <c:pt idx="12">
                  <c:v>0.43</c:v>
                </c:pt>
                <c:pt idx="13">
                  <c:v>0.80 (0.60; 1.05)</c:v>
                </c:pt>
                <c:pt idx="14">
                  <c:v>0.25</c:v>
                </c:pt>
                <c:pt idx="16">
                  <c:v>0</c:v>
                </c:pt>
                <c:pt idx="17">
                  <c:v>1.00 (0.76; 1.32)</c:v>
                </c:pt>
                <c:pt idx="18">
                  <c:v>0.32</c:v>
                </c:pt>
                <c:pt idx="19">
                  <c:v>Suicidal ideation</c:v>
                </c:pt>
                <c:pt idx="20">
                  <c:v>Tempo, breast</c:v>
                </c:pt>
                <c:pt idx="21">
                  <c:v>1.23 (0.88; 1.72)</c:v>
                </c:pt>
                <c:pt idx="22">
                  <c:v>0.49</c:v>
                </c:pt>
                <c:pt idx="23">
                  <c:v>0.89 (0.70; 1.13)</c:v>
                </c:pt>
                <c:pt idx="24">
                  <c:v>0.24</c:v>
                </c:pt>
                <c:pt idx="26">
                  <c:v>0</c:v>
                </c:pt>
                <c:pt idx="27">
                  <c:v>1.11 (0.87; 1.42)</c:v>
                </c:pt>
                <c:pt idx="28">
                  <c:v>0.31</c:v>
                </c:pt>
                <c:pt idx="29">
                  <c:v>Tempo, pubic hair</c:v>
                </c:pt>
                <c:pt idx="30">
                  <c:v>1.24 (0.96; 1.60)</c:v>
                </c:pt>
                <c:pt idx="31">
                  <c:v>0.36</c:v>
                </c:pt>
                <c:pt idx="32">
                  <c:v>0.86 (0.67; 1.09)</c:v>
                </c:pt>
                <c:pt idx="33">
                  <c:v>0.23</c:v>
                </c:pt>
                <c:pt idx="35">
                  <c:v>0</c:v>
                </c:pt>
                <c:pt idx="36">
                  <c:v>1.13 (0.88; 1.44)</c:v>
                </c:pt>
                <c:pt idx="37">
                  <c:v>0.31</c:v>
                </c:pt>
                <c:pt idx="38">
                  <c:v>Suicidal plans</c:v>
                </c:pt>
                <c:pt idx="39">
                  <c:v>Tempo, breast</c:v>
                </c:pt>
                <c:pt idx="40">
                  <c:v>2.02 (1.11; 3.68)</c:v>
                </c:pt>
                <c:pt idx="41">
                  <c:v>1.66</c:v>
                </c:pt>
                <c:pt idx="42">
                  <c:v>1.07 (0.70; 1.62)</c:v>
                </c:pt>
                <c:pt idx="43">
                  <c:v>0.55</c:v>
                </c:pt>
                <c:pt idx="45">
                  <c:v>0</c:v>
                </c:pt>
                <c:pt idx="46">
                  <c:v>1.78 (1.21; 2.63)</c:v>
                </c:pt>
                <c:pt idx="47">
                  <c:v>0.85</c:v>
                </c:pt>
                <c:pt idx="48">
                  <c:v>Tempo, pubic hair</c:v>
                </c:pt>
                <c:pt idx="49">
                  <c:v>1.82 (1.19; 2.78)</c:v>
                </c:pt>
                <c:pt idx="50">
                  <c:v>0.96</c:v>
                </c:pt>
                <c:pt idx="51">
                  <c:v>0.69 (0.45; 1.08)</c:v>
                </c:pt>
                <c:pt idx="52">
                  <c:v>0.39</c:v>
                </c:pt>
                <c:pt idx="54">
                  <c:v>0</c:v>
                </c:pt>
              </c:strCache>
            </c:strRef>
          </c:tx>
          <c:spPr>
            <a:ln w="25400" cap="rnd">
              <a:solidFill>
                <a:srgbClr val="C00000"/>
              </a:solidFill>
              <a:round/>
            </a:ln>
            <a:effectLst/>
          </c:spPr>
          <c:marker>
            <c:symbol val="square"/>
            <c:size val="3"/>
            <c:spPr>
              <a:solidFill>
                <a:srgbClr val="FF0000"/>
              </a:solidFill>
              <a:ln w="25400">
                <a:solidFill>
                  <a:srgbClr val="FF0000"/>
                </a:solidFill>
                <a:round/>
              </a:ln>
              <a:effectLst/>
            </c:spPr>
          </c:marker>
          <c:errBars>
            <c:errDir val="x"/>
            <c:errBarType val="both"/>
            <c:errValType val="cust"/>
            <c:noEndCap val="0"/>
            <c:plus>
              <c:numRef>
                <c:f>'[Forrest plot til main results til study 3 girls deliberate self-harm_suicidality_tempo.xlsx]Suicide '!$F$2:$F$84</c:f>
                <c:numCache>
                  <c:formatCode>General</c:formatCode>
                  <c:ptCount val="83"/>
                  <c:pt idx="3">
                    <c:v>0.61999999999999988</c:v>
                  </c:pt>
                  <c:pt idx="5">
                    <c:v>0.28999999999999992</c:v>
                  </c:pt>
                  <c:pt idx="7">
                    <c:v>0</c:v>
                  </c:pt>
                  <c:pt idx="9">
                    <c:v>0.37000000000000011</c:v>
                  </c:pt>
                  <c:pt idx="12">
                    <c:v>0.42999999999999994</c:v>
                  </c:pt>
                  <c:pt idx="14">
                    <c:v>0.25</c:v>
                  </c:pt>
                  <c:pt idx="16">
                    <c:v>0</c:v>
                  </c:pt>
                  <c:pt idx="18">
                    <c:v>0.32000000000000006</c:v>
                  </c:pt>
                  <c:pt idx="22">
                    <c:v>0.49</c:v>
                  </c:pt>
                  <c:pt idx="24">
                    <c:v>0.23999999999999988</c:v>
                  </c:pt>
                  <c:pt idx="26">
                    <c:v>0</c:v>
                  </c:pt>
                  <c:pt idx="28">
                    <c:v>0.30999999999999983</c:v>
                  </c:pt>
                  <c:pt idx="31">
                    <c:v>0.3600000000000001</c:v>
                  </c:pt>
                  <c:pt idx="33">
                    <c:v>0.23000000000000009</c:v>
                  </c:pt>
                  <c:pt idx="35">
                    <c:v>0</c:v>
                  </c:pt>
                  <c:pt idx="37">
                    <c:v>0.31000000000000005</c:v>
                  </c:pt>
                  <c:pt idx="41">
                    <c:v>1.6600000000000001</c:v>
                  </c:pt>
                  <c:pt idx="43">
                    <c:v>0.55000000000000004</c:v>
                  </c:pt>
                  <c:pt idx="45">
                    <c:v>0</c:v>
                  </c:pt>
                  <c:pt idx="47">
                    <c:v>0.84999999999999987</c:v>
                  </c:pt>
                  <c:pt idx="50">
                    <c:v>0.95999999999999974</c:v>
                  </c:pt>
                  <c:pt idx="52">
                    <c:v>0.39000000000000012</c:v>
                  </c:pt>
                  <c:pt idx="54">
                    <c:v>0</c:v>
                  </c:pt>
                  <c:pt idx="56">
                    <c:v>0.60000000000000009</c:v>
                  </c:pt>
                  <c:pt idx="60">
                    <c:v>3.3</c:v>
                  </c:pt>
                  <c:pt idx="62">
                    <c:v>0.85</c:v>
                  </c:pt>
                  <c:pt idx="64">
                    <c:v>0</c:v>
                  </c:pt>
                  <c:pt idx="66">
                    <c:v>1.4300000000000002</c:v>
                  </c:pt>
                  <c:pt idx="69">
                    <c:v>1.26</c:v>
                  </c:pt>
                  <c:pt idx="71">
                    <c:v>0.76999999999999991</c:v>
                  </c:pt>
                  <c:pt idx="73">
                    <c:v>0</c:v>
                  </c:pt>
                  <c:pt idx="75">
                    <c:v>0.72</c:v>
                  </c:pt>
                </c:numCache>
              </c:numRef>
            </c:plus>
            <c:minus>
              <c:numRef>
                <c:f>'[Forrest plot til main results til study 3 girls deliberate self-harm_suicidality_tempo.xlsx]Suicide '!$E$2:$E$84</c:f>
                <c:numCache>
                  <c:formatCode>General</c:formatCode>
                  <c:ptCount val="83"/>
                  <c:pt idx="3">
                    <c:v>0.41000000000000003</c:v>
                  </c:pt>
                  <c:pt idx="5">
                    <c:v>0.21999999999999997</c:v>
                  </c:pt>
                  <c:pt idx="7">
                    <c:v>0</c:v>
                  </c:pt>
                  <c:pt idx="9">
                    <c:v>0.28999999999999992</c:v>
                  </c:pt>
                  <c:pt idx="12">
                    <c:v>0.32000000000000006</c:v>
                  </c:pt>
                  <c:pt idx="14">
                    <c:v>0.20000000000000007</c:v>
                  </c:pt>
                  <c:pt idx="16">
                    <c:v>0</c:v>
                  </c:pt>
                  <c:pt idx="18">
                    <c:v>0.24</c:v>
                  </c:pt>
                  <c:pt idx="22">
                    <c:v>0.35</c:v>
                  </c:pt>
                  <c:pt idx="24">
                    <c:v>0.19000000000000006</c:v>
                  </c:pt>
                  <c:pt idx="26">
                    <c:v>0</c:v>
                  </c:pt>
                  <c:pt idx="28">
                    <c:v>0.2400000000000001</c:v>
                  </c:pt>
                  <c:pt idx="31">
                    <c:v>0.28000000000000003</c:v>
                  </c:pt>
                  <c:pt idx="33">
                    <c:v>0.18999999999999995</c:v>
                  </c:pt>
                  <c:pt idx="35">
                    <c:v>0</c:v>
                  </c:pt>
                  <c:pt idx="37">
                    <c:v>0.24999999999999989</c:v>
                  </c:pt>
                  <c:pt idx="41">
                    <c:v>0.90999999999999992</c:v>
                  </c:pt>
                  <c:pt idx="43">
                    <c:v>0.37000000000000011</c:v>
                  </c:pt>
                  <c:pt idx="45">
                    <c:v>0</c:v>
                  </c:pt>
                  <c:pt idx="47">
                    <c:v>0.57000000000000006</c:v>
                  </c:pt>
                  <c:pt idx="50">
                    <c:v>0.63000000000000012</c:v>
                  </c:pt>
                  <c:pt idx="52">
                    <c:v>0.23999999999999994</c:v>
                  </c:pt>
                  <c:pt idx="54">
                    <c:v>0</c:v>
                  </c:pt>
                  <c:pt idx="56">
                    <c:v>0.41000000000000003</c:v>
                  </c:pt>
                  <c:pt idx="60">
                    <c:v>1.3199999999999998</c:v>
                  </c:pt>
                  <c:pt idx="62">
                    <c:v>0.45000000000000007</c:v>
                  </c:pt>
                  <c:pt idx="64">
                    <c:v>0</c:v>
                  </c:pt>
                  <c:pt idx="66">
                    <c:v>0.73</c:v>
                  </c:pt>
                  <c:pt idx="69">
                    <c:v>0.70000000000000007</c:v>
                  </c:pt>
                  <c:pt idx="71">
                    <c:v>0.41</c:v>
                  </c:pt>
                  <c:pt idx="73">
                    <c:v>0</c:v>
                  </c:pt>
                  <c:pt idx="75">
                    <c:v>0.37000000000000005</c:v>
                  </c:pt>
                </c:numCache>
              </c:numRef>
            </c:minus>
            <c:spPr>
              <a:noFill/>
              <a:ln w="12700">
                <a:solidFill>
                  <a:srgbClr val="FF0000"/>
                </a:solidFill>
                <a:round/>
              </a:ln>
              <a:effectLst/>
            </c:spPr>
          </c:errBars>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Ref>
              <c:f>'[Forrest plot til main results til study 3 girls deliberate self-harm_suicidality_tempo.xlsx]Suicide '!$I$2:$I$84</c:f>
              <c:numCache>
                <c:formatCode>General</c:formatCode>
                <c:ptCount val="83"/>
                <c:pt idx="0">
                  <c:v>153</c:v>
                </c:pt>
                <c:pt idx="1">
                  <c:v>150</c:v>
                </c:pt>
                <c:pt idx="2">
                  <c:v>138</c:v>
                </c:pt>
                <c:pt idx="3">
                  <c:v>138</c:v>
                </c:pt>
                <c:pt idx="4">
                  <c:v>147</c:v>
                </c:pt>
                <c:pt idx="5">
                  <c:v>147</c:v>
                </c:pt>
                <c:pt idx="7">
                  <c:v>144</c:v>
                </c:pt>
                <c:pt idx="8">
                  <c:v>141</c:v>
                </c:pt>
                <c:pt idx="9">
                  <c:v>141</c:v>
                </c:pt>
                <c:pt idx="10">
                  <c:v>132</c:v>
                </c:pt>
                <c:pt idx="11">
                  <c:v>120</c:v>
                </c:pt>
                <c:pt idx="12">
                  <c:v>120</c:v>
                </c:pt>
                <c:pt idx="13">
                  <c:v>129</c:v>
                </c:pt>
                <c:pt idx="14">
                  <c:v>129</c:v>
                </c:pt>
                <c:pt idx="15">
                  <c:v>126</c:v>
                </c:pt>
                <c:pt idx="16">
                  <c:v>126</c:v>
                </c:pt>
                <c:pt idx="17">
                  <c:v>123</c:v>
                </c:pt>
                <c:pt idx="18">
                  <c:v>123</c:v>
                </c:pt>
                <c:pt idx="19">
                  <c:v>114</c:v>
                </c:pt>
                <c:pt idx="20">
                  <c:v>111</c:v>
                </c:pt>
                <c:pt idx="21">
                  <c:v>99</c:v>
                </c:pt>
                <c:pt idx="22">
                  <c:v>99</c:v>
                </c:pt>
                <c:pt idx="23">
                  <c:v>108</c:v>
                </c:pt>
                <c:pt idx="24">
                  <c:v>108</c:v>
                </c:pt>
                <c:pt idx="25">
                  <c:v>105</c:v>
                </c:pt>
                <c:pt idx="26">
                  <c:v>105</c:v>
                </c:pt>
                <c:pt idx="27">
                  <c:v>102</c:v>
                </c:pt>
                <c:pt idx="28">
                  <c:v>102</c:v>
                </c:pt>
                <c:pt idx="29">
                  <c:v>93</c:v>
                </c:pt>
                <c:pt idx="30">
                  <c:v>81</c:v>
                </c:pt>
                <c:pt idx="31">
                  <c:v>81</c:v>
                </c:pt>
                <c:pt idx="32">
                  <c:v>90</c:v>
                </c:pt>
                <c:pt idx="33">
                  <c:v>90</c:v>
                </c:pt>
                <c:pt idx="34">
                  <c:v>87</c:v>
                </c:pt>
                <c:pt idx="35">
                  <c:v>87</c:v>
                </c:pt>
                <c:pt idx="36">
                  <c:v>84</c:v>
                </c:pt>
                <c:pt idx="37">
                  <c:v>84</c:v>
                </c:pt>
                <c:pt idx="38">
                  <c:v>75</c:v>
                </c:pt>
                <c:pt idx="39">
                  <c:v>72</c:v>
                </c:pt>
                <c:pt idx="40">
                  <c:v>60</c:v>
                </c:pt>
                <c:pt idx="41">
                  <c:v>60</c:v>
                </c:pt>
                <c:pt idx="42">
                  <c:v>69</c:v>
                </c:pt>
                <c:pt idx="43">
                  <c:v>69</c:v>
                </c:pt>
                <c:pt idx="44">
                  <c:v>66</c:v>
                </c:pt>
                <c:pt idx="45">
                  <c:v>66</c:v>
                </c:pt>
                <c:pt idx="46">
                  <c:v>63</c:v>
                </c:pt>
                <c:pt idx="47">
                  <c:v>63</c:v>
                </c:pt>
                <c:pt idx="48">
                  <c:v>54</c:v>
                </c:pt>
                <c:pt idx="49">
                  <c:v>42</c:v>
                </c:pt>
                <c:pt idx="50">
                  <c:v>42</c:v>
                </c:pt>
                <c:pt idx="51">
                  <c:v>51</c:v>
                </c:pt>
                <c:pt idx="52">
                  <c:v>51</c:v>
                </c:pt>
                <c:pt idx="53">
                  <c:v>48</c:v>
                </c:pt>
                <c:pt idx="54">
                  <c:v>48</c:v>
                </c:pt>
                <c:pt idx="55">
                  <c:v>45</c:v>
                </c:pt>
                <c:pt idx="56">
                  <c:v>45</c:v>
                </c:pt>
                <c:pt idx="57">
                  <c:v>36</c:v>
                </c:pt>
                <c:pt idx="58">
                  <c:v>33</c:v>
                </c:pt>
                <c:pt idx="59">
                  <c:v>21</c:v>
                </c:pt>
                <c:pt idx="60">
                  <c:v>21</c:v>
                </c:pt>
                <c:pt idx="61">
                  <c:v>30</c:v>
                </c:pt>
                <c:pt idx="62">
                  <c:v>30</c:v>
                </c:pt>
                <c:pt idx="63">
                  <c:v>27</c:v>
                </c:pt>
                <c:pt idx="64">
                  <c:v>27</c:v>
                </c:pt>
                <c:pt idx="65">
                  <c:v>24</c:v>
                </c:pt>
                <c:pt idx="66">
                  <c:v>24</c:v>
                </c:pt>
                <c:pt idx="67">
                  <c:v>15</c:v>
                </c:pt>
                <c:pt idx="68">
                  <c:v>3</c:v>
                </c:pt>
                <c:pt idx="69">
                  <c:v>3</c:v>
                </c:pt>
                <c:pt idx="70">
                  <c:v>12</c:v>
                </c:pt>
                <c:pt idx="71">
                  <c:v>12</c:v>
                </c:pt>
                <c:pt idx="72">
                  <c:v>9</c:v>
                </c:pt>
                <c:pt idx="73">
                  <c:v>9</c:v>
                </c:pt>
                <c:pt idx="74">
                  <c:v>6</c:v>
                </c:pt>
                <c:pt idx="75">
                  <c:v>6</c:v>
                </c:pt>
              </c:numCache>
            </c:numRef>
          </c:yVal>
          <c:smooth val="0"/>
          <c:extLst>
            <c:ext xmlns:c16="http://schemas.microsoft.com/office/drawing/2014/chart" uri="{C3380CC4-5D6E-409C-BE32-E72D297353CC}">
              <c16:uniqueId val="{00000000-945C-480C-BCBE-8654436C0A2B}"/>
            </c:ext>
          </c:extLst>
        </c:ser>
        <c:ser>
          <c:idx val="2"/>
          <c:order val="1"/>
          <c:tx>
            <c:v>Navne</c:v>
          </c:tx>
          <c:spPr>
            <a:ln w="25400" cap="rnd">
              <a:noFill/>
              <a:round/>
            </a:ln>
            <a:effectLst/>
          </c:spPr>
          <c:marker>
            <c:symbol val="none"/>
          </c:marker>
          <c:dLbls>
            <c:dLbl>
              <c:idx val="0"/>
              <c:tx>
                <c:rich>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fld id="{98466711-75C9-4BC7-9BCB-01C0A576934E}" type="CELLRANGE">
                      <a:rPr lang="da-DK"/>
                      <a:pPr>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945C-480C-BCBE-8654436C0A2B}"/>
                </c:ext>
              </c:extLst>
            </c:dLbl>
            <c:dLbl>
              <c:idx val="1"/>
              <c:tx>
                <c:rich>
                  <a:bodyPr/>
                  <a:lstStyle/>
                  <a:p>
                    <a:fld id="{01C771C3-4E35-4BE5-9301-BA4256879DE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945C-480C-BCBE-8654436C0A2B}"/>
                </c:ext>
              </c:extLst>
            </c:dLbl>
            <c:dLbl>
              <c:idx val="2"/>
              <c:tx>
                <c:rich>
                  <a:bodyPr/>
                  <a:lstStyle/>
                  <a:p>
                    <a:fld id="{42ACB8F5-EB60-4B26-9969-B2550DFAC28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945C-480C-BCBE-8654436C0A2B}"/>
                </c:ext>
              </c:extLst>
            </c:dLbl>
            <c:dLbl>
              <c:idx val="3"/>
              <c:tx>
                <c:rich>
                  <a:bodyPr/>
                  <a:lstStyle/>
                  <a:p>
                    <a:fld id="{E8969074-5C2C-4D82-B026-FF32D5BEF863}"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945C-480C-BCBE-8654436C0A2B}"/>
                </c:ext>
              </c:extLst>
            </c:dLbl>
            <c:dLbl>
              <c:idx val="4"/>
              <c:tx>
                <c:rich>
                  <a:bodyPr/>
                  <a:lstStyle/>
                  <a:p>
                    <a:fld id="{D6187770-2951-47CF-A05B-B2E75673F293}"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945C-480C-BCBE-8654436C0A2B}"/>
                </c:ext>
              </c:extLst>
            </c:dLbl>
            <c:dLbl>
              <c:idx val="5"/>
              <c:tx>
                <c:rich>
                  <a:bodyPr/>
                  <a:lstStyle/>
                  <a:p>
                    <a:fld id="{B2165EFD-30F9-45B0-8B04-759E0E63B43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945C-480C-BCBE-8654436C0A2B}"/>
                </c:ext>
              </c:extLst>
            </c:dLbl>
            <c:dLbl>
              <c:idx val="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07-945C-480C-BCBE-8654436C0A2B}"/>
                </c:ext>
              </c:extLst>
            </c:dLbl>
            <c:dLbl>
              <c:idx val="7"/>
              <c:tx>
                <c:rich>
                  <a:bodyPr/>
                  <a:lstStyle/>
                  <a:p>
                    <a:fld id="{39EF7CD3-8308-42A7-A658-A89E27691EE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945C-480C-BCBE-8654436C0A2B}"/>
                </c:ext>
              </c:extLst>
            </c:dLbl>
            <c:dLbl>
              <c:idx val="8"/>
              <c:tx>
                <c:rich>
                  <a:bodyPr/>
                  <a:lstStyle/>
                  <a:p>
                    <a:fld id="{6428E57B-A78C-4D7A-8BBF-296865C59C3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945C-480C-BCBE-8654436C0A2B}"/>
                </c:ext>
              </c:extLst>
            </c:dLbl>
            <c:dLbl>
              <c:idx val="9"/>
              <c:tx>
                <c:rich>
                  <a:bodyPr/>
                  <a:lstStyle/>
                  <a:p>
                    <a:fld id="{B84560A2-754D-475E-A448-1575C98FCED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945C-480C-BCBE-8654436C0A2B}"/>
                </c:ext>
              </c:extLst>
            </c:dLbl>
            <c:dLbl>
              <c:idx val="10"/>
              <c:tx>
                <c:rich>
                  <a:bodyPr/>
                  <a:lstStyle/>
                  <a:p>
                    <a:fld id="{00B37899-8080-413C-BB14-808D26CC3DF1}"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945C-480C-BCBE-8654436C0A2B}"/>
                </c:ext>
              </c:extLst>
            </c:dLbl>
            <c:dLbl>
              <c:idx val="11"/>
              <c:tx>
                <c:rich>
                  <a:bodyPr/>
                  <a:lstStyle/>
                  <a:p>
                    <a:fld id="{103AB215-5545-46A8-938F-B044966B774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945C-480C-BCBE-8654436C0A2B}"/>
                </c:ext>
              </c:extLst>
            </c:dLbl>
            <c:dLbl>
              <c:idx val="12"/>
              <c:tx>
                <c:rich>
                  <a:bodyPr/>
                  <a:lstStyle/>
                  <a:p>
                    <a:fld id="{8A8AC00B-8DA7-422C-80AF-976083055712}"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945C-480C-BCBE-8654436C0A2B}"/>
                </c:ext>
              </c:extLst>
            </c:dLbl>
            <c:dLbl>
              <c:idx val="13"/>
              <c:tx>
                <c:rich>
                  <a:bodyPr/>
                  <a:lstStyle/>
                  <a:p>
                    <a:fld id="{045305CD-BA79-4072-B255-949DE3DC1DB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945C-480C-BCBE-8654436C0A2B}"/>
                </c:ext>
              </c:extLst>
            </c:dLbl>
            <c:dLbl>
              <c:idx val="14"/>
              <c:tx>
                <c:rich>
                  <a:bodyPr/>
                  <a:lstStyle/>
                  <a:p>
                    <a:fld id="{04F01403-08E7-401D-BB9E-C9E51CFE981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945C-480C-BCBE-8654436C0A2B}"/>
                </c:ext>
              </c:extLst>
            </c:dLbl>
            <c:dLbl>
              <c:idx val="15"/>
              <c:tx>
                <c:rich>
                  <a:bodyPr/>
                  <a:lstStyle/>
                  <a:p>
                    <a:fld id="{E95A5FDD-EAEA-4512-B7E8-F7F9563361A5}"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0-945C-480C-BCBE-8654436C0A2B}"/>
                </c:ext>
              </c:extLst>
            </c:dLbl>
            <c:dLbl>
              <c:idx val="16"/>
              <c:tx>
                <c:rich>
                  <a:bodyPr/>
                  <a:lstStyle/>
                  <a:p>
                    <a:fld id="{51D87559-A9D5-4105-A7A3-B817D529758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945C-480C-BCBE-8654436C0A2B}"/>
                </c:ext>
              </c:extLst>
            </c:dLbl>
            <c:dLbl>
              <c:idx val="17"/>
              <c:tx>
                <c:rich>
                  <a:bodyPr/>
                  <a:lstStyle/>
                  <a:p>
                    <a:fld id="{531522D3-762D-4870-B6C4-721FDA63075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945C-480C-BCBE-8654436C0A2B}"/>
                </c:ext>
              </c:extLst>
            </c:dLbl>
            <c:dLbl>
              <c:idx val="18"/>
              <c:tx>
                <c:rich>
                  <a:bodyPr/>
                  <a:lstStyle/>
                  <a:p>
                    <a:fld id="{781A9C5F-2FDC-402D-990D-E916889FE531}"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945C-480C-BCBE-8654436C0A2B}"/>
                </c:ext>
              </c:extLst>
            </c:dLbl>
            <c:dLbl>
              <c:idx val="19"/>
              <c:tx>
                <c:rich>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fld id="{EEDFC340-06F7-408A-BCAB-F46AA5597DF4}" type="CELLRANGE">
                      <a:rPr lang="da-DK"/>
                      <a:pPr>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945C-480C-BCBE-8654436C0A2B}"/>
                </c:ext>
              </c:extLst>
            </c:dLbl>
            <c:dLbl>
              <c:idx val="20"/>
              <c:tx>
                <c:rich>
                  <a:bodyPr/>
                  <a:lstStyle/>
                  <a:p>
                    <a:fld id="{FA420512-1CE2-4688-A722-ADD92B2272D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945C-480C-BCBE-8654436C0A2B}"/>
                </c:ext>
              </c:extLst>
            </c:dLbl>
            <c:dLbl>
              <c:idx val="21"/>
              <c:tx>
                <c:rich>
                  <a:bodyPr/>
                  <a:lstStyle/>
                  <a:p>
                    <a:fld id="{84D3DF22-C7AC-4163-BFA5-DAD0819356B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945C-480C-BCBE-8654436C0A2B}"/>
                </c:ext>
              </c:extLst>
            </c:dLbl>
            <c:dLbl>
              <c:idx val="22"/>
              <c:tx>
                <c:rich>
                  <a:bodyPr/>
                  <a:lstStyle/>
                  <a:p>
                    <a:fld id="{8A9323ED-9E30-4090-BC7C-960127B7083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945C-480C-BCBE-8654436C0A2B}"/>
                </c:ext>
              </c:extLst>
            </c:dLbl>
            <c:dLbl>
              <c:idx val="23"/>
              <c:tx>
                <c:rich>
                  <a:bodyPr/>
                  <a:lstStyle/>
                  <a:p>
                    <a:fld id="{08E2CD47-668B-4069-992C-5C457C2AD27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945C-480C-BCBE-8654436C0A2B}"/>
                </c:ext>
              </c:extLst>
            </c:dLbl>
            <c:dLbl>
              <c:idx val="24"/>
              <c:tx>
                <c:rich>
                  <a:bodyPr/>
                  <a:lstStyle/>
                  <a:p>
                    <a:fld id="{88A85D3E-D318-4076-9F1E-DFADC33C929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945C-480C-BCBE-8654436C0A2B}"/>
                </c:ext>
              </c:extLst>
            </c:dLbl>
            <c:dLbl>
              <c:idx val="25"/>
              <c:tx>
                <c:rich>
                  <a:bodyPr/>
                  <a:lstStyle/>
                  <a:p>
                    <a:fld id="{42CFDB71-E7C0-4193-9575-5D4E31EF8A82}"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1A-945C-480C-BCBE-8654436C0A2B}"/>
                </c:ext>
              </c:extLst>
            </c:dLbl>
            <c:dLbl>
              <c:idx val="26"/>
              <c:tx>
                <c:rich>
                  <a:bodyPr/>
                  <a:lstStyle/>
                  <a:p>
                    <a:fld id="{720A8C7A-6BC2-4AFE-B29B-9E4EE53255C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B-945C-480C-BCBE-8654436C0A2B}"/>
                </c:ext>
              </c:extLst>
            </c:dLbl>
            <c:dLbl>
              <c:idx val="27"/>
              <c:tx>
                <c:rich>
                  <a:bodyPr/>
                  <a:lstStyle/>
                  <a:p>
                    <a:fld id="{0E211588-FBCE-46B0-BE3C-AC447FB72C1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945C-480C-BCBE-8654436C0A2B}"/>
                </c:ext>
              </c:extLst>
            </c:dLbl>
            <c:dLbl>
              <c:idx val="28"/>
              <c:tx>
                <c:rich>
                  <a:bodyPr/>
                  <a:lstStyle/>
                  <a:p>
                    <a:fld id="{3CA2C52C-B5A8-4613-AA42-1CF6CB5440D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945C-480C-BCBE-8654436C0A2B}"/>
                </c:ext>
              </c:extLst>
            </c:dLbl>
            <c:dLbl>
              <c:idx val="29"/>
              <c:tx>
                <c:rich>
                  <a:bodyPr/>
                  <a:lstStyle/>
                  <a:p>
                    <a:fld id="{53AB284F-ADC2-457C-A25F-1925BC896B4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945C-480C-BCBE-8654436C0A2B}"/>
                </c:ext>
              </c:extLst>
            </c:dLbl>
            <c:dLbl>
              <c:idx val="30"/>
              <c:tx>
                <c:rich>
                  <a:bodyPr/>
                  <a:lstStyle/>
                  <a:p>
                    <a:fld id="{D3B3C78D-BF13-479F-A8E3-7425586C6D3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945C-480C-BCBE-8654436C0A2B}"/>
                </c:ext>
              </c:extLst>
            </c:dLbl>
            <c:dLbl>
              <c:idx val="31"/>
              <c:tx>
                <c:rich>
                  <a:bodyPr/>
                  <a:lstStyle/>
                  <a:p>
                    <a:fld id="{EA7FDDBC-265C-4553-BA1F-7451A8788F62}"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945C-480C-BCBE-8654436C0A2B}"/>
                </c:ext>
              </c:extLst>
            </c:dLbl>
            <c:dLbl>
              <c:idx val="3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1-945C-480C-BCBE-8654436C0A2B}"/>
                </c:ext>
              </c:extLst>
            </c:dLbl>
            <c:dLbl>
              <c:idx val="33"/>
              <c:tx>
                <c:rich>
                  <a:bodyPr/>
                  <a:lstStyle/>
                  <a:p>
                    <a:fld id="{3FD3FE92-ADA1-40E5-99FF-48D8A132DD6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945C-480C-BCBE-8654436C0A2B}"/>
                </c:ext>
              </c:extLst>
            </c:dLbl>
            <c:dLbl>
              <c:idx val="3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3-945C-480C-BCBE-8654436C0A2B}"/>
                </c:ext>
              </c:extLst>
            </c:dLbl>
            <c:dLbl>
              <c:idx val="35"/>
              <c:tx>
                <c:rich>
                  <a:bodyPr/>
                  <a:lstStyle/>
                  <a:p>
                    <a:fld id="{3E716D50-DBF8-4646-9FCF-070BBE5FF82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945C-480C-BCBE-8654436C0A2B}"/>
                </c:ext>
              </c:extLst>
            </c:dLbl>
            <c:dLbl>
              <c:idx val="3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5-945C-480C-BCBE-8654436C0A2B}"/>
                </c:ext>
              </c:extLst>
            </c:dLbl>
            <c:dLbl>
              <c:idx val="37"/>
              <c:tx>
                <c:rich>
                  <a:bodyPr/>
                  <a:lstStyle/>
                  <a:p>
                    <a:fld id="{7C1E4DAC-936F-465D-91C5-719FE2532D5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945C-480C-BCBE-8654436C0A2B}"/>
                </c:ext>
              </c:extLst>
            </c:dLbl>
            <c:dLbl>
              <c:idx val="38"/>
              <c:tx>
                <c:rich>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fld id="{8A7D05D5-36CF-4222-8165-B519D9BE085E}" type="CELLRANGE">
                      <a:rPr lang="da-DK"/>
                      <a:pPr>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945C-480C-BCBE-8654436C0A2B}"/>
                </c:ext>
              </c:extLst>
            </c:dLbl>
            <c:dLbl>
              <c:idx val="39"/>
              <c:tx>
                <c:rich>
                  <a:bodyPr/>
                  <a:lstStyle/>
                  <a:p>
                    <a:fld id="{02EEBED0-1265-4197-83D8-2D35915A20E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945C-480C-BCBE-8654436C0A2B}"/>
                </c:ext>
              </c:extLst>
            </c:dLbl>
            <c:dLbl>
              <c:idx val="4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9-945C-480C-BCBE-8654436C0A2B}"/>
                </c:ext>
              </c:extLst>
            </c:dLbl>
            <c:dLbl>
              <c:idx val="41"/>
              <c:tx>
                <c:rich>
                  <a:bodyPr/>
                  <a:lstStyle/>
                  <a:p>
                    <a:fld id="{286F6FFB-10C2-49C2-BB73-F2229D7F35E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945C-480C-BCBE-8654436C0A2B}"/>
                </c:ext>
              </c:extLst>
            </c:dLbl>
            <c:dLbl>
              <c:idx val="4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B-945C-480C-BCBE-8654436C0A2B}"/>
                </c:ext>
              </c:extLst>
            </c:dLbl>
            <c:dLbl>
              <c:idx val="43"/>
              <c:tx>
                <c:rich>
                  <a:bodyPr/>
                  <a:lstStyle/>
                  <a:p>
                    <a:fld id="{4CC0E6F7-1F31-481A-AF6F-E5ACF6BCF11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945C-480C-BCBE-8654436C0A2B}"/>
                </c:ext>
              </c:extLst>
            </c:dLbl>
            <c:dLbl>
              <c:idx val="4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D-945C-480C-BCBE-8654436C0A2B}"/>
                </c:ext>
              </c:extLst>
            </c:dLbl>
            <c:dLbl>
              <c:idx val="45"/>
              <c:tx>
                <c:rich>
                  <a:bodyPr/>
                  <a:lstStyle/>
                  <a:p>
                    <a:fld id="{45069621-5401-4825-A2E3-D4BD61BB437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945C-480C-BCBE-8654436C0A2B}"/>
                </c:ext>
              </c:extLst>
            </c:dLbl>
            <c:dLbl>
              <c:idx val="4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F-945C-480C-BCBE-8654436C0A2B}"/>
                </c:ext>
              </c:extLst>
            </c:dLbl>
            <c:dLbl>
              <c:idx val="47"/>
              <c:tx>
                <c:rich>
                  <a:bodyPr/>
                  <a:lstStyle/>
                  <a:p>
                    <a:fld id="{216BFF19-EC8A-4C7C-A979-83E0E24DB22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945C-480C-BCBE-8654436C0A2B}"/>
                </c:ext>
              </c:extLst>
            </c:dLbl>
            <c:dLbl>
              <c:idx val="48"/>
              <c:tx>
                <c:rich>
                  <a:bodyPr/>
                  <a:lstStyle/>
                  <a:p>
                    <a:fld id="{ACA8D4CF-A624-423C-8632-D381D1311E42}"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945C-480C-BCBE-8654436C0A2B}"/>
                </c:ext>
              </c:extLst>
            </c:dLbl>
            <c:dLbl>
              <c:idx val="4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2-945C-480C-BCBE-8654436C0A2B}"/>
                </c:ext>
              </c:extLst>
            </c:dLbl>
            <c:dLbl>
              <c:idx val="50"/>
              <c:tx>
                <c:rich>
                  <a:bodyPr/>
                  <a:lstStyle/>
                  <a:p>
                    <a:fld id="{B22F4A4C-C658-4DE0-80F6-8F77A3F3E188}"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945C-480C-BCBE-8654436C0A2B}"/>
                </c:ext>
              </c:extLst>
            </c:dLbl>
            <c:dLbl>
              <c:idx val="5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4-945C-480C-BCBE-8654436C0A2B}"/>
                </c:ext>
              </c:extLst>
            </c:dLbl>
            <c:dLbl>
              <c:idx val="52"/>
              <c:tx>
                <c:rich>
                  <a:bodyPr/>
                  <a:lstStyle/>
                  <a:p>
                    <a:fld id="{E9A3D336-A436-487D-B473-42937FCAB16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945C-480C-BCBE-8654436C0A2B}"/>
                </c:ext>
              </c:extLst>
            </c:dLbl>
            <c:dLbl>
              <c:idx val="5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6-945C-480C-BCBE-8654436C0A2B}"/>
                </c:ext>
              </c:extLst>
            </c:dLbl>
            <c:dLbl>
              <c:idx val="54"/>
              <c:tx>
                <c:rich>
                  <a:bodyPr/>
                  <a:lstStyle/>
                  <a:p>
                    <a:fld id="{26099CC6-0381-442F-9853-92565E41EC9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945C-480C-BCBE-8654436C0A2B}"/>
                </c:ext>
              </c:extLst>
            </c:dLbl>
            <c:dLbl>
              <c:idx val="5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8-945C-480C-BCBE-8654436C0A2B}"/>
                </c:ext>
              </c:extLst>
            </c:dLbl>
            <c:dLbl>
              <c:idx val="56"/>
              <c:tx>
                <c:rich>
                  <a:bodyPr/>
                  <a:lstStyle/>
                  <a:p>
                    <a:fld id="{8B49556C-B801-491C-A67F-2BD6A45BB46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945C-480C-BCBE-8654436C0A2B}"/>
                </c:ext>
              </c:extLst>
            </c:dLbl>
            <c:dLbl>
              <c:idx val="57"/>
              <c:tx>
                <c:rich>
                  <a:bodyPr rot="0" spcFirstLastPara="1" vertOverflow="ellipsis" vert="horz" wrap="square" lIns="38100" tIns="19050" rIns="38100" bIns="19050" anchor="ctr" anchorCtr="0">
                    <a:spAutoFit/>
                  </a:bodyPr>
                  <a:lstStyle/>
                  <a:p>
                    <a:pPr algn="l">
                      <a:defRPr sz="1000" b="1" i="0" u="sng" strike="noStrike" kern="1200" baseline="0">
                        <a:solidFill>
                          <a:sysClr val="windowText" lastClr="000000"/>
                        </a:solidFill>
                        <a:latin typeface="+mn-lt"/>
                        <a:ea typeface="+mn-ea"/>
                        <a:cs typeface="+mn-cs"/>
                      </a:defRPr>
                    </a:pPr>
                    <a:fld id="{5CB2FDA5-8A6C-466A-A187-D853FC59EBF9}" type="CELLRANGE">
                      <a:rPr lang="en-US"/>
                      <a:pPr algn="l">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0">
                  <a:spAutoFit/>
                </a:bodyPr>
                <a:lstStyle/>
                <a:p>
                  <a:pPr algn="l">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layout>
                    <c:manualLayout>
                      <c:w val="0.32779878805398333"/>
                      <c:h val="2.2567798143565264E-2"/>
                    </c:manualLayout>
                  </c15:layout>
                  <c15:dlblFieldTable/>
                  <c15:showDataLabelsRange val="1"/>
                </c:ext>
                <c:ext xmlns:c16="http://schemas.microsoft.com/office/drawing/2014/chart" uri="{C3380CC4-5D6E-409C-BE32-E72D297353CC}">
                  <c16:uniqueId val="{0000003A-945C-480C-BCBE-8654436C0A2B}"/>
                </c:ext>
              </c:extLst>
            </c:dLbl>
            <c:dLbl>
              <c:idx val="58"/>
              <c:tx>
                <c:rich>
                  <a:bodyPr/>
                  <a:lstStyle/>
                  <a:p>
                    <a:r>
                      <a:rPr lang="en-US"/>
                      <a:t>Tempo, breast</a:t>
                    </a:r>
                  </a:p>
                </c:rich>
              </c:tx>
              <c:showLegendKey val="0"/>
              <c:showVal val="0"/>
              <c:showCatName val="0"/>
              <c:showSerName val="0"/>
              <c:showPercent val="0"/>
              <c:showBubbleSize val="0"/>
              <c:separator>, </c:separator>
              <c:extLst>
                <c:ext xmlns:c15="http://schemas.microsoft.com/office/drawing/2012/chart" uri="{CE6537A1-D6FC-4f65-9D91-7224C49458BB}">
                  <c15:showDataLabelsRange val="1"/>
                </c:ext>
                <c:ext xmlns:c16="http://schemas.microsoft.com/office/drawing/2014/chart" uri="{C3380CC4-5D6E-409C-BE32-E72D297353CC}">
                  <c16:uniqueId val="{0000003B-945C-480C-BCBE-8654436C0A2B}"/>
                </c:ext>
              </c:extLst>
            </c:dLbl>
            <c:dLbl>
              <c:idx val="5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C-945C-480C-BCBE-8654436C0A2B}"/>
                </c:ext>
              </c:extLst>
            </c:dLbl>
            <c:dLbl>
              <c:idx val="60"/>
              <c:tx>
                <c:rich>
                  <a:bodyPr/>
                  <a:lstStyle/>
                  <a:p>
                    <a:fld id="{10267CD9-B79B-4CAD-BFD9-99208AA61ED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945C-480C-BCBE-8654436C0A2B}"/>
                </c:ext>
              </c:extLst>
            </c:dLbl>
            <c:dLbl>
              <c:idx val="6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E-945C-480C-BCBE-8654436C0A2B}"/>
                </c:ext>
              </c:extLst>
            </c:dLbl>
            <c:dLbl>
              <c:idx val="62"/>
              <c:tx>
                <c:rich>
                  <a:bodyPr/>
                  <a:lstStyle/>
                  <a:p>
                    <a:fld id="{F6C8C73B-1AE6-4E4E-9A6F-5988D887627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945C-480C-BCBE-8654436C0A2B}"/>
                </c:ext>
              </c:extLst>
            </c:dLbl>
            <c:dLbl>
              <c:idx val="6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0-945C-480C-BCBE-8654436C0A2B}"/>
                </c:ext>
              </c:extLst>
            </c:dLbl>
            <c:dLbl>
              <c:idx val="64"/>
              <c:tx>
                <c:rich>
                  <a:bodyPr/>
                  <a:lstStyle/>
                  <a:p>
                    <a:fld id="{03F2B7DD-1D07-4E76-80C0-C4C24A886E02}"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1-945C-480C-BCBE-8654436C0A2B}"/>
                </c:ext>
              </c:extLst>
            </c:dLbl>
            <c:dLbl>
              <c:idx val="6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2-945C-480C-BCBE-8654436C0A2B}"/>
                </c:ext>
              </c:extLst>
            </c:dLbl>
            <c:dLbl>
              <c:idx val="66"/>
              <c:tx>
                <c:rich>
                  <a:bodyPr/>
                  <a:lstStyle/>
                  <a:p>
                    <a:fld id="{B7C7D109-6E70-4CE6-AF3B-B8D8255D3713}"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945C-480C-BCBE-8654436C0A2B}"/>
                </c:ext>
              </c:extLst>
            </c:dLbl>
            <c:dLbl>
              <c:idx val="67"/>
              <c:tx>
                <c:rich>
                  <a:bodyPr/>
                  <a:lstStyle/>
                  <a:p>
                    <a:fld id="{E1DF70BE-CF32-4CB0-BA9E-AAA83035FEC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945C-480C-BCBE-8654436C0A2B}"/>
                </c:ext>
              </c:extLst>
            </c:dLbl>
            <c:dLbl>
              <c:idx val="6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5-945C-480C-BCBE-8654436C0A2B}"/>
                </c:ext>
              </c:extLst>
            </c:dLbl>
            <c:dLbl>
              <c:idx val="69"/>
              <c:tx>
                <c:rich>
                  <a:bodyPr/>
                  <a:lstStyle/>
                  <a:p>
                    <a:fld id="{ED1D1811-C45F-462B-ABC3-CAB1290B23E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945C-480C-BCBE-8654436C0A2B}"/>
                </c:ext>
              </c:extLst>
            </c:dLbl>
            <c:dLbl>
              <c:idx val="7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7-945C-480C-BCBE-8654436C0A2B}"/>
                </c:ext>
              </c:extLst>
            </c:dLbl>
            <c:dLbl>
              <c:idx val="71"/>
              <c:tx>
                <c:rich>
                  <a:bodyPr/>
                  <a:lstStyle/>
                  <a:p>
                    <a:fld id="{0C4A9F8C-6B52-4E6B-8B2F-1B6A3491ED2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945C-480C-BCBE-8654436C0A2B}"/>
                </c:ext>
              </c:extLst>
            </c:dLbl>
            <c:dLbl>
              <c:idx val="7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9-945C-480C-BCBE-8654436C0A2B}"/>
                </c:ext>
              </c:extLst>
            </c:dLbl>
            <c:dLbl>
              <c:idx val="73"/>
              <c:tx>
                <c:rich>
                  <a:bodyPr/>
                  <a:lstStyle/>
                  <a:p>
                    <a:fld id="{D21FEE07-0D97-42EE-B9FA-13C99286FC2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945C-480C-BCBE-8654436C0A2B}"/>
                </c:ext>
              </c:extLst>
            </c:dLbl>
            <c:dLbl>
              <c:idx val="7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B-945C-480C-BCBE-8654436C0A2B}"/>
                </c:ext>
              </c:extLst>
            </c:dLbl>
            <c:dLbl>
              <c:idx val="75"/>
              <c:tx>
                <c:rich>
                  <a:bodyPr/>
                  <a:lstStyle/>
                  <a:p>
                    <a:fld id="{F5E7ADDF-7110-4817-918B-F493B241DD7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945C-480C-BCBE-8654436C0A2B}"/>
                </c:ext>
              </c:extLst>
            </c:dLbl>
            <c:dLbl>
              <c:idx val="7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D-945C-480C-BCBE-8654436C0A2B}"/>
                </c:ext>
              </c:extLst>
            </c:dLbl>
            <c:dLbl>
              <c:idx val="7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E-945C-480C-BCBE-8654436C0A2B}"/>
                </c:ext>
              </c:extLst>
            </c:dLbl>
            <c:dLbl>
              <c:idx val="7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F-945C-480C-BCBE-8654436C0A2B}"/>
                </c:ext>
              </c:extLst>
            </c:dLbl>
            <c:dLbl>
              <c:idx val="7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0-945C-480C-BCBE-8654436C0A2B}"/>
                </c:ext>
              </c:extLst>
            </c:dLbl>
            <c:dLbl>
              <c:idx val="8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1-945C-480C-BCBE-8654436C0A2B}"/>
                </c:ext>
              </c:extLst>
            </c:dLbl>
            <c:dLbl>
              <c:idx val="8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2-945C-480C-BCBE-8654436C0A2B}"/>
                </c:ext>
              </c:extLst>
            </c:dLbl>
            <c:dLbl>
              <c:idx val="8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3-945C-480C-BCBE-8654436C0A2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0"/>
              </c:ext>
            </c:extLst>
          </c:dLbls>
          <c:xVal>
            <c:numRef>
              <c:f>'[Forrest plot til main results til study 3 girls deliberate self-harm_suicidality_tempo.xlsx]Suicide '!$J$2:$J$84</c:f>
              <c:numCache>
                <c:formatCode>General</c:formatCode>
                <c:ptCount val="83"/>
                <c:pt idx="0">
                  <c:v>0.25</c:v>
                </c:pt>
                <c:pt idx="1">
                  <c:v>0.25</c:v>
                </c:pt>
                <c:pt idx="2">
                  <c:v>5.5</c:v>
                </c:pt>
                <c:pt idx="3">
                  <c:v>0.25</c:v>
                </c:pt>
                <c:pt idx="4">
                  <c:v>5.5</c:v>
                </c:pt>
                <c:pt idx="5">
                  <c:v>0.25</c:v>
                </c:pt>
                <c:pt idx="7">
                  <c:v>0.25</c:v>
                </c:pt>
                <c:pt idx="8">
                  <c:v>5.5</c:v>
                </c:pt>
                <c:pt idx="9">
                  <c:v>0.25</c:v>
                </c:pt>
                <c:pt idx="10">
                  <c:v>0.25</c:v>
                </c:pt>
                <c:pt idx="11">
                  <c:v>5.5</c:v>
                </c:pt>
                <c:pt idx="12">
                  <c:v>0.25</c:v>
                </c:pt>
                <c:pt idx="13">
                  <c:v>5.5</c:v>
                </c:pt>
                <c:pt idx="14">
                  <c:v>0.25</c:v>
                </c:pt>
                <c:pt idx="15">
                  <c:v>5.5</c:v>
                </c:pt>
                <c:pt idx="16">
                  <c:v>0.25</c:v>
                </c:pt>
                <c:pt idx="17">
                  <c:v>5.5</c:v>
                </c:pt>
                <c:pt idx="18">
                  <c:v>0.25</c:v>
                </c:pt>
                <c:pt idx="19">
                  <c:v>0.25</c:v>
                </c:pt>
                <c:pt idx="20">
                  <c:v>0.25</c:v>
                </c:pt>
                <c:pt idx="21">
                  <c:v>5.5</c:v>
                </c:pt>
                <c:pt idx="22">
                  <c:v>0.25</c:v>
                </c:pt>
                <c:pt idx="23">
                  <c:v>5.5</c:v>
                </c:pt>
                <c:pt idx="24">
                  <c:v>0.25</c:v>
                </c:pt>
                <c:pt idx="25">
                  <c:v>5.5</c:v>
                </c:pt>
                <c:pt idx="26">
                  <c:v>0.25</c:v>
                </c:pt>
                <c:pt idx="27">
                  <c:v>5.5</c:v>
                </c:pt>
                <c:pt idx="28">
                  <c:v>0.25</c:v>
                </c:pt>
                <c:pt idx="29">
                  <c:v>0.25</c:v>
                </c:pt>
                <c:pt idx="30">
                  <c:v>5.5</c:v>
                </c:pt>
                <c:pt idx="31">
                  <c:v>0.25</c:v>
                </c:pt>
                <c:pt idx="33">
                  <c:v>0.25</c:v>
                </c:pt>
                <c:pt idx="35">
                  <c:v>0.25</c:v>
                </c:pt>
                <c:pt idx="37">
                  <c:v>0.25</c:v>
                </c:pt>
                <c:pt idx="38">
                  <c:v>0.25</c:v>
                </c:pt>
                <c:pt idx="39">
                  <c:v>0.25</c:v>
                </c:pt>
                <c:pt idx="41">
                  <c:v>0.25</c:v>
                </c:pt>
                <c:pt idx="43">
                  <c:v>0.25</c:v>
                </c:pt>
                <c:pt idx="45">
                  <c:v>0.25</c:v>
                </c:pt>
                <c:pt idx="47">
                  <c:v>0.25</c:v>
                </c:pt>
                <c:pt idx="48">
                  <c:v>0.25</c:v>
                </c:pt>
                <c:pt idx="50">
                  <c:v>0.25</c:v>
                </c:pt>
                <c:pt idx="52">
                  <c:v>0.25</c:v>
                </c:pt>
                <c:pt idx="54">
                  <c:v>0.25</c:v>
                </c:pt>
                <c:pt idx="56">
                  <c:v>0.25</c:v>
                </c:pt>
                <c:pt idx="57">
                  <c:v>0.25</c:v>
                </c:pt>
                <c:pt idx="58">
                  <c:v>0.25</c:v>
                </c:pt>
                <c:pt idx="60">
                  <c:v>0.25</c:v>
                </c:pt>
                <c:pt idx="62">
                  <c:v>0.25</c:v>
                </c:pt>
                <c:pt idx="64">
                  <c:v>0.25</c:v>
                </c:pt>
                <c:pt idx="66">
                  <c:v>0.25</c:v>
                </c:pt>
                <c:pt idx="67">
                  <c:v>0.25</c:v>
                </c:pt>
                <c:pt idx="69">
                  <c:v>0.25</c:v>
                </c:pt>
                <c:pt idx="71">
                  <c:v>0.25</c:v>
                </c:pt>
                <c:pt idx="73">
                  <c:v>0.25</c:v>
                </c:pt>
                <c:pt idx="75">
                  <c:v>0.25</c:v>
                </c:pt>
              </c:numCache>
            </c:numRef>
          </c:xVal>
          <c:yVal>
            <c:numRef>
              <c:f>'[Forrest plot til main results til study 3 girls deliberate self-harm_suicidality_tempo.xlsx]Suicide '!$I$2:$I$84</c:f>
              <c:numCache>
                <c:formatCode>General</c:formatCode>
                <c:ptCount val="83"/>
                <c:pt idx="0">
                  <c:v>153</c:v>
                </c:pt>
                <c:pt idx="1">
                  <c:v>150</c:v>
                </c:pt>
                <c:pt idx="2">
                  <c:v>138</c:v>
                </c:pt>
                <c:pt idx="3">
                  <c:v>138</c:v>
                </c:pt>
                <c:pt idx="4">
                  <c:v>147</c:v>
                </c:pt>
                <c:pt idx="5">
                  <c:v>147</c:v>
                </c:pt>
                <c:pt idx="7">
                  <c:v>144</c:v>
                </c:pt>
                <c:pt idx="8">
                  <c:v>141</c:v>
                </c:pt>
                <c:pt idx="9">
                  <c:v>141</c:v>
                </c:pt>
                <c:pt idx="10">
                  <c:v>132</c:v>
                </c:pt>
                <c:pt idx="11">
                  <c:v>120</c:v>
                </c:pt>
                <c:pt idx="12">
                  <c:v>120</c:v>
                </c:pt>
                <c:pt idx="13">
                  <c:v>129</c:v>
                </c:pt>
                <c:pt idx="14">
                  <c:v>129</c:v>
                </c:pt>
                <c:pt idx="15">
                  <c:v>126</c:v>
                </c:pt>
                <c:pt idx="16">
                  <c:v>126</c:v>
                </c:pt>
                <c:pt idx="17">
                  <c:v>123</c:v>
                </c:pt>
                <c:pt idx="18">
                  <c:v>123</c:v>
                </c:pt>
                <c:pt idx="19">
                  <c:v>114</c:v>
                </c:pt>
                <c:pt idx="20">
                  <c:v>111</c:v>
                </c:pt>
                <c:pt idx="21">
                  <c:v>99</c:v>
                </c:pt>
                <c:pt idx="22">
                  <c:v>99</c:v>
                </c:pt>
                <c:pt idx="23">
                  <c:v>108</c:v>
                </c:pt>
                <c:pt idx="24">
                  <c:v>108</c:v>
                </c:pt>
                <c:pt idx="25">
                  <c:v>105</c:v>
                </c:pt>
                <c:pt idx="26">
                  <c:v>105</c:v>
                </c:pt>
                <c:pt idx="27">
                  <c:v>102</c:v>
                </c:pt>
                <c:pt idx="28">
                  <c:v>102</c:v>
                </c:pt>
                <c:pt idx="29">
                  <c:v>93</c:v>
                </c:pt>
                <c:pt idx="30">
                  <c:v>81</c:v>
                </c:pt>
                <c:pt idx="31">
                  <c:v>81</c:v>
                </c:pt>
                <c:pt idx="32">
                  <c:v>90</c:v>
                </c:pt>
                <c:pt idx="33">
                  <c:v>90</c:v>
                </c:pt>
                <c:pt idx="34">
                  <c:v>87</c:v>
                </c:pt>
                <c:pt idx="35">
                  <c:v>87</c:v>
                </c:pt>
                <c:pt idx="36">
                  <c:v>84</c:v>
                </c:pt>
                <c:pt idx="37">
                  <c:v>84</c:v>
                </c:pt>
                <c:pt idx="38">
                  <c:v>75</c:v>
                </c:pt>
                <c:pt idx="39">
                  <c:v>72</c:v>
                </c:pt>
                <c:pt idx="40">
                  <c:v>60</c:v>
                </c:pt>
                <c:pt idx="41">
                  <c:v>60</c:v>
                </c:pt>
                <c:pt idx="42">
                  <c:v>69</c:v>
                </c:pt>
                <c:pt idx="43">
                  <c:v>69</c:v>
                </c:pt>
                <c:pt idx="44">
                  <c:v>66</c:v>
                </c:pt>
                <c:pt idx="45">
                  <c:v>66</c:v>
                </c:pt>
                <c:pt idx="46">
                  <c:v>63</c:v>
                </c:pt>
                <c:pt idx="47">
                  <c:v>63</c:v>
                </c:pt>
                <c:pt idx="48">
                  <c:v>54</c:v>
                </c:pt>
                <c:pt idx="49">
                  <c:v>42</c:v>
                </c:pt>
                <c:pt idx="50">
                  <c:v>42</c:v>
                </c:pt>
                <c:pt idx="51">
                  <c:v>51</c:v>
                </c:pt>
                <c:pt idx="52">
                  <c:v>51</c:v>
                </c:pt>
                <c:pt idx="53">
                  <c:v>48</c:v>
                </c:pt>
                <c:pt idx="54">
                  <c:v>48</c:v>
                </c:pt>
                <c:pt idx="55">
                  <c:v>45</c:v>
                </c:pt>
                <c:pt idx="56">
                  <c:v>45</c:v>
                </c:pt>
                <c:pt idx="57">
                  <c:v>36</c:v>
                </c:pt>
                <c:pt idx="58">
                  <c:v>33</c:v>
                </c:pt>
                <c:pt idx="59">
                  <c:v>21</c:v>
                </c:pt>
                <c:pt idx="60">
                  <c:v>21</c:v>
                </c:pt>
                <c:pt idx="61">
                  <c:v>30</c:v>
                </c:pt>
                <c:pt idx="62">
                  <c:v>30</c:v>
                </c:pt>
                <c:pt idx="63">
                  <c:v>27</c:v>
                </c:pt>
                <c:pt idx="64">
                  <c:v>27</c:v>
                </c:pt>
                <c:pt idx="65">
                  <c:v>24</c:v>
                </c:pt>
                <c:pt idx="66">
                  <c:v>24</c:v>
                </c:pt>
                <c:pt idx="67">
                  <c:v>15</c:v>
                </c:pt>
                <c:pt idx="68">
                  <c:v>3</c:v>
                </c:pt>
                <c:pt idx="69">
                  <c:v>3</c:v>
                </c:pt>
                <c:pt idx="70">
                  <c:v>12</c:v>
                </c:pt>
                <c:pt idx="71">
                  <c:v>12</c:v>
                </c:pt>
                <c:pt idx="72">
                  <c:v>9</c:v>
                </c:pt>
                <c:pt idx="73">
                  <c:v>9</c:v>
                </c:pt>
                <c:pt idx="74">
                  <c:v>6</c:v>
                </c:pt>
                <c:pt idx="75">
                  <c:v>6</c:v>
                </c:pt>
              </c:numCache>
            </c:numRef>
          </c:yVal>
          <c:smooth val="0"/>
          <c:extLst>
            <c:ext xmlns:c15="http://schemas.microsoft.com/office/drawing/2012/chart" uri="{02D57815-91ED-43cb-92C2-25804820EDAC}">
              <c15:datalabelsRange>
                <c15:f>'[Forrest plot til main results til study 3 girls deliberate self-harm_suicidality_tempo.xlsx]Suicide '!$A$2:$A$80</c15:f>
                <c15:dlblRangeCache>
                  <c:ptCount val="79"/>
                  <c:pt idx="0">
                    <c:v>Self-harm</c:v>
                  </c:pt>
                  <c:pt idx="1">
                    <c:v>Tempo, breast</c:v>
                  </c:pt>
                  <c:pt idx="2">
                    <c:v>1.33 (0.92; 1.95)</c:v>
                  </c:pt>
                  <c:pt idx="3">
                    <c:v>Continuous</c:v>
                  </c:pt>
                  <c:pt idx="4">
                    <c:v>0.89 (0.67; 1.18)</c:v>
                  </c:pt>
                  <c:pt idx="5">
                    <c:v>Slow</c:v>
                  </c:pt>
                  <c:pt idx="7">
                    <c:v>Average</c:v>
                  </c:pt>
                  <c:pt idx="8">
                    <c:v>1.19 (0.90; 1.56)</c:v>
                  </c:pt>
                  <c:pt idx="9">
                    <c:v>Fast</c:v>
                  </c:pt>
                  <c:pt idx="10">
                    <c:v>Tempo, pubic hair</c:v>
                  </c:pt>
                  <c:pt idx="11">
                    <c:v>1.30 (0.98; 1.73)</c:v>
                  </c:pt>
                  <c:pt idx="12">
                    <c:v>Continuous</c:v>
                  </c:pt>
                  <c:pt idx="13">
                    <c:v>0.80 (0.60; 1.05)</c:v>
                  </c:pt>
                  <c:pt idx="14">
                    <c:v>Slow</c:v>
                  </c:pt>
                  <c:pt idx="16">
                    <c:v>Average</c:v>
                  </c:pt>
                  <c:pt idx="17">
                    <c:v>1.00 (0.76; 1.32)</c:v>
                  </c:pt>
                  <c:pt idx="18">
                    <c:v>Fast</c:v>
                  </c:pt>
                  <c:pt idx="19">
                    <c:v>Suicidal ideation</c:v>
                  </c:pt>
                  <c:pt idx="20">
                    <c:v>Tempo, breast</c:v>
                  </c:pt>
                  <c:pt idx="21">
                    <c:v>1.23 (0.88; 1.72)</c:v>
                  </c:pt>
                  <c:pt idx="22">
                    <c:v>Continuous</c:v>
                  </c:pt>
                  <c:pt idx="23">
                    <c:v>0.89 (0.70; 1.13)</c:v>
                  </c:pt>
                  <c:pt idx="24">
                    <c:v>Slow</c:v>
                  </c:pt>
                  <c:pt idx="26">
                    <c:v>Average</c:v>
                  </c:pt>
                  <c:pt idx="27">
                    <c:v>1.11 (0.87; 1.42)</c:v>
                  </c:pt>
                  <c:pt idx="28">
                    <c:v>Fast</c:v>
                  </c:pt>
                  <c:pt idx="29">
                    <c:v>Tempo, pubic hair</c:v>
                  </c:pt>
                  <c:pt idx="30">
                    <c:v>1.24 (0.96; 1.60)</c:v>
                  </c:pt>
                  <c:pt idx="31">
                    <c:v>Continuous</c:v>
                  </c:pt>
                  <c:pt idx="32">
                    <c:v>0.86 (0.67; 1.09)</c:v>
                  </c:pt>
                  <c:pt idx="33">
                    <c:v>Slow</c:v>
                  </c:pt>
                  <c:pt idx="35">
                    <c:v>Average</c:v>
                  </c:pt>
                  <c:pt idx="36">
                    <c:v>1.13 (0.88; 1.44)</c:v>
                  </c:pt>
                  <c:pt idx="37">
                    <c:v>Fast</c:v>
                  </c:pt>
                  <c:pt idx="38">
                    <c:v>Suicidal plans</c:v>
                  </c:pt>
                  <c:pt idx="39">
                    <c:v>Tempo, breast</c:v>
                  </c:pt>
                  <c:pt idx="40">
                    <c:v>2.02 (1.11; 3.68)</c:v>
                  </c:pt>
                  <c:pt idx="41">
                    <c:v>Continuous</c:v>
                  </c:pt>
                  <c:pt idx="42">
                    <c:v>1.07 (0.70; 1.62)</c:v>
                  </c:pt>
                  <c:pt idx="43">
                    <c:v>Slow</c:v>
                  </c:pt>
                  <c:pt idx="45">
                    <c:v>Average</c:v>
                  </c:pt>
                  <c:pt idx="46">
                    <c:v>1.78 (1.21; 2.63)</c:v>
                  </c:pt>
                  <c:pt idx="47">
                    <c:v>Fast</c:v>
                  </c:pt>
                  <c:pt idx="48">
                    <c:v>Tempo, pubic hair</c:v>
                  </c:pt>
                  <c:pt idx="49">
                    <c:v>1.82 (1.19; 2.78)</c:v>
                  </c:pt>
                  <c:pt idx="50">
                    <c:v>Continuous</c:v>
                  </c:pt>
                  <c:pt idx="51">
                    <c:v>0.69 (0.45; 1.08)</c:v>
                  </c:pt>
                  <c:pt idx="52">
                    <c:v>Slow</c:v>
                  </c:pt>
                  <c:pt idx="54">
                    <c:v>Average</c:v>
                  </c:pt>
                  <c:pt idx="55">
                    <c:v>1.25 (0.84; 1.85)</c:v>
                  </c:pt>
                  <c:pt idx="56">
                    <c:v>Fast</c:v>
                  </c:pt>
                  <c:pt idx="57">
                    <c:v>Suicide attempts</c:v>
                  </c:pt>
                  <c:pt idx="58">
                    <c:v>Tempo, beast</c:v>
                  </c:pt>
                  <c:pt idx="59">
                    <c:v>2.21 (0.89; 5.51)</c:v>
                  </c:pt>
                  <c:pt idx="60">
                    <c:v>Continuous</c:v>
                  </c:pt>
                  <c:pt idx="61">
                    <c:v>0.93 (0.48; 1.78) </c:v>
                  </c:pt>
                  <c:pt idx="62">
                    <c:v>Slow</c:v>
                  </c:pt>
                  <c:pt idx="64">
                    <c:v>Average</c:v>
                  </c:pt>
                  <c:pt idx="65">
                    <c:v>1.50 (0.77; 2.93)</c:v>
                  </c:pt>
                  <c:pt idx="66">
                    <c:v>Fast</c:v>
                  </c:pt>
                  <c:pt idx="67">
                    <c:v>Tempo, pubic hair</c:v>
                  </c:pt>
                  <c:pt idx="68">
                    <c:v>1.53 (0.83; 2.79)</c:v>
                  </c:pt>
                  <c:pt idx="69">
                    <c:v>Continuous</c:v>
                  </c:pt>
                  <c:pt idx="70">
                    <c:v>0.87 (0.46; 1.64)</c:v>
                  </c:pt>
                  <c:pt idx="71">
                    <c:v>Slow</c:v>
                  </c:pt>
                  <c:pt idx="73">
                    <c:v>Average</c:v>
                  </c:pt>
                  <c:pt idx="74">
                    <c:v>0.78 (0.41; 1.50)</c:v>
                  </c:pt>
                  <c:pt idx="75">
                    <c:v>Fast</c:v>
                  </c:pt>
                </c15:dlblRangeCache>
              </c15:datalabelsRange>
            </c:ext>
            <c:ext xmlns:c16="http://schemas.microsoft.com/office/drawing/2014/chart" uri="{C3380CC4-5D6E-409C-BE32-E72D297353CC}">
              <c16:uniqueId val="{00000054-945C-480C-BCBE-8654436C0A2B}"/>
            </c:ext>
          </c:extLst>
        </c:ser>
        <c:ser>
          <c:idx val="3"/>
          <c:order val="2"/>
          <c:tx>
            <c:v>Punktestimater</c:v>
          </c:tx>
          <c:spPr>
            <a:ln w="25400" cap="rnd">
              <a:noFill/>
              <a:round/>
            </a:ln>
            <a:effectLst/>
          </c:spPr>
          <c:marker>
            <c:symbol val="none"/>
          </c:marker>
          <c:dLbls>
            <c:dLbl>
              <c:idx val="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5-945C-480C-BCBE-8654436C0A2B}"/>
                </c:ext>
              </c:extLst>
            </c:dLbl>
            <c:dLbl>
              <c:idx val="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6-945C-480C-BCBE-8654436C0A2B}"/>
                </c:ext>
              </c:extLst>
            </c:dLbl>
            <c:dLbl>
              <c:idx val="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7-945C-480C-BCBE-8654436C0A2B}"/>
                </c:ext>
              </c:extLst>
            </c:dLbl>
            <c:dLbl>
              <c:idx val="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8-945C-480C-BCBE-8654436C0A2B}"/>
                </c:ext>
              </c:extLst>
            </c:dLbl>
            <c:dLbl>
              <c:idx val="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9-945C-480C-BCBE-8654436C0A2B}"/>
                </c:ext>
              </c:extLst>
            </c:dLbl>
            <c:dLbl>
              <c:idx val="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A-945C-480C-BCBE-8654436C0A2B}"/>
                </c:ext>
              </c:extLst>
            </c:dLbl>
            <c:dLbl>
              <c:idx val="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B-945C-480C-BCBE-8654436C0A2B}"/>
                </c:ext>
              </c:extLst>
            </c:dLbl>
            <c:dLbl>
              <c:idx val="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C-945C-480C-BCBE-8654436C0A2B}"/>
                </c:ext>
              </c:extLst>
            </c:dLbl>
            <c:dLbl>
              <c:idx val="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D-945C-480C-BCBE-8654436C0A2B}"/>
                </c:ext>
              </c:extLst>
            </c:dLbl>
            <c:dLbl>
              <c:idx val="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E-945C-480C-BCBE-8654436C0A2B}"/>
                </c:ext>
              </c:extLst>
            </c:dLbl>
            <c:dLbl>
              <c:idx val="1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F-945C-480C-BCBE-8654436C0A2B}"/>
                </c:ext>
              </c:extLst>
            </c:dLbl>
            <c:dLbl>
              <c:idx val="1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0-945C-480C-BCBE-8654436C0A2B}"/>
                </c:ext>
              </c:extLst>
            </c:dLbl>
            <c:dLbl>
              <c:idx val="1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1-945C-480C-BCBE-8654436C0A2B}"/>
                </c:ext>
              </c:extLst>
            </c:dLbl>
            <c:dLbl>
              <c:idx val="1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2-945C-480C-BCBE-8654436C0A2B}"/>
                </c:ext>
              </c:extLst>
            </c:dLbl>
            <c:dLbl>
              <c:idx val="1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3-945C-480C-BCBE-8654436C0A2B}"/>
                </c:ext>
              </c:extLst>
            </c:dLbl>
            <c:dLbl>
              <c:idx val="1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4-945C-480C-BCBE-8654436C0A2B}"/>
                </c:ext>
              </c:extLst>
            </c:dLbl>
            <c:dLbl>
              <c:idx val="1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5-945C-480C-BCBE-8654436C0A2B}"/>
                </c:ext>
              </c:extLst>
            </c:dLbl>
            <c:dLbl>
              <c:idx val="1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6-945C-480C-BCBE-8654436C0A2B}"/>
                </c:ext>
              </c:extLst>
            </c:dLbl>
            <c:dLbl>
              <c:idx val="1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7-945C-480C-BCBE-8654436C0A2B}"/>
                </c:ext>
              </c:extLst>
            </c:dLbl>
            <c:dLbl>
              <c:idx val="1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8-945C-480C-BCBE-8654436C0A2B}"/>
                </c:ext>
              </c:extLst>
            </c:dLbl>
            <c:dLbl>
              <c:idx val="2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9-945C-480C-BCBE-8654436C0A2B}"/>
                </c:ext>
              </c:extLst>
            </c:dLbl>
            <c:dLbl>
              <c:idx val="2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A-945C-480C-BCBE-8654436C0A2B}"/>
                </c:ext>
              </c:extLst>
            </c:dLbl>
            <c:dLbl>
              <c:idx val="2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B-945C-480C-BCBE-8654436C0A2B}"/>
                </c:ext>
              </c:extLst>
            </c:dLbl>
            <c:dLbl>
              <c:idx val="2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C-945C-480C-BCBE-8654436C0A2B}"/>
                </c:ext>
              </c:extLst>
            </c:dLbl>
            <c:dLbl>
              <c:idx val="2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D-945C-480C-BCBE-8654436C0A2B}"/>
                </c:ext>
              </c:extLst>
            </c:dLbl>
            <c:dLbl>
              <c:idx val="2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E-945C-480C-BCBE-8654436C0A2B}"/>
                </c:ext>
              </c:extLst>
            </c:dLbl>
            <c:dLbl>
              <c:idx val="2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F-945C-480C-BCBE-8654436C0A2B}"/>
                </c:ext>
              </c:extLst>
            </c:dLbl>
            <c:dLbl>
              <c:idx val="2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0-945C-480C-BCBE-8654436C0A2B}"/>
                </c:ext>
              </c:extLst>
            </c:dLbl>
            <c:dLbl>
              <c:idx val="2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1-945C-480C-BCBE-8654436C0A2B}"/>
                </c:ext>
              </c:extLst>
            </c:dLbl>
            <c:dLbl>
              <c:idx val="2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2-945C-480C-BCBE-8654436C0A2B}"/>
                </c:ext>
              </c:extLst>
            </c:dLbl>
            <c:dLbl>
              <c:idx val="3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3-945C-480C-BCBE-8654436C0A2B}"/>
                </c:ext>
              </c:extLst>
            </c:dLbl>
            <c:dLbl>
              <c:idx val="3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4-945C-480C-BCBE-8654436C0A2B}"/>
                </c:ext>
              </c:extLst>
            </c:dLbl>
            <c:dLbl>
              <c:idx val="32"/>
              <c:tx>
                <c:rich>
                  <a:bodyPr/>
                  <a:lstStyle/>
                  <a:p>
                    <a:fld id="{1F364227-4422-4D53-9A91-E5F28E71946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5-945C-480C-BCBE-8654436C0A2B}"/>
                </c:ext>
              </c:extLst>
            </c:dLbl>
            <c:dLbl>
              <c:idx val="3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6-945C-480C-BCBE-8654436C0A2B}"/>
                </c:ext>
              </c:extLst>
            </c:dLbl>
            <c:dLbl>
              <c:idx val="34"/>
              <c:tx>
                <c:rich>
                  <a:bodyPr/>
                  <a:lstStyle/>
                  <a:p>
                    <a:fld id="{815FD5E7-C685-4858-BC18-FD529A9618F6}"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77-945C-480C-BCBE-8654436C0A2B}"/>
                </c:ext>
              </c:extLst>
            </c:dLbl>
            <c:dLbl>
              <c:idx val="3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8-945C-480C-BCBE-8654436C0A2B}"/>
                </c:ext>
              </c:extLst>
            </c:dLbl>
            <c:dLbl>
              <c:idx val="36"/>
              <c:tx>
                <c:rich>
                  <a:bodyPr/>
                  <a:lstStyle/>
                  <a:p>
                    <a:fld id="{735AEA4F-60EB-4603-8682-39DA2BC2BE2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9-945C-480C-BCBE-8654436C0A2B}"/>
                </c:ext>
              </c:extLst>
            </c:dLbl>
            <c:dLbl>
              <c:idx val="3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A-945C-480C-BCBE-8654436C0A2B}"/>
                </c:ext>
              </c:extLst>
            </c:dLbl>
            <c:dLbl>
              <c:idx val="3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B-945C-480C-BCBE-8654436C0A2B}"/>
                </c:ext>
              </c:extLst>
            </c:dLbl>
            <c:dLbl>
              <c:idx val="3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C-945C-480C-BCBE-8654436C0A2B}"/>
                </c:ext>
              </c:extLst>
            </c:dLbl>
            <c:dLbl>
              <c:idx val="40"/>
              <c:tx>
                <c:rich>
                  <a:bodyPr/>
                  <a:lstStyle/>
                  <a:p>
                    <a:fld id="{D3278B40-3987-4C31-89F2-514B7135CCA8}"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D-945C-480C-BCBE-8654436C0A2B}"/>
                </c:ext>
              </c:extLst>
            </c:dLbl>
            <c:dLbl>
              <c:idx val="4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E-945C-480C-BCBE-8654436C0A2B}"/>
                </c:ext>
              </c:extLst>
            </c:dLbl>
            <c:dLbl>
              <c:idx val="42"/>
              <c:tx>
                <c:rich>
                  <a:bodyPr/>
                  <a:lstStyle/>
                  <a:p>
                    <a:fld id="{FEA307D1-4E69-4FD4-B1E0-9927A71AD8F2}"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F-945C-480C-BCBE-8654436C0A2B}"/>
                </c:ext>
              </c:extLst>
            </c:dLbl>
            <c:dLbl>
              <c:idx val="4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0-945C-480C-BCBE-8654436C0A2B}"/>
                </c:ext>
              </c:extLst>
            </c:dLbl>
            <c:dLbl>
              <c:idx val="44"/>
              <c:tx>
                <c:rich>
                  <a:bodyPr/>
                  <a:lstStyle/>
                  <a:p>
                    <a:fld id="{20B697FA-A966-45BA-8825-549F86A8AE4B}"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81-945C-480C-BCBE-8654436C0A2B}"/>
                </c:ext>
              </c:extLst>
            </c:dLbl>
            <c:dLbl>
              <c:idx val="4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2-945C-480C-BCBE-8654436C0A2B}"/>
                </c:ext>
              </c:extLst>
            </c:dLbl>
            <c:dLbl>
              <c:idx val="46"/>
              <c:tx>
                <c:rich>
                  <a:bodyPr/>
                  <a:lstStyle/>
                  <a:p>
                    <a:fld id="{18CA6842-3055-4084-87CC-BDAF5CEB319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3-945C-480C-BCBE-8654436C0A2B}"/>
                </c:ext>
              </c:extLst>
            </c:dLbl>
            <c:dLbl>
              <c:idx val="4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4-945C-480C-BCBE-8654436C0A2B}"/>
                </c:ext>
              </c:extLst>
            </c:dLbl>
            <c:dLbl>
              <c:idx val="4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5-945C-480C-BCBE-8654436C0A2B}"/>
                </c:ext>
              </c:extLst>
            </c:dLbl>
            <c:dLbl>
              <c:idx val="49"/>
              <c:tx>
                <c:rich>
                  <a:bodyPr/>
                  <a:lstStyle/>
                  <a:p>
                    <a:fld id="{D15E6BD3-AC02-4C00-8FD4-057A37126BC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6-945C-480C-BCBE-8654436C0A2B}"/>
                </c:ext>
              </c:extLst>
            </c:dLbl>
            <c:dLbl>
              <c:idx val="5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7-945C-480C-BCBE-8654436C0A2B}"/>
                </c:ext>
              </c:extLst>
            </c:dLbl>
            <c:dLbl>
              <c:idx val="51"/>
              <c:tx>
                <c:rich>
                  <a:bodyPr/>
                  <a:lstStyle/>
                  <a:p>
                    <a:fld id="{28137F64-2A47-43B6-80C1-12462944B1F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8-945C-480C-BCBE-8654436C0A2B}"/>
                </c:ext>
              </c:extLst>
            </c:dLbl>
            <c:dLbl>
              <c:idx val="5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9-945C-480C-BCBE-8654436C0A2B}"/>
                </c:ext>
              </c:extLst>
            </c:dLbl>
            <c:dLbl>
              <c:idx val="53"/>
              <c:tx>
                <c:rich>
                  <a:bodyPr/>
                  <a:lstStyle/>
                  <a:p>
                    <a:fld id="{CDFEB9C3-5295-4751-926E-700BD01471BE}"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8A-945C-480C-BCBE-8654436C0A2B}"/>
                </c:ext>
              </c:extLst>
            </c:dLbl>
            <c:dLbl>
              <c:idx val="5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B-945C-480C-BCBE-8654436C0A2B}"/>
                </c:ext>
              </c:extLst>
            </c:dLbl>
            <c:dLbl>
              <c:idx val="55"/>
              <c:tx>
                <c:rich>
                  <a:bodyPr/>
                  <a:lstStyle/>
                  <a:p>
                    <a:fld id="{27AEFACC-77CB-40C5-BD4F-C40761E6443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C-945C-480C-BCBE-8654436C0A2B}"/>
                </c:ext>
              </c:extLst>
            </c:dLbl>
            <c:dLbl>
              <c:idx val="5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D-945C-480C-BCBE-8654436C0A2B}"/>
                </c:ext>
              </c:extLst>
            </c:dLbl>
            <c:dLbl>
              <c:idx val="5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E-945C-480C-BCBE-8654436C0A2B}"/>
                </c:ext>
              </c:extLst>
            </c:dLbl>
            <c:dLbl>
              <c:idx val="5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F-945C-480C-BCBE-8654436C0A2B}"/>
                </c:ext>
              </c:extLst>
            </c:dLbl>
            <c:dLbl>
              <c:idx val="59"/>
              <c:tx>
                <c:rich>
                  <a:bodyPr/>
                  <a:lstStyle/>
                  <a:p>
                    <a:fld id="{FE686129-8B73-4756-AC1E-03D6981366B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0-945C-480C-BCBE-8654436C0A2B}"/>
                </c:ext>
              </c:extLst>
            </c:dLbl>
            <c:dLbl>
              <c:idx val="6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1-945C-480C-BCBE-8654436C0A2B}"/>
                </c:ext>
              </c:extLst>
            </c:dLbl>
            <c:dLbl>
              <c:idx val="61"/>
              <c:tx>
                <c:rich>
                  <a:bodyPr/>
                  <a:lstStyle/>
                  <a:p>
                    <a:fld id="{A69AB6B5-674E-4D16-848C-CDC9E0F00333}"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2-945C-480C-BCBE-8654436C0A2B}"/>
                </c:ext>
              </c:extLst>
            </c:dLbl>
            <c:dLbl>
              <c:idx val="6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3-945C-480C-BCBE-8654436C0A2B}"/>
                </c:ext>
              </c:extLst>
            </c:dLbl>
            <c:dLbl>
              <c:idx val="63"/>
              <c:tx>
                <c:rich>
                  <a:bodyPr/>
                  <a:lstStyle/>
                  <a:p>
                    <a:fld id="{223925DC-2C9F-480F-8A66-90A2D08A98CE}"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94-945C-480C-BCBE-8654436C0A2B}"/>
                </c:ext>
              </c:extLst>
            </c:dLbl>
            <c:dLbl>
              <c:idx val="6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5-945C-480C-BCBE-8654436C0A2B}"/>
                </c:ext>
              </c:extLst>
            </c:dLbl>
            <c:dLbl>
              <c:idx val="65"/>
              <c:tx>
                <c:rich>
                  <a:bodyPr/>
                  <a:lstStyle/>
                  <a:p>
                    <a:fld id="{B5B2E981-9052-4E92-9A05-62294457BB9F}"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6-945C-480C-BCBE-8654436C0A2B}"/>
                </c:ext>
              </c:extLst>
            </c:dLbl>
            <c:dLbl>
              <c:idx val="6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7-945C-480C-BCBE-8654436C0A2B}"/>
                </c:ext>
              </c:extLst>
            </c:dLbl>
            <c:dLbl>
              <c:idx val="6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8-945C-480C-BCBE-8654436C0A2B}"/>
                </c:ext>
              </c:extLst>
            </c:dLbl>
            <c:dLbl>
              <c:idx val="68"/>
              <c:tx>
                <c:rich>
                  <a:bodyPr/>
                  <a:lstStyle/>
                  <a:p>
                    <a:fld id="{8F41044B-CF77-4039-98F1-8D148E309DDF}"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9-945C-480C-BCBE-8654436C0A2B}"/>
                </c:ext>
              </c:extLst>
            </c:dLbl>
            <c:dLbl>
              <c:idx val="6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A-945C-480C-BCBE-8654436C0A2B}"/>
                </c:ext>
              </c:extLst>
            </c:dLbl>
            <c:dLbl>
              <c:idx val="70"/>
              <c:tx>
                <c:rich>
                  <a:bodyPr/>
                  <a:lstStyle/>
                  <a:p>
                    <a:fld id="{5514292C-1F95-4001-A2E1-EE264A2710D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B-945C-480C-BCBE-8654436C0A2B}"/>
                </c:ext>
              </c:extLst>
            </c:dLbl>
            <c:dLbl>
              <c:idx val="7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C-945C-480C-BCBE-8654436C0A2B}"/>
                </c:ext>
              </c:extLst>
            </c:dLbl>
            <c:dLbl>
              <c:idx val="72"/>
              <c:tx>
                <c:rich>
                  <a:bodyPr/>
                  <a:lstStyle/>
                  <a:p>
                    <a:fld id="{D752B5C4-E83D-4B05-9E81-70BADAE51E0A}"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9D-945C-480C-BCBE-8654436C0A2B}"/>
                </c:ext>
              </c:extLst>
            </c:dLbl>
            <c:dLbl>
              <c:idx val="7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E-945C-480C-BCBE-8654436C0A2B}"/>
                </c:ext>
              </c:extLst>
            </c:dLbl>
            <c:dLbl>
              <c:idx val="74"/>
              <c:tx>
                <c:rich>
                  <a:bodyPr/>
                  <a:lstStyle/>
                  <a:p>
                    <a:fld id="{96389933-5570-45B7-8086-5F544D81BBE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F-945C-480C-BCBE-8654436C0A2B}"/>
                </c:ext>
              </c:extLst>
            </c:dLbl>
            <c:dLbl>
              <c:idx val="7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0-945C-480C-BCBE-8654436C0A2B}"/>
                </c:ext>
              </c:extLst>
            </c:dLbl>
            <c:dLbl>
              <c:idx val="7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1-945C-480C-BCBE-8654436C0A2B}"/>
                </c:ext>
              </c:extLst>
            </c:dLbl>
            <c:dLbl>
              <c:idx val="7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2-945C-480C-BCBE-8654436C0A2B}"/>
                </c:ext>
              </c:extLst>
            </c:dLbl>
            <c:dLbl>
              <c:idx val="7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3-945C-480C-BCBE-8654436C0A2B}"/>
                </c:ext>
              </c:extLst>
            </c:dLbl>
            <c:dLbl>
              <c:idx val="7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4-945C-480C-BCBE-8654436C0A2B}"/>
                </c:ext>
              </c:extLst>
            </c:dLbl>
            <c:dLbl>
              <c:idx val="80"/>
              <c:tx>
                <c:rich>
                  <a:bodyPr/>
                  <a:lstStyle/>
                  <a:p>
                    <a:fld id="{250ED520-344C-45A9-93A1-392DC6CA8BD8}"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A5-945C-480C-BCBE-8654436C0A2B}"/>
                </c:ext>
              </c:extLst>
            </c:dLbl>
            <c:dLbl>
              <c:idx val="81"/>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A6-945C-480C-BCBE-8654436C0A2B}"/>
                </c:ext>
              </c:extLst>
            </c:dLbl>
            <c:dLbl>
              <c:idx val="8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7-945C-480C-BCBE-8654436C0A2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xVal>
            <c:numRef>
              <c:f>'[Forrest plot til main results til study 3 girls deliberate self-harm_suicidality_tempo.xlsx]Suicide '!$K$2:$K$84</c:f>
              <c:numCache>
                <c:formatCode>General</c:formatCode>
                <c:ptCount val="83"/>
                <c:pt idx="32">
                  <c:v>5.5</c:v>
                </c:pt>
                <c:pt idx="34">
                  <c:v>5.5</c:v>
                </c:pt>
                <c:pt idx="36">
                  <c:v>5.5</c:v>
                </c:pt>
                <c:pt idx="40">
                  <c:v>5.5</c:v>
                </c:pt>
                <c:pt idx="42">
                  <c:v>5.5</c:v>
                </c:pt>
                <c:pt idx="44">
                  <c:v>5.5</c:v>
                </c:pt>
                <c:pt idx="46">
                  <c:v>5.5</c:v>
                </c:pt>
                <c:pt idx="49">
                  <c:v>5.5</c:v>
                </c:pt>
                <c:pt idx="51">
                  <c:v>5.5</c:v>
                </c:pt>
                <c:pt idx="53">
                  <c:v>5.5</c:v>
                </c:pt>
                <c:pt idx="55">
                  <c:v>5.5</c:v>
                </c:pt>
                <c:pt idx="59">
                  <c:v>5.5</c:v>
                </c:pt>
                <c:pt idx="61">
                  <c:v>5.5</c:v>
                </c:pt>
                <c:pt idx="63">
                  <c:v>5.5</c:v>
                </c:pt>
                <c:pt idx="65">
                  <c:v>5.5</c:v>
                </c:pt>
                <c:pt idx="68">
                  <c:v>5.5</c:v>
                </c:pt>
                <c:pt idx="70">
                  <c:v>5.5</c:v>
                </c:pt>
                <c:pt idx="72">
                  <c:v>5.5</c:v>
                </c:pt>
                <c:pt idx="74">
                  <c:v>5.5</c:v>
                </c:pt>
              </c:numCache>
            </c:numRef>
          </c:xVal>
          <c:yVal>
            <c:numRef>
              <c:f>'[Forrest plot til main results til study 3 girls deliberate self-harm_suicidality_tempo.xlsx]Suicide '!$I$2:$I$84</c:f>
              <c:numCache>
                <c:formatCode>General</c:formatCode>
                <c:ptCount val="83"/>
                <c:pt idx="0">
                  <c:v>153</c:v>
                </c:pt>
                <c:pt idx="1">
                  <c:v>150</c:v>
                </c:pt>
                <c:pt idx="2">
                  <c:v>138</c:v>
                </c:pt>
                <c:pt idx="3">
                  <c:v>138</c:v>
                </c:pt>
                <c:pt idx="4">
                  <c:v>147</c:v>
                </c:pt>
                <c:pt idx="5">
                  <c:v>147</c:v>
                </c:pt>
                <c:pt idx="7">
                  <c:v>144</c:v>
                </c:pt>
                <c:pt idx="8">
                  <c:v>141</c:v>
                </c:pt>
                <c:pt idx="9">
                  <c:v>141</c:v>
                </c:pt>
                <c:pt idx="10">
                  <c:v>132</c:v>
                </c:pt>
                <c:pt idx="11">
                  <c:v>120</c:v>
                </c:pt>
                <c:pt idx="12">
                  <c:v>120</c:v>
                </c:pt>
                <c:pt idx="13">
                  <c:v>129</c:v>
                </c:pt>
                <c:pt idx="14">
                  <c:v>129</c:v>
                </c:pt>
                <c:pt idx="15">
                  <c:v>126</c:v>
                </c:pt>
                <c:pt idx="16">
                  <c:v>126</c:v>
                </c:pt>
                <c:pt idx="17">
                  <c:v>123</c:v>
                </c:pt>
                <c:pt idx="18">
                  <c:v>123</c:v>
                </c:pt>
                <c:pt idx="19">
                  <c:v>114</c:v>
                </c:pt>
                <c:pt idx="20">
                  <c:v>111</c:v>
                </c:pt>
                <c:pt idx="21">
                  <c:v>99</c:v>
                </c:pt>
                <c:pt idx="22">
                  <c:v>99</c:v>
                </c:pt>
                <c:pt idx="23">
                  <c:v>108</c:v>
                </c:pt>
                <c:pt idx="24">
                  <c:v>108</c:v>
                </c:pt>
                <c:pt idx="25">
                  <c:v>105</c:v>
                </c:pt>
                <c:pt idx="26">
                  <c:v>105</c:v>
                </c:pt>
                <c:pt idx="27">
                  <c:v>102</c:v>
                </c:pt>
                <c:pt idx="28">
                  <c:v>102</c:v>
                </c:pt>
                <c:pt idx="29">
                  <c:v>93</c:v>
                </c:pt>
                <c:pt idx="30">
                  <c:v>81</c:v>
                </c:pt>
                <c:pt idx="31">
                  <c:v>81</c:v>
                </c:pt>
                <c:pt idx="32">
                  <c:v>90</c:v>
                </c:pt>
                <c:pt idx="33">
                  <c:v>90</c:v>
                </c:pt>
                <c:pt idx="34">
                  <c:v>87</c:v>
                </c:pt>
                <c:pt idx="35">
                  <c:v>87</c:v>
                </c:pt>
                <c:pt idx="36">
                  <c:v>84</c:v>
                </c:pt>
                <c:pt idx="37">
                  <c:v>84</c:v>
                </c:pt>
                <c:pt idx="38">
                  <c:v>75</c:v>
                </c:pt>
                <c:pt idx="39">
                  <c:v>72</c:v>
                </c:pt>
                <c:pt idx="40">
                  <c:v>60</c:v>
                </c:pt>
                <c:pt idx="41">
                  <c:v>60</c:v>
                </c:pt>
                <c:pt idx="42">
                  <c:v>69</c:v>
                </c:pt>
                <c:pt idx="43">
                  <c:v>69</c:v>
                </c:pt>
                <c:pt idx="44">
                  <c:v>66</c:v>
                </c:pt>
                <c:pt idx="45">
                  <c:v>66</c:v>
                </c:pt>
                <c:pt idx="46">
                  <c:v>63</c:v>
                </c:pt>
                <c:pt idx="47">
                  <c:v>63</c:v>
                </c:pt>
                <c:pt idx="48">
                  <c:v>54</c:v>
                </c:pt>
                <c:pt idx="49">
                  <c:v>42</c:v>
                </c:pt>
                <c:pt idx="50">
                  <c:v>42</c:v>
                </c:pt>
                <c:pt idx="51">
                  <c:v>51</c:v>
                </c:pt>
                <c:pt idx="52">
                  <c:v>51</c:v>
                </c:pt>
                <c:pt idx="53">
                  <c:v>48</c:v>
                </c:pt>
                <c:pt idx="54">
                  <c:v>48</c:v>
                </c:pt>
                <c:pt idx="55">
                  <c:v>45</c:v>
                </c:pt>
                <c:pt idx="56">
                  <c:v>45</c:v>
                </c:pt>
                <c:pt idx="57">
                  <c:v>36</c:v>
                </c:pt>
                <c:pt idx="58">
                  <c:v>33</c:v>
                </c:pt>
                <c:pt idx="59">
                  <c:v>21</c:v>
                </c:pt>
                <c:pt idx="60">
                  <c:v>21</c:v>
                </c:pt>
                <c:pt idx="61">
                  <c:v>30</c:v>
                </c:pt>
                <c:pt idx="62">
                  <c:v>30</c:v>
                </c:pt>
                <c:pt idx="63">
                  <c:v>27</c:v>
                </c:pt>
                <c:pt idx="64">
                  <c:v>27</c:v>
                </c:pt>
                <c:pt idx="65">
                  <c:v>24</c:v>
                </c:pt>
                <c:pt idx="66">
                  <c:v>24</c:v>
                </c:pt>
                <c:pt idx="67">
                  <c:v>15</c:v>
                </c:pt>
                <c:pt idx="68">
                  <c:v>3</c:v>
                </c:pt>
                <c:pt idx="69">
                  <c:v>3</c:v>
                </c:pt>
                <c:pt idx="70">
                  <c:v>12</c:v>
                </c:pt>
                <c:pt idx="71">
                  <c:v>12</c:v>
                </c:pt>
                <c:pt idx="72">
                  <c:v>9</c:v>
                </c:pt>
                <c:pt idx="73">
                  <c:v>9</c:v>
                </c:pt>
                <c:pt idx="74">
                  <c:v>6</c:v>
                </c:pt>
                <c:pt idx="75">
                  <c:v>6</c:v>
                </c:pt>
              </c:numCache>
            </c:numRef>
          </c:yVal>
          <c:smooth val="0"/>
          <c:extLst>
            <c:ext xmlns:c15="http://schemas.microsoft.com/office/drawing/2012/chart" uri="{02D57815-91ED-43cb-92C2-25804820EDAC}">
              <c15:datalabelsRange>
                <c15:f>'[Forrest plot til main results til study 3 girls deliberate self-harm_suicidality_tempo.xlsx]Suicide '!$A$2:$A$84</c15:f>
                <c15:dlblRangeCache>
                  <c:ptCount val="83"/>
                  <c:pt idx="0">
                    <c:v>Self-harm</c:v>
                  </c:pt>
                  <c:pt idx="1">
                    <c:v>Tempo, breast</c:v>
                  </c:pt>
                  <c:pt idx="2">
                    <c:v>1.33 (0.92; 1.95)</c:v>
                  </c:pt>
                  <c:pt idx="3">
                    <c:v>Continuous</c:v>
                  </c:pt>
                  <c:pt idx="4">
                    <c:v>0.89 (0.67; 1.18)</c:v>
                  </c:pt>
                  <c:pt idx="5">
                    <c:v>Slow</c:v>
                  </c:pt>
                  <c:pt idx="7">
                    <c:v>Average</c:v>
                  </c:pt>
                  <c:pt idx="8">
                    <c:v>1.19 (0.90; 1.56)</c:v>
                  </c:pt>
                  <c:pt idx="9">
                    <c:v>Fast</c:v>
                  </c:pt>
                  <c:pt idx="10">
                    <c:v>Tempo, pubic hair</c:v>
                  </c:pt>
                  <c:pt idx="11">
                    <c:v>1.30 (0.98; 1.73)</c:v>
                  </c:pt>
                  <c:pt idx="12">
                    <c:v>Continuous</c:v>
                  </c:pt>
                  <c:pt idx="13">
                    <c:v>0.80 (0.60; 1.05)</c:v>
                  </c:pt>
                  <c:pt idx="14">
                    <c:v>Slow</c:v>
                  </c:pt>
                  <c:pt idx="16">
                    <c:v>Average</c:v>
                  </c:pt>
                  <c:pt idx="17">
                    <c:v>1.00 (0.76; 1.32)</c:v>
                  </c:pt>
                  <c:pt idx="18">
                    <c:v>Fast</c:v>
                  </c:pt>
                  <c:pt idx="19">
                    <c:v>Suicidal ideation</c:v>
                  </c:pt>
                  <c:pt idx="20">
                    <c:v>Tempo, breast</c:v>
                  </c:pt>
                  <c:pt idx="21">
                    <c:v>1.23 (0.88; 1.72)</c:v>
                  </c:pt>
                  <c:pt idx="22">
                    <c:v>Continuous</c:v>
                  </c:pt>
                  <c:pt idx="23">
                    <c:v>0.89 (0.70; 1.13)</c:v>
                  </c:pt>
                  <c:pt idx="24">
                    <c:v>Slow</c:v>
                  </c:pt>
                  <c:pt idx="26">
                    <c:v>Average</c:v>
                  </c:pt>
                  <c:pt idx="27">
                    <c:v>1.11 (0.87; 1.42)</c:v>
                  </c:pt>
                  <c:pt idx="28">
                    <c:v>Fast</c:v>
                  </c:pt>
                  <c:pt idx="29">
                    <c:v>Tempo, pubic hair</c:v>
                  </c:pt>
                  <c:pt idx="30">
                    <c:v>1.24 (0.96; 1.60)</c:v>
                  </c:pt>
                  <c:pt idx="31">
                    <c:v>Continuous</c:v>
                  </c:pt>
                  <c:pt idx="32">
                    <c:v>0.86 (0.67; 1.09)</c:v>
                  </c:pt>
                  <c:pt idx="33">
                    <c:v>Slow</c:v>
                  </c:pt>
                  <c:pt idx="35">
                    <c:v>Average</c:v>
                  </c:pt>
                  <c:pt idx="36">
                    <c:v>1.13 (0.88; 1.44)</c:v>
                  </c:pt>
                  <c:pt idx="37">
                    <c:v>Fast</c:v>
                  </c:pt>
                  <c:pt idx="38">
                    <c:v>Suicidal plans</c:v>
                  </c:pt>
                  <c:pt idx="39">
                    <c:v>Tempo, breast</c:v>
                  </c:pt>
                  <c:pt idx="40">
                    <c:v>2.02 (1.11; 3.68)</c:v>
                  </c:pt>
                  <c:pt idx="41">
                    <c:v>Continuous</c:v>
                  </c:pt>
                  <c:pt idx="42">
                    <c:v>1.07 (0.70; 1.62)</c:v>
                  </c:pt>
                  <c:pt idx="43">
                    <c:v>Slow</c:v>
                  </c:pt>
                  <c:pt idx="45">
                    <c:v>Average</c:v>
                  </c:pt>
                  <c:pt idx="46">
                    <c:v>1.78 (1.21; 2.63)</c:v>
                  </c:pt>
                  <c:pt idx="47">
                    <c:v>Fast</c:v>
                  </c:pt>
                  <c:pt idx="48">
                    <c:v>Tempo, pubic hair</c:v>
                  </c:pt>
                  <c:pt idx="49">
                    <c:v>1.82 (1.19; 2.78)</c:v>
                  </c:pt>
                  <c:pt idx="50">
                    <c:v>Continuous</c:v>
                  </c:pt>
                  <c:pt idx="51">
                    <c:v>0.69 (0.45; 1.08)</c:v>
                  </c:pt>
                  <c:pt idx="52">
                    <c:v>Slow</c:v>
                  </c:pt>
                  <c:pt idx="54">
                    <c:v>Average</c:v>
                  </c:pt>
                  <c:pt idx="55">
                    <c:v>1.25 (0.84; 1.85)</c:v>
                  </c:pt>
                  <c:pt idx="56">
                    <c:v>Fast</c:v>
                  </c:pt>
                  <c:pt idx="57">
                    <c:v>Suicide attempts</c:v>
                  </c:pt>
                  <c:pt idx="58">
                    <c:v>Tempo, beast</c:v>
                  </c:pt>
                  <c:pt idx="59">
                    <c:v>2.21 (0.89; 5.51)</c:v>
                  </c:pt>
                  <c:pt idx="60">
                    <c:v>Continuous</c:v>
                  </c:pt>
                  <c:pt idx="61">
                    <c:v>0.93 (0.48; 1.78) </c:v>
                  </c:pt>
                  <c:pt idx="62">
                    <c:v>Slow</c:v>
                  </c:pt>
                  <c:pt idx="64">
                    <c:v>Average</c:v>
                  </c:pt>
                  <c:pt idx="65">
                    <c:v>1.50 (0.77; 2.93)</c:v>
                  </c:pt>
                  <c:pt idx="66">
                    <c:v>Fast</c:v>
                  </c:pt>
                  <c:pt idx="67">
                    <c:v>Tempo, pubic hair</c:v>
                  </c:pt>
                  <c:pt idx="68">
                    <c:v>1.53 (0.83; 2.79)</c:v>
                  </c:pt>
                  <c:pt idx="69">
                    <c:v>Continuous</c:v>
                  </c:pt>
                  <c:pt idx="70">
                    <c:v>0.87 (0.46; 1.64)</c:v>
                  </c:pt>
                  <c:pt idx="71">
                    <c:v>Slow</c:v>
                  </c:pt>
                  <c:pt idx="73">
                    <c:v>Average</c:v>
                  </c:pt>
                  <c:pt idx="74">
                    <c:v>0.78 (0.41; 1.50)</c:v>
                  </c:pt>
                  <c:pt idx="75">
                    <c:v>Fast</c:v>
                  </c:pt>
                </c15:dlblRangeCache>
              </c15:datalabelsRange>
            </c:ext>
            <c:ext xmlns:c16="http://schemas.microsoft.com/office/drawing/2014/chart" uri="{C3380CC4-5D6E-409C-BE32-E72D297353CC}">
              <c16:uniqueId val="{000000A8-945C-480C-BCBE-8654436C0A2B}"/>
            </c:ext>
          </c:extLst>
        </c:ser>
        <c:ser>
          <c:idx val="4"/>
          <c:order val="3"/>
          <c:tx>
            <c:strRef>
              <c:f>'[Forrest plot til main results til study 3 girls deliberate self-harm_suicidality_tempo.xlsx]Suicide '!$AA$70:$AD$70</c:f>
              <c:strCache>
                <c:ptCount val="1"/>
              </c:strCache>
            </c:strRef>
          </c:tx>
          <c:spPr>
            <a:ln w="25400" cap="rnd">
              <a:noFill/>
              <a:round/>
            </a:ln>
            <a:effectLst/>
          </c:spPr>
          <c:marker>
            <c:symbol val="circle"/>
            <c:size val="7"/>
            <c:spPr>
              <a:solidFill>
                <a:srgbClr val="C00000"/>
              </a:solidFill>
              <a:ln w="25400">
                <a:solidFill>
                  <a:srgbClr val="C00000"/>
                </a:solidFill>
                <a:round/>
              </a:ln>
              <a:effectLst/>
            </c:spPr>
          </c:marker>
          <c:errBars>
            <c:errDir val="x"/>
            <c:errBarType val="both"/>
            <c:errValType val="cust"/>
            <c:noEndCap val="0"/>
            <c:plus>
              <c:numRef>
                <c:f>'[Forrest plot til main results til study 3 girls deliberate self-harm_suicidality_tempo.xlsx]Suicide '!$S$2:$S$84</c:f>
                <c:numCache>
                  <c:formatCode>General</c:formatCode>
                  <c:ptCount val="83"/>
                </c:numCache>
              </c:numRef>
            </c:plus>
            <c:minus>
              <c:numRef>
                <c:f>'[Forrest plot til main results til study 3 girls deliberate self-harm_suicidality_tempo.xlsx]Suicide '!$R$2:$R$84</c:f>
                <c:numCache>
                  <c:formatCode>General</c:formatCode>
                  <c:ptCount val="83"/>
                </c:numCache>
              </c:numRef>
            </c:minus>
            <c:spPr>
              <a:noFill/>
              <a:ln w="25400">
                <a:solidFill>
                  <a:srgbClr val="C00000"/>
                </a:solidFill>
                <a:round/>
              </a:ln>
              <a:effectLst/>
            </c:spPr>
          </c:errBars>
          <c:xVal>
            <c:numRef>
              <c:f>'[Forrest plot til main results til study 3 girls deliberate self-harm_suicidality_tempo.xlsx]Suicide '!$O$2:$O$88</c:f>
              <c:numCache>
                <c:formatCode>General</c:formatCode>
                <c:ptCount val="87"/>
              </c:numCache>
            </c:numRef>
          </c:xVal>
          <c:yVal>
            <c:numRef>
              <c:f>'[Forrest plot til main results til study 3 girls deliberate self-harm_suicidality_tempo.xlsx]Suicide '!$V$2:$V$88</c:f>
              <c:numCache>
                <c:formatCode>General</c:formatCode>
                <c:ptCount val="87"/>
              </c:numCache>
            </c:numRef>
          </c:yVal>
          <c:smooth val="0"/>
          <c:extLst>
            <c:ext xmlns:c16="http://schemas.microsoft.com/office/drawing/2014/chart" uri="{C3380CC4-5D6E-409C-BE32-E72D297353CC}">
              <c16:uniqueId val="{000000A9-945C-480C-BCBE-8654436C0A2B}"/>
            </c:ext>
          </c:extLst>
        </c:ser>
        <c:ser>
          <c:idx val="5"/>
          <c:order val="4"/>
          <c:tx>
            <c:v>Vitamin D</c:v>
          </c:tx>
          <c:spPr>
            <a:ln w="25400" cap="rnd">
              <a:noFill/>
              <a:round/>
            </a:ln>
            <a:effectLst/>
          </c:spPr>
          <c:marker>
            <c:symbol val="dot"/>
            <c:size val="5"/>
            <c:spPr>
              <a:noFill/>
              <a:ln w="9525">
                <a:noFill/>
                <a:round/>
              </a:ln>
              <a:effectLst/>
            </c:spPr>
          </c:marker>
          <c:xVal>
            <c:numRef>
              <c:f>'[Forrest plot til main results til study 3 girls deliberate self-harm_suicidality_tempo.xlsx]Suicide '!$K$2:$K$84</c:f>
              <c:numCache>
                <c:formatCode>General</c:formatCode>
                <c:ptCount val="83"/>
                <c:pt idx="32">
                  <c:v>5.5</c:v>
                </c:pt>
                <c:pt idx="34">
                  <c:v>5.5</c:v>
                </c:pt>
                <c:pt idx="36">
                  <c:v>5.5</c:v>
                </c:pt>
                <c:pt idx="40">
                  <c:v>5.5</c:v>
                </c:pt>
                <c:pt idx="42">
                  <c:v>5.5</c:v>
                </c:pt>
                <c:pt idx="44">
                  <c:v>5.5</c:v>
                </c:pt>
                <c:pt idx="46">
                  <c:v>5.5</c:v>
                </c:pt>
                <c:pt idx="49">
                  <c:v>5.5</c:v>
                </c:pt>
                <c:pt idx="51">
                  <c:v>5.5</c:v>
                </c:pt>
                <c:pt idx="53">
                  <c:v>5.5</c:v>
                </c:pt>
                <c:pt idx="55">
                  <c:v>5.5</c:v>
                </c:pt>
                <c:pt idx="59">
                  <c:v>5.5</c:v>
                </c:pt>
                <c:pt idx="61">
                  <c:v>5.5</c:v>
                </c:pt>
                <c:pt idx="63">
                  <c:v>5.5</c:v>
                </c:pt>
                <c:pt idx="65">
                  <c:v>5.5</c:v>
                </c:pt>
                <c:pt idx="68">
                  <c:v>5.5</c:v>
                </c:pt>
                <c:pt idx="70">
                  <c:v>5.5</c:v>
                </c:pt>
                <c:pt idx="72">
                  <c:v>5.5</c:v>
                </c:pt>
                <c:pt idx="74">
                  <c:v>5.5</c:v>
                </c:pt>
              </c:numCache>
            </c:numRef>
          </c:xVal>
          <c:yVal>
            <c:numRef>
              <c:f>'[Forrest plot til main results til study 3 girls deliberate self-harm_suicidality_tempo.xlsx]Suicide '!$V$2:$V$84</c:f>
              <c:numCache>
                <c:formatCode>General</c:formatCode>
                <c:ptCount val="83"/>
              </c:numCache>
            </c:numRef>
          </c:yVal>
          <c:smooth val="0"/>
          <c:extLst>
            <c:ext xmlns:c16="http://schemas.microsoft.com/office/drawing/2014/chart" uri="{C3380CC4-5D6E-409C-BE32-E72D297353CC}">
              <c16:uniqueId val="{000000AA-945C-480C-BCBE-8654436C0A2B}"/>
            </c:ext>
          </c:extLst>
        </c:ser>
        <c:ser>
          <c:idx val="0"/>
          <c:order val="5"/>
          <c:tx>
            <c:v>Nye data-estimater</c:v>
          </c:tx>
          <c:spPr>
            <a:ln w="25400" cap="rnd">
              <a:solidFill>
                <a:schemeClr val="bg1"/>
              </a:solidFill>
              <a:round/>
            </a:ln>
            <a:effectLst/>
          </c:spPr>
          <c:marker>
            <c:symbol val="none"/>
          </c:marker>
          <c:dPt>
            <c:idx val="78"/>
            <c:marker>
              <c:symbol val="circle"/>
              <c:size val="7"/>
              <c:spPr>
                <a:solidFill>
                  <a:srgbClr val="C00000"/>
                </a:solidFill>
                <a:ln w="25400">
                  <a:solidFill>
                    <a:srgbClr val="C00000"/>
                  </a:solidFill>
                  <a:round/>
                </a:ln>
                <a:effectLst/>
              </c:spPr>
            </c:marker>
            <c:bubble3D val="0"/>
            <c:spPr>
              <a:ln w="25400" cap="rnd">
                <a:solidFill>
                  <a:schemeClr val="accent5"/>
                </a:solidFill>
                <a:round/>
              </a:ln>
              <a:effectLst/>
            </c:spPr>
            <c:extLst>
              <c:ext xmlns:c16="http://schemas.microsoft.com/office/drawing/2014/chart" uri="{C3380CC4-5D6E-409C-BE32-E72D297353CC}">
                <c16:uniqueId val="{000000AC-945C-480C-BCBE-8654436C0A2B}"/>
              </c:ext>
            </c:extLst>
          </c:dPt>
          <c:dPt>
            <c:idx val="82"/>
            <c:marker>
              <c:symbol val="circle"/>
              <c:size val="7"/>
              <c:spPr>
                <a:solidFill>
                  <a:srgbClr val="C00000"/>
                </a:solidFill>
                <a:ln w="25400">
                  <a:solidFill>
                    <a:srgbClr val="C00000"/>
                  </a:solidFill>
                  <a:round/>
                </a:ln>
                <a:effectLst/>
              </c:spPr>
            </c:marker>
            <c:bubble3D val="0"/>
            <c:spPr>
              <a:ln w="25400" cap="rnd">
                <a:noFill/>
                <a:round/>
              </a:ln>
              <a:effectLst/>
            </c:spPr>
            <c:extLst>
              <c:ext xmlns:c16="http://schemas.microsoft.com/office/drawing/2014/chart" uri="{C3380CC4-5D6E-409C-BE32-E72D297353CC}">
                <c16:uniqueId val="{000000AE-945C-480C-BCBE-8654436C0A2B}"/>
              </c:ext>
            </c:extLst>
          </c:dPt>
          <c:dLbls>
            <c:dLbl>
              <c:idx val="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F-945C-480C-BCBE-8654436C0A2B}"/>
                </c:ext>
              </c:extLst>
            </c:dLbl>
            <c:dLbl>
              <c:idx val="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0-945C-480C-BCBE-8654436C0A2B}"/>
                </c:ext>
              </c:extLst>
            </c:dLbl>
            <c:dLbl>
              <c:idx val="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1-945C-480C-BCBE-8654436C0A2B}"/>
                </c:ext>
              </c:extLst>
            </c:dLbl>
            <c:dLbl>
              <c:idx val="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2-945C-480C-BCBE-8654436C0A2B}"/>
                </c:ext>
              </c:extLst>
            </c:dLbl>
            <c:dLbl>
              <c:idx val="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3-945C-480C-BCBE-8654436C0A2B}"/>
                </c:ext>
              </c:extLst>
            </c:dLbl>
            <c:dLbl>
              <c:idx val="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4-945C-480C-BCBE-8654436C0A2B}"/>
                </c:ext>
              </c:extLst>
            </c:dLbl>
            <c:dLbl>
              <c:idx val="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5-945C-480C-BCBE-8654436C0A2B}"/>
                </c:ext>
              </c:extLst>
            </c:dLbl>
            <c:dLbl>
              <c:idx val="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6-945C-480C-BCBE-8654436C0A2B}"/>
                </c:ext>
              </c:extLst>
            </c:dLbl>
            <c:dLbl>
              <c:idx val="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7-945C-480C-BCBE-8654436C0A2B}"/>
                </c:ext>
              </c:extLst>
            </c:dLbl>
            <c:dLbl>
              <c:idx val="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8-945C-480C-BCBE-8654436C0A2B}"/>
                </c:ext>
              </c:extLst>
            </c:dLbl>
            <c:dLbl>
              <c:idx val="1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9-945C-480C-BCBE-8654436C0A2B}"/>
                </c:ext>
              </c:extLst>
            </c:dLbl>
            <c:dLbl>
              <c:idx val="1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A-945C-480C-BCBE-8654436C0A2B}"/>
                </c:ext>
              </c:extLst>
            </c:dLbl>
            <c:dLbl>
              <c:idx val="1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B-945C-480C-BCBE-8654436C0A2B}"/>
                </c:ext>
              </c:extLst>
            </c:dLbl>
            <c:dLbl>
              <c:idx val="1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C-945C-480C-BCBE-8654436C0A2B}"/>
                </c:ext>
              </c:extLst>
            </c:dLbl>
            <c:dLbl>
              <c:idx val="1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D-945C-480C-BCBE-8654436C0A2B}"/>
                </c:ext>
              </c:extLst>
            </c:dLbl>
            <c:dLbl>
              <c:idx val="1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E-945C-480C-BCBE-8654436C0A2B}"/>
                </c:ext>
              </c:extLst>
            </c:dLbl>
            <c:dLbl>
              <c:idx val="1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F-945C-480C-BCBE-8654436C0A2B}"/>
                </c:ext>
              </c:extLst>
            </c:dLbl>
            <c:dLbl>
              <c:idx val="1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0-945C-480C-BCBE-8654436C0A2B}"/>
                </c:ext>
              </c:extLst>
            </c:dLbl>
            <c:dLbl>
              <c:idx val="1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1-945C-480C-BCBE-8654436C0A2B}"/>
                </c:ext>
              </c:extLst>
            </c:dLbl>
            <c:dLbl>
              <c:idx val="1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2-945C-480C-BCBE-8654436C0A2B}"/>
                </c:ext>
              </c:extLst>
            </c:dLbl>
            <c:dLbl>
              <c:idx val="2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3-945C-480C-BCBE-8654436C0A2B}"/>
                </c:ext>
              </c:extLst>
            </c:dLbl>
            <c:dLbl>
              <c:idx val="2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4-945C-480C-BCBE-8654436C0A2B}"/>
                </c:ext>
              </c:extLst>
            </c:dLbl>
            <c:dLbl>
              <c:idx val="2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5-945C-480C-BCBE-8654436C0A2B}"/>
                </c:ext>
              </c:extLst>
            </c:dLbl>
            <c:dLbl>
              <c:idx val="2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6-945C-480C-BCBE-8654436C0A2B}"/>
                </c:ext>
              </c:extLst>
            </c:dLbl>
            <c:dLbl>
              <c:idx val="2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7-945C-480C-BCBE-8654436C0A2B}"/>
                </c:ext>
              </c:extLst>
            </c:dLbl>
            <c:dLbl>
              <c:idx val="2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8-945C-480C-BCBE-8654436C0A2B}"/>
                </c:ext>
              </c:extLst>
            </c:dLbl>
            <c:dLbl>
              <c:idx val="2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9-945C-480C-BCBE-8654436C0A2B}"/>
                </c:ext>
              </c:extLst>
            </c:dLbl>
            <c:dLbl>
              <c:idx val="2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A-945C-480C-BCBE-8654436C0A2B}"/>
                </c:ext>
              </c:extLst>
            </c:dLbl>
            <c:dLbl>
              <c:idx val="2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B-945C-480C-BCBE-8654436C0A2B}"/>
                </c:ext>
              </c:extLst>
            </c:dLbl>
            <c:dLbl>
              <c:idx val="2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C-945C-480C-BCBE-8654436C0A2B}"/>
                </c:ext>
              </c:extLst>
            </c:dLbl>
            <c:dLbl>
              <c:idx val="3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D-945C-480C-BCBE-8654436C0A2B}"/>
                </c:ext>
              </c:extLst>
            </c:dLbl>
            <c:dLbl>
              <c:idx val="3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E-945C-480C-BCBE-8654436C0A2B}"/>
                </c:ext>
              </c:extLst>
            </c:dLbl>
            <c:dLbl>
              <c:idx val="3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F-945C-480C-BCBE-8654436C0A2B}"/>
                </c:ext>
              </c:extLst>
            </c:dLbl>
            <c:dLbl>
              <c:idx val="3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0-945C-480C-BCBE-8654436C0A2B}"/>
                </c:ext>
              </c:extLst>
            </c:dLbl>
            <c:dLbl>
              <c:idx val="3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1-945C-480C-BCBE-8654436C0A2B}"/>
                </c:ext>
              </c:extLst>
            </c:dLbl>
            <c:dLbl>
              <c:idx val="3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2-945C-480C-BCBE-8654436C0A2B}"/>
                </c:ext>
              </c:extLst>
            </c:dLbl>
            <c:dLbl>
              <c:idx val="3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3-945C-480C-BCBE-8654436C0A2B}"/>
                </c:ext>
              </c:extLst>
            </c:dLbl>
            <c:dLbl>
              <c:idx val="3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4-945C-480C-BCBE-8654436C0A2B}"/>
                </c:ext>
              </c:extLst>
            </c:dLbl>
            <c:dLbl>
              <c:idx val="3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5-945C-480C-BCBE-8654436C0A2B}"/>
                </c:ext>
              </c:extLst>
            </c:dLbl>
            <c:dLbl>
              <c:idx val="3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6-945C-480C-BCBE-8654436C0A2B}"/>
                </c:ext>
              </c:extLst>
            </c:dLbl>
            <c:dLbl>
              <c:idx val="4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7-945C-480C-BCBE-8654436C0A2B}"/>
                </c:ext>
              </c:extLst>
            </c:dLbl>
            <c:dLbl>
              <c:idx val="4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8-945C-480C-BCBE-8654436C0A2B}"/>
                </c:ext>
              </c:extLst>
            </c:dLbl>
            <c:dLbl>
              <c:idx val="4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9-945C-480C-BCBE-8654436C0A2B}"/>
                </c:ext>
              </c:extLst>
            </c:dLbl>
            <c:dLbl>
              <c:idx val="4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A-945C-480C-BCBE-8654436C0A2B}"/>
                </c:ext>
              </c:extLst>
            </c:dLbl>
            <c:dLbl>
              <c:idx val="4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B-945C-480C-BCBE-8654436C0A2B}"/>
                </c:ext>
              </c:extLst>
            </c:dLbl>
            <c:dLbl>
              <c:idx val="4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C-945C-480C-BCBE-8654436C0A2B}"/>
                </c:ext>
              </c:extLst>
            </c:dLbl>
            <c:dLbl>
              <c:idx val="4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D-945C-480C-BCBE-8654436C0A2B}"/>
                </c:ext>
              </c:extLst>
            </c:dLbl>
            <c:dLbl>
              <c:idx val="4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E-945C-480C-BCBE-8654436C0A2B}"/>
                </c:ext>
              </c:extLst>
            </c:dLbl>
            <c:dLbl>
              <c:idx val="4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F-945C-480C-BCBE-8654436C0A2B}"/>
                </c:ext>
              </c:extLst>
            </c:dLbl>
            <c:dLbl>
              <c:idx val="4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0-945C-480C-BCBE-8654436C0A2B}"/>
                </c:ext>
              </c:extLst>
            </c:dLbl>
            <c:dLbl>
              <c:idx val="5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1-945C-480C-BCBE-8654436C0A2B}"/>
                </c:ext>
              </c:extLst>
            </c:dLbl>
            <c:dLbl>
              <c:idx val="5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2-945C-480C-BCBE-8654436C0A2B}"/>
                </c:ext>
              </c:extLst>
            </c:dLbl>
            <c:dLbl>
              <c:idx val="5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3-945C-480C-BCBE-8654436C0A2B}"/>
                </c:ext>
              </c:extLst>
            </c:dLbl>
            <c:dLbl>
              <c:idx val="5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4-945C-480C-BCBE-8654436C0A2B}"/>
                </c:ext>
              </c:extLst>
            </c:dLbl>
            <c:dLbl>
              <c:idx val="5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5-945C-480C-BCBE-8654436C0A2B}"/>
                </c:ext>
              </c:extLst>
            </c:dLbl>
            <c:dLbl>
              <c:idx val="5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6-945C-480C-BCBE-8654436C0A2B}"/>
                </c:ext>
              </c:extLst>
            </c:dLbl>
            <c:dLbl>
              <c:idx val="5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7-945C-480C-BCBE-8654436C0A2B}"/>
                </c:ext>
              </c:extLst>
            </c:dLbl>
            <c:dLbl>
              <c:idx val="5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8-945C-480C-BCBE-8654436C0A2B}"/>
                </c:ext>
              </c:extLst>
            </c:dLbl>
            <c:dLbl>
              <c:idx val="5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9-945C-480C-BCBE-8654436C0A2B}"/>
                </c:ext>
              </c:extLst>
            </c:dLbl>
            <c:dLbl>
              <c:idx val="5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A-945C-480C-BCBE-8654436C0A2B}"/>
                </c:ext>
              </c:extLst>
            </c:dLbl>
            <c:dLbl>
              <c:idx val="6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B-945C-480C-BCBE-8654436C0A2B}"/>
                </c:ext>
              </c:extLst>
            </c:dLbl>
            <c:dLbl>
              <c:idx val="6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C-945C-480C-BCBE-8654436C0A2B}"/>
                </c:ext>
              </c:extLst>
            </c:dLbl>
            <c:dLbl>
              <c:idx val="6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D-945C-480C-BCBE-8654436C0A2B}"/>
                </c:ext>
              </c:extLst>
            </c:dLbl>
            <c:dLbl>
              <c:idx val="6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E-945C-480C-BCBE-8654436C0A2B}"/>
                </c:ext>
              </c:extLst>
            </c:dLbl>
            <c:dLbl>
              <c:idx val="6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F-945C-480C-BCBE-8654436C0A2B}"/>
                </c:ext>
              </c:extLst>
            </c:dLbl>
            <c:dLbl>
              <c:idx val="6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0-945C-480C-BCBE-8654436C0A2B}"/>
                </c:ext>
              </c:extLst>
            </c:dLbl>
            <c:dLbl>
              <c:idx val="6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1-945C-480C-BCBE-8654436C0A2B}"/>
                </c:ext>
              </c:extLst>
            </c:dLbl>
            <c:dLbl>
              <c:idx val="6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2-945C-480C-BCBE-8654436C0A2B}"/>
                </c:ext>
              </c:extLst>
            </c:dLbl>
            <c:dLbl>
              <c:idx val="6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3-945C-480C-BCBE-8654436C0A2B}"/>
                </c:ext>
              </c:extLst>
            </c:dLbl>
            <c:dLbl>
              <c:idx val="6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4-945C-480C-BCBE-8654436C0A2B}"/>
                </c:ext>
              </c:extLst>
            </c:dLbl>
            <c:dLbl>
              <c:idx val="7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5-945C-480C-BCBE-8654436C0A2B}"/>
                </c:ext>
              </c:extLst>
            </c:dLbl>
            <c:dLbl>
              <c:idx val="7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6-945C-480C-BCBE-8654436C0A2B}"/>
                </c:ext>
              </c:extLst>
            </c:dLbl>
            <c:dLbl>
              <c:idx val="7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7-945C-480C-BCBE-8654436C0A2B}"/>
                </c:ext>
              </c:extLst>
            </c:dLbl>
            <c:dLbl>
              <c:idx val="7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8-945C-480C-BCBE-8654436C0A2B}"/>
                </c:ext>
              </c:extLst>
            </c:dLbl>
            <c:dLbl>
              <c:idx val="7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9-945C-480C-BCBE-8654436C0A2B}"/>
                </c:ext>
              </c:extLst>
            </c:dLbl>
            <c:dLbl>
              <c:idx val="7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A-945C-480C-BCBE-8654436C0A2B}"/>
                </c:ext>
              </c:extLst>
            </c:dLbl>
            <c:dLbl>
              <c:idx val="7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B-945C-480C-BCBE-8654436C0A2B}"/>
                </c:ext>
              </c:extLst>
            </c:dLbl>
            <c:dLbl>
              <c:idx val="7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C-945C-480C-BCBE-8654436C0A2B}"/>
                </c:ext>
              </c:extLst>
            </c:dLbl>
            <c:dLbl>
              <c:idx val="7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C-945C-480C-BCBE-8654436C0A2B}"/>
                </c:ext>
              </c:extLst>
            </c:dLbl>
            <c:dLbl>
              <c:idx val="7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D-945C-480C-BCBE-8654436C0A2B}"/>
                </c:ext>
              </c:extLst>
            </c:dLbl>
            <c:dLbl>
              <c:idx val="80"/>
              <c:tx>
                <c:rich>
                  <a:bodyPr/>
                  <a:lstStyle/>
                  <a:p>
                    <a:fld id="{BC2C18AF-76D1-4F9D-9833-CAFCEFF130F3}"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FE-945C-480C-BCBE-8654436C0A2B}"/>
                </c:ext>
              </c:extLst>
            </c:dLbl>
            <c:dLbl>
              <c:idx val="8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FF-945C-480C-BCBE-8654436C0A2B}"/>
                </c:ext>
              </c:extLst>
            </c:dLbl>
            <c:dLbl>
              <c:idx val="8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E-945C-480C-BCBE-8654436C0A2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xVal>
            <c:numRef>
              <c:f>'[Forrest plot til main results til study 3 girls deliberate self-harm_suicidality_tempo.xlsx]Suicide '!$K$2:$K$84</c:f>
              <c:numCache>
                <c:formatCode>General</c:formatCode>
                <c:ptCount val="83"/>
                <c:pt idx="32">
                  <c:v>5.5</c:v>
                </c:pt>
                <c:pt idx="34">
                  <c:v>5.5</c:v>
                </c:pt>
                <c:pt idx="36">
                  <c:v>5.5</c:v>
                </c:pt>
                <c:pt idx="40">
                  <c:v>5.5</c:v>
                </c:pt>
                <c:pt idx="42">
                  <c:v>5.5</c:v>
                </c:pt>
                <c:pt idx="44">
                  <c:v>5.5</c:v>
                </c:pt>
                <c:pt idx="46">
                  <c:v>5.5</c:v>
                </c:pt>
                <c:pt idx="49">
                  <c:v>5.5</c:v>
                </c:pt>
                <c:pt idx="51">
                  <c:v>5.5</c:v>
                </c:pt>
                <c:pt idx="53">
                  <c:v>5.5</c:v>
                </c:pt>
                <c:pt idx="55">
                  <c:v>5.5</c:v>
                </c:pt>
                <c:pt idx="59">
                  <c:v>5.5</c:v>
                </c:pt>
                <c:pt idx="61">
                  <c:v>5.5</c:v>
                </c:pt>
                <c:pt idx="63">
                  <c:v>5.5</c:v>
                </c:pt>
                <c:pt idx="65">
                  <c:v>5.5</c:v>
                </c:pt>
                <c:pt idx="68">
                  <c:v>5.5</c:v>
                </c:pt>
                <c:pt idx="70">
                  <c:v>5.5</c:v>
                </c:pt>
                <c:pt idx="72">
                  <c:v>5.5</c:v>
                </c:pt>
                <c:pt idx="74">
                  <c:v>5.5</c:v>
                </c:pt>
              </c:numCache>
            </c:numRef>
          </c:xVal>
          <c:yVal>
            <c:numRef>
              <c:f>'[Forrest plot til main results til study 3 girls deliberate self-harm_suicidality_tempo.xlsx]Suicide '!$V$2:$V$84</c:f>
              <c:numCache>
                <c:formatCode>General</c:formatCode>
                <c:ptCount val="83"/>
              </c:numCache>
            </c:numRef>
          </c:yVal>
          <c:smooth val="0"/>
          <c:extLst>
            <c:ext xmlns:c15="http://schemas.microsoft.com/office/drawing/2012/chart" uri="{02D57815-91ED-43cb-92C2-25804820EDAC}">
              <c15:datalabelsRange>
                <c15:f>'[Forrest plot til main results til study 3 girls deliberate self-harm_suicidality_tempo.xlsx]Suicide '!$T$2:$T$84</c15:f>
                <c15:dlblRangeCache>
                  <c:ptCount val="83"/>
                </c15:dlblRangeCache>
              </c15:datalabelsRange>
            </c:ext>
            <c:ext xmlns:c16="http://schemas.microsoft.com/office/drawing/2014/chart" uri="{C3380CC4-5D6E-409C-BE32-E72D297353CC}">
              <c16:uniqueId val="{00000100-945C-480C-BCBE-8654436C0A2B}"/>
            </c:ext>
          </c:extLst>
        </c:ser>
        <c:ser>
          <c:idx val="7"/>
          <c:order val="6"/>
          <c:spPr>
            <a:ln w="25400" cap="rnd">
              <a:noFill/>
              <a:round/>
            </a:ln>
            <a:effectLst/>
          </c:spPr>
          <c:marker>
            <c:symbol val="dot"/>
            <c:size val="6"/>
            <c:spPr>
              <a:solidFill>
                <a:schemeClr val="accent2">
                  <a:lumMod val="60000"/>
                </a:schemeClr>
              </a:solidFill>
              <a:ln w="9525">
                <a:solidFill>
                  <a:schemeClr val="accent2">
                    <a:lumMod val="6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1-945C-480C-BCBE-8654436C0A2B}"/>
            </c:ext>
          </c:extLst>
        </c:ser>
        <c:ser>
          <c:idx val="8"/>
          <c:order val="7"/>
          <c:spPr>
            <a:ln w="25400" cap="rnd">
              <a:no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2-945C-480C-BCBE-8654436C0A2B}"/>
            </c:ext>
          </c:extLst>
        </c:ser>
        <c:ser>
          <c:idx val="9"/>
          <c:order val="8"/>
          <c:spPr>
            <a:ln w="25400" cap="rnd">
              <a:no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3-945C-480C-BCBE-8654436C0A2B}"/>
            </c:ext>
          </c:extLst>
        </c:ser>
        <c:ser>
          <c:idx val="10"/>
          <c:order val="9"/>
          <c:spPr>
            <a:ln w="25400" cap="rnd">
              <a:noFill/>
              <a:round/>
            </a:ln>
            <a:effectLst/>
          </c:spPr>
          <c:marker>
            <c:symbol val="square"/>
            <c:size val="6"/>
            <c:spPr>
              <a:solidFill>
                <a:schemeClr val="accent5">
                  <a:lumMod val="60000"/>
                </a:schemeClr>
              </a:solidFill>
              <a:ln w="9525">
                <a:solidFill>
                  <a:schemeClr val="accent5">
                    <a:lumMod val="6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4-945C-480C-BCBE-8654436C0A2B}"/>
            </c:ext>
          </c:extLst>
        </c:ser>
        <c:ser>
          <c:idx val="11"/>
          <c:order val="10"/>
          <c:spPr>
            <a:ln w="25400" cap="rnd">
              <a:noFill/>
              <a:round/>
            </a:ln>
            <a:effectLst/>
          </c:spPr>
          <c:marker>
            <c:symbol val="triangle"/>
            <c:size val="6"/>
            <c:spPr>
              <a:solidFill>
                <a:schemeClr val="accent6">
                  <a:lumMod val="60000"/>
                </a:schemeClr>
              </a:solidFill>
              <a:ln w="9525">
                <a:solidFill>
                  <a:schemeClr val="accent6">
                    <a:lumMod val="6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5-945C-480C-BCBE-8654436C0A2B}"/>
            </c:ext>
          </c:extLst>
        </c:ser>
        <c:ser>
          <c:idx val="12"/>
          <c:order val="11"/>
          <c:spPr>
            <a:ln w="25400" cap="rnd">
              <a:noFill/>
              <a:round/>
            </a:ln>
            <a:effectLst/>
          </c:spPr>
          <c:marker>
            <c:symbol val="x"/>
            <c:size val="6"/>
            <c:spPr>
              <a:noFill/>
              <a:ln w="9525">
                <a:solidFill>
                  <a:schemeClr val="accent1">
                    <a:lumMod val="80000"/>
                    <a:lumOff val="2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6-945C-480C-BCBE-8654436C0A2B}"/>
            </c:ext>
          </c:extLst>
        </c:ser>
        <c:ser>
          <c:idx val="13"/>
          <c:order val="12"/>
          <c:spPr>
            <a:ln w="25400" cap="rnd">
              <a:noFill/>
              <a:round/>
            </a:ln>
            <a:effectLst/>
          </c:spPr>
          <c:marker>
            <c:symbol val="star"/>
            <c:size val="6"/>
            <c:spPr>
              <a:noFill/>
              <a:ln w="9525">
                <a:solidFill>
                  <a:schemeClr val="accent2">
                    <a:lumMod val="80000"/>
                    <a:lumOff val="2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7-945C-480C-BCBE-8654436C0A2B}"/>
            </c:ext>
          </c:extLst>
        </c:ser>
        <c:ser>
          <c:idx val="15"/>
          <c:order val="13"/>
          <c:spPr>
            <a:ln w="25400" cap="rnd">
              <a:noFill/>
              <a:round/>
            </a:ln>
            <a:effectLst/>
          </c:spPr>
          <c:marker>
            <c:symbol val="plus"/>
            <c:size val="6"/>
            <c:spPr>
              <a:noFill/>
              <a:ln w="9525">
                <a:solidFill>
                  <a:schemeClr val="accent4">
                    <a:lumMod val="80000"/>
                    <a:lumOff val="2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8-945C-480C-BCBE-8654436C0A2B}"/>
            </c:ext>
          </c:extLst>
        </c:ser>
        <c:ser>
          <c:idx val="16"/>
          <c:order val="14"/>
          <c:spPr>
            <a:ln w="25400" cap="rnd">
              <a:noFill/>
              <a:round/>
            </a:ln>
            <a:effectLst/>
          </c:spPr>
          <c:marker>
            <c:symbol val="dot"/>
            <c:size val="6"/>
            <c:spPr>
              <a:solidFill>
                <a:schemeClr val="accent5">
                  <a:lumMod val="80000"/>
                  <a:lumOff val="20000"/>
                </a:schemeClr>
              </a:solidFill>
              <a:ln w="9525">
                <a:solidFill>
                  <a:schemeClr val="accent5">
                    <a:lumMod val="80000"/>
                    <a:lumOff val="2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9-945C-480C-BCBE-8654436C0A2B}"/>
            </c:ext>
          </c:extLst>
        </c:ser>
        <c:ser>
          <c:idx val="17"/>
          <c:order val="15"/>
          <c:spPr>
            <a:ln w="25400" cap="rnd">
              <a:noFill/>
              <a:round/>
            </a:ln>
            <a:effectLst/>
          </c:spPr>
          <c:marker>
            <c:symbol val="dash"/>
            <c:size val="6"/>
            <c:spPr>
              <a:solidFill>
                <a:schemeClr val="accent6">
                  <a:lumMod val="80000"/>
                  <a:lumOff val="20000"/>
                </a:schemeClr>
              </a:solidFill>
              <a:ln w="9525">
                <a:solidFill>
                  <a:schemeClr val="accent6">
                    <a:lumMod val="80000"/>
                    <a:lumOff val="2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A-945C-480C-BCBE-8654436C0A2B}"/>
            </c:ext>
          </c:extLst>
        </c:ser>
        <c:ser>
          <c:idx val="18"/>
          <c:order val="16"/>
          <c:spPr>
            <a:ln w="25400" cap="rnd">
              <a:noFill/>
              <a:round/>
            </a:ln>
            <a:effectLst/>
          </c:spPr>
          <c:marker>
            <c:symbol val="diamond"/>
            <c:size val="6"/>
            <c:spPr>
              <a:solidFill>
                <a:schemeClr val="accent1">
                  <a:lumMod val="80000"/>
                </a:schemeClr>
              </a:solidFill>
              <a:ln w="9525">
                <a:solidFill>
                  <a:schemeClr val="accent1">
                    <a:lumMod val="8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B-945C-480C-BCBE-8654436C0A2B}"/>
            </c:ext>
          </c:extLst>
        </c:ser>
        <c:ser>
          <c:idx val="19"/>
          <c:order val="17"/>
          <c:spPr>
            <a:ln w="25400" cap="rnd">
              <a:noFill/>
              <a:round/>
            </a:ln>
            <a:effectLst/>
          </c:spPr>
          <c:marker>
            <c:symbol val="square"/>
            <c:size val="6"/>
            <c:spPr>
              <a:solidFill>
                <a:schemeClr val="accent2">
                  <a:lumMod val="80000"/>
                </a:schemeClr>
              </a:solidFill>
              <a:ln w="9525">
                <a:solidFill>
                  <a:schemeClr val="accent2">
                    <a:lumMod val="8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C-945C-480C-BCBE-8654436C0A2B}"/>
            </c:ext>
          </c:extLst>
        </c:ser>
        <c:ser>
          <c:idx val="20"/>
          <c:order val="18"/>
          <c:spPr>
            <a:ln w="25400" cap="rnd">
              <a:noFill/>
              <a:round/>
            </a:ln>
            <a:effectLst/>
          </c:spPr>
          <c:marker>
            <c:symbol val="triangle"/>
            <c:size val="6"/>
            <c:spPr>
              <a:solidFill>
                <a:schemeClr val="accent3">
                  <a:lumMod val="80000"/>
                </a:schemeClr>
              </a:solidFill>
              <a:ln w="9525">
                <a:solidFill>
                  <a:schemeClr val="accent3">
                    <a:lumMod val="8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D-945C-480C-BCBE-8654436C0A2B}"/>
            </c:ext>
          </c:extLst>
        </c:ser>
        <c:ser>
          <c:idx val="21"/>
          <c:order val="19"/>
          <c:spPr>
            <a:ln w="25400" cap="rnd">
              <a:noFill/>
              <a:round/>
            </a:ln>
            <a:effectLst/>
          </c:spPr>
          <c:marker>
            <c:symbol val="x"/>
            <c:size val="6"/>
            <c:spPr>
              <a:noFill/>
              <a:ln w="9525">
                <a:solidFill>
                  <a:schemeClr val="accent4">
                    <a:lumMod val="80000"/>
                  </a:schemeClr>
                </a:solidFill>
                <a:round/>
              </a:ln>
              <a:effectLst/>
            </c:spPr>
          </c:marker>
          <c:xVal>
            <c:numRef>
              <c:f>'[Forrest plot til main results til study 3 girls deliberate self-harm_suicidality_tempo.xlsx]Suicide '!$B$2:$B$84</c:f>
              <c:numCache>
                <c:formatCode>General</c:formatCode>
                <c:ptCount val="83"/>
                <c:pt idx="3">
                  <c:v>1.33</c:v>
                </c:pt>
                <c:pt idx="5">
                  <c:v>0.89</c:v>
                </c:pt>
                <c:pt idx="7">
                  <c:v>1</c:v>
                </c:pt>
                <c:pt idx="9">
                  <c:v>1.19</c:v>
                </c:pt>
                <c:pt idx="12">
                  <c:v>1.3</c:v>
                </c:pt>
                <c:pt idx="14">
                  <c:v>0.8</c:v>
                </c:pt>
                <c:pt idx="16">
                  <c:v>1</c:v>
                </c:pt>
                <c:pt idx="18">
                  <c:v>1</c:v>
                </c:pt>
                <c:pt idx="22">
                  <c:v>1.23</c:v>
                </c:pt>
                <c:pt idx="24">
                  <c:v>0.89</c:v>
                </c:pt>
                <c:pt idx="26">
                  <c:v>1</c:v>
                </c:pt>
                <c:pt idx="28">
                  <c:v>1.1100000000000001</c:v>
                </c:pt>
                <c:pt idx="31">
                  <c:v>1.24</c:v>
                </c:pt>
                <c:pt idx="33">
                  <c:v>0.86</c:v>
                </c:pt>
                <c:pt idx="35">
                  <c:v>1</c:v>
                </c:pt>
                <c:pt idx="37">
                  <c:v>1.1299999999999999</c:v>
                </c:pt>
                <c:pt idx="41">
                  <c:v>2.02</c:v>
                </c:pt>
                <c:pt idx="43">
                  <c:v>1.07</c:v>
                </c:pt>
                <c:pt idx="45">
                  <c:v>1</c:v>
                </c:pt>
                <c:pt idx="47">
                  <c:v>1.78</c:v>
                </c:pt>
                <c:pt idx="50">
                  <c:v>1.82</c:v>
                </c:pt>
                <c:pt idx="52">
                  <c:v>0.69</c:v>
                </c:pt>
                <c:pt idx="54">
                  <c:v>1</c:v>
                </c:pt>
                <c:pt idx="56" formatCode="0.00">
                  <c:v>1.25</c:v>
                </c:pt>
                <c:pt idx="60">
                  <c:v>2.21</c:v>
                </c:pt>
                <c:pt idx="62" formatCode="0.00">
                  <c:v>0.93</c:v>
                </c:pt>
                <c:pt idx="64" formatCode="0.00">
                  <c:v>1</c:v>
                </c:pt>
                <c:pt idx="66">
                  <c:v>1.5</c:v>
                </c:pt>
                <c:pt idx="69">
                  <c:v>1.53</c:v>
                </c:pt>
                <c:pt idx="71">
                  <c:v>0.87</c:v>
                </c:pt>
                <c:pt idx="73">
                  <c:v>1</c:v>
                </c:pt>
                <c:pt idx="75">
                  <c:v>0.78</c:v>
                </c:pt>
              </c:numCache>
            </c:numRef>
          </c:xVal>
          <c:yVal>
            <c:numLit>
              <c:formatCode>General</c:formatCode>
              <c:ptCount val="2"/>
            </c:numLit>
          </c:yVal>
          <c:smooth val="0"/>
          <c:extLst>
            <c:ext xmlns:c16="http://schemas.microsoft.com/office/drawing/2014/chart" uri="{C3380CC4-5D6E-409C-BE32-E72D297353CC}">
              <c16:uniqueId val="{0000010E-945C-480C-BCBE-8654436C0A2B}"/>
            </c:ext>
          </c:extLst>
        </c:ser>
        <c:dLbls>
          <c:showLegendKey val="0"/>
          <c:showVal val="0"/>
          <c:showCatName val="0"/>
          <c:showSerName val="0"/>
          <c:showPercent val="0"/>
          <c:showBubbleSize val="0"/>
        </c:dLbls>
        <c:axId val="1418784223"/>
        <c:axId val="1419599327"/>
      </c:scatterChart>
      <c:catAx>
        <c:axId val="1419599327"/>
        <c:scaling>
          <c:orientation val="minMax"/>
        </c:scaling>
        <c:delete val="0"/>
        <c:axPos val="l"/>
        <c:numFmt formatCode="General" sourceLinked="1"/>
        <c:majorTickMark val="none"/>
        <c:minorTickMark val="none"/>
        <c:tickLblPos val="none"/>
        <c:spPr>
          <a:noFill/>
          <a:ln w="222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da-DK"/>
          </a:p>
        </c:txPr>
        <c:crossAx val="1418784223"/>
        <c:crossesAt val="1"/>
        <c:auto val="1"/>
        <c:lblAlgn val="ctr"/>
        <c:lblOffset val="100"/>
        <c:noMultiLvlLbl val="0"/>
      </c:catAx>
      <c:valAx>
        <c:axId val="1418784223"/>
        <c:scaling>
          <c:logBase val="2"/>
          <c:orientation val="minMax"/>
          <c:max val="5.6"/>
          <c:min val="0.25"/>
        </c:scaling>
        <c:delete val="0"/>
        <c:axPos val="b"/>
        <c:majorGridlines>
          <c:spPr>
            <a:ln w="9525" cap="flat" cmpd="sng" algn="ctr">
              <a:noFill/>
              <a:round/>
            </a:ln>
            <a:effectLst/>
          </c:spPr>
        </c:majorGridlines>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da-DK"/>
          </a:p>
        </c:txPr>
        <c:crossAx val="141959932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8484948354890727E-2"/>
          <c:y val="3.012569019866888E-2"/>
          <c:w val="0.82259104330708643"/>
          <c:h val="0.91689828640087911"/>
        </c:manualLayout>
      </c:layout>
      <c:scatterChart>
        <c:scatterStyle val="lineMarker"/>
        <c:varyColors val="0"/>
        <c:ser>
          <c:idx val="1"/>
          <c:order val="0"/>
          <c:tx>
            <c:strRef>
              <c:f>'[Forrest plot til main results til study 3 boys self-harm + suicidality_tempo.xlsx]Anxiety '!$G$2:$G$47</c:f>
              <c:strCache>
                <c:ptCount val="46"/>
                <c:pt idx="0">
                  <c:v>Self-harm</c:v>
                </c:pt>
                <c:pt idx="1">
                  <c:v>Tempo, genital</c:v>
                </c:pt>
                <c:pt idx="2">
                  <c:v>1.01 (0.61; 1.65)</c:v>
                </c:pt>
                <c:pt idx="3">
                  <c:v>0.64</c:v>
                </c:pt>
                <c:pt idx="4">
                  <c:v>1.12 (0.71; 1.78)</c:v>
                </c:pt>
                <c:pt idx="5">
                  <c:v>0.66</c:v>
                </c:pt>
                <c:pt idx="7">
                  <c:v>0</c:v>
                </c:pt>
                <c:pt idx="8">
                  <c:v>0.91 (0.56; 1.50)</c:v>
                </c:pt>
                <c:pt idx="9">
                  <c:v>0.59</c:v>
                </c:pt>
                <c:pt idx="10">
                  <c:v>Tempo, pubic hair</c:v>
                </c:pt>
                <c:pt idx="11">
                  <c:v>1.09 (0.77; 1.55)</c:v>
                </c:pt>
                <c:pt idx="12">
                  <c:v>0.46</c:v>
                </c:pt>
                <c:pt idx="13">
                  <c:v>0.82 (0.48; 1.39)</c:v>
                </c:pt>
                <c:pt idx="14">
                  <c:v>0.57</c:v>
                </c:pt>
                <c:pt idx="16">
                  <c:v>0</c:v>
                </c:pt>
                <c:pt idx="17">
                  <c:v>0.94 (0.59; 1.50)</c:v>
                </c:pt>
                <c:pt idx="18">
                  <c:v>0.56</c:v>
                </c:pt>
                <c:pt idx="19">
                  <c:v>Suicidal ideation</c:v>
                </c:pt>
                <c:pt idx="20">
                  <c:v>Tempo, genital</c:v>
                </c:pt>
                <c:pt idx="21">
                  <c:v>0.89 (0.63; 1.26)</c:v>
                </c:pt>
                <c:pt idx="22">
                  <c:v>0.37</c:v>
                </c:pt>
                <c:pt idx="23">
                  <c:v>1.08 (0.80; 1.48)</c:v>
                </c:pt>
                <c:pt idx="24">
                  <c:v>0.4</c:v>
                </c:pt>
                <c:pt idx="26">
                  <c:v>0</c:v>
                </c:pt>
                <c:pt idx="27">
                  <c:v>1.01 (0.72; 1.41)</c:v>
                </c:pt>
                <c:pt idx="28">
                  <c:v>0.4</c:v>
                </c:pt>
                <c:pt idx="29">
                  <c:v>Tempo, pubic hair</c:v>
                </c:pt>
                <c:pt idx="30">
                  <c:v>1.13 (0.90; 1.42)</c:v>
                </c:pt>
                <c:pt idx="31">
                  <c:v>0.29</c:v>
                </c:pt>
                <c:pt idx="32">
                  <c:v>0.84 (0.61; 1.17)</c:v>
                </c:pt>
                <c:pt idx="33">
                  <c:v>0.33</c:v>
                </c:pt>
                <c:pt idx="35">
                  <c:v>0</c:v>
                </c:pt>
                <c:pt idx="36">
                  <c:v>1.07 (0.78; 1.48)</c:v>
                </c:pt>
                <c:pt idx="37">
                  <c:v>0.41</c:v>
                </c:pt>
                <c:pt idx="38">
                  <c:v>Suicidal plans</c:v>
                </c:pt>
                <c:pt idx="39">
                  <c:v>Tempo, genital</c:v>
                </c:pt>
                <c:pt idx="40">
                  <c:v>1.09 (0.51; 2.32)</c:v>
                </c:pt>
                <c:pt idx="41">
                  <c:v>1.23</c:v>
                </c:pt>
                <c:pt idx="42">
                  <c:v>1.13 (0.58; 2.20)</c:v>
                </c:pt>
                <c:pt idx="43">
                  <c:v>1.07</c:v>
                </c:pt>
                <c:pt idx="45">
                  <c:v>0</c:v>
                </c:pt>
              </c:strCache>
            </c:strRef>
          </c:tx>
          <c:spPr>
            <a:ln w="25400" cap="rnd">
              <a:solidFill>
                <a:schemeClr val="accent1"/>
              </a:solidFill>
              <a:round/>
            </a:ln>
            <a:effectLst/>
          </c:spPr>
          <c:marker>
            <c:symbol val="square"/>
            <c:size val="4"/>
            <c:spPr>
              <a:solidFill>
                <a:schemeClr val="accent1"/>
              </a:solidFill>
              <a:ln w="25400">
                <a:solidFill>
                  <a:schemeClr val="accent1"/>
                </a:solidFill>
                <a:round/>
              </a:ln>
              <a:effectLst/>
            </c:spPr>
          </c:marker>
          <c:dPt>
            <c:idx val="31"/>
            <c:marker>
              <c:symbol val="square"/>
              <c:size val="4"/>
              <c:spPr>
                <a:solidFill>
                  <a:schemeClr val="accent1"/>
                </a:solidFill>
                <a:ln w="12700">
                  <a:solidFill>
                    <a:schemeClr val="accent1"/>
                  </a:solidFill>
                  <a:round/>
                </a:ln>
                <a:effectLst/>
              </c:spPr>
            </c:marker>
            <c:bubble3D val="0"/>
            <c:extLst>
              <c:ext xmlns:c16="http://schemas.microsoft.com/office/drawing/2014/chart" uri="{C3380CC4-5D6E-409C-BE32-E72D297353CC}">
                <c16:uniqueId val="{00000000-5032-4691-9130-11B23CC6C3E3}"/>
              </c:ext>
            </c:extLst>
          </c:dPt>
          <c:errBars>
            <c:errDir val="x"/>
            <c:errBarType val="both"/>
            <c:errValType val="cust"/>
            <c:noEndCap val="0"/>
            <c:plus>
              <c:numRef>
                <c:f>'[Forrest plot til main results til study 3 boys self-harm + suicidality_tempo.xlsx]Anxiety '!$F$2:$F$78</c:f>
                <c:numCache>
                  <c:formatCode>General</c:formatCode>
                  <c:ptCount val="77"/>
                  <c:pt idx="3">
                    <c:v>0.6399999999999999</c:v>
                  </c:pt>
                  <c:pt idx="5">
                    <c:v>0.65999999999999992</c:v>
                  </c:pt>
                  <c:pt idx="7">
                    <c:v>0</c:v>
                  </c:pt>
                  <c:pt idx="9">
                    <c:v>0.59</c:v>
                  </c:pt>
                  <c:pt idx="12">
                    <c:v>0.45999999999999996</c:v>
                  </c:pt>
                  <c:pt idx="14">
                    <c:v>0.56999999999999995</c:v>
                  </c:pt>
                  <c:pt idx="16">
                    <c:v>0</c:v>
                  </c:pt>
                  <c:pt idx="18">
                    <c:v>0.56000000000000005</c:v>
                  </c:pt>
                  <c:pt idx="22">
                    <c:v>0.37</c:v>
                  </c:pt>
                  <c:pt idx="24">
                    <c:v>0.39999999999999991</c:v>
                  </c:pt>
                  <c:pt idx="26">
                    <c:v>0</c:v>
                  </c:pt>
                  <c:pt idx="28">
                    <c:v>0.39999999999999991</c:v>
                  </c:pt>
                  <c:pt idx="31">
                    <c:v>0.29000000000000004</c:v>
                  </c:pt>
                  <c:pt idx="33">
                    <c:v>0.32999999999999996</c:v>
                  </c:pt>
                  <c:pt idx="35">
                    <c:v>0</c:v>
                  </c:pt>
                  <c:pt idx="37">
                    <c:v>0.40999999999999992</c:v>
                  </c:pt>
                  <c:pt idx="41">
                    <c:v>1.2299999999999998</c:v>
                  </c:pt>
                  <c:pt idx="43">
                    <c:v>1.0700000000000003</c:v>
                  </c:pt>
                  <c:pt idx="45">
                    <c:v>0</c:v>
                  </c:pt>
                  <c:pt idx="47">
                    <c:v>1.1300000000000001</c:v>
                  </c:pt>
                  <c:pt idx="50">
                    <c:v>0.87000000000000011</c:v>
                  </c:pt>
                  <c:pt idx="52">
                    <c:v>1.4100000000000001</c:v>
                  </c:pt>
                  <c:pt idx="54">
                    <c:v>0</c:v>
                  </c:pt>
                  <c:pt idx="56">
                    <c:v>1.3599999999999999</c:v>
                  </c:pt>
                  <c:pt idx="60">
                    <c:v>4.47</c:v>
                  </c:pt>
                  <c:pt idx="62">
                    <c:v>2.5999999999999996</c:v>
                  </c:pt>
                  <c:pt idx="64">
                    <c:v>0</c:v>
                  </c:pt>
                  <c:pt idx="66">
                    <c:v>3.06</c:v>
                  </c:pt>
                  <c:pt idx="69">
                    <c:v>2.25</c:v>
                  </c:pt>
                  <c:pt idx="71">
                    <c:v>2.97</c:v>
                  </c:pt>
                  <c:pt idx="73">
                    <c:v>0</c:v>
                  </c:pt>
                  <c:pt idx="75">
                    <c:v>2.38</c:v>
                  </c:pt>
                </c:numCache>
              </c:numRef>
            </c:plus>
            <c:minus>
              <c:numRef>
                <c:f>'[Forrest plot til main results til study 3 boys self-harm + suicidality_tempo.xlsx]Anxiety '!$E$2:$E$78</c:f>
                <c:numCache>
                  <c:formatCode>General</c:formatCode>
                  <c:ptCount val="77"/>
                  <c:pt idx="3">
                    <c:v>0.4</c:v>
                  </c:pt>
                  <c:pt idx="5">
                    <c:v>0.41000000000000014</c:v>
                  </c:pt>
                  <c:pt idx="7">
                    <c:v>0</c:v>
                  </c:pt>
                  <c:pt idx="9">
                    <c:v>0.35</c:v>
                  </c:pt>
                  <c:pt idx="12">
                    <c:v>0.32000000000000006</c:v>
                  </c:pt>
                  <c:pt idx="14">
                    <c:v>0.33999999999999997</c:v>
                  </c:pt>
                  <c:pt idx="16">
                    <c:v>0</c:v>
                  </c:pt>
                  <c:pt idx="18">
                    <c:v>0.35</c:v>
                  </c:pt>
                  <c:pt idx="22">
                    <c:v>0.26</c:v>
                  </c:pt>
                  <c:pt idx="24">
                    <c:v>0.28000000000000003</c:v>
                  </c:pt>
                  <c:pt idx="26">
                    <c:v>0</c:v>
                  </c:pt>
                  <c:pt idx="28">
                    <c:v>0.29000000000000004</c:v>
                  </c:pt>
                  <c:pt idx="31">
                    <c:v>0.22999999999999987</c:v>
                  </c:pt>
                  <c:pt idx="33">
                    <c:v>0.22999999999999998</c:v>
                  </c:pt>
                  <c:pt idx="35">
                    <c:v>0</c:v>
                  </c:pt>
                  <c:pt idx="37">
                    <c:v>0.29000000000000004</c:v>
                  </c:pt>
                  <c:pt idx="41">
                    <c:v>0.58000000000000007</c:v>
                  </c:pt>
                  <c:pt idx="43">
                    <c:v>0.54999999999999993</c:v>
                  </c:pt>
                  <c:pt idx="45">
                    <c:v>0</c:v>
                  </c:pt>
                  <c:pt idx="47">
                    <c:v>0.59</c:v>
                  </c:pt>
                  <c:pt idx="50">
                    <c:v>0.49999999999999989</c:v>
                  </c:pt>
                  <c:pt idx="52">
                    <c:v>0.71</c:v>
                  </c:pt>
                  <c:pt idx="54">
                    <c:v>0</c:v>
                  </c:pt>
                  <c:pt idx="56">
                    <c:v>0.7400000000000001</c:v>
                  </c:pt>
                  <c:pt idx="60">
                    <c:v>1.3</c:v>
                  </c:pt>
                  <c:pt idx="62">
                    <c:v>0.78</c:v>
                  </c:pt>
                  <c:pt idx="64">
                    <c:v>0</c:v>
                  </c:pt>
                  <c:pt idx="66">
                    <c:v>1.2800000000000002</c:v>
                  </c:pt>
                  <c:pt idx="69">
                    <c:v>0.85999999999999988</c:v>
                  </c:pt>
                  <c:pt idx="71">
                    <c:v>1.04</c:v>
                  </c:pt>
                  <c:pt idx="73">
                    <c:v>0</c:v>
                  </c:pt>
                  <c:pt idx="75">
                    <c:v>0.94000000000000006</c:v>
                  </c:pt>
                </c:numCache>
              </c:numRef>
            </c:minus>
            <c:spPr>
              <a:noFill/>
              <a:ln w="12700">
                <a:solidFill>
                  <a:schemeClr val="accent1"/>
                </a:solidFill>
                <a:round/>
              </a:ln>
              <a:effectLst/>
            </c:spPr>
          </c:errBars>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Ref>
              <c:f>'[Forrest plot til main results til study 3 boys self-harm + suicidality_tempo.xlsx]Anxiety '!$I$2:$I$78</c:f>
              <c:numCache>
                <c:formatCode>General</c:formatCode>
                <c:ptCount val="77"/>
                <c:pt idx="0">
                  <c:v>153</c:v>
                </c:pt>
                <c:pt idx="1">
                  <c:v>150</c:v>
                </c:pt>
                <c:pt idx="2">
                  <c:v>138</c:v>
                </c:pt>
                <c:pt idx="3">
                  <c:v>138</c:v>
                </c:pt>
                <c:pt idx="4">
                  <c:v>147</c:v>
                </c:pt>
                <c:pt idx="5">
                  <c:v>147</c:v>
                </c:pt>
                <c:pt idx="6">
                  <c:v>144</c:v>
                </c:pt>
                <c:pt idx="7">
                  <c:v>144</c:v>
                </c:pt>
                <c:pt idx="8">
                  <c:v>141</c:v>
                </c:pt>
                <c:pt idx="9">
                  <c:v>141</c:v>
                </c:pt>
                <c:pt idx="10">
                  <c:v>132</c:v>
                </c:pt>
                <c:pt idx="11">
                  <c:v>120</c:v>
                </c:pt>
                <c:pt idx="12">
                  <c:v>120</c:v>
                </c:pt>
                <c:pt idx="13">
                  <c:v>129</c:v>
                </c:pt>
                <c:pt idx="14">
                  <c:v>129</c:v>
                </c:pt>
                <c:pt idx="15">
                  <c:v>126</c:v>
                </c:pt>
                <c:pt idx="16">
                  <c:v>126</c:v>
                </c:pt>
                <c:pt idx="17">
                  <c:v>123</c:v>
                </c:pt>
                <c:pt idx="18">
                  <c:v>123</c:v>
                </c:pt>
                <c:pt idx="19">
                  <c:v>114</c:v>
                </c:pt>
                <c:pt idx="20">
                  <c:v>111</c:v>
                </c:pt>
                <c:pt idx="21">
                  <c:v>99</c:v>
                </c:pt>
                <c:pt idx="22">
                  <c:v>99</c:v>
                </c:pt>
                <c:pt idx="23">
                  <c:v>108</c:v>
                </c:pt>
                <c:pt idx="24">
                  <c:v>108</c:v>
                </c:pt>
                <c:pt idx="25">
                  <c:v>105</c:v>
                </c:pt>
                <c:pt idx="26">
                  <c:v>105</c:v>
                </c:pt>
                <c:pt idx="27">
                  <c:v>102</c:v>
                </c:pt>
                <c:pt idx="28">
                  <c:v>102</c:v>
                </c:pt>
                <c:pt idx="29">
                  <c:v>93</c:v>
                </c:pt>
                <c:pt idx="30">
                  <c:v>81</c:v>
                </c:pt>
                <c:pt idx="31">
                  <c:v>81</c:v>
                </c:pt>
                <c:pt idx="32">
                  <c:v>90</c:v>
                </c:pt>
                <c:pt idx="33">
                  <c:v>90</c:v>
                </c:pt>
                <c:pt idx="34">
                  <c:v>87</c:v>
                </c:pt>
                <c:pt idx="35">
                  <c:v>87</c:v>
                </c:pt>
                <c:pt idx="36">
                  <c:v>84</c:v>
                </c:pt>
                <c:pt idx="37">
                  <c:v>84</c:v>
                </c:pt>
                <c:pt idx="38">
                  <c:v>75</c:v>
                </c:pt>
                <c:pt idx="39">
                  <c:v>72</c:v>
                </c:pt>
                <c:pt idx="40">
                  <c:v>60</c:v>
                </c:pt>
                <c:pt idx="41">
                  <c:v>60</c:v>
                </c:pt>
                <c:pt idx="42">
                  <c:v>69</c:v>
                </c:pt>
                <c:pt idx="43">
                  <c:v>69</c:v>
                </c:pt>
                <c:pt idx="44">
                  <c:v>66</c:v>
                </c:pt>
                <c:pt idx="45">
                  <c:v>66</c:v>
                </c:pt>
                <c:pt idx="46">
                  <c:v>63</c:v>
                </c:pt>
                <c:pt idx="47">
                  <c:v>63</c:v>
                </c:pt>
                <c:pt idx="48">
                  <c:v>54</c:v>
                </c:pt>
                <c:pt idx="49">
                  <c:v>42</c:v>
                </c:pt>
                <c:pt idx="50">
                  <c:v>42</c:v>
                </c:pt>
                <c:pt idx="51">
                  <c:v>51</c:v>
                </c:pt>
                <c:pt idx="52">
                  <c:v>51</c:v>
                </c:pt>
                <c:pt idx="53">
                  <c:v>48</c:v>
                </c:pt>
                <c:pt idx="54">
                  <c:v>48</c:v>
                </c:pt>
                <c:pt idx="55">
                  <c:v>45</c:v>
                </c:pt>
                <c:pt idx="56">
                  <c:v>45</c:v>
                </c:pt>
                <c:pt idx="57">
                  <c:v>36</c:v>
                </c:pt>
                <c:pt idx="58">
                  <c:v>33</c:v>
                </c:pt>
                <c:pt idx="59">
                  <c:v>21</c:v>
                </c:pt>
                <c:pt idx="60">
                  <c:v>21</c:v>
                </c:pt>
                <c:pt idx="61">
                  <c:v>30</c:v>
                </c:pt>
                <c:pt idx="62">
                  <c:v>30</c:v>
                </c:pt>
                <c:pt idx="63">
                  <c:v>27</c:v>
                </c:pt>
                <c:pt idx="64">
                  <c:v>27</c:v>
                </c:pt>
                <c:pt idx="65">
                  <c:v>24</c:v>
                </c:pt>
                <c:pt idx="66">
                  <c:v>24</c:v>
                </c:pt>
                <c:pt idx="67">
                  <c:v>15</c:v>
                </c:pt>
                <c:pt idx="68">
                  <c:v>3</c:v>
                </c:pt>
                <c:pt idx="69">
                  <c:v>3</c:v>
                </c:pt>
                <c:pt idx="70">
                  <c:v>12</c:v>
                </c:pt>
                <c:pt idx="71">
                  <c:v>12</c:v>
                </c:pt>
                <c:pt idx="72">
                  <c:v>9</c:v>
                </c:pt>
                <c:pt idx="73">
                  <c:v>9</c:v>
                </c:pt>
                <c:pt idx="74">
                  <c:v>6</c:v>
                </c:pt>
                <c:pt idx="75">
                  <c:v>6</c:v>
                </c:pt>
              </c:numCache>
            </c:numRef>
          </c:yVal>
          <c:smooth val="0"/>
          <c:extLst>
            <c:ext xmlns:c16="http://schemas.microsoft.com/office/drawing/2014/chart" uri="{C3380CC4-5D6E-409C-BE32-E72D297353CC}">
              <c16:uniqueId val="{00000001-5032-4691-9130-11B23CC6C3E3}"/>
            </c:ext>
          </c:extLst>
        </c:ser>
        <c:ser>
          <c:idx val="2"/>
          <c:order val="1"/>
          <c:tx>
            <c:v>Navne</c:v>
          </c:tx>
          <c:spPr>
            <a:ln w="25400" cap="rnd">
              <a:noFill/>
              <a:round/>
            </a:ln>
            <a:effectLst/>
          </c:spPr>
          <c:marker>
            <c:symbol val="none"/>
          </c:marker>
          <c:dLbls>
            <c:dLbl>
              <c:idx val="0"/>
              <c:tx>
                <c:rich>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fld id="{5B22B10E-D39B-4D71-96ED-C4B8EBD26A5F}" type="CELLRANGE">
                      <a:rPr lang="da-DK"/>
                      <a:pPr>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032-4691-9130-11B23CC6C3E3}"/>
                </c:ext>
              </c:extLst>
            </c:dLbl>
            <c:dLbl>
              <c:idx val="1"/>
              <c:tx>
                <c:rich>
                  <a:bodyPr/>
                  <a:lstStyle/>
                  <a:p>
                    <a:fld id="{BAF49E42-5A84-4419-B697-A713040BE36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032-4691-9130-11B23CC6C3E3}"/>
                </c:ext>
              </c:extLst>
            </c:dLbl>
            <c:dLbl>
              <c:idx val="2"/>
              <c:tx>
                <c:rich>
                  <a:bodyPr/>
                  <a:lstStyle/>
                  <a:p>
                    <a:fld id="{54B979BB-04B4-4040-8822-EA61464CB8E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032-4691-9130-11B23CC6C3E3}"/>
                </c:ext>
              </c:extLst>
            </c:dLbl>
            <c:dLbl>
              <c:idx val="3"/>
              <c:tx>
                <c:rich>
                  <a:bodyPr/>
                  <a:lstStyle/>
                  <a:p>
                    <a:fld id="{D7B62E44-4CD8-4C4A-B15F-38A3761A98E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032-4691-9130-11B23CC6C3E3}"/>
                </c:ext>
              </c:extLst>
            </c:dLbl>
            <c:dLbl>
              <c:idx val="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06-5032-4691-9130-11B23CC6C3E3}"/>
                </c:ext>
              </c:extLst>
            </c:dLbl>
            <c:dLbl>
              <c:idx val="5"/>
              <c:tx>
                <c:rich>
                  <a:bodyPr/>
                  <a:lstStyle/>
                  <a:p>
                    <a:fld id="{2CEE1858-8660-4684-B419-63BF83C4FC2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032-4691-9130-11B23CC6C3E3}"/>
                </c:ext>
              </c:extLst>
            </c:dLbl>
            <c:dLbl>
              <c:idx val="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08-5032-4691-9130-11B23CC6C3E3}"/>
                </c:ext>
              </c:extLst>
            </c:dLbl>
            <c:dLbl>
              <c:idx val="7"/>
              <c:tx>
                <c:rich>
                  <a:bodyPr/>
                  <a:lstStyle/>
                  <a:p>
                    <a:fld id="{2161E003-E459-4D24-B103-C67242AE43D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5032-4691-9130-11B23CC6C3E3}"/>
                </c:ext>
              </c:extLst>
            </c:dLbl>
            <c:dLbl>
              <c:idx val="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0A-5032-4691-9130-11B23CC6C3E3}"/>
                </c:ext>
              </c:extLst>
            </c:dLbl>
            <c:dLbl>
              <c:idx val="9"/>
              <c:tx>
                <c:rich>
                  <a:bodyPr/>
                  <a:lstStyle/>
                  <a:p>
                    <a:fld id="{9F2684A9-380A-4E8D-8540-72AB9BE92B2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032-4691-9130-11B23CC6C3E3}"/>
                </c:ext>
              </c:extLst>
            </c:dLbl>
            <c:dLbl>
              <c:idx val="10"/>
              <c:tx>
                <c:rich>
                  <a:bodyPr/>
                  <a:lstStyle/>
                  <a:p>
                    <a:fld id="{315ED94B-2B99-4573-950D-0C28E9BD285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032-4691-9130-11B23CC6C3E3}"/>
                </c:ext>
              </c:extLst>
            </c:dLbl>
            <c:dLbl>
              <c:idx val="1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0D-5032-4691-9130-11B23CC6C3E3}"/>
                </c:ext>
              </c:extLst>
            </c:dLbl>
            <c:dLbl>
              <c:idx val="12"/>
              <c:tx>
                <c:rich>
                  <a:bodyPr/>
                  <a:lstStyle/>
                  <a:p>
                    <a:fld id="{6B70CB14-93AA-4E6F-8CFE-FCA63E185ED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032-4691-9130-11B23CC6C3E3}"/>
                </c:ext>
              </c:extLst>
            </c:dLbl>
            <c:dLbl>
              <c:idx val="1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0F-5032-4691-9130-11B23CC6C3E3}"/>
                </c:ext>
              </c:extLst>
            </c:dLbl>
            <c:dLbl>
              <c:idx val="14"/>
              <c:tx>
                <c:rich>
                  <a:bodyPr/>
                  <a:lstStyle/>
                  <a:p>
                    <a:fld id="{58EE9CF1-475E-4B95-9D26-64A456D6ED1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032-4691-9130-11B23CC6C3E3}"/>
                </c:ext>
              </c:extLst>
            </c:dLbl>
            <c:dLbl>
              <c:idx val="1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11-5032-4691-9130-11B23CC6C3E3}"/>
                </c:ext>
              </c:extLst>
            </c:dLbl>
            <c:dLbl>
              <c:idx val="16"/>
              <c:tx>
                <c:rich>
                  <a:bodyPr/>
                  <a:lstStyle/>
                  <a:p>
                    <a:fld id="{5A9D79C0-4CD0-4F46-8AD0-8575046508B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5032-4691-9130-11B23CC6C3E3}"/>
                </c:ext>
              </c:extLst>
            </c:dLbl>
            <c:dLbl>
              <c:idx val="1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13-5032-4691-9130-11B23CC6C3E3}"/>
                </c:ext>
              </c:extLst>
            </c:dLbl>
            <c:dLbl>
              <c:idx val="18"/>
              <c:tx>
                <c:rich>
                  <a:bodyPr/>
                  <a:lstStyle/>
                  <a:p>
                    <a:fld id="{99141F5F-D8AB-43C5-9DD7-7537412B886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032-4691-9130-11B23CC6C3E3}"/>
                </c:ext>
              </c:extLst>
            </c:dLbl>
            <c:dLbl>
              <c:idx val="19"/>
              <c:tx>
                <c:rich>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fld id="{F1C97C82-D404-4242-BC6D-03A769BEC549}" type="CELLRANGE">
                      <a:rPr lang="da-DK"/>
                      <a:pPr>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5032-4691-9130-11B23CC6C3E3}"/>
                </c:ext>
              </c:extLst>
            </c:dLbl>
            <c:dLbl>
              <c:idx val="20"/>
              <c:tx>
                <c:rich>
                  <a:bodyPr/>
                  <a:lstStyle/>
                  <a:p>
                    <a:fld id="{57AD5B25-3563-41DF-9DB7-3FFC40895521}"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5032-4691-9130-11B23CC6C3E3}"/>
                </c:ext>
              </c:extLst>
            </c:dLbl>
            <c:dLbl>
              <c:idx val="21"/>
              <c:tx>
                <c:rich>
                  <a:bodyPr/>
                  <a:lstStyle/>
                  <a:p>
                    <a:fld id="{0BAD0063-3ED2-4B06-9B13-D7CAE81E050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032-4691-9130-11B23CC6C3E3}"/>
                </c:ext>
              </c:extLst>
            </c:dLbl>
            <c:dLbl>
              <c:idx val="22"/>
              <c:tx>
                <c:rich>
                  <a:bodyPr/>
                  <a:lstStyle/>
                  <a:p>
                    <a:fld id="{5364D259-27CD-49CA-8FDC-367D5A7FA0A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5032-4691-9130-11B23CC6C3E3}"/>
                </c:ext>
              </c:extLst>
            </c:dLbl>
            <c:dLbl>
              <c:idx val="2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19-5032-4691-9130-11B23CC6C3E3}"/>
                </c:ext>
              </c:extLst>
            </c:dLbl>
            <c:dLbl>
              <c:idx val="24"/>
              <c:tx>
                <c:rich>
                  <a:bodyPr/>
                  <a:lstStyle/>
                  <a:p>
                    <a:fld id="{FF1789EF-8F5A-4A63-BF91-29670142DCFF}"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5032-4691-9130-11B23CC6C3E3}"/>
                </c:ext>
              </c:extLst>
            </c:dLbl>
            <c:dLbl>
              <c:idx val="2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1B-5032-4691-9130-11B23CC6C3E3}"/>
                </c:ext>
              </c:extLst>
            </c:dLbl>
            <c:dLbl>
              <c:idx val="26"/>
              <c:tx>
                <c:rich>
                  <a:bodyPr/>
                  <a:lstStyle/>
                  <a:p>
                    <a:fld id="{4D442711-CC5F-4276-937F-92AC43DA9328}"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5032-4691-9130-11B23CC6C3E3}"/>
                </c:ext>
              </c:extLst>
            </c:dLbl>
            <c:dLbl>
              <c:idx val="2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1D-5032-4691-9130-11B23CC6C3E3}"/>
                </c:ext>
              </c:extLst>
            </c:dLbl>
            <c:dLbl>
              <c:idx val="28"/>
              <c:tx>
                <c:rich>
                  <a:bodyPr/>
                  <a:lstStyle/>
                  <a:p>
                    <a:fld id="{0F74C793-3F59-4445-9B71-65F5B36F1B5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5032-4691-9130-11B23CC6C3E3}"/>
                </c:ext>
              </c:extLst>
            </c:dLbl>
            <c:dLbl>
              <c:idx val="29"/>
              <c:tx>
                <c:rich>
                  <a:bodyPr/>
                  <a:lstStyle/>
                  <a:p>
                    <a:fld id="{47CA159F-8C18-438A-AB7E-60558B0B93B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5032-4691-9130-11B23CC6C3E3}"/>
                </c:ext>
              </c:extLst>
            </c:dLbl>
            <c:dLbl>
              <c:idx val="3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0-5032-4691-9130-11B23CC6C3E3}"/>
                </c:ext>
              </c:extLst>
            </c:dLbl>
            <c:dLbl>
              <c:idx val="31"/>
              <c:tx>
                <c:rich>
                  <a:bodyPr/>
                  <a:lstStyle/>
                  <a:p>
                    <a:fld id="{AD1B56CB-E285-41AC-ADFB-75CF9542ED7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5032-4691-9130-11B23CC6C3E3}"/>
                </c:ext>
              </c:extLst>
            </c:dLbl>
            <c:dLbl>
              <c:idx val="3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2-5032-4691-9130-11B23CC6C3E3}"/>
                </c:ext>
              </c:extLst>
            </c:dLbl>
            <c:dLbl>
              <c:idx val="33"/>
              <c:tx>
                <c:rich>
                  <a:bodyPr/>
                  <a:lstStyle/>
                  <a:p>
                    <a:fld id="{9C1FC4B9-00B4-4307-9126-486391F4717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5032-4691-9130-11B23CC6C3E3}"/>
                </c:ext>
              </c:extLst>
            </c:dLbl>
            <c:dLbl>
              <c:idx val="3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4-5032-4691-9130-11B23CC6C3E3}"/>
                </c:ext>
              </c:extLst>
            </c:dLbl>
            <c:dLbl>
              <c:idx val="35"/>
              <c:tx>
                <c:rich>
                  <a:bodyPr/>
                  <a:lstStyle/>
                  <a:p>
                    <a:fld id="{F8C4C6CC-6B0F-4E3C-A067-43A7B34669F1}"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5032-4691-9130-11B23CC6C3E3}"/>
                </c:ext>
              </c:extLst>
            </c:dLbl>
            <c:dLbl>
              <c:idx val="3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6-5032-4691-9130-11B23CC6C3E3}"/>
                </c:ext>
              </c:extLst>
            </c:dLbl>
            <c:dLbl>
              <c:idx val="37"/>
              <c:tx>
                <c:rich>
                  <a:bodyPr/>
                  <a:lstStyle/>
                  <a:p>
                    <a:fld id="{F0C58626-4CC2-4EEC-A01F-41BFB2C505E8}"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5032-4691-9130-11B23CC6C3E3}"/>
                </c:ext>
              </c:extLst>
            </c:dLbl>
            <c:dLbl>
              <c:idx val="38"/>
              <c:tx>
                <c:rich>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fld id="{EE76D8EA-2DDA-4F42-89CC-FEF769EAA423}" type="CELLRANGE">
                      <a:rPr lang="da-DK"/>
                      <a:pPr>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1">
                  <a:spAutoFit/>
                </a:bodyPr>
                <a:lstStyle/>
                <a:p>
                  <a:pPr>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5032-4691-9130-11B23CC6C3E3}"/>
                </c:ext>
              </c:extLst>
            </c:dLbl>
            <c:dLbl>
              <c:idx val="39"/>
              <c:tx>
                <c:rich>
                  <a:bodyPr/>
                  <a:lstStyle/>
                  <a:p>
                    <a:fld id="{CFD33128-0E89-4B05-9E79-A13B1D791B4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5032-4691-9130-11B23CC6C3E3}"/>
                </c:ext>
              </c:extLst>
            </c:dLbl>
            <c:dLbl>
              <c:idx val="4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A-5032-4691-9130-11B23CC6C3E3}"/>
                </c:ext>
              </c:extLst>
            </c:dLbl>
            <c:dLbl>
              <c:idx val="41"/>
              <c:tx>
                <c:rich>
                  <a:bodyPr/>
                  <a:lstStyle/>
                  <a:p>
                    <a:fld id="{33735B48-9CA3-4CF7-9937-EBB0BDB0FACF}"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5032-4691-9130-11B23CC6C3E3}"/>
                </c:ext>
              </c:extLst>
            </c:dLbl>
            <c:dLbl>
              <c:idx val="4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C-5032-4691-9130-11B23CC6C3E3}"/>
                </c:ext>
              </c:extLst>
            </c:dLbl>
            <c:dLbl>
              <c:idx val="43"/>
              <c:tx>
                <c:rich>
                  <a:bodyPr/>
                  <a:lstStyle/>
                  <a:p>
                    <a:fld id="{382E18B7-5588-4672-AB72-06B7853F1BD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5032-4691-9130-11B23CC6C3E3}"/>
                </c:ext>
              </c:extLst>
            </c:dLbl>
            <c:dLbl>
              <c:idx val="4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2E-5032-4691-9130-11B23CC6C3E3}"/>
                </c:ext>
              </c:extLst>
            </c:dLbl>
            <c:dLbl>
              <c:idx val="45"/>
              <c:tx>
                <c:rich>
                  <a:bodyPr/>
                  <a:lstStyle/>
                  <a:p>
                    <a:fld id="{7CA76848-A623-4CEE-BED6-C0318771B8C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5032-4691-9130-11B23CC6C3E3}"/>
                </c:ext>
              </c:extLst>
            </c:dLbl>
            <c:dLbl>
              <c:idx val="4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0-5032-4691-9130-11B23CC6C3E3}"/>
                </c:ext>
              </c:extLst>
            </c:dLbl>
            <c:dLbl>
              <c:idx val="47"/>
              <c:tx>
                <c:rich>
                  <a:bodyPr/>
                  <a:lstStyle/>
                  <a:p>
                    <a:fld id="{9CF492C6-353F-4DCC-B285-CBB70975CBD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5032-4691-9130-11B23CC6C3E3}"/>
                </c:ext>
              </c:extLst>
            </c:dLbl>
            <c:dLbl>
              <c:idx val="48"/>
              <c:tx>
                <c:rich>
                  <a:bodyPr/>
                  <a:lstStyle/>
                  <a:p>
                    <a:fld id="{0D93BC42-ADEF-4C30-AE82-4D6DAC284F2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5032-4691-9130-11B23CC6C3E3}"/>
                </c:ext>
              </c:extLst>
            </c:dLbl>
            <c:dLbl>
              <c:idx val="4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3-5032-4691-9130-11B23CC6C3E3}"/>
                </c:ext>
              </c:extLst>
            </c:dLbl>
            <c:dLbl>
              <c:idx val="50"/>
              <c:tx>
                <c:rich>
                  <a:bodyPr/>
                  <a:lstStyle/>
                  <a:p>
                    <a:fld id="{1A5BBE9B-C76B-4594-BA4C-C73F6A22D66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5032-4691-9130-11B23CC6C3E3}"/>
                </c:ext>
              </c:extLst>
            </c:dLbl>
            <c:dLbl>
              <c:idx val="5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5-5032-4691-9130-11B23CC6C3E3}"/>
                </c:ext>
              </c:extLst>
            </c:dLbl>
            <c:dLbl>
              <c:idx val="52"/>
              <c:tx>
                <c:rich>
                  <a:bodyPr/>
                  <a:lstStyle/>
                  <a:p>
                    <a:fld id="{D71AFC36-1DDF-4DA6-A1D0-B7E96AC1562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5032-4691-9130-11B23CC6C3E3}"/>
                </c:ext>
              </c:extLst>
            </c:dLbl>
            <c:dLbl>
              <c:idx val="5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7-5032-4691-9130-11B23CC6C3E3}"/>
                </c:ext>
              </c:extLst>
            </c:dLbl>
            <c:dLbl>
              <c:idx val="54"/>
              <c:tx>
                <c:rich>
                  <a:bodyPr/>
                  <a:lstStyle/>
                  <a:p>
                    <a:fld id="{6440A228-F3F7-4AD0-9CBD-5875B8DBD602}"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5032-4691-9130-11B23CC6C3E3}"/>
                </c:ext>
              </c:extLst>
            </c:dLbl>
            <c:dLbl>
              <c:idx val="5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9-5032-4691-9130-11B23CC6C3E3}"/>
                </c:ext>
              </c:extLst>
            </c:dLbl>
            <c:dLbl>
              <c:idx val="56"/>
              <c:tx>
                <c:rich>
                  <a:bodyPr/>
                  <a:lstStyle/>
                  <a:p>
                    <a:fld id="{702F93E5-50B5-4228-9CF2-96272D339DA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5032-4691-9130-11B23CC6C3E3}"/>
                </c:ext>
              </c:extLst>
            </c:dLbl>
            <c:dLbl>
              <c:idx val="57"/>
              <c:tx>
                <c:rich>
                  <a:bodyPr rot="0" spcFirstLastPara="1" vertOverflow="ellipsis" vert="horz" wrap="square" lIns="38100" tIns="19050" rIns="38100" bIns="19050" anchor="ctr" anchorCtr="0">
                    <a:spAutoFit/>
                  </a:bodyPr>
                  <a:lstStyle/>
                  <a:p>
                    <a:pPr algn="l">
                      <a:defRPr sz="1000" b="1" i="0" u="sng" strike="noStrike" kern="1200" baseline="0">
                        <a:solidFill>
                          <a:sysClr val="windowText" lastClr="000000"/>
                        </a:solidFill>
                        <a:latin typeface="+mn-lt"/>
                        <a:ea typeface="+mn-ea"/>
                        <a:cs typeface="+mn-cs"/>
                      </a:defRPr>
                    </a:pPr>
                    <a:fld id="{78E4A52E-43F0-4F62-A4AD-4CEBAC3AACF8}" type="CELLRANGE">
                      <a:rPr lang="en-US"/>
                      <a:pPr algn="l">
                        <a:defRPr sz="1000" b="1" u="sng">
                          <a:solidFill>
                            <a:sysClr val="windowText" lastClr="000000"/>
                          </a:solidFill>
                        </a:defRPr>
                      </a:pPr>
                      <a:t>[CELLEOMRÅDE]</a:t>
                    </a:fld>
                    <a:endParaRPr lang="da-DK"/>
                  </a:p>
                </c:rich>
              </c:tx>
              <c:spPr>
                <a:noFill/>
                <a:ln>
                  <a:noFill/>
                </a:ln>
                <a:effectLst/>
              </c:spPr>
              <c:txPr>
                <a:bodyPr rot="0" spcFirstLastPara="1" vertOverflow="ellipsis" vert="horz" wrap="square" lIns="38100" tIns="19050" rIns="38100" bIns="19050" anchor="ctr" anchorCtr="0">
                  <a:spAutoFit/>
                </a:bodyPr>
                <a:lstStyle/>
                <a:p>
                  <a:pPr algn="l">
                    <a:defRPr sz="1000" b="1" i="0" u="sng"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extLst>
                <c:ext xmlns:c15="http://schemas.microsoft.com/office/drawing/2012/chart" uri="{CE6537A1-D6FC-4f65-9D91-7224C49458BB}">
                  <c15:layout>
                    <c:manualLayout>
                      <c:w val="0.36039877986731911"/>
                      <c:h val="3.4540445194663393E-2"/>
                    </c:manualLayout>
                  </c15:layout>
                  <c15:dlblFieldTable/>
                  <c15:showDataLabelsRange val="1"/>
                </c:ext>
                <c:ext xmlns:c16="http://schemas.microsoft.com/office/drawing/2014/chart" uri="{C3380CC4-5D6E-409C-BE32-E72D297353CC}">
                  <c16:uniqueId val="{0000003B-5032-4691-9130-11B23CC6C3E3}"/>
                </c:ext>
              </c:extLst>
            </c:dLbl>
            <c:dLbl>
              <c:idx val="58"/>
              <c:tx>
                <c:rich>
                  <a:bodyPr/>
                  <a:lstStyle/>
                  <a:p>
                    <a:fld id="{AB46B9C5-2C71-48CA-99A3-BB994A3ECD7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5032-4691-9130-11B23CC6C3E3}"/>
                </c:ext>
              </c:extLst>
            </c:dLbl>
            <c:dLbl>
              <c:idx val="5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D-5032-4691-9130-11B23CC6C3E3}"/>
                </c:ext>
              </c:extLst>
            </c:dLbl>
            <c:dLbl>
              <c:idx val="60"/>
              <c:tx>
                <c:rich>
                  <a:bodyPr/>
                  <a:lstStyle/>
                  <a:p>
                    <a:fld id="{FF51123E-D866-4D42-AE46-055E91DF52D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5032-4691-9130-11B23CC6C3E3}"/>
                </c:ext>
              </c:extLst>
            </c:dLbl>
            <c:dLbl>
              <c:idx val="6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3F-5032-4691-9130-11B23CC6C3E3}"/>
                </c:ext>
              </c:extLst>
            </c:dLbl>
            <c:dLbl>
              <c:idx val="62"/>
              <c:tx>
                <c:rich>
                  <a:bodyPr/>
                  <a:lstStyle/>
                  <a:p>
                    <a:fld id="{2EA2B1FC-6BFF-4AF8-9D7B-D75355C8756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0-5032-4691-9130-11B23CC6C3E3}"/>
                </c:ext>
              </c:extLst>
            </c:dLbl>
            <c:dLbl>
              <c:idx val="6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1-5032-4691-9130-11B23CC6C3E3}"/>
                </c:ext>
              </c:extLst>
            </c:dLbl>
            <c:dLbl>
              <c:idx val="64"/>
              <c:tx>
                <c:rich>
                  <a:bodyPr/>
                  <a:lstStyle/>
                  <a:p>
                    <a:fld id="{6288CD44-D200-420A-A032-22EEA918B02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5032-4691-9130-11B23CC6C3E3}"/>
                </c:ext>
              </c:extLst>
            </c:dLbl>
            <c:dLbl>
              <c:idx val="6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3-5032-4691-9130-11B23CC6C3E3}"/>
                </c:ext>
              </c:extLst>
            </c:dLbl>
            <c:dLbl>
              <c:idx val="66"/>
              <c:tx>
                <c:rich>
                  <a:bodyPr/>
                  <a:lstStyle/>
                  <a:p>
                    <a:fld id="{73C48943-C7BC-4759-A602-3DD4A2921AA9}"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5032-4691-9130-11B23CC6C3E3}"/>
                </c:ext>
              </c:extLst>
            </c:dLbl>
            <c:dLbl>
              <c:idx val="67"/>
              <c:tx>
                <c:rich>
                  <a:bodyPr/>
                  <a:lstStyle/>
                  <a:p>
                    <a:fld id="{2F35994A-26E2-467F-B57C-18489383FE1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5032-4691-9130-11B23CC6C3E3}"/>
                </c:ext>
              </c:extLst>
            </c:dLbl>
            <c:dLbl>
              <c:idx val="6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6-5032-4691-9130-11B23CC6C3E3}"/>
                </c:ext>
              </c:extLst>
            </c:dLbl>
            <c:dLbl>
              <c:idx val="69"/>
              <c:tx>
                <c:rich>
                  <a:bodyPr/>
                  <a:lstStyle/>
                  <a:p>
                    <a:fld id="{12EF41C4-3298-47B2-A0F2-C862A64C0B7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5032-4691-9130-11B23CC6C3E3}"/>
                </c:ext>
              </c:extLst>
            </c:dLbl>
            <c:dLbl>
              <c:idx val="7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8-5032-4691-9130-11B23CC6C3E3}"/>
                </c:ext>
              </c:extLst>
            </c:dLbl>
            <c:dLbl>
              <c:idx val="71"/>
              <c:tx>
                <c:rich>
                  <a:bodyPr/>
                  <a:lstStyle/>
                  <a:p>
                    <a:fld id="{EFE103C8-1EC8-4A7D-8833-0516882DA8D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5032-4691-9130-11B23CC6C3E3}"/>
                </c:ext>
              </c:extLst>
            </c:dLbl>
            <c:dLbl>
              <c:idx val="7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A-5032-4691-9130-11B23CC6C3E3}"/>
                </c:ext>
              </c:extLst>
            </c:dLbl>
            <c:dLbl>
              <c:idx val="73"/>
              <c:tx>
                <c:rich>
                  <a:bodyPr/>
                  <a:lstStyle/>
                  <a:p>
                    <a:fld id="{FB547F8E-4237-4893-A821-20A2844FABF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5032-4691-9130-11B23CC6C3E3}"/>
                </c:ext>
              </c:extLst>
            </c:dLbl>
            <c:dLbl>
              <c:idx val="7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C-5032-4691-9130-11B23CC6C3E3}"/>
                </c:ext>
              </c:extLst>
            </c:dLbl>
            <c:dLbl>
              <c:idx val="75"/>
              <c:tx>
                <c:rich>
                  <a:bodyPr/>
                  <a:lstStyle/>
                  <a:p>
                    <a:fld id="{1A4F0629-27EB-4D55-9419-F64DA2CAFA4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5032-4691-9130-11B23CC6C3E3}"/>
                </c:ext>
              </c:extLst>
            </c:dLbl>
            <c:dLbl>
              <c:idx val="7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4E-5032-4691-9130-11B23CC6C3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0"/>
              </c:ext>
            </c:extLst>
          </c:dLbls>
          <c:xVal>
            <c:numRef>
              <c:f>'[Forrest plot til main results til study 3 boys self-harm + suicidality_tempo.xlsx]Anxiety '!$J$2:$J$78</c:f>
              <c:numCache>
                <c:formatCode>General</c:formatCode>
                <c:ptCount val="77"/>
                <c:pt idx="0">
                  <c:v>0.25</c:v>
                </c:pt>
                <c:pt idx="1">
                  <c:v>0.25</c:v>
                </c:pt>
                <c:pt idx="2">
                  <c:v>6.5</c:v>
                </c:pt>
                <c:pt idx="3">
                  <c:v>0.25</c:v>
                </c:pt>
                <c:pt idx="5">
                  <c:v>0.25</c:v>
                </c:pt>
                <c:pt idx="7">
                  <c:v>0.25</c:v>
                </c:pt>
                <c:pt idx="9">
                  <c:v>0.25</c:v>
                </c:pt>
                <c:pt idx="10">
                  <c:v>0.25</c:v>
                </c:pt>
                <c:pt idx="12">
                  <c:v>0.25</c:v>
                </c:pt>
                <c:pt idx="14">
                  <c:v>0.25</c:v>
                </c:pt>
                <c:pt idx="16">
                  <c:v>0.25</c:v>
                </c:pt>
                <c:pt idx="18">
                  <c:v>0.25</c:v>
                </c:pt>
                <c:pt idx="19">
                  <c:v>0.25</c:v>
                </c:pt>
                <c:pt idx="20">
                  <c:v>0.25</c:v>
                </c:pt>
                <c:pt idx="21">
                  <c:v>6.5</c:v>
                </c:pt>
                <c:pt idx="22">
                  <c:v>0.25</c:v>
                </c:pt>
                <c:pt idx="24">
                  <c:v>0.25</c:v>
                </c:pt>
                <c:pt idx="26">
                  <c:v>0.25</c:v>
                </c:pt>
                <c:pt idx="28">
                  <c:v>0.25</c:v>
                </c:pt>
                <c:pt idx="29">
                  <c:v>0.25</c:v>
                </c:pt>
                <c:pt idx="31">
                  <c:v>0.25</c:v>
                </c:pt>
                <c:pt idx="33">
                  <c:v>0.25</c:v>
                </c:pt>
                <c:pt idx="35">
                  <c:v>0.25</c:v>
                </c:pt>
                <c:pt idx="37">
                  <c:v>0.25</c:v>
                </c:pt>
                <c:pt idx="38">
                  <c:v>0.25</c:v>
                </c:pt>
                <c:pt idx="39">
                  <c:v>0.25</c:v>
                </c:pt>
                <c:pt idx="41">
                  <c:v>0.25</c:v>
                </c:pt>
                <c:pt idx="43">
                  <c:v>0.25</c:v>
                </c:pt>
                <c:pt idx="45">
                  <c:v>0.25</c:v>
                </c:pt>
                <c:pt idx="47">
                  <c:v>0.25</c:v>
                </c:pt>
                <c:pt idx="48">
                  <c:v>0.25</c:v>
                </c:pt>
                <c:pt idx="50">
                  <c:v>0.25</c:v>
                </c:pt>
                <c:pt idx="52">
                  <c:v>0.25</c:v>
                </c:pt>
                <c:pt idx="54">
                  <c:v>0.25</c:v>
                </c:pt>
                <c:pt idx="56">
                  <c:v>0.25</c:v>
                </c:pt>
                <c:pt idx="57">
                  <c:v>0.25</c:v>
                </c:pt>
                <c:pt idx="58">
                  <c:v>0.25</c:v>
                </c:pt>
                <c:pt idx="60">
                  <c:v>0.25</c:v>
                </c:pt>
                <c:pt idx="62">
                  <c:v>0.25</c:v>
                </c:pt>
                <c:pt idx="64">
                  <c:v>0.25</c:v>
                </c:pt>
                <c:pt idx="66">
                  <c:v>0.25</c:v>
                </c:pt>
                <c:pt idx="67">
                  <c:v>0.25</c:v>
                </c:pt>
                <c:pt idx="69">
                  <c:v>0.25</c:v>
                </c:pt>
                <c:pt idx="71">
                  <c:v>0.25</c:v>
                </c:pt>
                <c:pt idx="73">
                  <c:v>0.25</c:v>
                </c:pt>
                <c:pt idx="75">
                  <c:v>0.25</c:v>
                </c:pt>
              </c:numCache>
            </c:numRef>
          </c:xVal>
          <c:yVal>
            <c:numRef>
              <c:f>'[Forrest plot til main results til study 3 boys self-harm + suicidality_tempo.xlsx]Anxiety '!$I$2:$I$78</c:f>
              <c:numCache>
                <c:formatCode>General</c:formatCode>
                <c:ptCount val="77"/>
                <c:pt idx="0">
                  <c:v>153</c:v>
                </c:pt>
                <c:pt idx="1">
                  <c:v>150</c:v>
                </c:pt>
                <c:pt idx="2">
                  <c:v>138</c:v>
                </c:pt>
                <c:pt idx="3">
                  <c:v>138</c:v>
                </c:pt>
                <c:pt idx="4">
                  <c:v>147</c:v>
                </c:pt>
                <c:pt idx="5">
                  <c:v>147</c:v>
                </c:pt>
                <c:pt idx="6">
                  <c:v>144</c:v>
                </c:pt>
                <c:pt idx="7">
                  <c:v>144</c:v>
                </c:pt>
                <c:pt idx="8">
                  <c:v>141</c:v>
                </c:pt>
                <c:pt idx="9">
                  <c:v>141</c:v>
                </c:pt>
                <c:pt idx="10">
                  <c:v>132</c:v>
                </c:pt>
                <c:pt idx="11">
                  <c:v>120</c:v>
                </c:pt>
                <c:pt idx="12">
                  <c:v>120</c:v>
                </c:pt>
                <c:pt idx="13">
                  <c:v>129</c:v>
                </c:pt>
                <c:pt idx="14">
                  <c:v>129</c:v>
                </c:pt>
                <c:pt idx="15">
                  <c:v>126</c:v>
                </c:pt>
                <c:pt idx="16">
                  <c:v>126</c:v>
                </c:pt>
                <c:pt idx="17">
                  <c:v>123</c:v>
                </c:pt>
                <c:pt idx="18">
                  <c:v>123</c:v>
                </c:pt>
                <c:pt idx="19">
                  <c:v>114</c:v>
                </c:pt>
                <c:pt idx="20">
                  <c:v>111</c:v>
                </c:pt>
                <c:pt idx="21">
                  <c:v>99</c:v>
                </c:pt>
                <c:pt idx="22">
                  <c:v>99</c:v>
                </c:pt>
                <c:pt idx="23">
                  <c:v>108</c:v>
                </c:pt>
                <c:pt idx="24">
                  <c:v>108</c:v>
                </c:pt>
                <c:pt idx="25">
                  <c:v>105</c:v>
                </c:pt>
                <c:pt idx="26">
                  <c:v>105</c:v>
                </c:pt>
                <c:pt idx="27">
                  <c:v>102</c:v>
                </c:pt>
                <c:pt idx="28">
                  <c:v>102</c:v>
                </c:pt>
                <c:pt idx="29">
                  <c:v>93</c:v>
                </c:pt>
                <c:pt idx="30">
                  <c:v>81</c:v>
                </c:pt>
                <c:pt idx="31">
                  <c:v>81</c:v>
                </c:pt>
                <c:pt idx="32">
                  <c:v>90</c:v>
                </c:pt>
                <c:pt idx="33">
                  <c:v>90</c:v>
                </c:pt>
                <c:pt idx="34">
                  <c:v>87</c:v>
                </c:pt>
                <c:pt idx="35">
                  <c:v>87</c:v>
                </c:pt>
                <c:pt idx="36">
                  <c:v>84</c:v>
                </c:pt>
                <c:pt idx="37">
                  <c:v>84</c:v>
                </c:pt>
                <c:pt idx="38">
                  <c:v>75</c:v>
                </c:pt>
                <c:pt idx="39">
                  <c:v>72</c:v>
                </c:pt>
                <c:pt idx="40">
                  <c:v>60</c:v>
                </c:pt>
                <c:pt idx="41">
                  <c:v>60</c:v>
                </c:pt>
                <c:pt idx="42">
                  <c:v>69</c:v>
                </c:pt>
                <c:pt idx="43">
                  <c:v>69</c:v>
                </c:pt>
                <c:pt idx="44">
                  <c:v>66</c:v>
                </c:pt>
                <c:pt idx="45">
                  <c:v>66</c:v>
                </c:pt>
                <c:pt idx="46">
                  <c:v>63</c:v>
                </c:pt>
                <c:pt idx="47">
                  <c:v>63</c:v>
                </c:pt>
                <c:pt idx="48">
                  <c:v>54</c:v>
                </c:pt>
                <c:pt idx="49">
                  <c:v>42</c:v>
                </c:pt>
                <c:pt idx="50">
                  <c:v>42</c:v>
                </c:pt>
                <c:pt idx="51">
                  <c:v>51</c:v>
                </c:pt>
                <c:pt idx="52">
                  <c:v>51</c:v>
                </c:pt>
                <c:pt idx="53">
                  <c:v>48</c:v>
                </c:pt>
                <c:pt idx="54">
                  <c:v>48</c:v>
                </c:pt>
                <c:pt idx="55">
                  <c:v>45</c:v>
                </c:pt>
                <c:pt idx="56">
                  <c:v>45</c:v>
                </c:pt>
                <c:pt idx="57">
                  <c:v>36</c:v>
                </c:pt>
                <c:pt idx="58">
                  <c:v>33</c:v>
                </c:pt>
                <c:pt idx="59">
                  <c:v>21</c:v>
                </c:pt>
                <c:pt idx="60">
                  <c:v>21</c:v>
                </c:pt>
                <c:pt idx="61">
                  <c:v>30</c:v>
                </c:pt>
                <c:pt idx="62">
                  <c:v>30</c:v>
                </c:pt>
                <c:pt idx="63">
                  <c:v>27</c:v>
                </c:pt>
                <c:pt idx="64">
                  <c:v>27</c:v>
                </c:pt>
                <c:pt idx="65">
                  <c:v>24</c:v>
                </c:pt>
                <c:pt idx="66">
                  <c:v>24</c:v>
                </c:pt>
                <c:pt idx="67">
                  <c:v>15</c:v>
                </c:pt>
                <c:pt idx="68">
                  <c:v>3</c:v>
                </c:pt>
                <c:pt idx="69">
                  <c:v>3</c:v>
                </c:pt>
                <c:pt idx="70">
                  <c:v>12</c:v>
                </c:pt>
                <c:pt idx="71">
                  <c:v>12</c:v>
                </c:pt>
                <c:pt idx="72">
                  <c:v>9</c:v>
                </c:pt>
                <c:pt idx="73">
                  <c:v>9</c:v>
                </c:pt>
                <c:pt idx="74">
                  <c:v>6</c:v>
                </c:pt>
                <c:pt idx="75">
                  <c:v>6</c:v>
                </c:pt>
              </c:numCache>
            </c:numRef>
          </c:yVal>
          <c:smooth val="0"/>
          <c:extLst>
            <c:ext xmlns:c15="http://schemas.microsoft.com/office/drawing/2012/chart" uri="{02D57815-91ED-43cb-92C2-25804820EDAC}">
              <c15:datalabelsRange>
                <c15:f>'[Forrest plot til main results til study 3 boys self-harm + suicidality_tempo.xlsx]Anxiety '!$A$2:$A$78</c15:f>
                <c15:dlblRangeCache>
                  <c:ptCount val="77"/>
                  <c:pt idx="0">
                    <c:v>Self-harm</c:v>
                  </c:pt>
                  <c:pt idx="1">
                    <c:v>Tempo, genital</c:v>
                  </c:pt>
                  <c:pt idx="2">
                    <c:v>1.01 (0.61; 1.65)</c:v>
                  </c:pt>
                  <c:pt idx="3">
                    <c:v>Continuous</c:v>
                  </c:pt>
                  <c:pt idx="4">
                    <c:v>1.12 (0.71; 1.78)</c:v>
                  </c:pt>
                  <c:pt idx="5">
                    <c:v>Slow</c:v>
                  </c:pt>
                  <c:pt idx="7">
                    <c:v>Average</c:v>
                  </c:pt>
                  <c:pt idx="8">
                    <c:v>0.91 (0.56; 1.50)</c:v>
                  </c:pt>
                  <c:pt idx="9">
                    <c:v>Fast</c:v>
                  </c:pt>
                  <c:pt idx="10">
                    <c:v>Tempo, pubic hair</c:v>
                  </c:pt>
                  <c:pt idx="11">
                    <c:v>1.09 (0.77; 1.55)</c:v>
                  </c:pt>
                  <c:pt idx="12">
                    <c:v>Continuous</c:v>
                  </c:pt>
                  <c:pt idx="13">
                    <c:v>0.82 (0.48; 1.39)</c:v>
                  </c:pt>
                  <c:pt idx="14">
                    <c:v>Slow</c:v>
                  </c:pt>
                  <c:pt idx="16">
                    <c:v>Average</c:v>
                  </c:pt>
                  <c:pt idx="17">
                    <c:v>0.94 (0.59; 1.50)</c:v>
                  </c:pt>
                  <c:pt idx="18">
                    <c:v>Fast</c:v>
                  </c:pt>
                  <c:pt idx="19">
                    <c:v>Suicidal ideation</c:v>
                  </c:pt>
                  <c:pt idx="20">
                    <c:v>Tempo, genital</c:v>
                  </c:pt>
                  <c:pt idx="21">
                    <c:v>0.89 (0.63; 1.26)</c:v>
                  </c:pt>
                  <c:pt idx="22">
                    <c:v>Continuous</c:v>
                  </c:pt>
                  <c:pt idx="23">
                    <c:v>1.08 (0.80; 1.48)</c:v>
                  </c:pt>
                  <c:pt idx="24">
                    <c:v>Slow</c:v>
                  </c:pt>
                  <c:pt idx="26">
                    <c:v>Average</c:v>
                  </c:pt>
                  <c:pt idx="27">
                    <c:v>1.01 (0.72; 1.41)</c:v>
                  </c:pt>
                  <c:pt idx="28">
                    <c:v>Fast</c:v>
                  </c:pt>
                  <c:pt idx="29">
                    <c:v>Tempo, pubic hair</c:v>
                  </c:pt>
                  <c:pt idx="30">
                    <c:v>1.13 (0.90; 1.42)</c:v>
                  </c:pt>
                  <c:pt idx="31">
                    <c:v>Continuous</c:v>
                  </c:pt>
                  <c:pt idx="32">
                    <c:v>0.84 (0.61; 1.17)</c:v>
                  </c:pt>
                  <c:pt idx="33">
                    <c:v>Slow</c:v>
                  </c:pt>
                  <c:pt idx="35">
                    <c:v>Average</c:v>
                  </c:pt>
                  <c:pt idx="36">
                    <c:v>1.07 (0.78; 1.48)</c:v>
                  </c:pt>
                  <c:pt idx="37">
                    <c:v>Fast</c:v>
                  </c:pt>
                  <c:pt idx="38">
                    <c:v>Suicidal plans</c:v>
                  </c:pt>
                  <c:pt idx="39">
                    <c:v>Tempo, genital</c:v>
                  </c:pt>
                  <c:pt idx="40">
                    <c:v>1.09 (0.51; 2.32)</c:v>
                  </c:pt>
                  <c:pt idx="41">
                    <c:v>Continuous</c:v>
                  </c:pt>
                  <c:pt idx="42">
                    <c:v>1.13 (0.58; 2.20)</c:v>
                  </c:pt>
                  <c:pt idx="43">
                    <c:v>Slow</c:v>
                  </c:pt>
                  <c:pt idx="45">
                    <c:v>Average</c:v>
                  </c:pt>
                  <c:pt idx="46">
                    <c:v>1.24 (0.65; 2.37)</c:v>
                  </c:pt>
                  <c:pt idx="47">
                    <c:v>Fast</c:v>
                  </c:pt>
                  <c:pt idx="48">
                    <c:v>Tempo, pubic hair</c:v>
                  </c:pt>
                  <c:pt idx="49">
                    <c:v>1.17 (0.67; 2.04)</c:v>
                  </c:pt>
                  <c:pt idx="50">
                    <c:v>Continuous</c:v>
                  </c:pt>
                  <c:pt idx="51">
                    <c:v>1.46 (0.75; 2.87)</c:v>
                  </c:pt>
                  <c:pt idx="52">
                    <c:v>Slow</c:v>
                  </c:pt>
                  <c:pt idx="54">
                    <c:v>Average</c:v>
                  </c:pt>
                  <c:pt idx="55">
                    <c:v>1.60 (0.86; 2.96)</c:v>
                  </c:pt>
                  <c:pt idx="56">
                    <c:v>Fast</c:v>
                  </c:pt>
                  <c:pt idx="57">
                    <c:v>Suicide attempts</c:v>
                  </c:pt>
                  <c:pt idx="58">
                    <c:v>Tempo, genital</c:v>
                  </c:pt>
                  <c:pt idx="59">
                    <c:v>1.83 (0.53; 6.30)</c:v>
                  </c:pt>
                  <c:pt idx="60">
                    <c:v>Continuous</c:v>
                  </c:pt>
                  <c:pt idx="61">
                    <c:v>1.11 (0.33; 3.71)</c:v>
                  </c:pt>
                  <c:pt idx="62">
                    <c:v>Slow</c:v>
                  </c:pt>
                  <c:pt idx="64">
                    <c:v>Average</c:v>
                  </c:pt>
                  <c:pt idx="65">
                    <c:v>2.18 (0.90; 5.24)</c:v>
                  </c:pt>
                  <c:pt idx="66">
                    <c:v>Fast</c:v>
                  </c:pt>
                  <c:pt idx="67">
                    <c:v>Tempo, pubic hair</c:v>
                  </c:pt>
                  <c:pt idx="68">
                    <c:v>1.38 (0.52; 3.63)</c:v>
                  </c:pt>
                  <c:pt idx="69">
                    <c:v>Continuous</c:v>
                  </c:pt>
                  <c:pt idx="70">
                    <c:v>1.60 (0.56; 4.57)</c:v>
                  </c:pt>
                  <c:pt idx="71">
                    <c:v>Slow</c:v>
                  </c:pt>
                  <c:pt idx="73">
                    <c:v>Average</c:v>
                  </c:pt>
                  <c:pt idx="74">
                    <c:v>1.57 (0.63; 3.95)</c:v>
                  </c:pt>
                  <c:pt idx="75">
                    <c:v>Fast</c:v>
                  </c:pt>
                </c15:dlblRangeCache>
              </c15:datalabelsRange>
            </c:ext>
            <c:ext xmlns:c16="http://schemas.microsoft.com/office/drawing/2014/chart" uri="{C3380CC4-5D6E-409C-BE32-E72D297353CC}">
              <c16:uniqueId val="{0000004F-5032-4691-9130-11B23CC6C3E3}"/>
            </c:ext>
          </c:extLst>
        </c:ser>
        <c:ser>
          <c:idx val="3"/>
          <c:order val="2"/>
          <c:tx>
            <c:v>Punktestimater</c:v>
          </c:tx>
          <c:spPr>
            <a:ln w="25400" cap="rnd">
              <a:noFill/>
              <a:round/>
            </a:ln>
            <a:effectLst/>
          </c:spPr>
          <c:marker>
            <c:symbol val="none"/>
          </c:marker>
          <c:dLbls>
            <c:dLbl>
              <c:idx val="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0-5032-4691-9130-11B23CC6C3E3}"/>
                </c:ext>
              </c:extLst>
            </c:dLbl>
            <c:dLbl>
              <c:idx val="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1-5032-4691-9130-11B23CC6C3E3}"/>
                </c:ext>
              </c:extLst>
            </c:dLbl>
            <c:dLbl>
              <c:idx val="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2-5032-4691-9130-11B23CC6C3E3}"/>
                </c:ext>
              </c:extLst>
            </c:dLbl>
            <c:dLbl>
              <c:idx val="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3-5032-4691-9130-11B23CC6C3E3}"/>
                </c:ext>
              </c:extLst>
            </c:dLbl>
            <c:dLbl>
              <c:idx val="4"/>
              <c:tx>
                <c:rich>
                  <a:bodyPr/>
                  <a:lstStyle/>
                  <a:p>
                    <a:fld id="{B33239AA-B256-498F-B2E1-78438CB481FB}"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5032-4691-9130-11B23CC6C3E3}"/>
                </c:ext>
              </c:extLst>
            </c:dLbl>
            <c:dLbl>
              <c:idx val="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5-5032-4691-9130-11B23CC6C3E3}"/>
                </c:ext>
              </c:extLst>
            </c:dLbl>
            <c:dLbl>
              <c:idx val="6"/>
              <c:tx>
                <c:rich>
                  <a:bodyPr/>
                  <a:lstStyle/>
                  <a:p>
                    <a:fld id="{5874CD79-FA95-4C60-8C73-B531249A15D8}"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56-5032-4691-9130-11B23CC6C3E3}"/>
                </c:ext>
              </c:extLst>
            </c:dLbl>
            <c:dLbl>
              <c:idx val="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7-5032-4691-9130-11B23CC6C3E3}"/>
                </c:ext>
              </c:extLst>
            </c:dLbl>
            <c:dLbl>
              <c:idx val="8"/>
              <c:tx>
                <c:rich>
                  <a:bodyPr/>
                  <a:lstStyle/>
                  <a:p>
                    <a:fld id="{04678AA6-B315-4015-8EAA-D19C0D62D14C}"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5032-4691-9130-11B23CC6C3E3}"/>
                </c:ext>
              </c:extLst>
            </c:dLbl>
            <c:dLbl>
              <c:idx val="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9-5032-4691-9130-11B23CC6C3E3}"/>
                </c:ext>
              </c:extLst>
            </c:dLbl>
            <c:dLbl>
              <c:idx val="1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A-5032-4691-9130-11B23CC6C3E3}"/>
                </c:ext>
              </c:extLst>
            </c:dLbl>
            <c:dLbl>
              <c:idx val="11"/>
              <c:tx>
                <c:rich>
                  <a:bodyPr/>
                  <a:lstStyle/>
                  <a:p>
                    <a:fld id="{C9A69A49-3E0B-4D5D-AF88-9130FD77021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5032-4691-9130-11B23CC6C3E3}"/>
                </c:ext>
              </c:extLst>
            </c:dLbl>
            <c:dLbl>
              <c:idx val="1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C-5032-4691-9130-11B23CC6C3E3}"/>
                </c:ext>
              </c:extLst>
            </c:dLbl>
            <c:dLbl>
              <c:idx val="13"/>
              <c:tx>
                <c:rich>
                  <a:bodyPr/>
                  <a:lstStyle/>
                  <a:p>
                    <a:fld id="{A134C589-D645-45AC-BB11-AAE2B0CD8EE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5032-4691-9130-11B23CC6C3E3}"/>
                </c:ext>
              </c:extLst>
            </c:dLbl>
            <c:dLbl>
              <c:idx val="1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5E-5032-4691-9130-11B23CC6C3E3}"/>
                </c:ext>
              </c:extLst>
            </c:dLbl>
            <c:dLbl>
              <c:idx val="15"/>
              <c:tx>
                <c:rich>
                  <a:bodyPr/>
                  <a:lstStyle/>
                  <a:p>
                    <a:fld id="{2667FDB8-40A4-4E53-9E75-5D33FFF82374}"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5F-5032-4691-9130-11B23CC6C3E3}"/>
                </c:ext>
              </c:extLst>
            </c:dLbl>
            <c:dLbl>
              <c:idx val="1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0-5032-4691-9130-11B23CC6C3E3}"/>
                </c:ext>
              </c:extLst>
            </c:dLbl>
            <c:dLbl>
              <c:idx val="17"/>
              <c:tx>
                <c:rich>
                  <a:bodyPr/>
                  <a:lstStyle/>
                  <a:p>
                    <a:fld id="{895752BC-F5E2-4C2E-84C6-0C5481B643F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5032-4691-9130-11B23CC6C3E3}"/>
                </c:ext>
              </c:extLst>
            </c:dLbl>
            <c:dLbl>
              <c:idx val="1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2-5032-4691-9130-11B23CC6C3E3}"/>
                </c:ext>
              </c:extLst>
            </c:dLbl>
            <c:dLbl>
              <c:idx val="1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3-5032-4691-9130-11B23CC6C3E3}"/>
                </c:ext>
              </c:extLst>
            </c:dLbl>
            <c:dLbl>
              <c:idx val="2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4-5032-4691-9130-11B23CC6C3E3}"/>
                </c:ext>
              </c:extLst>
            </c:dLbl>
            <c:dLbl>
              <c:idx val="2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5-5032-4691-9130-11B23CC6C3E3}"/>
                </c:ext>
              </c:extLst>
            </c:dLbl>
            <c:dLbl>
              <c:idx val="2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6-5032-4691-9130-11B23CC6C3E3}"/>
                </c:ext>
              </c:extLst>
            </c:dLbl>
            <c:dLbl>
              <c:idx val="23"/>
              <c:tx>
                <c:rich>
                  <a:bodyPr/>
                  <a:lstStyle/>
                  <a:p>
                    <a:fld id="{242D2CC9-31CC-4F94-B2A4-8532EC30DB9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5032-4691-9130-11B23CC6C3E3}"/>
                </c:ext>
              </c:extLst>
            </c:dLbl>
            <c:dLbl>
              <c:idx val="2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8-5032-4691-9130-11B23CC6C3E3}"/>
                </c:ext>
              </c:extLst>
            </c:dLbl>
            <c:dLbl>
              <c:idx val="25"/>
              <c:tx>
                <c:rich>
                  <a:bodyPr/>
                  <a:lstStyle/>
                  <a:p>
                    <a:fld id="{E20F63E8-CD38-4069-A261-2EABF857F8D4}"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69-5032-4691-9130-11B23CC6C3E3}"/>
                </c:ext>
              </c:extLst>
            </c:dLbl>
            <c:dLbl>
              <c:idx val="2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A-5032-4691-9130-11B23CC6C3E3}"/>
                </c:ext>
              </c:extLst>
            </c:dLbl>
            <c:dLbl>
              <c:idx val="27"/>
              <c:tx>
                <c:rich>
                  <a:bodyPr/>
                  <a:lstStyle/>
                  <a:p>
                    <a:fld id="{87639B69-7F97-4E98-9074-C69AB019772F}"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B-5032-4691-9130-11B23CC6C3E3}"/>
                </c:ext>
              </c:extLst>
            </c:dLbl>
            <c:dLbl>
              <c:idx val="2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C-5032-4691-9130-11B23CC6C3E3}"/>
                </c:ext>
              </c:extLst>
            </c:dLbl>
            <c:dLbl>
              <c:idx val="2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D-5032-4691-9130-11B23CC6C3E3}"/>
                </c:ext>
              </c:extLst>
            </c:dLbl>
            <c:dLbl>
              <c:idx val="30"/>
              <c:tx>
                <c:rich>
                  <a:bodyPr/>
                  <a:lstStyle/>
                  <a:p>
                    <a:fld id="{F798F7A8-65BA-4FC8-8873-9918AF3D4E3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E-5032-4691-9130-11B23CC6C3E3}"/>
                </c:ext>
              </c:extLst>
            </c:dLbl>
            <c:dLbl>
              <c:idx val="3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6F-5032-4691-9130-11B23CC6C3E3}"/>
                </c:ext>
              </c:extLst>
            </c:dLbl>
            <c:dLbl>
              <c:idx val="32"/>
              <c:tx>
                <c:rich>
                  <a:bodyPr/>
                  <a:lstStyle/>
                  <a:p>
                    <a:fld id="{7178E39E-9609-44A5-A4EF-80E1521EFCE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0-5032-4691-9130-11B23CC6C3E3}"/>
                </c:ext>
              </c:extLst>
            </c:dLbl>
            <c:dLbl>
              <c:idx val="3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1-5032-4691-9130-11B23CC6C3E3}"/>
                </c:ext>
              </c:extLst>
            </c:dLbl>
            <c:dLbl>
              <c:idx val="34"/>
              <c:tx>
                <c:rich>
                  <a:bodyPr/>
                  <a:lstStyle/>
                  <a:p>
                    <a:fld id="{DC20094B-C06A-419E-8F10-755259227FA3}"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72-5032-4691-9130-11B23CC6C3E3}"/>
                </c:ext>
              </c:extLst>
            </c:dLbl>
            <c:dLbl>
              <c:idx val="3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3-5032-4691-9130-11B23CC6C3E3}"/>
                </c:ext>
              </c:extLst>
            </c:dLbl>
            <c:dLbl>
              <c:idx val="36"/>
              <c:tx>
                <c:rich>
                  <a:bodyPr/>
                  <a:lstStyle/>
                  <a:p>
                    <a:fld id="{90498FA9-CCF9-4C86-B222-34E448F681AF}"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4-5032-4691-9130-11B23CC6C3E3}"/>
                </c:ext>
              </c:extLst>
            </c:dLbl>
            <c:dLbl>
              <c:idx val="3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5-5032-4691-9130-11B23CC6C3E3}"/>
                </c:ext>
              </c:extLst>
            </c:dLbl>
            <c:dLbl>
              <c:idx val="3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6-5032-4691-9130-11B23CC6C3E3}"/>
                </c:ext>
              </c:extLst>
            </c:dLbl>
            <c:dLbl>
              <c:idx val="3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7-5032-4691-9130-11B23CC6C3E3}"/>
                </c:ext>
              </c:extLst>
            </c:dLbl>
            <c:dLbl>
              <c:idx val="40"/>
              <c:tx>
                <c:rich>
                  <a:bodyPr/>
                  <a:lstStyle/>
                  <a:p>
                    <a:fld id="{AD7562BC-EE8C-4B18-AA7E-B632DE21DBD0}"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8-5032-4691-9130-11B23CC6C3E3}"/>
                </c:ext>
              </c:extLst>
            </c:dLbl>
            <c:dLbl>
              <c:idx val="4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9-5032-4691-9130-11B23CC6C3E3}"/>
                </c:ext>
              </c:extLst>
            </c:dLbl>
            <c:dLbl>
              <c:idx val="42"/>
              <c:tx>
                <c:rich>
                  <a:bodyPr/>
                  <a:lstStyle/>
                  <a:p>
                    <a:fld id="{F40D453A-7264-45EE-AE12-194AB8104F3D}"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A-5032-4691-9130-11B23CC6C3E3}"/>
                </c:ext>
              </c:extLst>
            </c:dLbl>
            <c:dLbl>
              <c:idx val="4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B-5032-4691-9130-11B23CC6C3E3}"/>
                </c:ext>
              </c:extLst>
            </c:dLbl>
            <c:dLbl>
              <c:idx val="44"/>
              <c:tx>
                <c:rich>
                  <a:bodyPr/>
                  <a:lstStyle/>
                  <a:p>
                    <a:fld id="{FD116E26-2197-4C80-BFD3-C575B17398E2}"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7C-5032-4691-9130-11B23CC6C3E3}"/>
                </c:ext>
              </c:extLst>
            </c:dLbl>
            <c:dLbl>
              <c:idx val="4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D-5032-4691-9130-11B23CC6C3E3}"/>
                </c:ext>
              </c:extLst>
            </c:dLbl>
            <c:dLbl>
              <c:idx val="46"/>
              <c:tx>
                <c:rich>
                  <a:bodyPr/>
                  <a:lstStyle/>
                  <a:p>
                    <a:fld id="{BF1D5560-29AD-48B3-BB6B-8DC9274AD438}"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E-5032-4691-9130-11B23CC6C3E3}"/>
                </c:ext>
              </c:extLst>
            </c:dLbl>
            <c:dLbl>
              <c:idx val="4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7F-5032-4691-9130-11B23CC6C3E3}"/>
                </c:ext>
              </c:extLst>
            </c:dLbl>
            <c:dLbl>
              <c:idx val="4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0-5032-4691-9130-11B23CC6C3E3}"/>
                </c:ext>
              </c:extLst>
            </c:dLbl>
            <c:dLbl>
              <c:idx val="49"/>
              <c:tx>
                <c:rich>
                  <a:bodyPr/>
                  <a:lstStyle/>
                  <a:p>
                    <a:fld id="{66C9CD0C-5696-4F73-9E39-325569DD2637}"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1-5032-4691-9130-11B23CC6C3E3}"/>
                </c:ext>
              </c:extLst>
            </c:dLbl>
            <c:dLbl>
              <c:idx val="5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2-5032-4691-9130-11B23CC6C3E3}"/>
                </c:ext>
              </c:extLst>
            </c:dLbl>
            <c:dLbl>
              <c:idx val="51"/>
              <c:tx>
                <c:rich>
                  <a:bodyPr/>
                  <a:lstStyle/>
                  <a:p>
                    <a:fld id="{91631D3B-A28B-427E-9E94-A5E0E5D21A06}"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3-5032-4691-9130-11B23CC6C3E3}"/>
                </c:ext>
              </c:extLst>
            </c:dLbl>
            <c:dLbl>
              <c:idx val="5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4-5032-4691-9130-11B23CC6C3E3}"/>
                </c:ext>
              </c:extLst>
            </c:dLbl>
            <c:dLbl>
              <c:idx val="53"/>
              <c:tx>
                <c:rich>
                  <a:bodyPr/>
                  <a:lstStyle/>
                  <a:p>
                    <a:fld id="{9DE1A014-D1CF-45B4-8CD8-F7090B642B1B}"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85-5032-4691-9130-11B23CC6C3E3}"/>
                </c:ext>
              </c:extLst>
            </c:dLbl>
            <c:dLbl>
              <c:idx val="5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6-5032-4691-9130-11B23CC6C3E3}"/>
                </c:ext>
              </c:extLst>
            </c:dLbl>
            <c:dLbl>
              <c:idx val="55"/>
              <c:tx>
                <c:rich>
                  <a:bodyPr/>
                  <a:lstStyle/>
                  <a:p>
                    <a:fld id="{7167868A-3B91-401C-BDCB-30359163310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7-5032-4691-9130-11B23CC6C3E3}"/>
                </c:ext>
              </c:extLst>
            </c:dLbl>
            <c:dLbl>
              <c:idx val="5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8-5032-4691-9130-11B23CC6C3E3}"/>
                </c:ext>
              </c:extLst>
            </c:dLbl>
            <c:dLbl>
              <c:idx val="5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9-5032-4691-9130-11B23CC6C3E3}"/>
                </c:ext>
              </c:extLst>
            </c:dLbl>
            <c:dLbl>
              <c:idx val="5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A-5032-4691-9130-11B23CC6C3E3}"/>
                </c:ext>
              </c:extLst>
            </c:dLbl>
            <c:dLbl>
              <c:idx val="59"/>
              <c:tx>
                <c:rich>
                  <a:bodyPr/>
                  <a:lstStyle/>
                  <a:p>
                    <a:fld id="{F1B4B669-BFB9-4CDE-B5B2-8E4F7F5225E3}"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B-5032-4691-9130-11B23CC6C3E3}"/>
                </c:ext>
              </c:extLst>
            </c:dLbl>
            <c:dLbl>
              <c:idx val="6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C-5032-4691-9130-11B23CC6C3E3}"/>
                </c:ext>
              </c:extLst>
            </c:dLbl>
            <c:dLbl>
              <c:idx val="61"/>
              <c:tx>
                <c:rich>
                  <a:bodyPr/>
                  <a:lstStyle/>
                  <a:p>
                    <a:fld id="{E6A77DCA-C247-412E-B04D-DB3CE99E459E}"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D-5032-4691-9130-11B23CC6C3E3}"/>
                </c:ext>
              </c:extLst>
            </c:dLbl>
            <c:dLbl>
              <c:idx val="6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8E-5032-4691-9130-11B23CC6C3E3}"/>
                </c:ext>
              </c:extLst>
            </c:dLbl>
            <c:dLbl>
              <c:idx val="63"/>
              <c:tx>
                <c:rich>
                  <a:bodyPr/>
                  <a:lstStyle/>
                  <a:p>
                    <a:fld id="{B75BC69E-F21F-4937-BC1B-4F0DF6B3A573}"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8F-5032-4691-9130-11B23CC6C3E3}"/>
                </c:ext>
              </c:extLst>
            </c:dLbl>
            <c:dLbl>
              <c:idx val="6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0-5032-4691-9130-11B23CC6C3E3}"/>
                </c:ext>
              </c:extLst>
            </c:dLbl>
            <c:dLbl>
              <c:idx val="65"/>
              <c:tx>
                <c:rich>
                  <a:bodyPr/>
                  <a:lstStyle/>
                  <a:p>
                    <a:fld id="{1782D165-D383-4792-AC9F-3A3493CB3474}"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1-5032-4691-9130-11B23CC6C3E3}"/>
                </c:ext>
              </c:extLst>
            </c:dLbl>
            <c:dLbl>
              <c:idx val="6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2-5032-4691-9130-11B23CC6C3E3}"/>
                </c:ext>
              </c:extLst>
            </c:dLbl>
            <c:dLbl>
              <c:idx val="6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3-5032-4691-9130-11B23CC6C3E3}"/>
                </c:ext>
              </c:extLst>
            </c:dLbl>
            <c:dLbl>
              <c:idx val="68"/>
              <c:tx>
                <c:rich>
                  <a:bodyPr/>
                  <a:lstStyle/>
                  <a:p>
                    <a:fld id="{91CC24A9-27F2-4662-B27C-B44D40EBB3DA}"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4-5032-4691-9130-11B23CC6C3E3}"/>
                </c:ext>
              </c:extLst>
            </c:dLbl>
            <c:dLbl>
              <c:idx val="6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5-5032-4691-9130-11B23CC6C3E3}"/>
                </c:ext>
              </c:extLst>
            </c:dLbl>
            <c:dLbl>
              <c:idx val="70"/>
              <c:tx>
                <c:rich>
                  <a:bodyPr/>
                  <a:lstStyle/>
                  <a:p>
                    <a:fld id="{02AE73CD-11DD-4B8C-8A7A-5F67EBD93D0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6-5032-4691-9130-11B23CC6C3E3}"/>
                </c:ext>
              </c:extLst>
            </c:dLbl>
            <c:dLbl>
              <c:idx val="71"/>
              <c:tx>
                <c:rich>
                  <a:bodyPr/>
                  <a:lstStyle/>
                  <a:p>
                    <a:fld id="{250ED520-344C-45A9-93A1-392DC6CA8BD8}"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97-5032-4691-9130-11B23CC6C3E3}"/>
                </c:ext>
              </c:extLst>
            </c:dLbl>
            <c:dLbl>
              <c:idx val="72"/>
              <c:tx>
                <c:rich>
                  <a:bodyPr/>
                  <a:lstStyle/>
                  <a:p>
                    <a:fld id="{EFC2D353-5A55-41DA-B9EE-47727E4D4CF1}" type="CELLRANGE">
                      <a:rPr lang="en-US"/>
                      <a:pPr/>
                      <a:t>[CELLEOMRÅDE]</a:t>
                    </a:fld>
                    <a:endParaRPr lang="da-DK"/>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98-5032-4691-9130-11B23CC6C3E3}"/>
                </c:ext>
              </c:extLst>
            </c:dLbl>
            <c:dLbl>
              <c:idx val="7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9-5032-4691-9130-11B23CC6C3E3}"/>
                </c:ext>
              </c:extLst>
            </c:dLbl>
            <c:dLbl>
              <c:idx val="74"/>
              <c:tx>
                <c:rich>
                  <a:bodyPr/>
                  <a:lstStyle/>
                  <a:p>
                    <a:fld id="{6328271D-3B92-45BB-ACCA-C985F7B11995}" type="CELLRANGE">
                      <a:rPr lang="da-DK"/>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9A-5032-4691-9130-11B23CC6C3E3}"/>
                </c:ext>
              </c:extLst>
            </c:dLbl>
            <c:dLbl>
              <c:idx val="7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B-5032-4691-9130-11B23CC6C3E3}"/>
                </c:ext>
              </c:extLst>
            </c:dLbl>
            <c:dLbl>
              <c:idx val="7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9C-5032-4691-9130-11B23CC6C3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xVal>
            <c:numRef>
              <c:f>'[Forrest plot til main results til study 3 boys self-harm + suicidality_tempo.xlsx]Anxiety '!$K$2:$K$78</c:f>
              <c:numCache>
                <c:formatCode>General</c:formatCode>
                <c:ptCount val="77"/>
                <c:pt idx="4">
                  <c:v>6.5</c:v>
                </c:pt>
                <c:pt idx="6">
                  <c:v>6.5</c:v>
                </c:pt>
                <c:pt idx="8">
                  <c:v>6.5</c:v>
                </c:pt>
                <c:pt idx="11">
                  <c:v>6.5</c:v>
                </c:pt>
                <c:pt idx="13">
                  <c:v>6.5</c:v>
                </c:pt>
                <c:pt idx="15">
                  <c:v>6.5</c:v>
                </c:pt>
                <c:pt idx="17">
                  <c:v>6.5</c:v>
                </c:pt>
                <c:pt idx="23">
                  <c:v>6.5</c:v>
                </c:pt>
                <c:pt idx="25">
                  <c:v>6.5</c:v>
                </c:pt>
                <c:pt idx="27">
                  <c:v>6.5</c:v>
                </c:pt>
                <c:pt idx="30">
                  <c:v>6.5</c:v>
                </c:pt>
                <c:pt idx="32">
                  <c:v>6.5</c:v>
                </c:pt>
                <c:pt idx="34">
                  <c:v>6.5</c:v>
                </c:pt>
                <c:pt idx="36">
                  <c:v>6.5</c:v>
                </c:pt>
                <c:pt idx="40">
                  <c:v>6.5</c:v>
                </c:pt>
                <c:pt idx="42">
                  <c:v>6.5</c:v>
                </c:pt>
                <c:pt idx="44">
                  <c:v>6.5</c:v>
                </c:pt>
                <c:pt idx="46">
                  <c:v>6.5</c:v>
                </c:pt>
                <c:pt idx="49">
                  <c:v>6.5</c:v>
                </c:pt>
                <c:pt idx="51">
                  <c:v>6.5</c:v>
                </c:pt>
                <c:pt idx="53">
                  <c:v>6.5</c:v>
                </c:pt>
                <c:pt idx="55">
                  <c:v>6.5</c:v>
                </c:pt>
                <c:pt idx="59">
                  <c:v>6.5</c:v>
                </c:pt>
                <c:pt idx="61">
                  <c:v>6.5</c:v>
                </c:pt>
                <c:pt idx="63">
                  <c:v>6.5</c:v>
                </c:pt>
                <c:pt idx="65">
                  <c:v>6.5</c:v>
                </c:pt>
                <c:pt idx="68">
                  <c:v>6.5</c:v>
                </c:pt>
                <c:pt idx="70">
                  <c:v>6.5</c:v>
                </c:pt>
                <c:pt idx="72">
                  <c:v>6.5</c:v>
                </c:pt>
                <c:pt idx="74">
                  <c:v>6.5</c:v>
                </c:pt>
              </c:numCache>
            </c:numRef>
          </c:xVal>
          <c:yVal>
            <c:numRef>
              <c:f>'[Forrest plot til main results til study 3 boys self-harm + suicidality_tempo.xlsx]Anxiety '!$I$2:$I$78</c:f>
              <c:numCache>
                <c:formatCode>General</c:formatCode>
                <c:ptCount val="77"/>
                <c:pt idx="0">
                  <c:v>153</c:v>
                </c:pt>
                <c:pt idx="1">
                  <c:v>150</c:v>
                </c:pt>
                <c:pt idx="2">
                  <c:v>138</c:v>
                </c:pt>
                <c:pt idx="3">
                  <c:v>138</c:v>
                </c:pt>
                <c:pt idx="4">
                  <c:v>147</c:v>
                </c:pt>
                <c:pt idx="5">
                  <c:v>147</c:v>
                </c:pt>
                <c:pt idx="6">
                  <c:v>144</c:v>
                </c:pt>
                <c:pt idx="7">
                  <c:v>144</c:v>
                </c:pt>
                <c:pt idx="8">
                  <c:v>141</c:v>
                </c:pt>
                <c:pt idx="9">
                  <c:v>141</c:v>
                </c:pt>
                <c:pt idx="10">
                  <c:v>132</c:v>
                </c:pt>
                <c:pt idx="11">
                  <c:v>120</c:v>
                </c:pt>
                <c:pt idx="12">
                  <c:v>120</c:v>
                </c:pt>
                <c:pt idx="13">
                  <c:v>129</c:v>
                </c:pt>
                <c:pt idx="14">
                  <c:v>129</c:v>
                </c:pt>
                <c:pt idx="15">
                  <c:v>126</c:v>
                </c:pt>
                <c:pt idx="16">
                  <c:v>126</c:v>
                </c:pt>
                <c:pt idx="17">
                  <c:v>123</c:v>
                </c:pt>
                <c:pt idx="18">
                  <c:v>123</c:v>
                </c:pt>
                <c:pt idx="19">
                  <c:v>114</c:v>
                </c:pt>
                <c:pt idx="20">
                  <c:v>111</c:v>
                </c:pt>
                <c:pt idx="21">
                  <c:v>99</c:v>
                </c:pt>
                <c:pt idx="22">
                  <c:v>99</c:v>
                </c:pt>
                <c:pt idx="23">
                  <c:v>108</c:v>
                </c:pt>
                <c:pt idx="24">
                  <c:v>108</c:v>
                </c:pt>
                <c:pt idx="25">
                  <c:v>105</c:v>
                </c:pt>
                <c:pt idx="26">
                  <c:v>105</c:v>
                </c:pt>
                <c:pt idx="27">
                  <c:v>102</c:v>
                </c:pt>
                <c:pt idx="28">
                  <c:v>102</c:v>
                </c:pt>
                <c:pt idx="29">
                  <c:v>93</c:v>
                </c:pt>
                <c:pt idx="30">
                  <c:v>81</c:v>
                </c:pt>
                <c:pt idx="31">
                  <c:v>81</c:v>
                </c:pt>
                <c:pt idx="32">
                  <c:v>90</c:v>
                </c:pt>
                <c:pt idx="33">
                  <c:v>90</c:v>
                </c:pt>
                <c:pt idx="34">
                  <c:v>87</c:v>
                </c:pt>
                <c:pt idx="35">
                  <c:v>87</c:v>
                </c:pt>
                <c:pt idx="36">
                  <c:v>84</c:v>
                </c:pt>
                <c:pt idx="37">
                  <c:v>84</c:v>
                </c:pt>
                <c:pt idx="38">
                  <c:v>75</c:v>
                </c:pt>
                <c:pt idx="39">
                  <c:v>72</c:v>
                </c:pt>
                <c:pt idx="40">
                  <c:v>60</c:v>
                </c:pt>
                <c:pt idx="41">
                  <c:v>60</c:v>
                </c:pt>
                <c:pt idx="42">
                  <c:v>69</c:v>
                </c:pt>
                <c:pt idx="43">
                  <c:v>69</c:v>
                </c:pt>
                <c:pt idx="44">
                  <c:v>66</c:v>
                </c:pt>
                <c:pt idx="45">
                  <c:v>66</c:v>
                </c:pt>
                <c:pt idx="46">
                  <c:v>63</c:v>
                </c:pt>
                <c:pt idx="47">
                  <c:v>63</c:v>
                </c:pt>
                <c:pt idx="48">
                  <c:v>54</c:v>
                </c:pt>
                <c:pt idx="49">
                  <c:v>42</c:v>
                </c:pt>
                <c:pt idx="50">
                  <c:v>42</c:v>
                </c:pt>
                <c:pt idx="51">
                  <c:v>51</c:v>
                </c:pt>
                <c:pt idx="52">
                  <c:v>51</c:v>
                </c:pt>
                <c:pt idx="53">
                  <c:v>48</c:v>
                </c:pt>
                <c:pt idx="54">
                  <c:v>48</c:v>
                </c:pt>
                <c:pt idx="55">
                  <c:v>45</c:v>
                </c:pt>
                <c:pt idx="56">
                  <c:v>45</c:v>
                </c:pt>
                <c:pt idx="57">
                  <c:v>36</c:v>
                </c:pt>
                <c:pt idx="58">
                  <c:v>33</c:v>
                </c:pt>
                <c:pt idx="59">
                  <c:v>21</c:v>
                </c:pt>
                <c:pt idx="60">
                  <c:v>21</c:v>
                </c:pt>
                <c:pt idx="61">
                  <c:v>30</c:v>
                </c:pt>
                <c:pt idx="62">
                  <c:v>30</c:v>
                </c:pt>
                <c:pt idx="63">
                  <c:v>27</c:v>
                </c:pt>
                <c:pt idx="64">
                  <c:v>27</c:v>
                </c:pt>
                <c:pt idx="65">
                  <c:v>24</c:v>
                </c:pt>
                <c:pt idx="66">
                  <c:v>24</c:v>
                </c:pt>
                <c:pt idx="67">
                  <c:v>15</c:v>
                </c:pt>
                <c:pt idx="68">
                  <c:v>3</c:v>
                </c:pt>
                <c:pt idx="69">
                  <c:v>3</c:v>
                </c:pt>
                <c:pt idx="70">
                  <c:v>12</c:v>
                </c:pt>
                <c:pt idx="71">
                  <c:v>12</c:v>
                </c:pt>
                <c:pt idx="72">
                  <c:v>9</c:v>
                </c:pt>
                <c:pt idx="73">
                  <c:v>9</c:v>
                </c:pt>
                <c:pt idx="74">
                  <c:v>6</c:v>
                </c:pt>
                <c:pt idx="75">
                  <c:v>6</c:v>
                </c:pt>
              </c:numCache>
            </c:numRef>
          </c:yVal>
          <c:smooth val="0"/>
          <c:extLst>
            <c:ext xmlns:c15="http://schemas.microsoft.com/office/drawing/2012/chart" uri="{02D57815-91ED-43cb-92C2-25804820EDAC}">
              <c15:datalabelsRange>
                <c15:f>'[Forrest plot til main results til study 3 boys self-harm + suicidality_tempo.xlsx]Anxiety '!$A$2:$A$78</c15:f>
                <c15:dlblRangeCache>
                  <c:ptCount val="77"/>
                  <c:pt idx="0">
                    <c:v>Self-harm</c:v>
                  </c:pt>
                  <c:pt idx="1">
                    <c:v>Tempo, genital</c:v>
                  </c:pt>
                  <c:pt idx="2">
                    <c:v>1.01 (0.61; 1.65)</c:v>
                  </c:pt>
                  <c:pt idx="3">
                    <c:v>Continuous</c:v>
                  </c:pt>
                  <c:pt idx="4">
                    <c:v>1.12 (0.71; 1.78)</c:v>
                  </c:pt>
                  <c:pt idx="5">
                    <c:v>Slow</c:v>
                  </c:pt>
                  <c:pt idx="7">
                    <c:v>Average</c:v>
                  </c:pt>
                  <c:pt idx="8">
                    <c:v>0.91 (0.56; 1.50)</c:v>
                  </c:pt>
                  <c:pt idx="9">
                    <c:v>Fast</c:v>
                  </c:pt>
                  <c:pt idx="10">
                    <c:v>Tempo, pubic hair</c:v>
                  </c:pt>
                  <c:pt idx="11">
                    <c:v>1.09 (0.77; 1.55)</c:v>
                  </c:pt>
                  <c:pt idx="12">
                    <c:v>Continuous</c:v>
                  </c:pt>
                  <c:pt idx="13">
                    <c:v>0.82 (0.48; 1.39)</c:v>
                  </c:pt>
                  <c:pt idx="14">
                    <c:v>Slow</c:v>
                  </c:pt>
                  <c:pt idx="16">
                    <c:v>Average</c:v>
                  </c:pt>
                  <c:pt idx="17">
                    <c:v>0.94 (0.59; 1.50)</c:v>
                  </c:pt>
                  <c:pt idx="18">
                    <c:v>Fast</c:v>
                  </c:pt>
                  <c:pt idx="19">
                    <c:v>Suicidal ideation</c:v>
                  </c:pt>
                  <c:pt idx="20">
                    <c:v>Tempo, genital</c:v>
                  </c:pt>
                  <c:pt idx="21">
                    <c:v>0.89 (0.63; 1.26)</c:v>
                  </c:pt>
                  <c:pt idx="22">
                    <c:v>Continuous</c:v>
                  </c:pt>
                  <c:pt idx="23">
                    <c:v>1.08 (0.80; 1.48)</c:v>
                  </c:pt>
                  <c:pt idx="24">
                    <c:v>Slow</c:v>
                  </c:pt>
                  <c:pt idx="26">
                    <c:v>Average</c:v>
                  </c:pt>
                  <c:pt idx="27">
                    <c:v>1.01 (0.72; 1.41)</c:v>
                  </c:pt>
                  <c:pt idx="28">
                    <c:v>Fast</c:v>
                  </c:pt>
                  <c:pt idx="29">
                    <c:v>Tempo, pubic hair</c:v>
                  </c:pt>
                  <c:pt idx="30">
                    <c:v>1.13 (0.90; 1.42)</c:v>
                  </c:pt>
                  <c:pt idx="31">
                    <c:v>Continuous</c:v>
                  </c:pt>
                  <c:pt idx="32">
                    <c:v>0.84 (0.61; 1.17)</c:v>
                  </c:pt>
                  <c:pt idx="33">
                    <c:v>Slow</c:v>
                  </c:pt>
                  <c:pt idx="35">
                    <c:v>Average</c:v>
                  </c:pt>
                  <c:pt idx="36">
                    <c:v>1.07 (0.78; 1.48)</c:v>
                  </c:pt>
                  <c:pt idx="37">
                    <c:v>Fast</c:v>
                  </c:pt>
                  <c:pt idx="38">
                    <c:v>Suicidal plans</c:v>
                  </c:pt>
                  <c:pt idx="39">
                    <c:v>Tempo, genital</c:v>
                  </c:pt>
                  <c:pt idx="40">
                    <c:v>1.09 (0.51; 2.32)</c:v>
                  </c:pt>
                  <c:pt idx="41">
                    <c:v>Continuous</c:v>
                  </c:pt>
                  <c:pt idx="42">
                    <c:v>1.13 (0.58; 2.20)</c:v>
                  </c:pt>
                  <c:pt idx="43">
                    <c:v>Slow</c:v>
                  </c:pt>
                  <c:pt idx="45">
                    <c:v>Average</c:v>
                  </c:pt>
                  <c:pt idx="46">
                    <c:v>1.24 (0.65; 2.37)</c:v>
                  </c:pt>
                  <c:pt idx="47">
                    <c:v>Fast</c:v>
                  </c:pt>
                  <c:pt idx="48">
                    <c:v>Tempo, pubic hair</c:v>
                  </c:pt>
                  <c:pt idx="49">
                    <c:v>1.17 (0.67; 2.04)</c:v>
                  </c:pt>
                  <c:pt idx="50">
                    <c:v>Continuous</c:v>
                  </c:pt>
                  <c:pt idx="51">
                    <c:v>1.46 (0.75; 2.87)</c:v>
                  </c:pt>
                  <c:pt idx="52">
                    <c:v>Slow</c:v>
                  </c:pt>
                  <c:pt idx="54">
                    <c:v>Average</c:v>
                  </c:pt>
                  <c:pt idx="55">
                    <c:v>1.60 (0.86; 2.96)</c:v>
                  </c:pt>
                  <c:pt idx="56">
                    <c:v>Fast</c:v>
                  </c:pt>
                  <c:pt idx="57">
                    <c:v>Suicide attempts</c:v>
                  </c:pt>
                  <c:pt idx="58">
                    <c:v>Tempo, genital</c:v>
                  </c:pt>
                  <c:pt idx="59">
                    <c:v>1.83 (0.53; 6.30)</c:v>
                  </c:pt>
                  <c:pt idx="60">
                    <c:v>Continuous</c:v>
                  </c:pt>
                  <c:pt idx="61">
                    <c:v>1.11 (0.33; 3.71)</c:v>
                  </c:pt>
                  <c:pt idx="62">
                    <c:v>Slow</c:v>
                  </c:pt>
                  <c:pt idx="64">
                    <c:v>Average</c:v>
                  </c:pt>
                  <c:pt idx="65">
                    <c:v>2.18 (0.90; 5.24)</c:v>
                  </c:pt>
                  <c:pt idx="66">
                    <c:v>Fast</c:v>
                  </c:pt>
                  <c:pt idx="67">
                    <c:v>Tempo, pubic hair</c:v>
                  </c:pt>
                  <c:pt idx="68">
                    <c:v>1.38 (0.52; 3.63)</c:v>
                  </c:pt>
                  <c:pt idx="69">
                    <c:v>Continuous</c:v>
                  </c:pt>
                  <c:pt idx="70">
                    <c:v>1.60 (0.56; 4.57)</c:v>
                  </c:pt>
                  <c:pt idx="71">
                    <c:v>Slow</c:v>
                  </c:pt>
                  <c:pt idx="73">
                    <c:v>Average</c:v>
                  </c:pt>
                  <c:pt idx="74">
                    <c:v>1.57 (0.63; 3.95)</c:v>
                  </c:pt>
                  <c:pt idx="75">
                    <c:v>Fast</c:v>
                  </c:pt>
                </c15:dlblRangeCache>
              </c15:datalabelsRange>
            </c:ext>
            <c:ext xmlns:c16="http://schemas.microsoft.com/office/drawing/2014/chart" uri="{C3380CC4-5D6E-409C-BE32-E72D297353CC}">
              <c16:uniqueId val="{0000009D-5032-4691-9130-11B23CC6C3E3}"/>
            </c:ext>
          </c:extLst>
        </c:ser>
        <c:ser>
          <c:idx val="4"/>
          <c:order val="3"/>
          <c:tx>
            <c:strRef>
              <c:f>'[Forrest plot til main results til study 3 boys self-harm + suicidality_tempo.xlsx]Anxiety '!$AA$61:$AD$61</c:f>
              <c:strCache>
                <c:ptCount val="1"/>
              </c:strCache>
            </c:strRef>
          </c:tx>
          <c:spPr>
            <a:ln w="25400" cap="rnd">
              <a:noFill/>
              <a:round/>
            </a:ln>
            <a:effectLst/>
          </c:spPr>
          <c:marker>
            <c:symbol val="circle"/>
            <c:size val="7"/>
            <c:spPr>
              <a:solidFill>
                <a:srgbClr val="C00000"/>
              </a:solidFill>
              <a:ln w="25400">
                <a:solidFill>
                  <a:srgbClr val="C00000"/>
                </a:solidFill>
                <a:round/>
              </a:ln>
              <a:effectLst/>
            </c:spPr>
          </c:marker>
          <c:errBars>
            <c:errDir val="x"/>
            <c:errBarType val="both"/>
            <c:errValType val="cust"/>
            <c:noEndCap val="0"/>
            <c:plus>
              <c:numRef>
                <c:f>'[Forrest plot til main results til study 3 boys self-harm + suicidality_tempo.xlsx]Anxiety '!$S$2:$S$78</c:f>
                <c:numCache>
                  <c:formatCode>General</c:formatCode>
                  <c:ptCount val="77"/>
                </c:numCache>
              </c:numRef>
            </c:plus>
            <c:minus>
              <c:numRef>
                <c:f>'[Forrest plot til main results til study 3 boys self-harm + suicidality_tempo.xlsx]Anxiety '!$R$2:$R$78</c:f>
                <c:numCache>
                  <c:formatCode>General</c:formatCode>
                  <c:ptCount val="77"/>
                </c:numCache>
              </c:numRef>
            </c:minus>
            <c:spPr>
              <a:noFill/>
              <a:ln w="25400">
                <a:solidFill>
                  <a:srgbClr val="C00000"/>
                </a:solidFill>
                <a:round/>
              </a:ln>
              <a:effectLst/>
            </c:spPr>
          </c:errBars>
          <c:xVal>
            <c:numRef>
              <c:f>'[Forrest plot til main results til study 3 boys self-harm + suicidality_tempo.xlsx]Anxiety '!$O$2:$O$82</c:f>
              <c:numCache>
                <c:formatCode>General</c:formatCode>
                <c:ptCount val="81"/>
              </c:numCache>
            </c:numRef>
          </c:xVal>
          <c:yVal>
            <c:numRef>
              <c:f>'[Forrest plot til main results til study 3 boys self-harm + suicidality_tempo.xlsx]Anxiety '!$V$2:$V$82</c:f>
              <c:numCache>
                <c:formatCode>General</c:formatCode>
                <c:ptCount val="81"/>
              </c:numCache>
            </c:numRef>
          </c:yVal>
          <c:smooth val="0"/>
          <c:extLst>
            <c:ext xmlns:c16="http://schemas.microsoft.com/office/drawing/2014/chart" uri="{C3380CC4-5D6E-409C-BE32-E72D297353CC}">
              <c16:uniqueId val="{0000009E-5032-4691-9130-11B23CC6C3E3}"/>
            </c:ext>
          </c:extLst>
        </c:ser>
        <c:ser>
          <c:idx val="5"/>
          <c:order val="4"/>
          <c:tx>
            <c:v>Vitamin D</c:v>
          </c:tx>
          <c:spPr>
            <a:ln w="25400" cap="rnd">
              <a:noFill/>
              <a:round/>
            </a:ln>
            <a:effectLst/>
          </c:spPr>
          <c:marker>
            <c:symbol val="dot"/>
            <c:size val="5"/>
            <c:spPr>
              <a:noFill/>
              <a:ln w="9525">
                <a:noFill/>
                <a:round/>
              </a:ln>
              <a:effectLst/>
            </c:spPr>
          </c:marker>
          <c:xVal>
            <c:numRef>
              <c:f>'[Forrest plot til main results til study 3 boys self-harm + suicidality_tempo.xlsx]Anxiety '!$K$2:$K$78</c:f>
              <c:numCache>
                <c:formatCode>General</c:formatCode>
                <c:ptCount val="77"/>
                <c:pt idx="4">
                  <c:v>6.5</c:v>
                </c:pt>
                <c:pt idx="6">
                  <c:v>6.5</c:v>
                </c:pt>
                <c:pt idx="8">
                  <c:v>6.5</c:v>
                </c:pt>
                <c:pt idx="11">
                  <c:v>6.5</c:v>
                </c:pt>
                <c:pt idx="13">
                  <c:v>6.5</c:v>
                </c:pt>
                <c:pt idx="15">
                  <c:v>6.5</c:v>
                </c:pt>
                <c:pt idx="17">
                  <c:v>6.5</c:v>
                </c:pt>
                <c:pt idx="23">
                  <c:v>6.5</c:v>
                </c:pt>
                <c:pt idx="25">
                  <c:v>6.5</c:v>
                </c:pt>
                <c:pt idx="27">
                  <c:v>6.5</c:v>
                </c:pt>
                <c:pt idx="30">
                  <c:v>6.5</c:v>
                </c:pt>
                <c:pt idx="32">
                  <c:v>6.5</c:v>
                </c:pt>
                <c:pt idx="34">
                  <c:v>6.5</c:v>
                </c:pt>
                <c:pt idx="36">
                  <c:v>6.5</c:v>
                </c:pt>
                <c:pt idx="40">
                  <c:v>6.5</c:v>
                </c:pt>
                <c:pt idx="42">
                  <c:v>6.5</c:v>
                </c:pt>
                <c:pt idx="44">
                  <c:v>6.5</c:v>
                </c:pt>
                <c:pt idx="46">
                  <c:v>6.5</c:v>
                </c:pt>
                <c:pt idx="49">
                  <c:v>6.5</c:v>
                </c:pt>
                <c:pt idx="51">
                  <c:v>6.5</c:v>
                </c:pt>
                <c:pt idx="53">
                  <c:v>6.5</c:v>
                </c:pt>
                <c:pt idx="55">
                  <c:v>6.5</c:v>
                </c:pt>
                <c:pt idx="59">
                  <c:v>6.5</c:v>
                </c:pt>
                <c:pt idx="61">
                  <c:v>6.5</c:v>
                </c:pt>
                <c:pt idx="63">
                  <c:v>6.5</c:v>
                </c:pt>
                <c:pt idx="65">
                  <c:v>6.5</c:v>
                </c:pt>
                <c:pt idx="68">
                  <c:v>6.5</c:v>
                </c:pt>
                <c:pt idx="70">
                  <c:v>6.5</c:v>
                </c:pt>
                <c:pt idx="72">
                  <c:v>6.5</c:v>
                </c:pt>
                <c:pt idx="74">
                  <c:v>6.5</c:v>
                </c:pt>
              </c:numCache>
            </c:numRef>
          </c:xVal>
          <c:yVal>
            <c:numRef>
              <c:f>'[Forrest plot til main results til study 3 boys self-harm + suicidality_tempo.xlsx]Anxiety '!$V$2:$V$78</c:f>
              <c:numCache>
                <c:formatCode>General</c:formatCode>
                <c:ptCount val="77"/>
              </c:numCache>
            </c:numRef>
          </c:yVal>
          <c:smooth val="0"/>
          <c:extLst>
            <c:ext xmlns:c16="http://schemas.microsoft.com/office/drawing/2014/chart" uri="{C3380CC4-5D6E-409C-BE32-E72D297353CC}">
              <c16:uniqueId val="{0000009F-5032-4691-9130-11B23CC6C3E3}"/>
            </c:ext>
          </c:extLst>
        </c:ser>
        <c:ser>
          <c:idx val="0"/>
          <c:order val="5"/>
          <c:tx>
            <c:v>Nye data-estimater</c:v>
          </c:tx>
          <c:spPr>
            <a:ln w="25400" cap="rnd">
              <a:solidFill>
                <a:schemeClr val="bg1"/>
              </a:solidFill>
              <a:round/>
            </a:ln>
            <a:effectLst/>
          </c:spPr>
          <c:marker>
            <c:symbol val="none"/>
          </c:marker>
          <c:dPt>
            <c:idx val="69"/>
            <c:marker>
              <c:symbol val="circle"/>
              <c:size val="7"/>
              <c:spPr>
                <a:solidFill>
                  <a:srgbClr val="C00000"/>
                </a:solidFill>
                <a:ln w="25400">
                  <a:solidFill>
                    <a:srgbClr val="C00000"/>
                  </a:solidFill>
                  <a:round/>
                </a:ln>
                <a:effectLst/>
              </c:spPr>
            </c:marker>
            <c:bubble3D val="0"/>
            <c:spPr>
              <a:ln w="25400" cap="rnd">
                <a:solidFill>
                  <a:schemeClr val="accent5"/>
                </a:solidFill>
                <a:round/>
              </a:ln>
              <a:effectLst/>
            </c:spPr>
            <c:extLst>
              <c:ext xmlns:c16="http://schemas.microsoft.com/office/drawing/2014/chart" uri="{C3380CC4-5D6E-409C-BE32-E72D297353CC}">
                <c16:uniqueId val="{000000A1-5032-4691-9130-11B23CC6C3E3}"/>
              </c:ext>
            </c:extLst>
          </c:dPt>
          <c:dPt>
            <c:idx val="76"/>
            <c:marker>
              <c:symbol val="circle"/>
              <c:size val="7"/>
              <c:spPr>
                <a:solidFill>
                  <a:srgbClr val="C00000"/>
                </a:solidFill>
                <a:ln w="25400">
                  <a:solidFill>
                    <a:srgbClr val="C00000"/>
                  </a:solidFill>
                  <a:round/>
                </a:ln>
                <a:effectLst/>
              </c:spPr>
            </c:marker>
            <c:bubble3D val="0"/>
            <c:spPr>
              <a:ln w="25400" cap="rnd">
                <a:noFill/>
                <a:round/>
              </a:ln>
              <a:effectLst/>
            </c:spPr>
            <c:extLst>
              <c:ext xmlns:c16="http://schemas.microsoft.com/office/drawing/2014/chart" uri="{C3380CC4-5D6E-409C-BE32-E72D297353CC}">
                <c16:uniqueId val="{000000A3-5032-4691-9130-11B23CC6C3E3}"/>
              </c:ext>
            </c:extLst>
          </c:dPt>
          <c:dLbls>
            <c:dLbl>
              <c:idx val="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4-5032-4691-9130-11B23CC6C3E3}"/>
                </c:ext>
              </c:extLst>
            </c:dLbl>
            <c:dLbl>
              <c:idx val="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5-5032-4691-9130-11B23CC6C3E3}"/>
                </c:ext>
              </c:extLst>
            </c:dLbl>
            <c:dLbl>
              <c:idx val="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6-5032-4691-9130-11B23CC6C3E3}"/>
                </c:ext>
              </c:extLst>
            </c:dLbl>
            <c:dLbl>
              <c:idx val="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7-5032-4691-9130-11B23CC6C3E3}"/>
                </c:ext>
              </c:extLst>
            </c:dLbl>
            <c:dLbl>
              <c:idx val="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8-5032-4691-9130-11B23CC6C3E3}"/>
                </c:ext>
              </c:extLst>
            </c:dLbl>
            <c:dLbl>
              <c:idx val="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9-5032-4691-9130-11B23CC6C3E3}"/>
                </c:ext>
              </c:extLst>
            </c:dLbl>
            <c:dLbl>
              <c:idx val="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A-5032-4691-9130-11B23CC6C3E3}"/>
                </c:ext>
              </c:extLst>
            </c:dLbl>
            <c:dLbl>
              <c:idx val="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B-5032-4691-9130-11B23CC6C3E3}"/>
                </c:ext>
              </c:extLst>
            </c:dLbl>
            <c:dLbl>
              <c:idx val="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C-5032-4691-9130-11B23CC6C3E3}"/>
                </c:ext>
              </c:extLst>
            </c:dLbl>
            <c:dLbl>
              <c:idx val="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D-5032-4691-9130-11B23CC6C3E3}"/>
                </c:ext>
              </c:extLst>
            </c:dLbl>
            <c:dLbl>
              <c:idx val="1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E-5032-4691-9130-11B23CC6C3E3}"/>
                </c:ext>
              </c:extLst>
            </c:dLbl>
            <c:dLbl>
              <c:idx val="1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F-5032-4691-9130-11B23CC6C3E3}"/>
                </c:ext>
              </c:extLst>
            </c:dLbl>
            <c:dLbl>
              <c:idx val="1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0-5032-4691-9130-11B23CC6C3E3}"/>
                </c:ext>
              </c:extLst>
            </c:dLbl>
            <c:dLbl>
              <c:idx val="1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1-5032-4691-9130-11B23CC6C3E3}"/>
                </c:ext>
              </c:extLst>
            </c:dLbl>
            <c:dLbl>
              <c:idx val="1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2-5032-4691-9130-11B23CC6C3E3}"/>
                </c:ext>
              </c:extLst>
            </c:dLbl>
            <c:dLbl>
              <c:idx val="1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3-5032-4691-9130-11B23CC6C3E3}"/>
                </c:ext>
              </c:extLst>
            </c:dLbl>
            <c:dLbl>
              <c:idx val="1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4-5032-4691-9130-11B23CC6C3E3}"/>
                </c:ext>
              </c:extLst>
            </c:dLbl>
            <c:dLbl>
              <c:idx val="1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5-5032-4691-9130-11B23CC6C3E3}"/>
                </c:ext>
              </c:extLst>
            </c:dLbl>
            <c:dLbl>
              <c:idx val="1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6-5032-4691-9130-11B23CC6C3E3}"/>
                </c:ext>
              </c:extLst>
            </c:dLbl>
            <c:dLbl>
              <c:idx val="1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7-5032-4691-9130-11B23CC6C3E3}"/>
                </c:ext>
              </c:extLst>
            </c:dLbl>
            <c:dLbl>
              <c:idx val="2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8-5032-4691-9130-11B23CC6C3E3}"/>
                </c:ext>
              </c:extLst>
            </c:dLbl>
            <c:dLbl>
              <c:idx val="2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9-5032-4691-9130-11B23CC6C3E3}"/>
                </c:ext>
              </c:extLst>
            </c:dLbl>
            <c:dLbl>
              <c:idx val="2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A-5032-4691-9130-11B23CC6C3E3}"/>
                </c:ext>
              </c:extLst>
            </c:dLbl>
            <c:dLbl>
              <c:idx val="2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B-5032-4691-9130-11B23CC6C3E3}"/>
                </c:ext>
              </c:extLst>
            </c:dLbl>
            <c:dLbl>
              <c:idx val="2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C-5032-4691-9130-11B23CC6C3E3}"/>
                </c:ext>
              </c:extLst>
            </c:dLbl>
            <c:dLbl>
              <c:idx val="2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D-5032-4691-9130-11B23CC6C3E3}"/>
                </c:ext>
              </c:extLst>
            </c:dLbl>
            <c:dLbl>
              <c:idx val="2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E-5032-4691-9130-11B23CC6C3E3}"/>
                </c:ext>
              </c:extLst>
            </c:dLbl>
            <c:dLbl>
              <c:idx val="2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BF-5032-4691-9130-11B23CC6C3E3}"/>
                </c:ext>
              </c:extLst>
            </c:dLbl>
            <c:dLbl>
              <c:idx val="2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0-5032-4691-9130-11B23CC6C3E3}"/>
                </c:ext>
              </c:extLst>
            </c:dLbl>
            <c:dLbl>
              <c:idx val="2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1-5032-4691-9130-11B23CC6C3E3}"/>
                </c:ext>
              </c:extLst>
            </c:dLbl>
            <c:dLbl>
              <c:idx val="3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2-5032-4691-9130-11B23CC6C3E3}"/>
                </c:ext>
              </c:extLst>
            </c:dLbl>
            <c:dLbl>
              <c:idx val="3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3-5032-4691-9130-11B23CC6C3E3}"/>
                </c:ext>
              </c:extLst>
            </c:dLbl>
            <c:dLbl>
              <c:idx val="3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4-5032-4691-9130-11B23CC6C3E3}"/>
                </c:ext>
              </c:extLst>
            </c:dLbl>
            <c:dLbl>
              <c:idx val="3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5-5032-4691-9130-11B23CC6C3E3}"/>
                </c:ext>
              </c:extLst>
            </c:dLbl>
            <c:dLbl>
              <c:idx val="3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6-5032-4691-9130-11B23CC6C3E3}"/>
                </c:ext>
              </c:extLst>
            </c:dLbl>
            <c:dLbl>
              <c:idx val="3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7-5032-4691-9130-11B23CC6C3E3}"/>
                </c:ext>
              </c:extLst>
            </c:dLbl>
            <c:dLbl>
              <c:idx val="3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8-5032-4691-9130-11B23CC6C3E3}"/>
                </c:ext>
              </c:extLst>
            </c:dLbl>
            <c:dLbl>
              <c:idx val="3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9-5032-4691-9130-11B23CC6C3E3}"/>
                </c:ext>
              </c:extLst>
            </c:dLbl>
            <c:dLbl>
              <c:idx val="3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A-5032-4691-9130-11B23CC6C3E3}"/>
                </c:ext>
              </c:extLst>
            </c:dLbl>
            <c:dLbl>
              <c:idx val="3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B-5032-4691-9130-11B23CC6C3E3}"/>
                </c:ext>
              </c:extLst>
            </c:dLbl>
            <c:dLbl>
              <c:idx val="4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C-5032-4691-9130-11B23CC6C3E3}"/>
                </c:ext>
              </c:extLst>
            </c:dLbl>
            <c:dLbl>
              <c:idx val="4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D-5032-4691-9130-11B23CC6C3E3}"/>
                </c:ext>
              </c:extLst>
            </c:dLbl>
            <c:dLbl>
              <c:idx val="4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E-5032-4691-9130-11B23CC6C3E3}"/>
                </c:ext>
              </c:extLst>
            </c:dLbl>
            <c:dLbl>
              <c:idx val="4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CF-5032-4691-9130-11B23CC6C3E3}"/>
                </c:ext>
              </c:extLst>
            </c:dLbl>
            <c:dLbl>
              <c:idx val="4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0-5032-4691-9130-11B23CC6C3E3}"/>
                </c:ext>
              </c:extLst>
            </c:dLbl>
            <c:dLbl>
              <c:idx val="4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1-5032-4691-9130-11B23CC6C3E3}"/>
                </c:ext>
              </c:extLst>
            </c:dLbl>
            <c:dLbl>
              <c:idx val="4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2-5032-4691-9130-11B23CC6C3E3}"/>
                </c:ext>
              </c:extLst>
            </c:dLbl>
            <c:dLbl>
              <c:idx val="4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3-5032-4691-9130-11B23CC6C3E3}"/>
                </c:ext>
              </c:extLst>
            </c:dLbl>
            <c:dLbl>
              <c:idx val="4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4-5032-4691-9130-11B23CC6C3E3}"/>
                </c:ext>
              </c:extLst>
            </c:dLbl>
            <c:dLbl>
              <c:idx val="4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5-5032-4691-9130-11B23CC6C3E3}"/>
                </c:ext>
              </c:extLst>
            </c:dLbl>
            <c:dLbl>
              <c:idx val="5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6-5032-4691-9130-11B23CC6C3E3}"/>
                </c:ext>
              </c:extLst>
            </c:dLbl>
            <c:dLbl>
              <c:idx val="5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7-5032-4691-9130-11B23CC6C3E3}"/>
                </c:ext>
              </c:extLst>
            </c:dLbl>
            <c:dLbl>
              <c:idx val="5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8-5032-4691-9130-11B23CC6C3E3}"/>
                </c:ext>
              </c:extLst>
            </c:dLbl>
            <c:dLbl>
              <c:idx val="5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9-5032-4691-9130-11B23CC6C3E3}"/>
                </c:ext>
              </c:extLst>
            </c:dLbl>
            <c:dLbl>
              <c:idx val="5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A-5032-4691-9130-11B23CC6C3E3}"/>
                </c:ext>
              </c:extLst>
            </c:dLbl>
            <c:dLbl>
              <c:idx val="5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B-5032-4691-9130-11B23CC6C3E3}"/>
                </c:ext>
              </c:extLst>
            </c:dLbl>
            <c:dLbl>
              <c:idx val="5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C-5032-4691-9130-11B23CC6C3E3}"/>
                </c:ext>
              </c:extLst>
            </c:dLbl>
            <c:dLbl>
              <c:idx val="5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D-5032-4691-9130-11B23CC6C3E3}"/>
                </c:ext>
              </c:extLst>
            </c:dLbl>
            <c:dLbl>
              <c:idx val="5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E-5032-4691-9130-11B23CC6C3E3}"/>
                </c:ext>
              </c:extLst>
            </c:dLbl>
            <c:dLbl>
              <c:idx val="5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DF-5032-4691-9130-11B23CC6C3E3}"/>
                </c:ext>
              </c:extLst>
            </c:dLbl>
            <c:dLbl>
              <c:idx val="6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0-5032-4691-9130-11B23CC6C3E3}"/>
                </c:ext>
              </c:extLst>
            </c:dLbl>
            <c:dLbl>
              <c:idx val="61"/>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1-5032-4691-9130-11B23CC6C3E3}"/>
                </c:ext>
              </c:extLst>
            </c:dLbl>
            <c:dLbl>
              <c:idx val="6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2-5032-4691-9130-11B23CC6C3E3}"/>
                </c:ext>
              </c:extLst>
            </c:dLbl>
            <c:dLbl>
              <c:idx val="6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3-5032-4691-9130-11B23CC6C3E3}"/>
                </c:ext>
              </c:extLst>
            </c:dLbl>
            <c:dLbl>
              <c:idx val="6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4-5032-4691-9130-11B23CC6C3E3}"/>
                </c:ext>
              </c:extLst>
            </c:dLbl>
            <c:dLbl>
              <c:idx val="6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5-5032-4691-9130-11B23CC6C3E3}"/>
                </c:ext>
              </c:extLst>
            </c:dLbl>
            <c:dLbl>
              <c:idx val="6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6-5032-4691-9130-11B23CC6C3E3}"/>
                </c:ext>
              </c:extLst>
            </c:dLbl>
            <c:dLbl>
              <c:idx val="67"/>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7-5032-4691-9130-11B23CC6C3E3}"/>
                </c:ext>
              </c:extLst>
            </c:dLbl>
            <c:dLbl>
              <c:idx val="68"/>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8-5032-4691-9130-11B23CC6C3E3}"/>
                </c:ext>
              </c:extLst>
            </c:dLbl>
            <c:dLbl>
              <c:idx val="69"/>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1-5032-4691-9130-11B23CC6C3E3}"/>
                </c:ext>
              </c:extLst>
            </c:dLbl>
            <c:dLbl>
              <c:idx val="70"/>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9-5032-4691-9130-11B23CC6C3E3}"/>
                </c:ext>
              </c:extLst>
            </c:dLbl>
            <c:dLbl>
              <c:idx val="71"/>
              <c:tx>
                <c:rich>
                  <a:bodyPr/>
                  <a:lstStyle/>
                  <a:p>
                    <a:fld id="{BC2C18AF-76D1-4F9D-9833-CAFCEFF130F3}" type="CELLRANGE">
                      <a:rPr lang="en-US"/>
                      <a:pPr/>
                      <a:t>[CELLEOMRÅDE]</a:t>
                    </a:fld>
                    <a:endParaRPr lang="da-DK"/>
                  </a:p>
                </c:rich>
              </c:tx>
              <c:showLegendKey val="0"/>
              <c:showVal val="0"/>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EA-5032-4691-9130-11B23CC6C3E3}"/>
                </c:ext>
              </c:extLst>
            </c:dLbl>
            <c:dLbl>
              <c:idx val="72"/>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B-5032-4691-9130-11B23CC6C3E3}"/>
                </c:ext>
              </c:extLst>
            </c:dLbl>
            <c:dLbl>
              <c:idx val="73"/>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C-5032-4691-9130-11B23CC6C3E3}"/>
                </c:ext>
              </c:extLst>
            </c:dLbl>
            <c:dLbl>
              <c:idx val="74"/>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D-5032-4691-9130-11B23CC6C3E3}"/>
                </c:ext>
              </c:extLst>
            </c:dLbl>
            <c:dLbl>
              <c:idx val="75"/>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EE-5032-4691-9130-11B23CC6C3E3}"/>
                </c:ext>
              </c:extLst>
            </c:dLbl>
            <c:dLbl>
              <c:idx val="76"/>
              <c:tx>
                <c:rich>
                  <a:bodyPr/>
                  <a:lstStyle/>
                  <a:p>
                    <a:endParaRPr lang="da-DK"/>
                  </a:p>
                </c:rich>
              </c:tx>
              <c:showLegendKey val="0"/>
              <c:showVal val="0"/>
              <c:showCatName val="0"/>
              <c:showSerName val="0"/>
              <c:showPercent val="0"/>
              <c:showBubbleSize val="0"/>
              <c:separator>, </c:separator>
              <c:extLst>
                <c:ext xmlns:c15="http://schemas.microsoft.com/office/drawing/2012/chart" uri="{CE6537A1-D6FC-4f65-9D91-7224C49458BB}">
                  <c15:xForSave val="1"/>
                  <c15:showDataLabelsRange val="1"/>
                </c:ext>
                <c:ext xmlns:c16="http://schemas.microsoft.com/office/drawing/2014/chart" uri="{C3380CC4-5D6E-409C-BE32-E72D297353CC}">
                  <c16:uniqueId val="{000000A3-5032-4691-9130-11B23CC6C3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da-DK"/>
              </a:p>
            </c:txPr>
            <c:showLegendKey val="0"/>
            <c:showVal val="0"/>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xVal>
            <c:numRef>
              <c:f>'[Forrest plot til main results til study 3 boys self-harm + suicidality_tempo.xlsx]Anxiety '!$K$2:$K$78</c:f>
              <c:numCache>
                <c:formatCode>General</c:formatCode>
                <c:ptCount val="77"/>
                <c:pt idx="4">
                  <c:v>6.5</c:v>
                </c:pt>
                <c:pt idx="6">
                  <c:v>6.5</c:v>
                </c:pt>
                <c:pt idx="8">
                  <c:v>6.5</c:v>
                </c:pt>
                <c:pt idx="11">
                  <c:v>6.5</c:v>
                </c:pt>
                <c:pt idx="13">
                  <c:v>6.5</c:v>
                </c:pt>
                <c:pt idx="15">
                  <c:v>6.5</c:v>
                </c:pt>
                <c:pt idx="17">
                  <c:v>6.5</c:v>
                </c:pt>
                <c:pt idx="23">
                  <c:v>6.5</c:v>
                </c:pt>
                <c:pt idx="25">
                  <c:v>6.5</c:v>
                </c:pt>
                <c:pt idx="27">
                  <c:v>6.5</c:v>
                </c:pt>
                <c:pt idx="30">
                  <c:v>6.5</c:v>
                </c:pt>
                <c:pt idx="32">
                  <c:v>6.5</c:v>
                </c:pt>
                <c:pt idx="34">
                  <c:v>6.5</c:v>
                </c:pt>
                <c:pt idx="36">
                  <c:v>6.5</c:v>
                </c:pt>
                <c:pt idx="40">
                  <c:v>6.5</c:v>
                </c:pt>
                <c:pt idx="42">
                  <c:v>6.5</c:v>
                </c:pt>
                <c:pt idx="44">
                  <c:v>6.5</c:v>
                </c:pt>
                <c:pt idx="46">
                  <c:v>6.5</c:v>
                </c:pt>
                <c:pt idx="49">
                  <c:v>6.5</c:v>
                </c:pt>
                <c:pt idx="51">
                  <c:v>6.5</c:v>
                </c:pt>
                <c:pt idx="53">
                  <c:v>6.5</c:v>
                </c:pt>
                <c:pt idx="55">
                  <c:v>6.5</c:v>
                </c:pt>
                <c:pt idx="59">
                  <c:v>6.5</c:v>
                </c:pt>
                <c:pt idx="61">
                  <c:v>6.5</c:v>
                </c:pt>
                <c:pt idx="63">
                  <c:v>6.5</c:v>
                </c:pt>
                <c:pt idx="65">
                  <c:v>6.5</c:v>
                </c:pt>
                <c:pt idx="68">
                  <c:v>6.5</c:v>
                </c:pt>
                <c:pt idx="70">
                  <c:v>6.5</c:v>
                </c:pt>
                <c:pt idx="72">
                  <c:v>6.5</c:v>
                </c:pt>
                <c:pt idx="74">
                  <c:v>6.5</c:v>
                </c:pt>
              </c:numCache>
            </c:numRef>
          </c:xVal>
          <c:yVal>
            <c:numRef>
              <c:f>'[Forrest plot til main results til study 3 boys self-harm + suicidality_tempo.xlsx]Anxiety '!$V$2:$V$78</c:f>
              <c:numCache>
                <c:formatCode>General</c:formatCode>
                <c:ptCount val="77"/>
              </c:numCache>
            </c:numRef>
          </c:yVal>
          <c:smooth val="0"/>
          <c:extLst>
            <c:ext xmlns:c15="http://schemas.microsoft.com/office/drawing/2012/chart" uri="{02D57815-91ED-43cb-92C2-25804820EDAC}">
              <c15:datalabelsRange>
                <c15:f>'[Forrest plot til main results til study 3 boys self-harm + suicidality_tempo.xlsx]Anxiety '!$T$2:$T$78</c15:f>
                <c15:dlblRangeCache>
                  <c:ptCount val="77"/>
                </c15:dlblRangeCache>
              </c15:datalabelsRange>
            </c:ext>
            <c:ext xmlns:c16="http://schemas.microsoft.com/office/drawing/2014/chart" uri="{C3380CC4-5D6E-409C-BE32-E72D297353CC}">
              <c16:uniqueId val="{000000EF-5032-4691-9130-11B23CC6C3E3}"/>
            </c:ext>
          </c:extLst>
        </c:ser>
        <c:ser>
          <c:idx val="7"/>
          <c:order val="6"/>
          <c:spPr>
            <a:ln w="25400" cap="rnd">
              <a:noFill/>
              <a:round/>
            </a:ln>
            <a:effectLst/>
          </c:spPr>
          <c:marker>
            <c:symbol val="dot"/>
            <c:size val="6"/>
            <c:spPr>
              <a:solidFill>
                <a:schemeClr val="accent2">
                  <a:lumMod val="60000"/>
                </a:schemeClr>
              </a:solidFill>
              <a:ln w="9525">
                <a:solidFill>
                  <a:schemeClr val="accent2">
                    <a:lumMod val="6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0-5032-4691-9130-11B23CC6C3E3}"/>
            </c:ext>
          </c:extLst>
        </c:ser>
        <c:ser>
          <c:idx val="8"/>
          <c:order val="7"/>
          <c:spPr>
            <a:ln w="25400" cap="rnd">
              <a:no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1-5032-4691-9130-11B23CC6C3E3}"/>
            </c:ext>
          </c:extLst>
        </c:ser>
        <c:ser>
          <c:idx val="9"/>
          <c:order val="8"/>
          <c:spPr>
            <a:ln w="25400" cap="rnd">
              <a:no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2-5032-4691-9130-11B23CC6C3E3}"/>
            </c:ext>
          </c:extLst>
        </c:ser>
        <c:ser>
          <c:idx val="10"/>
          <c:order val="9"/>
          <c:spPr>
            <a:ln w="25400" cap="rnd">
              <a:noFill/>
              <a:round/>
            </a:ln>
            <a:effectLst/>
          </c:spPr>
          <c:marker>
            <c:symbol val="square"/>
            <c:size val="6"/>
            <c:spPr>
              <a:solidFill>
                <a:schemeClr val="accent5">
                  <a:lumMod val="60000"/>
                </a:schemeClr>
              </a:solidFill>
              <a:ln w="9525">
                <a:solidFill>
                  <a:schemeClr val="accent5">
                    <a:lumMod val="6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3-5032-4691-9130-11B23CC6C3E3}"/>
            </c:ext>
          </c:extLst>
        </c:ser>
        <c:ser>
          <c:idx val="11"/>
          <c:order val="10"/>
          <c:spPr>
            <a:ln w="25400" cap="rnd">
              <a:noFill/>
              <a:round/>
            </a:ln>
            <a:effectLst/>
          </c:spPr>
          <c:marker>
            <c:symbol val="triangle"/>
            <c:size val="6"/>
            <c:spPr>
              <a:solidFill>
                <a:schemeClr val="accent6">
                  <a:lumMod val="60000"/>
                </a:schemeClr>
              </a:solidFill>
              <a:ln w="9525">
                <a:solidFill>
                  <a:schemeClr val="accent6">
                    <a:lumMod val="6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4-5032-4691-9130-11B23CC6C3E3}"/>
            </c:ext>
          </c:extLst>
        </c:ser>
        <c:ser>
          <c:idx val="12"/>
          <c:order val="11"/>
          <c:spPr>
            <a:ln w="25400" cap="rnd">
              <a:noFill/>
              <a:round/>
            </a:ln>
            <a:effectLst/>
          </c:spPr>
          <c:marker>
            <c:symbol val="x"/>
            <c:size val="6"/>
            <c:spPr>
              <a:noFill/>
              <a:ln w="9525">
                <a:solidFill>
                  <a:schemeClr val="accent1">
                    <a:lumMod val="80000"/>
                    <a:lumOff val="2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5-5032-4691-9130-11B23CC6C3E3}"/>
            </c:ext>
          </c:extLst>
        </c:ser>
        <c:ser>
          <c:idx val="13"/>
          <c:order val="12"/>
          <c:spPr>
            <a:ln w="25400" cap="rnd">
              <a:noFill/>
              <a:round/>
            </a:ln>
            <a:effectLst/>
          </c:spPr>
          <c:marker>
            <c:symbol val="star"/>
            <c:size val="6"/>
            <c:spPr>
              <a:noFill/>
              <a:ln w="9525">
                <a:solidFill>
                  <a:schemeClr val="accent2">
                    <a:lumMod val="80000"/>
                    <a:lumOff val="2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6-5032-4691-9130-11B23CC6C3E3}"/>
            </c:ext>
          </c:extLst>
        </c:ser>
        <c:ser>
          <c:idx val="15"/>
          <c:order val="13"/>
          <c:spPr>
            <a:ln w="25400" cap="rnd">
              <a:noFill/>
              <a:round/>
            </a:ln>
            <a:effectLst/>
          </c:spPr>
          <c:marker>
            <c:symbol val="plus"/>
            <c:size val="6"/>
            <c:spPr>
              <a:noFill/>
              <a:ln w="9525">
                <a:solidFill>
                  <a:schemeClr val="accent4">
                    <a:lumMod val="80000"/>
                    <a:lumOff val="2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7-5032-4691-9130-11B23CC6C3E3}"/>
            </c:ext>
          </c:extLst>
        </c:ser>
        <c:ser>
          <c:idx val="16"/>
          <c:order val="14"/>
          <c:spPr>
            <a:ln w="25400" cap="rnd">
              <a:noFill/>
              <a:round/>
            </a:ln>
            <a:effectLst/>
          </c:spPr>
          <c:marker>
            <c:symbol val="dot"/>
            <c:size val="6"/>
            <c:spPr>
              <a:solidFill>
                <a:schemeClr val="accent5">
                  <a:lumMod val="80000"/>
                  <a:lumOff val="20000"/>
                </a:schemeClr>
              </a:solidFill>
              <a:ln w="9525">
                <a:solidFill>
                  <a:schemeClr val="accent5">
                    <a:lumMod val="80000"/>
                    <a:lumOff val="2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8-5032-4691-9130-11B23CC6C3E3}"/>
            </c:ext>
          </c:extLst>
        </c:ser>
        <c:ser>
          <c:idx val="17"/>
          <c:order val="15"/>
          <c:spPr>
            <a:ln w="25400" cap="rnd">
              <a:noFill/>
              <a:round/>
            </a:ln>
            <a:effectLst/>
          </c:spPr>
          <c:marker>
            <c:symbol val="dash"/>
            <c:size val="6"/>
            <c:spPr>
              <a:solidFill>
                <a:schemeClr val="accent6">
                  <a:lumMod val="80000"/>
                  <a:lumOff val="20000"/>
                </a:schemeClr>
              </a:solidFill>
              <a:ln w="9525">
                <a:solidFill>
                  <a:schemeClr val="accent6">
                    <a:lumMod val="80000"/>
                    <a:lumOff val="2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9-5032-4691-9130-11B23CC6C3E3}"/>
            </c:ext>
          </c:extLst>
        </c:ser>
        <c:ser>
          <c:idx val="18"/>
          <c:order val="16"/>
          <c:spPr>
            <a:ln w="25400" cap="rnd">
              <a:noFill/>
              <a:round/>
            </a:ln>
            <a:effectLst/>
          </c:spPr>
          <c:marker>
            <c:symbol val="diamond"/>
            <c:size val="6"/>
            <c:spPr>
              <a:solidFill>
                <a:schemeClr val="accent1">
                  <a:lumMod val="80000"/>
                </a:schemeClr>
              </a:solidFill>
              <a:ln w="9525">
                <a:solidFill>
                  <a:schemeClr val="accent1">
                    <a:lumMod val="8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A-5032-4691-9130-11B23CC6C3E3}"/>
            </c:ext>
          </c:extLst>
        </c:ser>
        <c:ser>
          <c:idx val="19"/>
          <c:order val="17"/>
          <c:spPr>
            <a:ln w="25400" cap="rnd">
              <a:noFill/>
              <a:round/>
            </a:ln>
            <a:effectLst/>
          </c:spPr>
          <c:marker>
            <c:symbol val="square"/>
            <c:size val="6"/>
            <c:spPr>
              <a:solidFill>
                <a:schemeClr val="accent2">
                  <a:lumMod val="80000"/>
                </a:schemeClr>
              </a:solidFill>
              <a:ln w="9525">
                <a:solidFill>
                  <a:schemeClr val="accent2">
                    <a:lumMod val="8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B-5032-4691-9130-11B23CC6C3E3}"/>
            </c:ext>
          </c:extLst>
        </c:ser>
        <c:ser>
          <c:idx val="20"/>
          <c:order val="18"/>
          <c:spPr>
            <a:ln w="25400" cap="rnd">
              <a:noFill/>
              <a:round/>
            </a:ln>
            <a:effectLst/>
          </c:spPr>
          <c:marker>
            <c:symbol val="triangle"/>
            <c:size val="6"/>
            <c:spPr>
              <a:solidFill>
                <a:schemeClr val="accent3">
                  <a:lumMod val="80000"/>
                </a:schemeClr>
              </a:solidFill>
              <a:ln w="9525">
                <a:solidFill>
                  <a:schemeClr val="accent3">
                    <a:lumMod val="8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C-5032-4691-9130-11B23CC6C3E3}"/>
            </c:ext>
          </c:extLst>
        </c:ser>
        <c:ser>
          <c:idx val="21"/>
          <c:order val="19"/>
          <c:spPr>
            <a:ln w="25400" cap="rnd">
              <a:noFill/>
              <a:round/>
            </a:ln>
            <a:effectLst/>
          </c:spPr>
          <c:marker>
            <c:symbol val="x"/>
            <c:size val="6"/>
            <c:spPr>
              <a:noFill/>
              <a:ln w="9525">
                <a:solidFill>
                  <a:schemeClr val="accent4">
                    <a:lumMod val="80000"/>
                  </a:schemeClr>
                </a:solidFill>
                <a:round/>
              </a:ln>
              <a:effectLst/>
            </c:spPr>
          </c:marker>
          <c:xVal>
            <c:numRef>
              <c:f>'[Forrest plot til main results til study 3 boys self-harm + suicidality_tempo.xlsx]Anxiety '!$B$2:$B$78</c:f>
              <c:numCache>
                <c:formatCode>General</c:formatCode>
                <c:ptCount val="77"/>
                <c:pt idx="3">
                  <c:v>1.01</c:v>
                </c:pt>
                <c:pt idx="5">
                  <c:v>1.1200000000000001</c:v>
                </c:pt>
                <c:pt idx="7">
                  <c:v>1</c:v>
                </c:pt>
                <c:pt idx="9">
                  <c:v>0.91</c:v>
                </c:pt>
                <c:pt idx="12">
                  <c:v>1.0900000000000001</c:v>
                </c:pt>
                <c:pt idx="14">
                  <c:v>0.82</c:v>
                </c:pt>
                <c:pt idx="16">
                  <c:v>1</c:v>
                </c:pt>
                <c:pt idx="18">
                  <c:v>0.94</c:v>
                </c:pt>
                <c:pt idx="22">
                  <c:v>0.89</c:v>
                </c:pt>
                <c:pt idx="24">
                  <c:v>1.08</c:v>
                </c:pt>
                <c:pt idx="26">
                  <c:v>1</c:v>
                </c:pt>
                <c:pt idx="28">
                  <c:v>1.01</c:v>
                </c:pt>
                <c:pt idx="31">
                  <c:v>1.1299999999999999</c:v>
                </c:pt>
                <c:pt idx="33">
                  <c:v>0.84</c:v>
                </c:pt>
                <c:pt idx="35">
                  <c:v>1</c:v>
                </c:pt>
                <c:pt idx="37">
                  <c:v>1.07</c:v>
                </c:pt>
                <c:pt idx="41">
                  <c:v>1.0900000000000001</c:v>
                </c:pt>
                <c:pt idx="43">
                  <c:v>1.1299999999999999</c:v>
                </c:pt>
                <c:pt idx="45">
                  <c:v>1</c:v>
                </c:pt>
                <c:pt idx="47" formatCode="0.00">
                  <c:v>1.24</c:v>
                </c:pt>
                <c:pt idx="50">
                  <c:v>1.17</c:v>
                </c:pt>
                <c:pt idx="52" formatCode="0.00">
                  <c:v>1.46</c:v>
                </c:pt>
                <c:pt idx="54" formatCode="0.00">
                  <c:v>1</c:v>
                </c:pt>
                <c:pt idx="56">
                  <c:v>1.6</c:v>
                </c:pt>
                <c:pt idx="60">
                  <c:v>1.83</c:v>
                </c:pt>
                <c:pt idx="62">
                  <c:v>1.1100000000000001</c:v>
                </c:pt>
                <c:pt idx="64">
                  <c:v>1</c:v>
                </c:pt>
                <c:pt idx="66">
                  <c:v>2.1800000000000002</c:v>
                </c:pt>
                <c:pt idx="69">
                  <c:v>1.38</c:v>
                </c:pt>
                <c:pt idx="71">
                  <c:v>1.6</c:v>
                </c:pt>
                <c:pt idx="73">
                  <c:v>1</c:v>
                </c:pt>
                <c:pt idx="75">
                  <c:v>1.57</c:v>
                </c:pt>
              </c:numCache>
            </c:numRef>
          </c:xVal>
          <c:yVal>
            <c:numLit>
              <c:formatCode>General</c:formatCode>
              <c:ptCount val="2"/>
            </c:numLit>
          </c:yVal>
          <c:smooth val="0"/>
          <c:extLst>
            <c:ext xmlns:c16="http://schemas.microsoft.com/office/drawing/2014/chart" uri="{C3380CC4-5D6E-409C-BE32-E72D297353CC}">
              <c16:uniqueId val="{000000FD-5032-4691-9130-11B23CC6C3E3}"/>
            </c:ext>
          </c:extLst>
        </c:ser>
        <c:dLbls>
          <c:showLegendKey val="0"/>
          <c:showVal val="0"/>
          <c:showCatName val="0"/>
          <c:showSerName val="0"/>
          <c:showPercent val="0"/>
          <c:showBubbleSize val="0"/>
        </c:dLbls>
        <c:axId val="1418784223"/>
        <c:axId val="1419599327"/>
      </c:scatterChart>
      <c:catAx>
        <c:axId val="1419599327"/>
        <c:scaling>
          <c:orientation val="minMax"/>
        </c:scaling>
        <c:delete val="0"/>
        <c:axPos val="l"/>
        <c:numFmt formatCode="General" sourceLinked="1"/>
        <c:majorTickMark val="none"/>
        <c:minorTickMark val="none"/>
        <c:tickLblPos val="none"/>
        <c:spPr>
          <a:noFill/>
          <a:ln w="22225" cap="flat" cmpd="sng" algn="ctr">
            <a:solidFill>
              <a:schemeClr val="tx1"/>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da-DK"/>
          </a:p>
        </c:txPr>
        <c:crossAx val="1418784223"/>
        <c:crossesAt val="1"/>
        <c:auto val="1"/>
        <c:lblAlgn val="ctr"/>
        <c:lblOffset val="100"/>
        <c:noMultiLvlLbl val="0"/>
      </c:catAx>
      <c:valAx>
        <c:axId val="1418784223"/>
        <c:scaling>
          <c:logBase val="2"/>
          <c:orientation val="minMax"/>
          <c:max val="6.5"/>
          <c:min val="0.25"/>
        </c:scaling>
        <c:delete val="0"/>
        <c:axPos val="b"/>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da-DK"/>
          </a:p>
        </c:txPr>
        <c:crossAx val="1419599327"/>
        <c:crosses val="autoZero"/>
        <c:crossBetween val="midCat"/>
        <c:majorUnit val="2"/>
        <c:min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da-DK"/>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41">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0.27947</cdr:x>
      <cdr:y>0.95311</cdr:y>
    </cdr:from>
    <cdr:to>
      <cdr:x>0.52518</cdr:x>
      <cdr:y>0.99271</cdr:y>
    </cdr:to>
    <cdr:sp macro="" textlink="">
      <cdr:nvSpPr>
        <cdr:cNvPr id="2" name="TextBox 1">
          <a:extLst xmlns:a="http://schemas.openxmlformats.org/drawingml/2006/main">
            <a:ext uri="{FF2B5EF4-FFF2-40B4-BE49-F238E27FC236}">
              <a16:creationId xmlns:a16="http://schemas.microsoft.com/office/drawing/2014/main" id="{6B63DD66-B090-AAF7-8CF3-73E84DF26231}"/>
            </a:ext>
          </a:extLst>
        </cdr:cNvPr>
        <cdr:cNvSpPr txBox="1"/>
      </cdr:nvSpPr>
      <cdr:spPr>
        <a:xfrm xmlns:a="http://schemas.openxmlformats.org/drawingml/2006/main">
          <a:off x="1764688" y="6708884"/>
          <a:ext cx="1551523" cy="27874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da-DK" sz="1000"/>
        </a:p>
        <a:p xmlns:a="http://schemas.openxmlformats.org/drawingml/2006/main">
          <a:pPr algn="ctr"/>
          <a:r>
            <a:rPr lang="da-DK" sz="1000"/>
            <a:t>Odds ratio</a:t>
          </a:r>
        </a:p>
      </cdr:txBody>
    </cdr:sp>
  </cdr:relSizeAnchor>
  <cdr:relSizeAnchor xmlns:cdr="http://schemas.openxmlformats.org/drawingml/2006/chartDrawing">
    <cdr:from>
      <cdr:x>0.01341</cdr:x>
      <cdr:y>0</cdr:y>
    </cdr:from>
    <cdr:to>
      <cdr:x>0.84564</cdr:x>
      <cdr:y>0.05166</cdr:y>
    </cdr:to>
    <cdr:sp macro="" textlink="">
      <cdr:nvSpPr>
        <cdr:cNvPr id="4" name="TextBox 3">
          <a:extLst xmlns:a="http://schemas.openxmlformats.org/drawingml/2006/main">
            <a:ext uri="{FF2B5EF4-FFF2-40B4-BE49-F238E27FC236}">
              <a16:creationId xmlns:a16="http://schemas.microsoft.com/office/drawing/2014/main" id="{912113BD-904F-46B4-55C1-4E57C1A53233}"/>
            </a:ext>
          </a:extLst>
        </cdr:cNvPr>
        <cdr:cNvSpPr txBox="1"/>
      </cdr:nvSpPr>
      <cdr:spPr>
        <a:xfrm xmlns:a="http://schemas.openxmlformats.org/drawingml/2006/main">
          <a:off x="84675" y="0"/>
          <a:ext cx="5255076" cy="3636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a-DK" sz="1050" b="1"/>
            <a:t>Suicidality - </a:t>
          </a:r>
          <a:r>
            <a:rPr lang="da-DK" sz="1050" b="0"/>
            <a:t>including</a:t>
          </a:r>
          <a:r>
            <a:rPr lang="da-DK" sz="1050" b="0" baseline="0"/>
            <a:t> suicidal ideation, plans and suicide attempts </a:t>
          </a:r>
          <a:endParaRPr lang="da-DK" sz="1050" b="1" baseline="0"/>
        </a:p>
      </cdr:txBody>
    </cdr:sp>
  </cdr:relSizeAnchor>
  <cdr:relSizeAnchor xmlns:cdr="http://schemas.openxmlformats.org/drawingml/2006/chartDrawing">
    <cdr:from>
      <cdr:x>0.73393</cdr:x>
      <cdr:y>0.022</cdr:y>
    </cdr:from>
    <cdr:to>
      <cdr:x>1</cdr:x>
      <cdr:y>0.07094</cdr:y>
    </cdr:to>
    <cdr:sp macro="" textlink="">
      <cdr:nvSpPr>
        <cdr:cNvPr id="5" name="TextBox 4">
          <a:extLst xmlns:a="http://schemas.openxmlformats.org/drawingml/2006/main">
            <a:ext uri="{FF2B5EF4-FFF2-40B4-BE49-F238E27FC236}">
              <a16:creationId xmlns:a16="http://schemas.microsoft.com/office/drawing/2014/main" id="{DE6AD0A1-0F25-ED99-0363-AB7235B514CD}"/>
            </a:ext>
          </a:extLst>
        </cdr:cNvPr>
        <cdr:cNvSpPr txBox="1"/>
      </cdr:nvSpPr>
      <cdr:spPr>
        <a:xfrm xmlns:a="http://schemas.openxmlformats.org/drawingml/2006/main">
          <a:off x="4804913" y="187710"/>
          <a:ext cx="1741937" cy="4176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da-DK" sz="1000">
              <a:effectLst/>
              <a:latin typeface="+mn-lt"/>
              <a:ea typeface="+mn-ea"/>
              <a:cs typeface="+mn-cs"/>
            </a:rPr>
            <a:t>Odds ratio (95 % CI)</a:t>
          </a:r>
          <a:endParaRPr lang="da-DK" sz="1000"/>
        </a:p>
      </cdr:txBody>
    </cdr:sp>
  </cdr:relSizeAnchor>
  <cdr:relSizeAnchor xmlns:cdr="http://schemas.openxmlformats.org/drawingml/2006/chartDrawing">
    <cdr:from>
      <cdr:x>0.00065</cdr:x>
      <cdr:y>0.88882</cdr:y>
    </cdr:from>
    <cdr:to>
      <cdr:x>1</cdr:x>
      <cdr:y>1</cdr:y>
    </cdr:to>
    <cdr:sp macro="" textlink="">
      <cdr:nvSpPr>
        <cdr:cNvPr id="6" name="TextBox 5">
          <a:extLst xmlns:a="http://schemas.openxmlformats.org/drawingml/2006/main">
            <a:ext uri="{FF2B5EF4-FFF2-40B4-BE49-F238E27FC236}">
              <a16:creationId xmlns:a16="http://schemas.microsoft.com/office/drawing/2014/main" id="{31CE1B44-1F7E-823B-3E24-2304689EF2B6}"/>
            </a:ext>
          </a:extLst>
        </cdr:cNvPr>
        <cdr:cNvSpPr txBox="1"/>
      </cdr:nvSpPr>
      <cdr:spPr>
        <a:xfrm xmlns:a="http://schemas.openxmlformats.org/drawingml/2006/main">
          <a:off x="4757" y="8465909"/>
          <a:ext cx="7313845" cy="10589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da-DK" sz="1100"/>
        </a:p>
      </cdr:txBody>
    </cdr:sp>
  </cdr:relSizeAnchor>
</c:userShapes>
</file>

<file path=word/drawings/drawing2.xml><?xml version="1.0" encoding="utf-8"?>
<c:userShapes xmlns:c="http://schemas.openxmlformats.org/drawingml/2006/chart">
  <cdr:relSizeAnchor xmlns:cdr="http://schemas.openxmlformats.org/drawingml/2006/chartDrawing">
    <cdr:from>
      <cdr:x>0.26743</cdr:x>
      <cdr:y>0.9742</cdr:y>
    </cdr:from>
    <cdr:to>
      <cdr:x>0.51314</cdr:x>
      <cdr:y>1</cdr:y>
    </cdr:to>
    <cdr:sp macro="" textlink="">
      <cdr:nvSpPr>
        <cdr:cNvPr id="2" name="TextBox 1">
          <a:extLst xmlns:a="http://schemas.openxmlformats.org/drawingml/2006/main">
            <a:ext uri="{FF2B5EF4-FFF2-40B4-BE49-F238E27FC236}">
              <a16:creationId xmlns:a16="http://schemas.microsoft.com/office/drawing/2014/main" id="{6B63DD66-B090-AAF7-8CF3-73E84DF26231}"/>
            </a:ext>
          </a:extLst>
        </cdr:cNvPr>
        <cdr:cNvSpPr txBox="1"/>
      </cdr:nvSpPr>
      <cdr:spPr>
        <a:xfrm xmlns:a="http://schemas.openxmlformats.org/drawingml/2006/main">
          <a:off x="1584742" y="8344525"/>
          <a:ext cx="1456033" cy="22099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da-DK" sz="1000"/>
            <a:t>Odds ratio</a:t>
          </a:r>
        </a:p>
      </cdr:txBody>
    </cdr:sp>
  </cdr:relSizeAnchor>
  <cdr:relSizeAnchor xmlns:cdr="http://schemas.openxmlformats.org/drawingml/2006/chartDrawing">
    <cdr:from>
      <cdr:x>0</cdr:x>
      <cdr:y>0</cdr:y>
    </cdr:from>
    <cdr:to>
      <cdr:x>0.90656</cdr:x>
      <cdr:y>0.02932</cdr:y>
    </cdr:to>
    <cdr:sp macro="" textlink="">
      <cdr:nvSpPr>
        <cdr:cNvPr id="4" name="TextBox 3">
          <a:extLst xmlns:a="http://schemas.openxmlformats.org/drawingml/2006/main">
            <a:ext uri="{FF2B5EF4-FFF2-40B4-BE49-F238E27FC236}">
              <a16:creationId xmlns:a16="http://schemas.microsoft.com/office/drawing/2014/main" id="{912113BD-904F-46B4-55C1-4E57C1A53233}"/>
            </a:ext>
          </a:extLst>
        </cdr:cNvPr>
        <cdr:cNvSpPr txBox="1"/>
      </cdr:nvSpPr>
      <cdr:spPr>
        <a:xfrm xmlns:a="http://schemas.openxmlformats.org/drawingml/2006/main">
          <a:off x="0" y="0"/>
          <a:ext cx="4190831" cy="2501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a-DK" sz="1050" b="1"/>
            <a:t>Suicidality - </a:t>
          </a:r>
          <a:r>
            <a:rPr lang="da-DK" sz="1050" b="0"/>
            <a:t>including</a:t>
          </a:r>
          <a:r>
            <a:rPr lang="da-DK" sz="1050" b="0" baseline="0"/>
            <a:t> suicidal ideation, plans and suicide attempts </a:t>
          </a:r>
          <a:endParaRPr lang="da-DK" sz="1050" b="1"/>
        </a:p>
      </cdr:txBody>
    </cdr:sp>
  </cdr:relSizeAnchor>
  <cdr:relSizeAnchor xmlns:cdr="http://schemas.openxmlformats.org/drawingml/2006/chartDrawing">
    <cdr:from>
      <cdr:x>0.82194</cdr:x>
      <cdr:y>0.04695</cdr:y>
    </cdr:from>
    <cdr:to>
      <cdr:x>1</cdr:x>
      <cdr:y>0.09589</cdr:y>
    </cdr:to>
    <cdr:sp macro="" textlink="">
      <cdr:nvSpPr>
        <cdr:cNvPr id="5" name="TextBox 4">
          <a:extLst xmlns:a="http://schemas.openxmlformats.org/drawingml/2006/main">
            <a:ext uri="{FF2B5EF4-FFF2-40B4-BE49-F238E27FC236}">
              <a16:creationId xmlns:a16="http://schemas.microsoft.com/office/drawing/2014/main" id="{DE6AD0A1-0F25-ED99-0363-AB7235B514CD}"/>
            </a:ext>
          </a:extLst>
        </cdr:cNvPr>
        <cdr:cNvSpPr txBox="1"/>
      </cdr:nvSpPr>
      <cdr:spPr>
        <a:xfrm xmlns:a="http://schemas.openxmlformats.org/drawingml/2006/main">
          <a:off x="6015452" y="437591"/>
          <a:ext cx="1303150" cy="45615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a-DK" sz="1000">
              <a:effectLst/>
              <a:latin typeface="+mn-lt"/>
              <a:ea typeface="+mn-ea"/>
              <a:cs typeface="+mn-cs"/>
            </a:rPr>
            <a:t>Odds ratio (95 % CI)</a:t>
          </a:r>
          <a:endParaRPr lang="da-DK" sz="1000"/>
        </a:p>
      </cdr:txBody>
    </cdr:sp>
  </cdr:relSizeAnchor>
</c:userShape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language":"{{DocumentLanguage}}","disableUpdates":false,"type":"proofingLanguage"},{"colorTheme":"{{UserProfile.ThemeColour.ColorThemeRef.ColorTheme}}","disableUpdates":false,"originalColorThemeXml":"<a:clrScheme name=\"AU_Blue\" xmlns:a=\"http://schemas.openxmlformats.org/drawingml/2006/main\"><a:dk1><a:srgbClr val=\"000000\" /></a:dk1><a:lt1><a:srgbClr val=\"FFFFFF\" /></a:lt1><a:dk2><a:srgbClr val=\"003D73\" /></a:dk2><a:lt2><a:srgbClr val=\"003D73\" /></a:lt2><a:accent1><a:srgbClr val=\"0A1439\" /></a:accent1><a:accent2><a:srgbClr val=\"183D83\" /></a:accent2><a:accent3><a:srgbClr val=\"87D1F4\" /></a:accent3><a:accent4><a:srgbClr val=\"33525F\" /></a:accent4><a:accent5><a:srgbClr val=\"548195\" /></a:accent5><a:accent6><a:srgbClr val=\"C6C6C6\" /></a:accent6><a:hlink><a:srgbClr val=\"03428E\" /></a:hlink><a:folHlink><a:srgbClr val=\"03428E\" /></a:folHlink></a:clrScheme>","type":"colorTheme"}],"templateName":"Blank","templateDescription":"","enableDocumentContentUpdater":true,"version":"2.0"}]]></TemplafyTemplateConfiguration>
</file>

<file path=customXml/item3.xml><?xml version="1.0" encoding="utf-8"?>
<TemplafyFormConfiguration><![CDATA[{"formFields":[],"formDataEntries":[]}]]></TemplafyFormConfiguration>
</file>

<file path=customXml/itemProps1.xml><?xml version="1.0" encoding="utf-8"?>
<ds:datastoreItem xmlns:ds="http://schemas.openxmlformats.org/officeDocument/2006/customXml" ds:itemID="{334C6A43-1F8B-4B92-BED4-CAC969D68965}">
  <ds:schemaRefs>
    <ds:schemaRef ds:uri="http://schemas.openxmlformats.org/officeDocument/2006/bibliography"/>
  </ds:schemaRefs>
</ds:datastoreItem>
</file>

<file path=customXml/itemProps2.xml><?xml version="1.0" encoding="utf-8"?>
<ds:datastoreItem xmlns:ds="http://schemas.openxmlformats.org/officeDocument/2006/customXml" ds:itemID="{35766FB9-B645-46AE-A645-02027FC14433}">
  <ds:schemaRefs/>
</ds:datastoreItem>
</file>

<file path=customXml/itemProps3.xml><?xml version="1.0" encoding="utf-8"?>
<ds:datastoreItem xmlns:ds="http://schemas.openxmlformats.org/officeDocument/2006/customXml" ds:itemID="{BC84134D-B8AA-4A35-854B-D76D18C7832F}">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2gqz1xhl</Template>
  <TotalTime>9</TotalTime>
  <Pages>11</Pages>
  <Words>2664</Words>
  <Characters>16255</Characters>
  <Application>Microsoft Office Word</Application>
  <DocSecurity>0</DocSecurity>
  <Lines>135</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Århus Universitet</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Anne Marie Ladehoff Thomsen</dc:creator>
  <cp:lastModifiedBy>Anne Marie Ladehoff Thomsen</cp:lastModifiedBy>
  <cp:revision>8</cp:revision>
  <cp:lastPrinted>2026-03-04T10:14:00Z</cp:lastPrinted>
  <dcterms:created xsi:type="dcterms:W3CDTF">2026-06-22T22:44:00Z</dcterms:created>
  <dcterms:modified xsi:type="dcterms:W3CDTF">2026-06-24T10:46:00Z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ContentRemapped">
    <vt:lpwstr>true</vt:lpwstr>
  </property>
  <property fmtid="{D5CDD505-2E9C-101B-9397-08002B2CF9AE}" pid="5" name="SD_DocumentLanguage">
    <vt:lpwstr>da-DK</vt:lpwstr>
  </property>
  <property fmtid="{D5CDD505-2E9C-101B-9397-08002B2CF9AE}" pid="6" name="TemplafyTenantId">
    <vt:lpwstr>auoffice</vt:lpwstr>
  </property>
  <property fmtid="{D5CDD505-2E9C-101B-9397-08002B2CF9AE}" pid="7" name="TemplafyTemplateId">
    <vt:lpwstr>746981520981622870</vt:lpwstr>
  </property>
  <property fmtid="{D5CDD505-2E9C-101B-9397-08002B2CF9AE}" pid="8" name="TemplafyUserProfileId">
    <vt:lpwstr>1208478470663833676</vt:lpwstr>
  </property>
  <property fmtid="{D5CDD505-2E9C-101B-9397-08002B2CF9AE}" pid="9" name="TemplafyLanguageCode">
    <vt:lpwstr>da-DK</vt:lpwstr>
  </property>
  <property fmtid="{D5CDD505-2E9C-101B-9397-08002B2CF9AE}" pid="10" name="TemplafyFromBlank">
    <vt:bool>true</vt:bool>
  </property>
</Properties>
</file>