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06063" w14:textId="77777777" w:rsidR="00DF262A" w:rsidRPr="007F6976" w:rsidRDefault="00DF262A" w:rsidP="00DF262A">
      <w:pPr>
        <w:jc w:val="center"/>
        <w:rPr>
          <w:rFonts w:ascii="Times New Roman" w:eastAsia="Calibri" w:hAnsi="Times New Roman" w:cs="Times New Roman"/>
          <w:b/>
          <w:bCs/>
          <w:sz w:val="28"/>
          <w:szCs w:val="28"/>
          <w:lang w:val="en-GB"/>
        </w:rPr>
      </w:pPr>
      <w:r w:rsidRPr="007F6976">
        <w:rPr>
          <w:rFonts w:ascii="Times New Roman" w:eastAsia="Calibri" w:hAnsi="Times New Roman" w:cs="Times New Roman"/>
          <w:b/>
          <w:bCs/>
          <w:sz w:val="28"/>
          <w:szCs w:val="28"/>
          <w:lang w:val="en-GB"/>
        </w:rPr>
        <w:t>Addition file 1</w:t>
      </w:r>
    </w:p>
    <w:p w14:paraId="6D7E702F" w14:textId="77777777" w:rsidR="00DF262A" w:rsidRPr="007F6976" w:rsidRDefault="00DF262A" w:rsidP="00DF262A">
      <w:pPr>
        <w:jc w:val="center"/>
        <w:rPr>
          <w:rFonts w:ascii="Times New Roman" w:eastAsia="Calibri" w:hAnsi="Times New Roman" w:cs="Times New Roman"/>
          <w:b/>
          <w:bCs/>
          <w:sz w:val="24"/>
          <w:szCs w:val="24"/>
          <w:lang w:val="en-GB"/>
        </w:rPr>
      </w:pPr>
      <w:r w:rsidRPr="007F6976">
        <w:rPr>
          <w:rFonts w:ascii="Times New Roman" w:eastAsia="Calibri" w:hAnsi="Times New Roman" w:cs="Times New Roman"/>
          <w:b/>
          <w:bCs/>
          <w:sz w:val="24"/>
          <w:szCs w:val="24"/>
          <w:lang w:val="en-GB"/>
        </w:rPr>
        <w:t>Supplementary methods</w:t>
      </w:r>
    </w:p>
    <w:p w14:paraId="26A29A16" w14:textId="77777777" w:rsidR="00DF262A" w:rsidRPr="007F6976" w:rsidRDefault="00DF262A" w:rsidP="00DF262A">
      <w:pPr>
        <w:spacing w:after="0"/>
        <w:jc w:val="both"/>
        <w:rPr>
          <w:rFonts w:ascii="Times New Roman" w:eastAsia="Calibri" w:hAnsi="Times New Roman" w:cs="Times New Roman"/>
          <w:bCs/>
          <w:lang w:val="en-GB"/>
        </w:rPr>
      </w:pPr>
      <w:r w:rsidRPr="007F6976">
        <w:rPr>
          <w:rFonts w:ascii="Times New Roman" w:eastAsia="Calibri" w:hAnsi="Times New Roman" w:cs="Times New Roman"/>
          <w:bCs/>
          <w:u w:val="single"/>
          <w:lang w:val="en-GB"/>
        </w:rPr>
        <w:t>Environmental and economical sustainability feed indices:</w:t>
      </w:r>
      <w:r w:rsidRPr="007F6976">
        <w:rPr>
          <w:rFonts w:ascii="Times New Roman" w:eastAsia="Calibri" w:hAnsi="Times New Roman" w:cs="Times New Roman"/>
          <w:bCs/>
          <w:lang w:val="en-GB"/>
        </w:rPr>
        <w:t xml:space="preserve"> Fish-In-Fish-Out-ratio (FIFO) which measures the amount of marine ingredients used in the feed, was calculated as follows: FIFO = FCR × (%fishmeal and soluble inclusion + %squid meal inclusion + %fish oil inclusion)/ marine resources yield (22.5%) + fish oil yield (5%)), where FCR is the feed conversion ratio for each feed (</w:t>
      </w:r>
      <w:hyperlink r:id="rId6" w:history="1">
        <w:r w:rsidRPr="007F6976">
          <w:rPr>
            <w:rFonts w:ascii="Times New Roman" w:eastAsia="Calibri" w:hAnsi="Times New Roman" w:cs="Times New Roman"/>
            <w:bCs/>
            <w:color w:val="0563C1"/>
            <w:u w:val="single"/>
            <w:lang w:val="en-GB"/>
          </w:rPr>
          <w:t>https://www.iffo.com/fifo-data</w:t>
        </w:r>
      </w:hyperlink>
      <w:r w:rsidRPr="007F6976">
        <w:rPr>
          <w:rFonts w:ascii="Times New Roman" w:eastAsia="Calibri" w:hAnsi="Times New Roman" w:cs="Times New Roman"/>
          <w:bCs/>
          <w:lang w:val="en-GB"/>
        </w:rPr>
        <w:t>).</w:t>
      </w:r>
    </w:p>
    <w:p w14:paraId="46FDFDC2" w14:textId="77777777" w:rsidR="00DF262A" w:rsidRPr="007F6976" w:rsidRDefault="00DF262A" w:rsidP="00DF262A">
      <w:pPr>
        <w:spacing w:after="0"/>
        <w:ind w:firstLine="708"/>
        <w:rPr>
          <w:rFonts w:ascii="Times New Roman" w:eastAsia="Calibri" w:hAnsi="Times New Roman" w:cs="Times New Roman"/>
          <w:bCs/>
          <w:lang w:val="en-GB"/>
        </w:rPr>
      </w:pPr>
      <w:r w:rsidRPr="007F6976">
        <w:rPr>
          <w:rFonts w:ascii="Times New Roman" w:eastAsia="Calibri" w:hAnsi="Times New Roman" w:cs="Times New Roman"/>
          <w:bCs/>
          <w:lang w:val="en-GB"/>
        </w:rPr>
        <w:t>Relative Economic Conversion Ratio (</w:t>
      </w:r>
      <w:proofErr w:type="spellStart"/>
      <w:r w:rsidRPr="007F6976">
        <w:rPr>
          <w:rFonts w:ascii="Times New Roman" w:eastAsia="Calibri" w:hAnsi="Times New Roman" w:cs="Times New Roman"/>
          <w:bCs/>
          <w:lang w:val="en-GB"/>
        </w:rPr>
        <w:t>rECR</w:t>
      </w:r>
      <w:proofErr w:type="spellEnd"/>
      <w:r w:rsidRPr="007F6976">
        <w:rPr>
          <w:rFonts w:ascii="Times New Roman" w:eastAsia="Calibri" w:hAnsi="Times New Roman" w:cs="Times New Roman"/>
          <w:bCs/>
          <w:lang w:val="en-GB"/>
        </w:rPr>
        <w:t xml:space="preserve">), which measures the cost-effectiveness of fish feed, is expressed </w:t>
      </w:r>
      <w:r w:rsidRPr="007F6976">
        <w:rPr>
          <w:rFonts w:ascii="Times New Roman" w:eastAsia="Calibri" w:hAnsi="Times New Roman" w:cs="Times New Roman"/>
          <w:lang w:val="en-GB"/>
        </w:rPr>
        <w:t xml:space="preserve">in relative terms using feed FH10 as a reference, i.e., the feed with the highest price and is </w:t>
      </w:r>
      <w:r w:rsidRPr="007F6976">
        <w:rPr>
          <w:rFonts w:ascii="Times New Roman" w:eastAsia="Calibri" w:hAnsi="Times New Roman" w:cs="Times New Roman"/>
          <w:bCs/>
          <w:lang w:val="en-GB"/>
        </w:rPr>
        <w:t>calculated as follows:</w:t>
      </w:r>
      <w:r w:rsidRPr="007F6976">
        <w:rPr>
          <w:rFonts w:ascii="Times New Roman" w:eastAsia="Calibri" w:hAnsi="Times New Roman" w:cs="Times New Roman"/>
          <w:lang w:val="en-GB"/>
        </w:rPr>
        <w:t xml:space="preserve"> </w:t>
      </w:r>
      <w:proofErr w:type="spellStart"/>
      <w:r w:rsidRPr="007F6976">
        <w:rPr>
          <w:rFonts w:ascii="Times New Roman" w:eastAsia="Calibri" w:hAnsi="Times New Roman" w:cs="Times New Roman"/>
          <w:bCs/>
          <w:lang w:val="en-GB"/>
        </w:rPr>
        <w:t>rECR</w:t>
      </w:r>
      <w:proofErr w:type="spellEnd"/>
      <w:r w:rsidRPr="007F6976">
        <w:rPr>
          <w:rFonts w:ascii="Times New Roman" w:eastAsia="Calibri" w:hAnsi="Times New Roman" w:cs="Times New Roman"/>
          <w:bCs/>
          <w:lang w:val="en-GB"/>
        </w:rPr>
        <w:t xml:space="preserve"> = (Cost of diet (€/kg) × FCR)/ (Cost of FH10 (€/kg) × FCR FH10) ×100, where FCR is the feed conversion ratio for each feed.</w:t>
      </w:r>
    </w:p>
    <w:p w14:paraId="18FCC50F"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3420922A"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60941432"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2BD7B22F"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0CDB7DC2"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5B74364B"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1453CBA4"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6DB817BC"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4A737A3D"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4B254236"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6F69F977"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4F9440FE"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058E265F"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3962B2AD"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1A6D581D"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6FDA0C07"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1B0C4AED"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41A32C9B"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2BF30D3A"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264F3886"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483826F9"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2D3C0470"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7282F854"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257D9ED6"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5F433602"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307BC265"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16DD641A"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4655F0E4"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6A07448D"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33DDBA60" w14:textId="77777777" w:rsidR="00DF262A" w:rsidRPr="007F6976" w:rsidRDefault="00DF262A" w:rsidP="00DF262A">
      <w:pPr>
        <w:spacing w:after="0"/>
        <w:jc w:val="both"/>
        <w:rPr>
          <w:rFonts w:ascii="Times New Roman" w:eastAsia="Calibri" w:hAnsi="Times New Roman" w:cs="Times New Roman"/>
          <w:bCs/>
          <w:sz w:val="24"/>
          <w:szCs w:val="24"/>
          <w:lang w:val="en-GB"/>
        </w:rPr>
      </w:pPr>
    </w:p>
    <w:p w14:paraId="5C43D6F4" w14:textId="77777777" w:rsidR="00DF262A" w:rsidRDefault="00DF262A" w:rsidP="00DF262A">
      <w:pPr>
        <w:spacing w:after="0"/>
        <w:jc w:val="both"/>
        <w:rPr>
          <w:rFonts w:ascii="Times New Roman" w:eastAsia="Calibri" w:hAnsi="Times New Roman" w:cs="Times New Roman"/>
          <w:bCs/>
          <w:sz w:val="24"/>
          <w:szCs w:val="24"/>
          <w:lang w:val="en-GB"/>
        </w:rPr>
      </w:pPr>
    </w:p>
    <w:p w14:paraId="6BA712D5" w14:textId="77777777" w:rsidR="00ED0909" w:rsidRDefault="00ED0909" w:rsidP="00DF262A">
      <w:pPr>
        <w:spacing w:after="0"/>
        <w:jc w:val="both"/>
        <w:rPr>
          <w:rFonts w:ascii="Times New Roman" w:eastAsia="Calibri" w:hAnsi="Times New Roman" w:cs="Times New Roman"/>
          <w:bCs/>
          <w:sz w:val="24"/>
          <w:szCs w:val="24"/>
          <w:lang w:val="en-GB"/>
        </w:rPr>
      </w:pPr>
    </w:p>
    <w:p w14:paraId="71382D99" w14:textId="77777777" w:rsidR="00ED0909" w:rsidRPr="007F6976" w:rsidRDefault="00ED0909" w:rsidP="00DF262A">
      <w:pPr>
        <w:spacing w:after="0"/>
        <w:jc w:val="both"/>
        <w:rPr>
          <w:rFonts w:ascii="Times New Roman" w:eastAsia="Calibri" w:hAnsi="Times New Roman" w:cs="Times New Roman"/>
          <w:bCs/>
          <w:sz w:val="24"/>
          <w:szCs w:val="24"/>
          <w:lang w:val="en-GB"/>
        </w:rPr>
      </w:pPr>
    </w:p>
    <w:p w14:paraId="319A45ED" w14:textId="77777777" w:rsidR="00DF262A" w:rsidRPr="007F6976" w:rsidRDefault="00DF262A" w:rsidP="00DF262A">
      <w:pPr>
        <w:jc w:val="center"/>
        <w:rPr>
          <w:rFonts w:ascii="Times New Roman" w:eastAsia="Calibri" w:hAnsi="Times New Roman" w:cs="Times New Roman"/>
          <w:b/>
          <w:bCs/>
          <w:sz w:val="24"/>
          <w:szCs w:val="24"/>
          <w:lang w:val="en-GB"/>
        </w:rPr>
      </w:pPr>
      <w:r w:rsidRPr="007F6976">
        <w:rPr>
          <w:rFonts w:ascii="Times New Roman" w:eastAsia="Calibri" w:hAnsi="Times New Roman" w:cs="Times New Roman"/>
          <w:b/>
          <w:bCs/>
          <w:sz w:val="24"/>
          <w:szCs w:val="24"/>
          <w:lang w:val="en-GB"/>
        </w:rPr>
        <w:lastRenderedPageBreak/>
        <w:t>Supplementary tables and figures</w:t>
      </w:r>
    </w:p>
    <w:p w14:paraId="06797589" w14:textId="1DA91A18" w:rsidR="00DF262A" w:rsidRPr="007F6976" w:rsidRDefault="00DF262A" w:rsidP="00DF262A">
      <w:pPr>
        <w:spacing w:after="0"/>
        <w:jc w:val="both"/>
        <w:rPr>
          <w:rFonts w:ascii="Times New Roman" w:eastAsia="Calibri" w:hAnsi="Times New Roman" w:cs="Times New Roman"/>
          <w:lang w:val="en-GB"/>
        </w:rPr>
      </w:pPr>
      <w:r w:rsidRPr="007F6976">
        <w:rPr>
          <w:rFonts w:ascii="Times New Roman" w:eastAsia="Calibri" w:hAnsi="Times New Roman" w:cs="Times New Roman"/>
          <w:b/>
          <w:lang w:val="en-GB"/>
        </w:rPr>
        <w:t xml:space="preserve">Table S1 </w:t>
      </w:r>
      <w:r w:rsidRPr="007F6976">
        <w:rPr>
          <w:rFonts w:ascii="Times New Roman" w:eastAsia="Calibri" w:hAnsi="Times New Roman" w:cs="Times New Roman"/>
          <w:lang w:val="en-GB"/>
        </w:rPr>
        <w:t>Protein and lipid content (% as fed), essential amino acid composition (g/kg as fed) of ingredient used to formulate the test diets for European seabass juveniles, along with estimated fish-in-fish-out ratio (FIFO) and relative economic conversion ratio (ECR) for each diet. The ECR is expressed in relative terms using feed FH10 as a reference, i.e., the feed with the highest price.</w:t>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5"/>
        <w:gridCol w:w="636"/>
        <w:gridCol w:w="816"/>
        <w:gridCol w:w="1204"/>
        <w:gridCol w:w="790"/>
        <w:gridCol w:w="569"/>
      </w:tblGrid>
      <w:tr w:rsidR="00DF262A" w:rsidRPr="007F6976" w14:paraId="1A72EFE7" w14:textId="77777777" w:rsidTr="00744B6D">
        <w:trPr>
          <w:trHeight w:val="590"/>
          <w:jc w:val="center"/>
        </w:trPr>
        <w:tc>
          <w:tcPr>
            <w:tcW w:w="2820" w:type="pct"/>
            <w:tcBorders>
              <w:top w:val="single" w:sz="4" w:space="0" w:color="auto"/>
              <w:bottom w:val="single" w:sz="4" w:space="0" w:color="auto"/>
            </w:tcBorders>
            <w:vAlign w:val="center"/>
          </w:tcPr>
          <w:p w14:paraId="7C9EB37A"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Protein origin</w:t>
            </w:r>
            <w:r w:rsidRPr="007F6976">
              <w:rPr>
                <w:rFonts w:ascii="Times New Roman" w:eastAsia="SimSun" w:hAnsi="Times New Roman" w:cs="Times New Roman"/>
                <w:b/>
                <w:lang w:val="en-GB" w:eastAsia="zh-CN"/>
              </w:rPr>
              <w:t xml:space="preserve">, </w:t>
            </w:r>
            <w:r w:rsidRPr="007F6976">
              <w:rPr>
                <w:rFonts w:ascii="Times New Roman" w:eastAsia="Calibri" w:hAnsi="Times New Roman" w:cs="Times New Roman"/>
                <w:b/>
                <w:lang w:val="en-GB"/>
              </w:rPr>
              <w:t>%</w:t>
            </w:r>
          </w:p>
        </w:tc>
        <w:tc>
          <w:tcPr>
            <w:tcW w:w="340" w:type="pct"/>
            <w:tcBorders>
              <w:top w:val="single" w:sz="4" w:space="0" w:color="auto"/>
              <w:bottom w:val="single" w:sz="4" w:space="0" w:color="auto"/>
            </w:tcBorders>
            <w:vAlign w:val="center"/>
          </w:tcPr>
          <w:p w14:paraId="6F583DB0"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CV</w:t>
            </w:r>
          </w:p>
        </w:tc>
        <w:tc>
          <w:tcPr>
            <w:tcW w:w="436" w:type="pct"/>
            <w:tcBorders>
              <w:top w:val="single" w:sz="4" w:space="0" w:color="auto"/>
              <w:bottom w:val="single" w:sz="4" w:space="0" w:color="auto"/>
            </w:tcBorders>
            <w:vAlign w:val="center"/>
          </w:tcPr>
          <w:p w14:paraId="27437835"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VH10</w:t>
            </w:r>
          </w:p>
        </w:tc>
        <w:tc>
          <w:tcPr>
            <w:tcW w:w="643" w:type="pct"/>
            <w:tcBorders>
              <w:top w:val="single" w:sz="4" w:space="0" w:color="auto"/>
              <w:bottom w:val="single" w:sz="4" w:space="0" w:color="auto"/>
            </w:tcBorders>
            <w:vAlign w:val="center"/>
          </w:tcPr>
          <w:p w14:paraId="6267590D"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VH10P30</w:t>
            </w:r>
          </w:p>
        </w:tc>
        <w:tc>
          <w:tcPr>
            <w:tcW w:w="422" w:type="pct"/>
            <w:tcBorders>
              <w:top w:val="single" w:sz="4" w:space="0" w:color="auto"/>
              <w:bottom w:val="single" w:sz="4" w:space="0" w:color="auto"/>
            </w:tcBorders>
            <w:vAlign w:val="center"/>
          </w:tcPr>
          <w:p w14:paraId="31D032B9"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FH10</w:t>
            </w:r>
          </w:p>
        </w:tc>
        <w:tc>
          <w:tcPr>
            <w:tcW w:w="340" w:type="pct"/>
            <w:tcBorders>
              <w:top w:val="single" w:sz="4" w:space="0" w:color="auto"/>
              <w:bottom w:val="single" w:sz="4" w:space="0" w:color="auto"/>
            </w:tcBorders>
            <w:vAlign w:val="center"/>
          </w:tcPr>
          <w:p w14:paraId="1B36A55F"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CF</w:t>
            </w:r>
          </w:p>
        </w:tc>
      </w:tr>
      <w:tr w:rsidR="00DF262A" w:rsidRPr="007F6976" w14:paraId="470FBAD2" w14:textId="77777777" w:rsidTr="00744B6D">
        <w:trPr>
          <w:trHeight w:val="288"/>
          <w:jc w:val="center"/>
        </w:trPr>
        <w:tc>
          <w:tcPr>
            <w:tcW w:w="2820" w:type="pct"/>
            <w:tcBorders>
              <w:top w:val="single" w:sz="4" w:space="0" w:color="auto"/>
            </w:tcBorders>
          </w:tcPr>
          <w:p w14:paraId="466A21D9"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Fish</w:t>
            </w:r>
          </w:p>
        </w:tc>
        <w:tc>
          <w:tcPr>
            <w:tcW w:w="340" w:type="pct"/>
            <w:tcBorders>
              <w:top w:val="single" w:sz="4" w:space="0" w:color="auto"/>
            </w:tcBorders>
          </w:tcPr>
          <w:p w14:paraId="70A14CC2"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15</w:t>
            </w:r>
          </w:p>
        </w:tc>
        <w:tc>
          <w:tcPr>
            <w:tcW w:w="436" w:type="pct"/>
            <w:tcBorders>
              <w:top w:val="single" w:sz="4" w:space="0" w:color="auto"/>
            </w:tcBorders>
          </w:tcPr>
          <w:p w14:paraId="770AA0E4"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15</w:t>
            </w:r>
          </w:p>
        </w:tc>
        <w:tc>
          <w:tcPr>
            <w:tcW w:w="643" w:type="pct"/>
            <w:tcBorders>
              <w:top w:val="single" w:sz="4" w:space="0" w:color="auto"/>
            </w:tcBorders>
          </w:tcPr>
          <w:p w14:paraId="6DCB32C0"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15</w:t>
            </w:r>
          </w:p>
        </w:tc>
        <w:tc>
          <w:tcPr>
            <w:tcW w:w="422" w:type="pct"/>
            <w:tcBorders>
              <w:top w:val="single" w:sz="4" w:space="0" w:color="auto"/>
            </w:tcBorders>
          </w:tcPr>
          <w:p w14:paraId="2766ED8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85</w:t>
            </w:r>
          </w:p>
        </w:tc>
        <w:tc>
          <w:tcPr>
            <w:tcW w:w="340" w:type="pct"/>
            <w:tcBorders>
              <w:top w:val="single" w:sz="4" w:space="0" w:color="auto"/>
            </w:tcBorders>
          </w:tcPr>
          <w:p w14:paraId="32B43987"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85</w:t>
            </w:r>
          </w:p>
        </w:tc>
      </w:tr>
      <w:tr w:rsidR="00DF262A" w:rsidRPr="007F6976" w14:paraId="1DC68930" w14:textId="77777777" w:rsidTr="00744B6D">
        <w:trPr>
          <w:trHeight w:val="288"/>
          <w:jc w:val="center"/>
        </w:trPr>
        <w:tc>
          <w:tcPr>
            <w:tcW w:w="2854" w:type="pct"/>
          </w:tcPr>
          <w:p w14:paraId="417EEEC5"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PBM</w:t>
            </w:r>
          </w:p>
        </w:tc>
        <w:tc>
          <w:tcPr>
            <w:tcW w:w="328" w:type="pct"/>
          </w:tcPr>
          <w:p w14:paraId="3D9AC54C"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w:t>
            </w:r>
          </w:p>
        </w:tc>
        <w:tc>
          <w:tcPr>
            <w:tcW w:w="426" w:type="pct"/>
          </w:tcPr>
          <w:p w14:paraId="758FC44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w:t>
            </w:r>
          </w:p>
        </w:tc>
        <w:tc>
          <w:tcPr>
            <w:tcW w:w="639" w:type="pct"/>
          </w:tcPr>
          <w:p w14:paraId="2768F50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30</w:t>
            </w:r>
          </w:p>
        </w:tc>
        <w:tc>
          <w:tcPr>
            <w:tcW w:w="413" w:type="pct"/>
          </w:tcPr>
          <w:p w14:paraId="008D4B3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w:t>
            </w:r>
          </w:p>
        </w:tc>
        <w:tc>
          <w:tcPr>
            <w:tcW w:w="340" w:type="pct"/>
          </w:tcPr>
          <w:p w14:paraId="478A4003"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w:t>
            </w:r>
          </w:p>
        </w:tc>
      </w:tr>
      <w:tr w:rsidR="00DF262A" w:rsidRPr="007F6976" w14:paraId="0C0E4069" w14:textId="77777777" w:rsidTr="00744B6D">
        <w:trPr>
          <w:trHeight w:val="309"/>
          <w:jc w:val="center"/>
        </w:trPr>
        <w:tc>
          <w:tcPr>
            <w:tcW w:w="2854" w:type="pct"/>
          </w:tcPr>
          <w:p w14:paraId="6489AA10" w14:textId="77777777" w:rsidR="00DF262A" w:rsidRPr="007F6976" w:rsidRDefault="00DF262A" w:rsidP="00DF262A">
            <w:pPr>
              <w:rPr>
                <w:rFonts w:ascii="Times New Roman" w:eastAsia="Calibri" w:hAnsi="Times New Roman" w:cs="Times New Roman"/>
                <w:lang w:val="en-GB"/>
              </w:rPr>
            </w:pPr>
            <w:proofErr w:type="spellStart"/>
            <w:r w:rsidRPr="007F6976">
              <w:rPr>
                <w:rFonts w:ascii="Times New Roman" w:eastAsia="Calibri" w:hAnsi="Times New Roman" w:cs="Times New Roman"/>
                <w:i/>
                <w:lang w:val="en-GB"/>
              </w:rPr>
              <w:t>Hermentia</w:t>
            </w:r>
            <w:proofErr w:type="spellEnd"/>
            <w:r w:rsidRPr="007F6976">
              <w:rPr>
                <w:rFonts w:ascii="Times New Roman" w:eastAsia="Calibri" w:hAnsi="Times New Roman" w:cs="Times New Roman"/>
                <w:i/>
                <w:lang w:val="en-GB"/>
              </w:rPr>
              <w:t xml:space="preserve"> </w:t>
            </w:r>
            <w:proofErr w:type="spellStart"/>
            <w:r w:rsidRPr="007F6976">
              <w:rPr>
                <w:rFonts w:ascii="Times New Roman" w:eastAsia="Calibri" w:hAnsi="Times New Roman" w:cs="Times New Roman"/>
                <w:i/>
                <w:lang w:val="en-GB"/>
              </w:rPr>
              <w:t>illucens</w:t>
            </w:r>
            <w:proofErr w:type="spellEnd"/>
          </w:p>
        </w:tc>
        <w:tc>
          <w:tcPr>
            <w:tcW w:w="328" w:type="pct"/>
          </w:tcPr>
          <w:p w14:paraId="104E076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w:t>
            </w:r>
          </w:p>
        </w:tc>
        <w:tc>
          <w:tcPr>
            <w:tcW w:w="426" w:type="pct"/>
          </w:tcPr>
          <w:p w14:paraId="1C7F8B62"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w:t>
            </w:r>
          </w:p>
        </w:tc>
        <w:tc>
          <w:tcPr>
            <w:tcW w:w="639" w:type="pct"/>
          </w:tcPr>
          <w:p w14:paraId="6412FD93"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w:t>
            </w:r>
          </w:p>
        </w:tc>
        <w:tc>
          <w:tcPr>
            <w:tcW w:w="413" w:type="pct"/>
          </w:tcPr>
          <w:p w14:paraId="4796DB7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w:t>
            </w:r>
          </w:p>
        </w:tc>
        <w:tc>
          <w:tcPr>
            <w:tcW w:w="340" w:type="pct"/>
          </w:tcPr>
          <w:p w14:paraId="016EA074"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w:t>
            </w:r>
          </w:p>
        </w:tc>
      </w:tr>
      <w:tr w:rsidR="00DF262A" w:rsidRPr="007F6976" w14:paraId="3722907B" w14:textId="77777777" w:rsidTr="00744B6D">
        <w:trPr>
          <w:trHeight w:val="288"/>
          <w:jc w:val="center"/>
        </w:trPr>
        <w:tc>
          <w:tcPr>
            <w:tcW w:w="2854" w:type="pct"/>
            <w:tcBorders>
              <w:bottom w:val="single" w:sz="4" w:space="0" w:color="auto"/>
            </w:tcBorders>
          </w:tcPr>
          <w:p w14:paraId="19C9AD74"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Protein from veg mix + AA</w:t>
            </w:r>
          </w:p>
        </w:tc>
        <w:tc>
          <w:tcPr>
            <w:tcW w:w="328" w:type="pct"/>
            <w:tcBorders>
              <w:bottom w:val="single" w:sz="4" w:space="0" w:color="auto"/>
            </w:tcBorders>
          </w:tcPr>
          <w:p w14:paraId="690FE7A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85</w:t>
            </w:r>
          </w:p>
        </w:tc>
        <w:tc>
          <w:tcPr>
            <w:tcW w:w="426" w:type="pct"/>
            <w:tcBorders>
              <w:bottom w:val="single" w:sz="4" w:space="0" w:color="auto"/>
            </w:tcBorders>
          </w:tcPr>
          <w:p w14:paraId="2238110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75</w:t>
            </w:r>
          </w:p>
        </w:tc>
        <w:tc>
          <w:tcPr>
            <w:tcW w:w="639" w:type="pct"/>
            <w:tcBorders>
              <w:bottom w:val="single" w:sz="4" w:space="0" w:color="auto"/>
            </w:tcBorders>
          </w:tcPr>
          <w:p w14:paraId="5BF24A0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45</w:t>
            </w:r>
          </w:p>
        </w:tc>
        <w:tc>
          <w:tcPr>
            <w:tcW w:w="413" w:type="pct"/>
            <w:tcBorders>
              <w:bottom w:val="single" w:sz="4" w:space="0" w:color="auto"/>
            </w:tcBorders>
          </w:tcPr>
          <w:p w14:paraId="790DE9F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15</w:t>
            </w:r>
          </w:p>
        </w:tc>
        <w:tc>
          <w:tcPr>
            <w:tcW w:w="340" w:type="pct"/>
            <w:tcBorders>
              <w:bottom w:val="single" w:sz="4" w:space="0" w:color="auto"/>
            </w:tcBorders>
          </w:tcPr>
          <w:p w14:paraId="25D6A91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5</w:t>
            </w:r>
          </w:p>
        </w:tc>
      </w:tr>
      <w:tr w:rsidR="00DF262A" w:rsidRPr="007F6976" w14:paraId="22DB135C" w14:textId="77777777" w:rsidTr="00744B6D">
        <w:trPr>
          <w:trHeight w:val="431"/>
          <w:jc w:val="center"/>
        </w:trPr>
        <w:tc>
          <w:tcPr>
            <w:tcW w:w="2854" w:type="pct"/>
            <w:tcBorders>
              <w:bottom w:val="single" w:sz="4" w:space="0" w:color="auto"/>
            </w:tcBorders>
            <w:vAlign w:val="center"/>
          </w:tcPr>
          <w:p w14:paraId="440D9B72"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Amino acid (AA) composition</w:t>
            </w:r>
            <w:r w:rsidRPr="007F6976">
              <w:rPr>
                <w:rFonts w:ascii="Times New Roman" w:eastAsia="SimSun" w:hAnsi="Times New Roman" w:cs="Times New Roman"/>
                <w:b/>
                <w:lang w:val="en-GB" w:eastAsia="zh-CN"/>
              </w:rPr>
              <w:t>,</w:t>
            </w:r>
            <w:r w:rsidRPr="007F6976">
              <w:rPr>
                <w:rFonts w:ascii="Times New Roman" w:eastAsia="Calibri" w:hAnsi="Times New Roman" w:cs="Times New Roman"/>
                <w:b/>
                <w:lang w:val="en-GB"/>
              </w:rPr>
              <w:t xml:space="preserve"> g/kg</w:t>
            </w:r>
          </w:p>
        </w:tc>
        <w:tc>
          <w:tcPr>
            <w:tcW w:w="328" w:type="pct"/>
            <w:tcBorders>
              <w:bottom w:val="single" w:sz="4" w:space="0" w:color="auto"/>
            </w:tcBorders>
          </w:tcPr>
          <w:p w14:paraId="5911394E" w14:textId="77777777" w:rsidR="00DF262A" w:rsidRPr="007F6976" w:rsidRDefault="00DF262A" w:rsidP="00DF262A">
            <w:pPr>
              <w:jc w:val="center"/>
              <w:rPr>
                <w:rFonts w:ascii="Times New Roman" w:eastAsia="Calibri" w:hAnsi="Times New Roman" w:cs="Times New Roman"/>
                <w:lang w:val="en-GB"/>
              </w:rPr>
            </w:pPr>
          </w:p>
        </w:tc>
        <w:tc>
          <w:tcPr>
            <w:tcW w:w="426" w:type="pct"/>
            <w:tcBorders>
              <w:bottom w:val="single" w:sz="4" w:space="0" w:color="auto"/>
            </w:tcBorders>
          </w:tcPr>
          <w:p w14:paraId="04D05DD3" w14:textId="77777777" w:rsidR="00DF262A" w:rsidRPr="007F6976" w:rsidRDefault="00DF262A" w:rsidP="00DF262A">
            <w:pPr>
              <w:jc w:val="center"/>
              <w:rPr>
                <w:rFonts w:ascii="Times New Roman" w:eastAsia="Calibri" w:hAnsi="Times New Roman" w:cs="Times New Roman"/>
                <w:lang w:val="en-GB"/>
              </w:rPr>
            </w:pPr>
          </w:p>
        </w:tc>
        <w:tc>
          <w:tcPr>
            <w:tcW w:w="639" w:type="pct"/>
            <w:tcBorders>
              <w:bottom w:val="single" w:sz="4" w:space="0" w:color="auto"/>
            </w:tcBorders>
          </w:tcPr>
          <w:p w14:paraId="48AC1E20" w14:textId="77777777" w:rsidR="00DF262A" w:rsidRPr="007F6976" w:rsidRDefault="00DF262A" w:rsidP="00DF262A">
            <w:pPr>
              <w:jc w:val="center"/>
              <w:rPr>
                <w:rFonts w:ascii="Times New Roman" w:eastAsia="Calibri" w:hAnsi="Times New Roman" w:cs="Times New Roman"/>
                <w:lang w:val="en-GB"/>
              </w:rPr>
            </w:pPr>
          </w:p>
        </w:tc>
        <w:tc>
          <w:tcPr>
            <w:tcW w:w="413" w:type="pct"/>
            <w:tcBorders>
              <w:bottom w:val="single" w:sz="4" w:space="0" w:color="auto"/>
            </w:tcBorders>
          </w:tcPr>
          <w:p w14:paraId="0E0C8D7E" w14:textId="77777777" w:rsidR="00DF262A" w:rsidRPr="007F6976" w:rsidRDefault="00DF262A" w:rsidP="00DF262A">
            <w:pPr>
              <w:jc w:val="center"/>
              <w:rPr>
                <w:rFonts w:ascii="Times New Roman" w:eastAsia="Calibri" w:hAnsi="Times New Roman" w:cs="Times New Roman"/>
                <w:lang w:val="en-GB"/>
              </w:rPr>
            </w:pPr>
          </w:p>
        </w:tc>
        <w:tc>
          <w:tcPr>
            <w:tcW w:w="340" w:type="pct"/>
            <w:tcBorders>
              <w:bottom w:val="single" w:sz="4" w:space="0" w:color="auto"/>
            </w:tcBorders>
          </w:tcPr>
          <w:p w14:paraId="129CC26A" w14:textId="77777777" w:rsidR="00DF262A" w:rsidRPr="007F6976" w:rsidRDefault="00DF262A" w:rsidP="00DF262A">
            <w:pPr>
              <w:jc w:val="center"/>
              <w:rPr>
                <w:rFonts w:ascii="Times New Roman" w:eastAsia="Calibri" w:hAnsi="Times New Roman" w:cs="Times New Roman"/>
                <w:lang w:val="en-GB"/>
              </w:rPr>
            </w:pPr>
          </w:p>
        </w:tc>
      </w:tr>
      <w:tr w:rsidR="00DF262A" w:rsidRPr="007F6976" w14:paraId="5B98B4FC" w14:textId="77777777" w:rsidTr="00744B6D">
        <w:trPr>
          <w:trHeight w:val="288"/>
          <w:jc w:val="center"/>
        </w:trPr>
        <w:tc>
          <w:tcPr>
            <w:tcW w:w="2854" w:type="pct"/>
          </w:tcPr>
          <w:p w14:paraId="49826266"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Essential AA composition</w:t>
            </w:r>
          </w:p>
        </w:tc>
        <w:tc>
          <w:tcPr>
            <w:tcW w:w="328" w:type="pct"/>
          </w:tcPr>
          <w:p w14:paraId="2A05C2D1" w14:textId="77777777" w:rsidR="00DF262A" w:rsidRPr="007F6976" w:rsidRDefault="00DF262A" w:rsidP="00DF262A">
            <w:pPr>
              <w:jc w:val="center"/>
              <w:rPr>
                <w:rFonts w:ascii="Times New Roman" w:eastAsia="Calibri" w:hAnsi="Times New Roman" w:cs="Times New Roman"/>
                <w:lang w:val="en-GB"/>
              </w:rPr>
            </w:pPr>
          </w:p>
        </w:tc>
        <w:tc>
          <w:tcPr>
            <w:tcW w:w="426" w:type="pct"/>
          </w:tcPr>
          <w:p w14:paraId="3A0F84A6" w14:textId="77777777" w:rsidR="00DF262A" w:rsidRPr="007F6976" w:rsidRDefault="00DF262A" w:rsidP="00DF262A">
            <w:pPr>
              <w:jc w:val="center"/>
              <w:rPr>
                <w:rFonts w:ascii="Times New Roman" w:eastAsia="Calibri" w:hAnsi="Times New Roman" w:cs="Times New Roman"/>
                <w:lang w:val="en-GB"/>
              </w:rPr>
            </w:pPr>
          </w:p>
        </w:tc>
        <w:tc>
          <w:tcPr>
            <w:tcW w:w="639" w:type="pct"/>
          </w:tcPr>
          <w:p w14:paraId="00609B0B" w14:textId="77777777" w:rsidR="00DF262A" w:rsidRPr="007F6976" w:rsidRDefault="00DF262A" w:rsidP="00DF262A">
            <w:pPr>
              <w:jc w:val="center"/>
              <w:rPr>
                <w:rFonts w:ascii="Times New Roman" w:eastAsia="Calibri" w:hAnsi="Times New Roman" w:cs="Times New Roman"/>
                <w:lang w:val="en-GB"/>
              </w:rPr>
            </w:pPr>
          </w:p>
        </w:tc>
        <w:tc>
          <w:tcPr>
            <w:tcW w:w="413" w:type="pct"/>
          </w:tcPr>
          <w:p w14:paraId="15289418" w14:textId="77777777" w:rsidR="00DF262A" w:rsidRPr="007F6976" w:rsidRDefault="00DF262A" w:rsidP="00DF262A">
            <w:pPr>
              <w:jc w:val="center"/>
              <w:rPr>
                <w:rFonts w:ascii="Times New Roman" w:eastAsia="Calibri" w:hAnsi="Times New Roman" w:cs="Times New Roman"/>
                <w:lang w:val="en-GB"/>
              </w:rPr>
            </w:pPr>
          </w:p>
        </w:tc>
        <w:tc>
          <w:tcPr>
            <w:tcW w:w="340" w:type="pct"/>
          </w:tcPr>
          <w:p w14:paraId="50C61ECE" w14:textId="77777777" w:rsidR="00DF262A" w:rsidRPr="007F6976" w:rsidRDefault="00DF262A" w:rsidP="00DF262A">
            <w:pPr>
              <w:jc w:val="center"/>
              <w:rPr>
                <w:rFonts w:ascii="Times New Roman" w:eastAsia="Calibri" w:hAnsi="Times New Roman" w:cs="Times New Roman"/>
                <w:lang w:val="en-GB"/>
              </w:rPr>
            </w:pPr>
          </w:p>
        </w:tc>
      </w:tr>
      <w:tr w:rsidR="00DF262A" w:rsidRPr="007F6976" w14:paraId="117974B2" w14:textId="77777777" w:rsidTr="00744B6D">
        <w:trPr>
          <w:trHeight w:val="288"/>
          <w:jc w:val="center"/>
        </w:trPr>
        <w:tc>
          <w:tcPr>
            <w:tcW w:w="2854" w:type="pct"/>
          </w:tcPr>
          <w:p w14:paraId="0C640609"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Arginine</w:t>
            </w:r>
          </w:p>
        </w:tc>
        <w:tc>
          <w:tcPr>
            <w:tcW w:w="328" w:type="pct"/>
          </w:tcPr>
          <w:p w14:paraId="74483C9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27.4</w:t>
            </w:r>
          </w:p>
        </w:tc>
        <w:tc>
          <w:tcPr>
            <w:tcW w:w="426" w:type="pct"/>
          </w:tcPr>
          <w:p w14:paraId="124A5FD4"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26.9</w:t>
            </w:r>
          </w:p>
        </w:tc>
        <w:tc>
          <w:tcPr>
            <w:tcW w:w="639" w:type="pct"/>
          </w:tcPr>
          <w:p w14:paraId="4A4B072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29.4</w:t>
            </w:r>
          </w:p>
        </w:tc>
        <w:tc>
          <w:tcPr>
            <w:tcW w:w="413" w:type="pct"/>
          </w:tcPr>
          <w:p w14:paraId="3B5F4E45"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24.0</w:t>
            </w:r>
          </w:p>
        </w:tc>
        <w:tc>
          <w:tcPr>
            <w:tcW w:w="340" w:type="pct"/>
          </w:tcPr>
          <w:p w14:paraId="524A8FB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24.7</w:t>
            </w:r>
          </w:p>
        </w:tc>
      </w:tr>
      <w:tr w:rsidR="00DF262A" w:rsidRPr="007F6976" w14:paraId="5778F736" w14:textId="77777777" w:rsidTr="00744B6D">
        <w:trPr>
          <w:trHeight w:val="288"/>
          <w:jc w:val="center"/>
        </w:trPr>
        <w:tc>
          <w:tcPr>
            <w:tcW w:w="2855" w:type="pct"/>
          </w:tcPr>
          <w:p w14:paraId="7B7E9020"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Histidine</w:t>
            </w:r>
          </w:p>
        </w:tc>
        <w:tc>
          <w:tcPr>
            <w:tcW w:w="328" w:type="pct"/>
          </w:tcPr>
          <w:p w14:paraId="416C160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10.7</w:t>
            </w:r>
          </w:p>
        </w:tc>
        <w:tc>
          <w:tcPr>
            <w:tcW w:w="426" w:type="pct"/>
          </w:tcPr>
          <w:p w14:paraId="6A970FCB"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10.7</w:t>
            </w:r>
          </w:p>
        </w:tc>
        <w:tc>
          <w:tcPr>
            <w:tcW w:w="639" w:type="pct"/>
          </w:tcPr>
          <w:p w14:paraId="4045D07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10.1</w:t>
            </w:r>
          </w:p>
        </w:tc>
        <w:tc>
          <w:tcPr>
            <w:tcW w:w="413" w:type="pct"/>
          </w:tcPr>
          <w:p w14:paraId="515C1AE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11.3</w:t>
            </w:r>
          </w:p>
        </w:tc>
        <w:tc>
          <w:tcPr>
            <w:tcW w:w="339" w:type="pct"/>
          </w:tcPr>
          <w:p w14:paraId="55812BC5"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11.2</w:t>
            </w:r>
          </w:p>
        </w:tc>
      </w:tr>
      <w:tr w:rsidR="00DF262A" w:rsidRPr="007F6976" w14:paraId="13840B10" w14:textId="77777777" w:rsidTr="00744B6D">
        <w:trPr>
          <w:trHeight w:val="288"/>
          <w:jc w:val="center"/>
        </w:trPr>
        <w:tc>
          <w:tcPr>
            <w:tcW w:w="2855" w:type="pct"/>
          </w:tcPr>
          <w:p w14:paraId="56B0B9DE"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Isoleucine</w:t>
            </w:r>
          </w:p>
        </w:tc>
        <w:tc>
          <w:tcPr>
            <w:tcW w:w="328" w:type="pct"/>
          </w:tcPr>
          <w:p w14:paraId="54D75F07"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18.5</w:t>
            </w:r>
          </w:p>
        </w:tc>
        <w:tc>
          <w:tcPr>
            <w:tcW w:w="426" w:type="pct"/>
          </w:tcPr>
          <w:p w14:paraId="6565602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17.7</w:t>
            </w:r>
          </w:p>
        </w:tc>
        <w:tc>
          <w:tcPr>
            <w:tcW w:w="639" w:type="pct"/>
          </w:tcPr>
          <w:p w14:paraId="7D27162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15.5</w:t>
            </w:r>
          </w:p>
        </w:tc>
        <w:tc>
          <w:tcPr>
            <w:tcW w:w="413" w:type="pct"/>
          </w:tcPr>
          <w:p w14:paraId="5F8AC444"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16.1</w:t>
            </w:r>
          </w:p>
        </w:tc>
        <w:tc>
          <w:tcPr>
            <w:tcW w:w="339" w:type="pct"/>
          </w:tcPr>
          <w:p w14:paraId="699851B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16.7</w:t>
            </w:r>
          </w:p>
        </w:tc>
      </w:tr>
      <w:tr w:rsidR="00DF262A" w:rsidRPr="007F6976" w14:paraId="3BC82E16" w14:textId="77777777" w:rsidTr="00744B6D">
        <w:trPr>
          <w:trHeight w:val="288"/>
          <w:jc w:val="center"/>
        </w:trPr>
        <w:tc>
          <w:tcPr>
            <w:tcW w:w="2855" w:type="pct"/>
          </w:tcPr>
          <w:p w14:paraId="4BA92B05"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Leucine</w:t>
            </w:r>
          </w:p>
        </w:tc>
        <w:tc>
          <w:tcPr>
            <w:tcW w:w="328" w:type="pct"/>
          </w:tcPr>
          <w:p w14:paraId="33E4403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38.0</w:t>
            </w:r>
          </w:p>
        </w:tc>
        <w:tc>
          <w:tcPr>
            <w:tcW w:w="426" w:type="pct"/>
          </w:tcPr>
          <w:p w14:paraId="5680A9A4"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36.4</w:t>
            </w:r>
          </w:p>
        </w:tc>
        <w:tc>
          <w:tcPr>
            <w:tcW w:w="639" w:type="pct"/>
          </w:tcPr>
          <w:p w14:paraId="20F8D7B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31.8</w:t>
            </w:r>
          </w:p>
        </w:tc>
        <w:tc>
          <w:tcPr>
            <w:tcW w:w="413" w:type="pct"/>
          </w:tcPr>
          <w:p w14:paraId="05793B5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28.8</w:t>
            </w:r>
          </w:p>
        </w:tc>
        <w:tc>
          <w:tcPr>
            <w:tcW w:w="339" w:type="pct"/>
          </w:tcPr>
          <w:p w14:paraId="16E72020"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29.2</w:t>
            </w:r>
          </w:p>
        </w:tc>
      </w:tr>
      <w:tr w:rsidR="00DF262A" w:rsidRPr="007F6976" w14:paraId="5E32E4C6" w14:textId="77777777" w:rsidTr="00744B6D">
        <w:trPr>
          <w:trHeight w:val="288"/>
          <w:jc w:val="center"/>
        </w:trPr>
        <w:tc>
          <w:tcPr>
            <w:tcW w:w="2855" w:type="pct"/>
          </w:tcPr>
          <w:p w14:paraId="099CE041"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Lysine</w:t>
            </w:r>
          </w:p>
        </w:tc>
        <w:tc>
          <w:tcPr>
            <w:tcW w:w="328" w:type="pct"/>
          </w:tcPr>
          <w:p w14:paraId="6253E46B"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25.2</w:t>
            </w:r>
          </w:p>
        </w:tc>
        <w:tc>
          <w:tcPr>
            <w:tcW w:w="426" w:type="pct"/>
          </w:tcPr>
          <w:p w14:paraId="476ECFA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25.5</w:t>
            </w:r>
          </w:p>
        </w:tc>
        <w:tc>
          <w:tcPr>
            <w:tcW w:w="639" w:type="pct"/>
          </w:tcPr>
          <w:p w14:paraId="01216AB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23.3</w:t>
            </w:r>
          </w:p>
        </w:tc>
        <w:tc>
          <w:tcPr>
            <w:tcW w:w="413" w:type="pct"/>
          </w:tcPr>
          <w:p w14:paraId="7A081D5C"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29.3</w:t>
            </w:r>
          </w:p>
        </w:tc>
        <w:tc>
          <w:tcPr>
            <w:tcW w:w="339" w:type="pct"/>
          </w:tcPr>
          <w:p w14:paraId="245B50A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29.4</w:t>
            </w:r>
          </w:p>
        </w:tc>
      </w:tr>
      <w:tr w:rsidR="00DF262A" w:rsidRPr="007F6976" w14:paraId="6BDF1762" w14:textId="77777777" w:rsidTr="00744B6D">
        <w:trPr>
          <w:trHeight w:val="288"/>
          <w:jc w:val="center"/>
        </w:trPr>
        <w:tc>
          <w:tcPr>
            <w:tcW w:w="2855" w:type="pct"/>
          </w:tcPr>
          <w:p w14:paraId="617F574B"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Methionine + cysteine</w:t>
            </w:r>
          </w:p>
        </w:tc>
        <w:tc>
          <w:tcPr>
            <w:tcW w:w="328" w:type="pct"/>
          </w:tcPr>
          <w:p w14:paraId="6D44D08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18.1</w:t>
            </w:r>
          </w:p>
        </w:tc>
        <w:tc>
          <w:tcPr>
            <w:tcW w:w="426" w:type="pct"/>
          </w:tcPr>
          <w:p w14:paraId="03FFD32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17.8</w:t>
            </w:r>
          </w:p>
        </w:tc>
        <w:tc>
          <w:tcPr>
            <w:tcW w:w="639" w:type="pct"/>
          </w:tcPr>
          <w:p w14:paraId="08548DC3"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16.8</w:t>
            </w:r>
          </w:p>
        </w:tc>
        <w:tc>
          <w:tcPr>
            <w:tcW w:w="413" w:type="pct"/>
          </w:tcPr>
          <w:p w14:paraId="2ECF185B"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13.0</w:t>
            </w:r>
          </w:p>
        </w:tc>
        <w:tc>
          <w:tcPr>
            <w:tcW w:w="339" w:type="pct"/>
          </w:tcPr>
          <w:p w14:paraId="59E61C78"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13.0</w:t>
            </w:r>
          </w:p>
        </w:tc>
      </w:tr>
      <w:tr w:rsidR="00DF262A" w:rsidRPr="007F6976" w14:paraId="3483B9E3" w14:textId="77777777" w:rsidTr="00744B6D">
        <w:trPr>
          <w:trHeight w:val="288"/>
          <w:jc w:val="center"/>
        </w:trPr>
        <w:tc>
          <w:tcPr>
            <w:tcW w:w="2855" w:type="pct"/>
          </w:tcPr>
          <w:p w14:paraId="68910B1A"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Phenylalanine +tyrosine</w:t>
            </w:r>
          </w:p>
        </w:tc>
        <w:tc>
          <w:tcPr>
            <w:tcW w:w="328" w:type="pct"/>
          </w:tcPr>
          <w:p w14:paraId="1F63D21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35.7</w:t>
            </w:r>
          </w:p>
        </w:tc>
        <w:tc>
          <w:tcPr>
            <w:tcW w:w="426" w:type="pct"/>
          </w:tcPr>
          <w:p w14:paraId="537EA60C"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35.5</w:t>
            </w:r>
          </w:p>
        </w:tc>
        <w:tc>
          <w:tcPr>
            <w:tcW w:w="639" w:type="pct"/>
          </w:tcPr>
          <w:p w14:paraId="3CB50C53"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31.4</w:t>
            </w:r>
          </w:p>
        </w:tc>
        <w:tc>
          <w:tcPr>
            <w:tcW w:w="413" w:type="pct"/>
          </w:tcPr>
          <w:p w14:paraId="08A6B08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35.3</w:t>
            </w:r>
          </w:p>
        </w:tc>
        <w:tc>
          <w:tcPr>
            <w:tcW w:w="339" w:type="pct"/>
          </w:tcPr>
          <w:p w14:paraId="7DD020B5"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34.8</w:t>
            </w:r>
          </w:p>
        </w:tc>
      </w:tr>
      <w:tr w:rsidR="00DF262A" w:rsidRPr="007F6976" w14:paraId="41FBA13E" w14:textId="77777777" w:rsidTr="00744B6D">
        <w:trPr>
          <w:trHeight w:val="288"/>
          <w:jc w:val="center"/>
        </w:trPr>
        <w:tc>
          <w:tcPr>
            <w:tcW w:w="2855" w:type="pct"/>
          </w:tcPr>
          <w:p w14:paraId="3C7F164D"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Threonine</w:t>
            </w:r>
          </w:p>
        </w:tc>
        <w:tc>
          <w:tcPr>
            <w:tcW w:w="328" w:type="pct"/>
          </w:tcPr>
          <w:p w14:paraId="728763D5"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16.2</w:t>
            </w:r>
          </w:p>
        </w:tc>
        <w:tc>
          <w:tcPr>
            <w:tcW w:w="426" w:type="pct"/>
          </w:tcPr>
          <w:p w14:paraId="4F0DD6B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16.3</w:t>
            </w:r>
          </w:p>
        </w:tc>
        <w:tc>
          <w:tcPr>
            <w:tcW w:w="639" w:type="pct"/>
          </w:tcPr>
          <w:p w14:paraId="60F4144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17.1</w:t>
            </w:r>
          </w:p>
        </w:tc>
        <w:tc>
          <w:tcPr>
            <w:tcW w:w="413" w:type="pct"/>
          </w:tcPr>
          <w:p w14:paraId="0EBBFA03"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16.6</w:t>
            </w:r>
          </w:p>
        </w:tc>
        <w:tc>
          <w:tcPr>
            <w:tcW w:w="339" w:type="pct"/>
          </w:tcPr>
          <w:p w14:paraId="5C72FA5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16.4</w:t>
            </w:r>
          </w:p>
        </w:tc>
      </w:tr>
      <w:tr w:rsidR="00DF262A" w:rsidRPr="007F6976" w14:paraId="47C794BA" w14:textId="77777777" w:rsidTr="00744B6D">
        <w:trPr>
          <w:trHeight w:val="288"/>
          <w:jc w:val="center"/>
        </w:trPr>
        <w:tc>
          <w:tcPr>
            <w:tcW w:w="2855" w:type="pct"/>
          </w:tcPr>
          <w:p w14:paraId="6D65B118"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Tryptophan</w:t>
            </w:r>
          </w:p>
        </w:tc>
        <w:tc>
          <w:tcPr>
            <w:tcW w:w="328" w:type="pct"/>
          </w:tcPr>
          <w:p w14:paraId="7147E34C"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4.4</w:t>
            </w:r>
          </w:p>
        </w:tc>
        <w:tc>
          <w:tcPr>
            <w:tcW w:w="426" w:type="pct"/>
          </w:tcPr>
          <w:p w14:paraId="6DE7C4EE"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4.4</w:t>
            </w:r>
          </w:p>
        </w:tc>
        <w:tc>
          <w:tcPr>
            <w:tcW w:w="639" w:type="pct"/>
          </w:tcPr>
          <w:p w14:paraId="6F7AD512"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4.5</w:t>
            </w:r>
          </w:p>
        </w:tc>
        <w:tc>
          <w:tcPr>
            <w:tcW w:w="413" w:type="pct"/>
          </w:tcPr>
          <w:p w14:paraId="564D020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4.8</w:t>
            </w:r>
          </w:p>
        </w:tc>
        <w:tc>
          <w:tcPr>
            <w:tcW w:w="339" w:type="pct"/>
          </w:tcPr>
          <w:p w14:paraId="6354D04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4.7</w:t>
            </w:r>
          </w:p>
        </w:tc>
      </w:tr>
      <w:tr w:rsidR="00DF262A" w:rsidRPr="007F6976" w14:paraId="14E02E0E" w14:textId="77777777" w:rsidTr="00744B6D">
        <w:trPr>
          <w:trHeight w:val="288"/>
          <w:jc w:val="center"/>
        </w:trPr>
        <w:tc>
          <w:tcPr>
            <w:tcW w:w="2855" w:type="pct"/>
          </w:tcPr>
          <w:p w14:paraId="4EA18859"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Valine</w:t>
            </w:r>
          </w:p>
        </w:tc>
        <w:tc>
          <w:tcPr>
            <w:tcW w:w="328" w:type="pct"/>
          </w:tcPr>
          <w:p w14:paraId="25F8A3F0"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20.4</w:t>
            </w:r>
          </w:p>
        </w:tc>
        <w:tc>
          <w:tcPr>
            <w:tcW w:w="426" w:type="pct"/>
          </w:tcPr>
          <w:p w14:paraId="4EB5ED5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20.9</w:t>
            </w:r>
          </w:p>
        </w:tc>
        <w:tc>
          <w:tcPr>
            <w:tcW w:w="639" w:type="pct"/>
          </w:tcPr>
          <w:p w14:paraId="345F744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20.8</w:t>
            </w:r>
          </w:p>
        </w:tc>
        <w:tc>
          <w:tcPr>
            <w:tcW w:w="413" w:type="pct"/>
          </w:tcPr>
          <w:p w14:paraId="4CFBC44B"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20.3</w:t>
            </w:r>
          </w:p>
        </w:tc>
        <w:tc>
          <w:tcPr>
            <w:tcW w:w="339" w:type="pct"/>
          </w:tcPr>
          <w:p w14:paraId="71A6538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19.6</w:t>
            </w:r>
          </w:p>
        </w:tc>
      </w:tr>
      <w:tr w:rsidR="00DF262A" w:rsidRPr="007F6976" w14:paraId="44F86B4F" w14:textId="77777777" w:rsidTr="00744B6D">
        <w:trPr>
          <w:trHeight w:val="288"/>
          <w:jc w:val="center"/>
        </w:trPr>
        <w:tc>
          <w:tcPr>
            <w:tcW w:w="2855" w:type="pct"/>
          </w:tcPr>
          <w:p w14:paraId="77537CDD"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Non-essential AA composition</w:t>
            </w:r>
          </w:p>
        </w:tc>
        <w:tc>
          <w:tcPr>
            <w:tcW w:w="328" w:type="pct"/>
          </w:tcPr>
          <w:p w14:paraId="58EA29D0" w14:textId="77777777" w:rsidR="00DF262A" w:rsidRPr="007F6976" w:rsidRDefault="00DF262A" w:rsidP="00DF262A">
            <w:pPr>
              <w:jc w:val="center"/>
              <w:rPr>
                <w:rFonts w:ascii="Times New Roman" w:eastAsia="Calibri" w:hAnsi="Times New Roman" w:cs="Times New Roman"/>
                <w:lang w:val="en-GB"/>
              </w:rPr>
            </w:pPr>
          </w:p>
        </w:tc>
        <w:tc>
          <w:tcPr>
            <w:tcW w:w="426" w:type="pct"/>
          </w:tcPr>
          <w:p w14:paraId="2A52F066" w14:textId="77777777" w:rsidR="00DF262A" w:rsidRPr="007F6976" w:rsidRDefault="00DF262A" w:rsidP="00DF262A">
            <w:pPr>
              <w:jc w:val="center"/>
              <w:rPr>
                <w:rFonts w:ascii="Times New Roman" w:eastAsia="Calibri" w:hAnsi="Times New Roman" w:cs="Times New Roman"/>
                <w:lang w:val="en-GB"/>
              </w:rPr>
            </w:pPr>
          </w:p>
        </w:tc>
        <w:tc>
          <w:tcPr>
            <w:tcW w:w="639" w:type="pct"/>
          </w:tcPr>
          <w:p w14:paraId="4ADD38BE" w14:textId="77777777" w:rsidR="00DF262A" w:rsidRPr="007F6976" w:rsidRDefault="00DF262A" w:rsidP="00DF262A">
            <w:pPr>
              <w:jc w:val="center"/>
              <w:rPr>
                <w:rFonts w:ascii="Times New Roman" w:eastAsia="Calibri" w:hAnsi="Times New Roman" w:cs="Times New Roman"/>
                <w:lang w:val="en-GB"/>
              </w:rPr>
            </w:pPr>
          </w:p>
        </w:tc>
        <w:tc>
          <w:tcPr>
            <w:tcW w:w="413" w:type="pct"/>
          </w:tcPr>
          <w:p w14:paraId="23D6BA00" w14:textId="77777777" w:rsidR="00DF262A" w:rsidRPr="007F6976" w:rsidRDefault="00DF262A" w:rsidP="00DF262A">
            <w:pPr>
              <w:jc w:val="center"/>
              <w:rPr>
                <w:rFonts w:ascii="Times New Roman" w:eastAsia="Calibri" w:hAnsi="Times New Roman" w:cs="Times New Roman"/>
                <w:lang w:val="en-GB"/>
              </w:rPr>
            </w:pPr>
          </w:p>
        </w:tc>
        <w:tc>
          <w:tcPr>
            <w:tcW w:w="339" w:type="pct"/>
          </w:tcPr>
          <w:p w14:paraId="7FAA57D4" w14:textId="77777777" w:rsidR="00DF262A" w:rsidRPr="007F6976" w:rsidRDefault="00DF262A" w:rsidP="00DF262A">
            <w:pPr>
              <w:jc w:val="center"/>
              <w:rPr>
                <w:rFonts w:ascii="Times New Roman" w:eastAsia="Calibri" w:hAnsi="Times New Roman" w:cs="Times New Roman"/>
                <w:lang w:val="en-GB"/>
              </w:rPr>
            </w:pPr>
          </w:p>
        </w:tc>
      </w:tr>
      <w:tr w:rsidR="00DF262A" w:rsidRPr="007F6976" w14:paraId="0DB8CCDF" w14:textId="77777777" w:rsidTr="00744B6D">
        <w:trPr>
          <w:trHeight w:val="288"/>
          <w:jc w:val="center"/>
        </w:trPr>
        <w:tc>
          <w:tcPr>
            <w:tcW w:w="2855" w:type="pct"/>
            <w:tcBorders>
              <w:left w:val="nil"/>
              <w:bottom w:val="nil"/>
              <w:right w:val="nil"/>
            </w:tcBorders>
            <w:vAlign w:val="bottom"/>
          </w:tcPr>
          <w:p w14:paraId="093982F4" w14:textId="77777777" w:rsidR="00DF262A" w:rsidRPr="007F6976" w:rsidRDefault="00DF262A" w:rsidP="00DF262A">
            <w:pP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Aspartic acid</w:t>
            </w:r>
          </w:p>
        </w:tc>
        <w:tc>
          <w:tcPr>
            <w:tcW w:w="328" w:type="pct"/>
            <w:tcBorders>
              <w:left w:val="nil"/>
              <w:bottom w:val="nil"/>
              <w:right w:val="nil"/>
            </w:tcBorders>
            <w:vAlign w:val="bottom"/>
          </w:tcPr>
          <w:p w14:paraId="7E618887"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34.5</w:t>
            </w:r>
          </w:p>
        </w:tc>
        <w:tc>
          <w:tcPr>
            <w:tcW w:w="426" w:type="pct"/>
            <w:tcBorders>
              <w:left w:val="nil"/>
              <w:bottom w:val="nil"/>
              <w:right w:val="nil"/>
            </w:tcBorders>
            <w:vAlign w:val="bottom"/>
          </w:tcPr>
          <w:p w14:paraId="7EBFA497"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35.9</w:t>
            </w:r>
          </w:p>
        </w:tc>
        <w:tc>
          <w:tcPr>
            <w:tcW w:w="639" w:type="pct"/>
            <w:tcBorders>
              <w:left w:val="nil"/>
              <w:bottom w:val="nil"/>
              <w:right w:val="nil"/>
            </w:tcBorders>
            <w:vAlign w:val="bottom"/>
          </w:tcPr>
          <w:p w14:paraId="191A374F"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39.4</w:t>
            </w:r>
          </w:p>
        </w:tc>
        <w:tc>
          <w:tcPr>
            <w:tcW w:w="413" w:type="pct"/>
            <w:tcBorders>
              <w:left w:val="nil"/>
              <w:bottom w:val="nil"/>
              <w:right w:val="nil"/>
            </w:tcBorders>
            <w:vAlign w:val="bottom"/>
          </w:tcPr>
          <w:p w14:paraId="1DC88E52"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35.7</w:t>
            </w:r>
          </w:p>
        </w:tc>
        <w:tc>
          <w:tcPr>
            <w:tcW w:w="339" w:type="pct"/>
            <w:tcBorders>
              <w:left w:val="nil"/>
              <w:bottom w:val="nil"/>
              <w:right w:val="nil"/>
            </w:tcBorders>
            <w:vAlign w:val="bottom"/>
          </w:tcPr>
          <w:p w14:paraId="3208913E"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34.0</w:t>
            </w:r>
          </w:p>
        </w:tc>
      </w:tr>
      <w:tr w:rsidR="00DF262A" w:rsidRPr="007F6976" w14:paraId="7E8885A5" w14:textId="77777777" w:rsidTr="00744B6D">
        <w:trPr>
          <w:trHeight w:val="288"/>
          <w:jc w:val="center"/>
        </w:trPr>
        <w:tc>
          <w:tcPr>
            <w:tcW w:w="2820" w:type="pct"/>
            <w:tcBorders>
              <w:top w:val="nil"/>
              <w:left w:val="nil"/>
              <w:bottom w:val="nil"/>
              <w:right w:val="nil"/>
            </w:tcBorders>
            <w:vAlign w:val="bottom"/>
          </w:tcPr>
          <w:p w14:paraId="05983638" w14:textId="77777777" w:rsidR="00DF262A" w:rsidRPr="007F6976" w:rsidRDefault="00DF262A" w:rsidP="00DF262A">
            <w:pP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Glutamic acid</w:t>
            </w:r>
          </w:p>
        </w:tc>
        <w:tc>
          <w:tcPr>
            <w:tcW w:w="340" w:type="pct"/>
            <w:tcBorders>
              <w:top w:val="nil"/>
              <w:left w:val="nil"/>
              <w:bottom w:val="nil"/>
              <w:right w:val="nil"/>
            </w:tcBorders>
            <w:vAlign w:val="bottom"/>
          </w:tcPr>
          <w:p w14:paraId="3B64C674"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91.3</w:t>
            </w:r>
          </w:p>
        </w:tc>
        <w:tc>
          <w:tcPr>
            <w:tcW w:w="436" w:type="pct"/>
            <w:tcBorders>
              <w:top w:val="nil"/>
              <w:left w:val="nil"/>
              <w:bottom w:val="nil"/>
              <w:right w:val="nil"/>
            </w:tcBorders>
            <w:vAlign w:val="bottom"/>
          </w:tcPr>
          <w:p w14:paraId="241E2E41"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84.6</w:t>
            </w:r>
          </w:p>
        </w:tc>
        <w:tc>
          <w:tcPr>
            <w:tcW w:w="643" w:type="pct"/>
            <w:tcBorders>
              <w:top w:val="nil"/>
              <w:left w:val="nil"/>
              <w:bottom w:val="nil"/>
              <w:right w:val="nil"/>
            </w:tcBorders>
            <w:vAlign w:val="bottom"/>
          </w:tcPr>
          <w:p w14:paraId="34E12C7C"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75.5</w:t>
            </w:r>
          </w:p>
        </w:tc>
        <w:tc>
          <w:tcPr>
            <w:tcW w:w="422" w:type="pct"/>
            <w:tcBorders>
              <w:top w:val="nil"/>
              <w:left w:val="nil"/>
              <w:bottom w:val="nil"/>
              <w:right w:val="nil"/>
            </w:tcBorders>
            <w:vAlign w:val="bottom"/>
          </w:tcPr>
          <w:p w14:paraId="3D7465B7"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49.8</w:t>
            </w:r>
          </w:p>
        </w:tc>
        <w:tc>
          <w:tcPr>
            <w:tcW w:w="340" w:type="pct"/>
            <w:tcBorders>
              <w:top w:val="nil"/>
              <w:left w:val="nil"/>
              <w:bottom w:val="nil"/>
              <w:right w:val="nil"/>
            </w:tcBorders>
            <w:vAlign w:val="bottom"/>
          </w:tcPr>
          <w:p w14:paraId="356F0110"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53.5</w:t>
            </w:r>
          </w:p>
        </w:tc>
      </w:tr>
      <w:tr w:rsidR="00DF262A" w:rsidRPr="007F6976" w14:paraId="4134D3C4" w14:textId="77777777" w:rsidTr="00744B6D">
        <w:trPr>
          <w:trHeight w:val="288"/>
          <w:jc w:val="center"/>
        </w:trPr>
        <w:tc>
          <w:tcPr>
            <w:tcW w:w="2820" w:type="pct"/>
            <w:tcBorders>
              <w:top w:val="nil"/>
              <w:left w:val="nil"/>
              <w:bottom w:val="nil"/>
              <w:right w:val="nil"/>
            </w:tcBorders>
            <w:vAlign w:val="bottom"/>
          </w:tcPr>
          <w:p w14:paraId="567C0C0B" w14:textId="77777777" w:rsidR="00DF262A" w:rsidRPr="007F6976" w:rsidRDefault="00DF262A" w:rsidP="00DF262A">
            <w:pP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Alanine</w:t>
            </w:r>
          </w:p>
        </w:tc>
        <w:tc>
          <w:tcPr>
            <w:tcW w:w="340" w:type="pct"/>
            <w:tcBorders>
              <w:top w:val="nil"/>
              <w:left w:val="nil"/>
              <w:bottom w:val="nil"/>
              <w:right w:val="nil"/>
            </w:tcBorders>
            <w:vAlign w:val="bottom"/>
          </w:tcPr>
          <w:p w14:paraId="6FE6DAA2"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20.8</w:t>
            </w:r>
          </w:p>
        </w:tc>
        <w:tc>
          <w:tcPr>
            <w:tcW w:w="436" w:type="pct"/>
            <w:tcBorders>
              <w:top w:val="nil"/>
              <w:left w:val="nil"/>
              <w:bottom w:val="nil"/>
              <w:right w:val="nil"/>
            </w:tcBorders>
            <w:vAlign w:val="bottom"/>
          </w:tcPr>
          <w:p w14:paraId="065E747D"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21.9</w:t>
            </w:r>
          </w:p>
        </w:tc>
        <w:tc>
          <w:tcPr>
            <w:tcW w:w="643" w:type="pct"/>
            <w:tcBorders>
              <w:top w:val="nil"/>
              <w:left w:val="nil"/>
              <w:bottom w:val="nil"/>
              <w:right w:val="nil"/>
            </w:tcBorders>
            <w:vAlign w:val="bottom"/>
          </w:tcPr>
          <w:p w14:paraId="70A787CB"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25.6</w:t>
            </w:r>
          </w:p>
        </w:tc>
        <w:tc>
          <w:tcPr>
            <w:tcW w:w="422" w:type="pct"/>
            <w:tcBorders>
              <w:top w:val="nil"/>
              <w:left w:val="nil"/>
              <w:bottom w:val="nil"/>
              <w:right w:val="nil"/>
            </w:tcBorders>
            <w:vAlign w:val="bottom"/>
          </w:tcPr>
          <w:p w14:paraId="66117346"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26.2</w:t>
            </w:r>
          </w:p>
        </w:tc>
        <w:tc>
          <w:tcPr>
            <w:tcW w:w="340" w:type="pct"/>
            <w:tcBorders>
              <w:top w:val="nil"/>
              <w:left w:val="nil"/>
              <w:bottom w:val="nil"/>
              <w:right w:val="nil"/>
            </w:tcBorders>
            <w:vAlign w:val="bottom"/>
          </w:tcPr>
          <w:p w14:paraId="46804070"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24.3</w:t>
            </w:r>
          </w:p>
        </w:tc>
      </w:tr>
      <w:tr w:rsidR="00DF262A" w:rsidRPr="007F6976" w14:paraId="012B2D6A" w14:textId="77777777" w:rsidTr="00744B6D">
        <w:trPr>
          <w:trHeight w:val="288"/>
          <w:jc w:val="center"/>
        </w:trPr>
        <w:tc>
          <w:tcPr>
            <w:tcW w:w="2820" w:type="pct"/>
            <w:tcBorders>
              <w:top w:val="nil"/>
              <w:left w:val="nil"/>
              <w:bottom w:val="nil"/>
              <w:right w:val="nil"/>
            </w:tcBorders>
            <w:vAlign w:val="bottom"/>
          </w:tcPr>
          <w:p w14:paraId="22ACE032" w14:textId="77777777" w:rsidR="00DF262A" w:rsidRPr="007F6976" w:rsidRDefault="00DF262A" w:rsidP="00DF262A">
            <w:pP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Glycine</w:t>
            </w:r>
          </w:p>
        </w:tc>
        <w:tc>
          <w:tcPr>
            <w:tcW w:w="340" w:type="pct"/>
            <w:tcBorders>
              <w:top w:val="nil"/>
              <w:left w:val="nil"/>
              <w:bottom w:val="nil"/>
              <w:right w:val="nil"/>
            </w:tcBorders>
            <w:vAlign w:val="bottom"/>
          </w:tcPr>
          <w:p w14:paraId="5D219768"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20.0</w:t>
            </w:r>
          </w:p>
        </w:tc>
        <w:tc>
          <w:tcPr>
            <w:tcW w:w="436" w:type="pct"/>
            <w:tcBorders>
              <w:top w:val="nil"/>
              <w:left w:val="nil"/>
              <w:bottom w:val="nil"/>
              <w:right w:val="nil"/>
            </w:tcBorders>
            <w:vAlign w:val="bottom"/>
          </w:tcPr>
          <w:p w14:paraId="6CBA684A"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20.6</w:t>
            </w:r>
          </w:p>
        </w:tc>
        <w:tc>
          <w:tcPr>
            <w:tcW w:w="643" w:type="pct"/>
            <w:tcBorders>
              <w:top w:val="nil"/>
              <w:left w:val="nil"/>
              <w:bottom w:val="nil"/>
              <w:right w:val="nil"/>
            </w:tcBorders>
            <w:vAlign w:val="bottom"/>
          </w:tcPr>
          <w:p w14:paraId="463FD438"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28.8</w:t>
            </w:r>
          </w:p>
        </w:tc>
        <w:tc>
          <w:tcPr>
            <w:tcW w:w="422" w:type="pct"/>
            <w:tcBorders>
              <w:top w:val="nil"/>
              <w:left w:val="nil"/>
              <w:bottom w:val="nil"/>
              <w:right w:val="nil"/>
            </w:tcBorders>
            <w:vAlign w:val="bottom"/>
          </w:tcPr>
          <w:p w14:paraId="19BD5392"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28.7</w:t>
            </w:r>
          </w:p>
        </w:tc>
        <w:tc>
          <w:tcPr>
            <w:tcW w:w="340" w:type="pct"/>
            <w:tcBorders>
              <w:top w:val="nil"/>
              <w:left w:val="nil"/>
              <w:bottom w:val="nil"/>
              <w:right w:val="nil"/>
            </w:tcBorders>
            <w:vAlign w:val="bottom"/>
          </w:tcPr>
          <w:p w14:paraId="0F3BB8BF"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27.8</w:t>
            </w:r>
          </w:p>
        </w:tc>
      </w:tr>
      <w:tr w:rsidR="00DF262A" w:rsidRPr="007F6976" w14:paraId="13AC421E" w14:textId="77777777" w:rsidTr="00744B6D">
        <w:trPr>
          <w:trHeight w:val="288"/>
          <w:jc w:val="center"/>
        </w:trPr>
        <w:tc>
          <w:tcPr>
            <w:tcW w:w="2820" w:type="pct"/>
            <w:tcBorders>
              <w:top w:val="nil"/>
              <w:left w:val="nil"/>
              <w:bottom w:val="nil"/>
              <w:right w:val="nil"/>
            </w:tcBorders>
            <w:vAlign w:val="bottom"/>
          </w:tcPr>
          <w:p w14:paraId="7079ED8F" w14:textId="77777777" w:rsidR="00DF262A" w:rsidRPr="007F6976" w:rsidRDefault="00DF262A" w:rsidP="00DF262A">
            <w:pP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Proline</w:t>
            </w:r>
          </w:p>
        </w:tc>
        <w:tc>
          <w:tcPr>
            <w:tcW w:w="340" w:type="pct"/>
            <w:tcBorders>
              <w:top w:val="nil"/>
              <w:left w:val="nil"/>
              <w:bottom w:val="nil"/>
              <w:right w:val="nil"/>
            </w:tcBorders>
            <w:vAlign w:val="bottom"/>
          </w:tcPr>
          <w:p w14:paraId="109B6DAE"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31.7</w:t>
            </w:r>
          </w:p>
        </w:tc>
        <w:tc>
          <w:tcPr>
            <w:tcW w:w="436" w:type="pct"/>
            <w:tcBorders>
              <w:top w:val="nil"/>
              <w:left w:val="nil"/>
              <w:bottom w:val="nil"/>
              <w:right w:val="nil"/>
            </w:tcBorders>
            <w:vAlign w:val="bottom"/>
          </w:tcPr>
          <w:p w14:paraId="35CB6C6D"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30.6</w:t>
            </w:r>
          </w:p>
        </w:tc>
        <w:tc>
          <w:tcPr>
            <w:tcW w:w="643" w:type="pct"/>
            <w:tcBorders>
              <w:top w:val="nil"/>
              <w:left w:val="nil"/>
              <w:bottom w:val="nil"/>
              <w:right w:val="nil"/>
            </w:tcBorders>
            <w:vAlign w:val="bottom"/>
          </w:tcPr>
          <w:p w14:paraId="580B5E9F"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29.6</w:t>
            </w:r>
          </w:p>
        </w:tc>
        <w:tc>
          <w:tcPr>
            <w:tcW w:w="422" w:type="pct"/>
            <w:tcBorders>
              <w:top w:val="nil"/>
              <w:left w:val="nil"/>
              <w:bottom w:val="nil"/>
              <w:right w:val="nil"/>
            </w:tcBorders>
            <w:vAlign w:val="bottom"/>
          </w:tcPr>
          <w:p w14:paraId="4739EF79"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20.3</w:t>
            </w:r>
          </w:p>
        </w:tc>
        <w:tc>
          <w:tcPr>
            <w:tcW w:w="340" w:type="pct"/>
            <w:tcBorders>
              <w:top w:val="nil"/>
              <w:left w:val="nil"/>
              <w:bottom w:val="nil"/>
              <w:right w:val="nil"/>
            </w:tcBorders>
            <w:vAlign w:val="bottom"/>
          </w:tcPr>
          <w:p w14:paraId="14A4DC83"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20.1</w:t>
            </w:r>
          </w:p>
        </w:tc>
      </w:tr>
      <w:tr w:rsidR="00DF262A" w:rsidRPr="007F6976" w14:paraId="7B8137B8" w14:textId="77777777" w:rsidTr="00744B6D">
        <w:trPr>
          <w:trHeight w:val="288"/>
          <w:jc w:val="center"/>
        </w:trPr>
        <w:tc>
          <w:tcPr>
            <w:tcW w:w="2820" w:type="pct"/>
            <w:tcBorders>
              <w:top w:val="nil"/>
              <w:left w:val="nil"/>
              <w:bottom w:val="single" w:sz="4" w:space="0" w:color="auto"/>
              <w:right w:val="nil"/>
            </w:tcBorders>
            <w:vAlign w:val="bottom"/>
          </w:tcPr>
          <w:p w14:paraId="52713909" w14:textId="77777777" w:rsidR="00DF262A" w:rsidRPr="007F6976" w:rsidRDefault="00DF262A" w:rsidP="00DF262A">
            <w:pP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Serine</w:t>
            </w:r>
          </w:p>
        </w:tc>
        <w:tc>
          <w:tcPr>
            <w:tcW w:w="340" w:type="pct"/>
            <w:tcBorders>
              <w:top w:val="nil"/>
              <w:left w:val="nil"/>
              <w:bottom w:val="single" w:sz="4" w:space="0" w:color="auto"/>
              <w:right w:val="nil"/>
            </w:tcBorders>
            <w:vAlign w:val="bottom"/>
          </w:tcPr>
          <w:p w14:paraId="5CA5FAB0"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21.1</w:t>
            </w:r>
          </w:p>
        </w:tc>
        <w:tc>
          <w:tcPr>
            <w:tcW w:w="436" w:type="pct"/>
            <w:tcBorders>
              <w:top w:val="nil"/>
              <w:left w:val="nil"/>
              <w:bottom w:val="single" w:sz="4" w:space="0" w:color="auto"/>
              <w:right w:val="nil"/>
            </w:tcBorders>
            <w:vAlign w:val="bottom"/>
          </w:tcPr>
          <w:p w14:paraId="668F2BC5"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20.8</w:t>
            </w:r>
          </w:p>
        </w:tc>
        <w:tc>
          <w:tcPr>
            <w:tcW w:w="643" w:type="pct"/>
            <w:tcBorders>
              <w:top w:val="nil"/>
              <w:left w:val="nil"/>
              <w:bottom w:val="single" w:sz="4" w:space="0" w:color="auto"/>
              <w:right w:val="nil"/>
            </w:tcBorders>
            <w:vAlign w:val="bottom"/>
          </w:tcPr>
          <w:p w14:paraId="1D8F0BBF"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19.8</w:t>
            </w:r>
          </w:p>
        </w:tc>
        <w:tc>
          <w:tcPr>
            <w:tcW w:w="422" w:type="pct"/>
            <w:tcBorders>
              <w:top w:val="nil"/>
              <w:left w:val="nil"/>
              <w:bottom w:val="single" w:sz="4" w:space="0" w:color="auto"/>
              <w:right w:val="nil"/>
            </w:tcBorders>
            <w:vAlign w:val="bottom"/>
          </w:tcPr>
          <w:p w14:paraId="13C25670"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16.6</w:t>
            </w:r>
          </w:p>
        </w:tc>
        <w:tc>
          <w:tcPr>
            <w:tcW w:w="340" w:type="pct"/>
            <w:tcBorders>
              <w:top w:val="nil"/>
              <w:left w:val="nil"/>
              <w:bottom w:val="single" w:sz="4" w:space="0" w:color="auto"/>
              <w:right w:val="nil"/>
            </w:tcBorders>
            <w:vAlign w:val="bottom"/>
          </w:tcPr>
          <w:p w14:paraId="217AB512" w14:textId="77777777" w:rsidR="00DF262A" w:rsidRPr="007F6976" w:rsidRDefault="00DF262A" w:rsidP="00DF262A">
            <w:pPr>
              <w:jc w:val="center"/>
              <w:rPr>
                <w:rFonts w:ascii="Times New Roman" w:eastAsia="Times New Roman" w:hAnsi="Times New Roman" w:cs="Times New Roman"/>
                <w:color w:val="000000"/>
                <w:lang w:val="en-GB" w:eastAsia="it-IT"/>
              </w:rPr>
            </w:pPr>
            <w:r w:rsidRPr="007F6976">
              <w:rPr>
                <w:rFonts w:ascii="Times New Roman" w:eastAsia="Times New Roman" w:hAnsi="Times New Roman" w:cs="Times New Roman"/>
                <w:color w:val="000000"/>
                <w:lang w:val="en-GB" w:eastAsia="it-IT"/>
              </w:rPr>
              <w:t>16.4</w:t>
            </w:r>
          </w:p>
        </w:tc>
      </w:tr>
      <w:tr w:rsidR="00DF262A" w:rsidRPr="007F6976" w14:paraId="27A0817F" w14:textId="77777777" w:rsidTr="00744B6D">
        <w:trPr>
          <w:trHeight w:val="592"/>
          <w:jc w:val="center"/>
        </w:trPr>
        <w:tc>
          <w:tcPr>
            <w:tcW w:w="2820" w:type="pct"/>
            <w:tcBorders>
              <w:top w:val="single" w:sz="4" w:space="0" w:color="auto"/>
              <w:bottom w:val="single" w:sz="4" w:space="0" w:color="auto"/>
            </w:tcBorders>
            <w:vAlign w:val="center"/>
          </w:tcPr>
          <w:p w14:paraId="2743994A"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Lipid origin</w:t>
            </w:r>
            <w:r w:rsidRPr="007F6976">
              <w:rPr>
                <w:rFonts w:ascii="Times New Roman" w:eastAsia="SimSun" w:hAnsi="Times New Roman" w:cs="Times New Roman"/>
                <w:b/>
                <w:lang w:val="en-GB" w:eastAsia="zh-CN"/>
              </w:rPr>
              <w:t xml:space="preserve">, </w:t>
            </w:r>
            <w:r w:rsidRPr="007F6976">
              <w:rPr>
                <w:rFonts w:ascii="Times New Roman" w:eastAsia="Calibri" w:hAnsi="Times New Roman" w:cs="Times New Roman"/>
                <w:b/>
                <w:lang w:val="en-GB"/>
              </w:rPr>
              <w:t>%</w:t>
            </w:r>
          </w:p>
        </w:tc>
        <w:tc>
          <w:tcPr>
            <w:tcW w:w="340" w:type="pct"/>
            <w:tcBorders>
              <w:top w:val="single" w:sz="4" w:space="0" w:color="auto"/>
              <w:bottom w:val="single" w:sz="4" w:space="0" w:color="auto"/>
            </w:tcBorders>
          </w:tcPr>
          <w:p w14:paraId="675C60B5" w14:textId="77777777" w:rsidR="00DF262A" w:rsidRPr="007F6976" w:rsidRDefault="00DF262A" w:rsidP="00DF262A">
            <w:pPr>
              <w:jc w:val="center"/>
              <w:rPr>
                <w:rFonts w:ascii="Times New Roman" w:eastAsia="Calibri" w:hAnsi="Times New Roman" w:cs="Times New Roman"/>
                <w:lang w:val="en-GB"/>
              </w:rPr>
            </w:pPr>
          </w:p>
        </w:tc>
        <w:tc>
          <w:tcPr>
            <w:tcW w:w="436" w:type="pct"/>
            <w:tcBorders>
              <w:top w:val="single" w:sz="4" w:space="0" w:color="auto"/>
              <w:bottom w:val="single" w:sz="4" w:space="0" w:color="auto"/>
            </w:tcBorders>
          </w:tcPr>
          <w:p w14:paraId="5DF6DBC4" w14:textId="77777777" w:rsidR="00DF262A" w:rsidRPr="007F6976" w:rsidRDefault="00DF262A" w:rsidP="00DF262A">
            <w:pPr>
              <w:jc w:val="center"/>
              <w:rPr>
                <w:rFonts w:ascii="Times New Roman" w:eastAsia="Calibri" w:hAnsi="Times New Roman" w:cs="Times New Roman"/>
                <w:lang w:val="en-GB"/>
              </w:rPr>
            </w:pPr>
          </w:p>
        </w:tc>
        <w:tc>
          <w:tcPr>
            <w:tcW w:w="643" w:type="pct"/>
            <w:tcBorders>
              <w:top w:val="single" w:sz="4" w:space="0" w:color="auto"/>
              <w:bottom w:val="single" w:sz="4" w:space="0" w:color="auto"/>
            </w:tcBorders>
          </w:tcPr>
          <w:p w14:paraId="6259CA23" w14:textId="77777777" w:rsidR="00DF262A" w:rsidRPr="007F6976" w:rsidRDefault="00DF262A" w:rsidP="00DF262A">
            <w:pPr>
              <w:jc w:val="center"/>
              <w:rPr>
                <w:rFonts w:ascii="Times New Roman" w:eastAsia="Calibri" w:hAnsi="Times New Roman" w:cs="Times New Roman"/>
                <w:lang w:val="en-GB"/>
              </w:rPr>
            </w:pPr>
          </w:p>
        </w:tc>
        <w:tc>
          <w:tcPr>
            <w:tcW w:w="422" w:type="pct"/>
            <w:tcBorders>
              <w:top w:val="single" w:sz="4" w:space="0" w:color="auto"/>
              <w:bottom w:val="single" w:sz="4" w:space="0" w:color="auto"/>
            </w:tcBorders>
          </w:tcPr>
          <w:p w14:paraId="29AC9C0C" w14:textId="77777777" w:rsidR="00DF262A" w:rsidRPr="007F6976" w:rsidRDefault="00DF262A" w:rsidP="00DF262A">
            <w:pPr>
              <w:jc w:val="center"/>
              <w:rPr>
                <w:rFonts w:ascii="Times New Roman" w:eastAsia="Calibri" w:hAnsi="Times New Roman" w:cs="Times New Roman"/>
                <w:lang w:val="en-GB"/>
              </w:rPr>
            </w:pPr>
          </w:p>
        </w:tc>
        <w:tc>
          <w:tcPr>
            <w:tcW w:w="340" w:type="pct"/>
            <w:tcBorders>
              <w:top w:val="single" w:sz="4" w:space="0" w:color="auto"/>
              <w:bottom w:val="single" w:sz="4" w:space="0" w:color="auto"/>
            </w:tcBorders>
          </w:tcPr>
          <w:p w14:paraId="5DEB5173" w14:textId="77777777" w:rsidR="00DF262A" w:rsidRPr="007F6976" w:rsidRDefault="00DF262A" w:rsidP="00DF262A">
            <w:pPr>
              <w:jc w:val="center"/>
              <w:rPr>
                <w:rFonts w:ascii="Times New Roman" w:eastAsia="Calibri" w:hAnsi="Times New Roman" w:cs="Times New Roman"/>
                <w:lang w:val="en-GB"/>
              </w:rPr>
            </w:pPr>
          </w:p>
        </w:tc>
      </w:tr>
      <w:tr w:rsidR="00DF262A" w:rsidRPr="007F6976" w14:paraId="597E8485" w14:textId="77777777" w:rsidTr="00744B6D">
        <w:trPr>
          <w:trHeight w:val="288"/>
          <w:jc w:val="center"/>
        </w:trPr>
        <w:tc>
          <w:tcPr>
            <w:tcW w:w="2820" w:type="pct"/>
            <w:tcBorders>
              <w:top w:val="single" w:sz="4" w:space="0" w:color="auto"/>
            </w:tcBorders>
          </w:tcPr>
          <w:p w14:paraId="53949B02"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Fish</w:t>
            </w:r>
          </w:p>
        </w:tc>
        <w:tc>
          <w:tcPr>
            <w:tcW w:w="340" w:type="pct"/>
            <w:tcBorders>
              <w:top w:val="single" w:sz="4" w:space="0" w:color="auto"/>
            </w:tcBorders>
          </w:tcPr>
          <w:p w14:paraId="070B8C93"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34</w:t>
            </w:r>
          </w:p>
        </w:tc>
        <w:tc>
          <w:tcPr>
            <w:tcW w:w="436" w:type="pct"/>
            <w:tcBorders>
              <w:top w:val="single" w:sz="4" w:space="0" w:color="auto"/>
            </w:tcBorders>
          </w:tcPr>
          <w:p w14:paraId="611C85A5"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34</w:t>
            </w:r>
          </w:p>
        </w:tc>
        <w:tc>
          <w:tcPr>
            <w:tcW w:w="643" w:type="pct"/>
            <w:tcBorders>
              <w:top w:val="single" w:sz="4" w:space="0" w:color="auto"/>
            </w:tcBorders>
          </w:tcPr>
          <w:p w14:paraId="1E3FE528"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34</w:t>
            </w:r>
          </w:p>
        </w:tc>
        <w:tc>
          <w:tcPr>
            <w:tcW w:w="422" w:type="pct"/>
            <w:tcBorders>
              <w:top w:val="single" w:sz="4" w:space="0" w:color="auto"/>
            </w:tcBorders>
          </w:tcPr>
          <w:p w14:paraId="1446FDAF"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66</w:t>
            </w:r>
          </w:p>
        </w:tc>
        <w:tc>
          <w:tcPr>
            <w:tcW w:w="340" w:type="pct"/>
            <w:tcBorders>
              <w:top w:val="single" w:sz="4" w:space="0" w:color="auto"/>
            </w:tcBorders>
          </w:tcPr>
          <w:p w14:paraId="027EE75D"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66</w:t>
            </w:r>
          </w:p>
        </w:tc>
      </w:tr>
      <w:tr w:rsidR="00DF262A" w:rsidRPr="007F6976" w14:paraId="53B14261" w14:textId="77777777" w:rsidTr="00744B6D">
        <w:trPr>
          <w:trHeight w:val="288"/>
          <w:jc w:val="center"/>
        </w:trPr>
        <w:tc>
          <w:tcPr>
            <w:tcW w:w="2820" w:type="pct"/>
            <w:tcBorders>
              <w:bottom w:val="single" w:sz="4" w:space="0" w:color="auto"/>
            </w:tcBorders>
          </w:tcPr>
          <w:p w14:paraId="65AEC2D3"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Lipid from alternate ingredients</w:t>
            </w:r>
          </w:p>
        </w:tc>
        <w:tc>
          <w:tcPr>
            <w:tcW w:w="340" w:type="pct"/>
            <w:tcBorders>
              <w:bottom w:val="single" w:sz="4" w:space="0" w:color="auto"/>
            </w:tcBorders>
          </w:tcPr>
          <w:p w14:paraId="7C7507B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66</w:t>
            </w:r>
          </w:p>
        </w:tc>
        <w:tc>
          <w:tcPr>
            <w:tcW w:w="436" w:type="pct"/>
            <w:tcBorders>
              <w:bottom w:val="single" w:sz="4" w:space="0" w:color="auto"/>
            </w:tcBorders>
          </w:tcPr>
          <w:p w14:paraId="30B518D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66</w:t>
            </w:r>
          </w:p>
        </w:tc>
        <w:tc>
          <w:tcPr>
            <w:tcW w:w="643" w:type="pct"/>
            <w:tcBorders>
              <w:bottom w:val="single" w:sz="4" w:space="0" w:color="auto"/>
            </w:tcBorders>
          </w:tcPr>
          <w:p w14:paraId="2E8706F0"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66</w:t>
            </w:r>
          </w:p>
        </w:tc>
        <w:tc>
          <w:tcPr>
            <w:tcW w:w="422" w:type="pct"/>
            <w:tcBorders>
              <w:bottom w:val="single" w:sz="4" w:space="0" w:color="auto"/>
            </w:tcBorders>
          </w:tcPr>
          <w:p w14:paraId="0D21F15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34</w:t>
            </w:r>
          </w:p>
        </w:tc>
        <w:tc>
          <w:tcPr>
            <w:tcW w:w="340" w:type="pct"/>
            <w:tcBorders>
              <w:bottom w:val="single" w:sz="4" w:space="0" w:color="auto"/>
            </w:tcBorders>
          </w:tcPr>
          <w:p w14:paraId="6A3378E1"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34</w:t>
            </w:r>
          </w:p>
        </w:tc>
      </w:tr>
      <w:tr w:rsidR="00DF262A" w:rsidRPr="007F6976" w14:paraId="6E91D817" w14:textId="77777777" w:rsidTr="00744B6D">
        <w:trPr>
          <w:trHeight w:val="521"/>
          <w:jc w:val="center"/>
        </w:trPr>
        <w:tc>
          <w:tcPr>
            <w:tcW w:w="2820" w:type="pct"/>
            <w:tcBorders>
              <w:top w:val="single" w:sz="4" w:space="0" w:color="auto"/>
              <w:bottom w:val="single" w:sz="4" w:space="0" w:color="auto"/>
            </w:tcBorders>
            <w:vAlign w:val="center"/>
          </w:tcPr>
          <w:p w14:paraId="524C59A1" w14:textId="77777777" w:rsidR="00DF262A" w:rsidRPr="007F6976" w:rsidRDefault="00DF262A" w:rsidP="00DF262A">
            <w:pPr>
              <w:jc w:val="center"/>
              <w:rPr>
                <w:rFonts w:ascii="Times New Roman" w:eastAsia="Calibri" w:hAnsi="Times New Roman" w:cs="Times New Roman"/>
                <w:b/>
                <w:lang w:val="en-GB"/>
              </w:rPr>
            </w:pPr>
            <w:r w:rsidRPr="007F6976">
              <w:rPr>
                <w:rFonts w:ascii="Times New Roman" w:eastAsia="Calibri" w:hAnsi="Times New Roman" w:cs="Times New Roman"/>
                <w:b/>
                <w:lang w:val="en-GB"/>
              </w:rPr>
              <w:t>Sustainability indices</w:t>
            </w:r>
          </w:p>
        </w:tc>
        <w:tc>
          <w:tcPr>
            <w:tcW w:w="340" w:type="pct"/>
            <w:tcBorders>
              <w:top w:val="single" w:sz="4" w:space="0" w:color="auto"/>
              <w:bottom w:val="single" w:sz="4" w:space="0" w:color="auto"/>
            </w:tcBorders>
          </w:tcPr>
          <w:p w14:paraId="56175FE3" w14:textId="77777777" w:rsidR="00DF262A" w:rsidRPr="007F6976" w:rsidRDefault="00DF262A" w:rsidP="00DF262A">
            <w:pPr>
              <w:jc w:val="center"/>
              <w:rPr>
                <w:rFonts w:ascii="Times New Roman" w:eastAsia="Calibri" w:hAnsi="Times New Roman" w:cs="Times New Roman"/>
                <w:lang w:val="en-GB"/>
              </w:rPr>
            </w:pPr>
          </w:p>
        </w:tc>
        <w:tc>
          <w:tcPr>
            <w:tcW w:w="436" w:type="pct"/>
            <w:tcBorders>
              <w:top w:val="single" w:sz="4" w:space="0" w:color="auto"/>
              <w:bottom w:val="single" w:sz="4" w:space="0" w:color="auto"/>
            </w:tcBorders>
          </w:tcPr>
          <w:p w14:paraId="59C65E9B" w14:textId="77777777" w:rsidR="00DF262A" w:rsidRPr="007F6976" w:rsidRDefault="00DF262A" w:rsidP="00DF262A">
            <w:pPr>
              <w:jc w:val="center"/>
              <w:rPr>
                <w:rFonts w:ascii="Times New Roman" w:eastAsia="Calibri" w:hAnsi="Times New Roman" w:cs="Times New Roman"/>
                <w:lang w:val="en-GB"/>
              </w:rPr>
            </w:pPr>
          </w:p>
        </w:tc>
        <w:tc>
          <w:tcPr>
            <w:tcW w:w="643" w:type="pct"/>
            <w:tcBorders>
              <w:top w:val="single" w:sz="4" w:space="0" w:color="auto"/>
              <w:bottom w:val="single" w:sz="4" w:space="0" w:color="auto"/>
            </w:tcBorders>
          </w:tcPr>
          <w:p w14:paraId="2A2843AA" w14:textId="77777777" w:rsidR="00DF262A" w:rsidRPr="007F6976" w:rsidRDefault="00DF262A" w:rsidP="00DF262A">
            <w:pPr>
              <w:jc w:val="center"/>
              <w:rPr>
                <w:rFonts w:ascii="Times New Roman" w:eastAsia="Calibri" w:hAnsi="Times New Roman" w:cs="Times New Roman"/>
                <w:lang w:val="en-GB"/>
              </w:rPr>
            </w:pPr>
          </w:p>
        </w:tc>
        <w:tc>
          <w:tcPr>
            <w:tcW w:w="422" w:type="pct"/>
            <w:tcBorders>
              <w:top w:val="single" w:sz="4" w:space="0" w:color="auto"/>
              <w:bottom w:val="single" w:sz="4" w:space="0" w:color="auto"/>
            </w:tcBorders>
          </w:tcPr>
          <w:p w14:paraId="65B8A50D" w14:textId="77777777" w:rsidR="00DF262A" w:rsidRPr="007F6976" w:rsidRDefault="00DF262A" w:rsidP="00DF262A">
            <w:pPr>
              <w:jc w:val="center"/>
              <w:rPr>
                <w:rFonts w:ascii="Times New Roman" w:eastAsia="Calibri" w:hAnsi="Times New Roman" w:cs="Times New Roman"/>
                <w:lang w:val="en-GB"/>
              </w:rPr>
            </w:pPr>
          </w:p>
        </w:tc>
        <w:tc>
          <w:tcPr>
            <w:tcW w:w="340" w:type="pct"/>
            <w:tcBorders>
              <w:top w:val="single" w:sz="4" w:space="0" w:color="auto"/>
              <w:bottom w:val="single" w:sz="4" w:space="0" w:color="auto"/>
            </w:tcBorders>
          </w:tcPr>
          <w:p w14:paraId="77A0CAD2" w14:textId="77777777" w:rsidR="00DF262A" w:rsidRPr="007F6976" w:rsidRDefault="00DF262A" w:rsidP="00DF262A">
            <w:pPr>
              <w:jc w:val="center"/>
              <w:rPr>
                <w:rFonts w:ascii="Times New Roman" w:eastAsia="Calibri" w:hAnsi="Times New Roman" w:cs="Times New Roman"/>
                <w:lang w:val="en-GB"/>
              </w:rPr>
            </w:pPr>
          </w:p>
        </w:tc>
      </w:tr>
      <w:tr w:rsidR="00DF262A" w:rsidRPr="007F6976" w14:paraId="20070C6A" w14:textId="77777777" w:rsidTr="00744B6D">
        <w:trPr>
          <w:trHeight w:val="288"/>
          <w:jc w:val="center"/>
        </w:trPr>
        <w:tc>
          <w:tcPr>
            <w:tcW w:w="2820" w:type="pct"/>
            <w:tcBorders>
              <w:bottom w:val="single" w:sz="4" w:space="0" w:color="auto"/>
            </w:tcBorders>
          </w:tcPr>
          <w:p w14:paraId="6C1BE9A8" w14:textId="77777777" w:rsidR="00DF262A" w:rsidRPr="007F6976" w:rsidRDefault="00DF262A" w:rsidP="00DF262A">
            <w:pPr>
              <w:rPr>
                <w:rFonts w:ascii="Times New Roman" w:eastAsia="Calibri" w:hAnsi="Times New Roman" w:cs="Times New Roman"/>
                <w:lang w:val="en-GB"/>
              </w:rPr>
            </w:pPr>
            <w:r w:rsidRPr="007F6976">
              <w:rPr>
                <w:rFonts w:ascii="Times New Roman" w:eastAsia="Calibri" w:hAnsi="Times New Roman" w:cs="Times New Roman"/>
                <w:lang w:val="en-GB"/>
              </w:rPr>
              <w:t>FIFO</w:t>
            </w:r>
          </w:p>
        </w:tc>
        <w:tc>
          <w:tcPr>
            <w:tcW w:w="340" w:type="pct"/>
            <w:tcBorders>
              <w:bottom w:val="single" w:sz="4" w:space="0" w:color="auto"/>
            </w:tcBorders>
          </w:tcPr>
          <w:p w14:paraId="05DFC340"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1.00</w:t>
            </w:r>
          </w:p>
        </w:tc>
        <w:tc>
          <w:tcPr>
            <w:tcW w:w="436" w:type="pct"/>
            <w:tcBorders>
              <w:bottom w:val="single" w:sz="4" w:space="0" w:color="auto"/>
            </w:tcBorders>
          </w:tcPr>
          <w:p w14:paraId="74523368"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0.69</w:t>
            </w:r>
          </w:p>
        </w:tc>
        <w:tc>
          <w:tcPr>
            <w:tcW w:w="643" w:type="pct"/>
            <w:tcBorders>
              <w:bottom w:val="single" w:sz="4" w:space="0" w:color="auto"/>
            </w:tcBorders>
          </w:tcPr>
          <w:p w14:paraId="108B0FB9"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0.75</w:t>
            </w:r>
          </w:p>
        </w:tc>
        <w:tc>
          <w:tcPr>
            <w:tcW w:w="422" w:type="pct"/>
            <w:tcBorders>
              <w:bottom w:val="single" w:sz="4" w:space="0" w:color="auto"/>
            </w:tcBorders>
          </w:tcPr>
          <w:p w14:paraId="41E6F842"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4.06</w:t>
            </w:r>
          </w:p>
        </w:tc>
        <w:tc>
          <w:tcPr>
            <w:tcW w:w="340" w:type="pct"/>
            <w:tcBorders>
              <w:bottom w:val="single" w:sz="4" w:space="0" w:color="auto"/>
            </w:tcBorders>
          </w:tcPr>
          <w:p w14:paraId="54CEE3D4"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3.88</w:t>
            </w:r>
          </w:p>
        </w:tc>
      </w:tr>
      <w:tr w:rsidR="00DF262A" w:rsidRPr="007F6976" w14:paraId="390C710F" w14:textId="77777777" w:rsidTr="00744B6D">
        <w:trPr>
          <w:trHeight w:val="288"/>
          <w:jc w:val="center"/>
        </w:trPr>
        <w:tc>
          <w:tcPr>
            <w:tcW w:w="2820" w:type="pct"/>
            <w:tcBorders>
              <w:bottom w:val="single" w:sz="4" w:space="0" w:color="auto"/>
            </w:tcBorders>
          </w:tcPr>
          <w:p w14:paraId="49741486" w14:textId="77777777" w:rsidR="00DF262A" w:rsidRPr="007F6976" w:rsidRDefault="00DF262A" w:rsidP="00DF262A">
            <w:pPr>
              <w:rPr>
                <w:rFonts w:ascii="Times New Roman" w:eastAsia="Calibri" w:hAnsi="Times New Roman" w:cs="Times New Roman"/>
                <w:lang w:val="en-GB"/>
              </w:rPr>
            </w:pPr>
            <w:proofErr w:type="spellStart"/>
            <w:r w:rsidRPr="007F6976">
              <w:rPr>
                <w:rFonts w:ascii="Times New Roman" w:eastAsia="Calibri" w:hAnsi="Times New Roman" w:cs="Times New Roman"/>
                <w:lang w:val="en-GB"/>
              </w:rPr>
              <w:t>rECR</w:t>
            </w:r>
            <w:proofErr w:type="spellEnd"/>
          </w:p>
        </w:tc>
        <w:tc>
          <w:tcPr>
            <w:tcW w:w="340" w:type="pct"/>
            <w:tcBorders>
              <w:bottom w:val="single" w:sz="4" w:space="0" w:color="auto"/>
            </w:tcBorders>
          </w:tcPr>
          <w:p w14:paraId="0544469A"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89.3</w:t>
            </w:r>
          </w:p>
        </w:tc>
        <w:tc>
          <w:tcPr>
            <w:tcW w:w="436" w:type="pct"/>
            <w:tcBorders>
              <w:bottom w:val="single" w:sz="4" w:space="0" w:color="auto"/>
            </w:tcBorders>
          </w:tcPr>
          <w:p w14:paraId="27554755"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68.9</w:t>
            </w:r>
          </w:p>
        </w:tc>
        <w:tc>
          <w:tcPr>
            <w:tcW w:w="643" w:type="pct"/>
            <w:tcBorders>
              <w:bottom w:val="single" w:sz="4" w:space="0" w:color="auto"/>
            </w:tcBorders>
          </w:tcPr>
          <w:p w14:paraId="0D9E4300"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60.1</w:t>
            </w:r>
          </w:p>
        </w:tc>
        <w:tc>
          <w:tcPr>
            <w:tcW w:w="422" w:type="pct"/>
            <w:tcBorders>
              <w:bottom w:val="single" w:sz="4" w:space="0" w:color="auto"/>
            </w:tcBorders>
          </w:tcPr>
          <w:p w14:paraId="0B7D168B"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100.0</w:t>
            </w:r>
          </w:p>
        </w:tc>
        <w:tc>
          <w:tcPr>
            <w:tcW w:w="340" w:type="pct"/>
            <w:tcBorders>
              <w:bottom w:val="single" w:sz="4" w:space="0" w:color="auto"/>
            </w:tcBorders>
          </w:tcPr>
          <w:p w14:paraId="58D6872B" w14:textId="77777777" w:rsidR="00DF262A" w:rsidRPr="007F6976" w:rsidRDefault="00DF262A" w:rsidP="00DF262A">
            <w:pPr>
              <w:jc w:val="center"/>
              <w:rPr>
                <w:rFonts w:ascii="Times New Roman" w:eastAsia="Calibri" w:hAnsi="Times New Roman" w:cs="Times New Roman"/>
                <w:lang w:val="en-GB"/>
              </w:rPr>
            </w:pPr>
            <w:r w:rsidRPr="007F6976">
              <w:rPr>
                <w:rFonts w:ascii="Times New Roman" w:eastAsia="Calibri" w:hAnsi="Times New Roman" w:cs="Times New Roman"/>
                <w:lang w:val="en-GB"/>
              </w:rPr>
              <w:t>87.8</w:t>
            </w:r>
          </w:p>
        </w:tc>
      </w:tr>
    </w:tbl>
    <w:p w14:paraId="2D5A30A1" w14:textId="77777777" w:rsidR="00DF262A" w:rsidRPr="007F6976" w:rsidRDefault="00DF262A" w:rsidP="00DF262A">
      <w:pPr>
        <w:spacing w:after="0"/>
        <w:rPr>
          <w:rFonts w:ascii="Times New Roman" w:eastAsia="Calibri" w:hAnsi="Times New Roman" w:cs="Times New Roman"/>
          <w:lang w:val="en-GB"/>
        </w:rPr>
      </w:pPr>
    </w:p>
    <w:p w14:paraId="780864B4" w14:textId="77777777" w:rsidR="00DF262A" w:rsidRPr="007F6976" w:rsidRDefault="00DF262A" w:rsidP="00DF262A">
      <w:pPr>
        <w:rPr>
          <w:rFonts w:ascii="Times New Roman" w:hAnsi="Times New Roman" w:cs="Times New Roman"/>
          <w:lang w:val="en-GB"/>
        </w:rPr>
      </w:pPr>
    </w:p>
    <w:p w14:paraId="750C53E2" w14:textId="77777777" w:rsidR="00DF262A" w:rsidRPr="007F6976" w:rsidRDefault="00DF262A" w:rsidP="00DF262A">
      <w:pPr>
        <w:rPr>
          <w:rFonts w:ascii="Times New Roman" w:hAnsi="Times New Roman" w:cs="Times New Roman"/>
          <w:lang w:val="en-GB"/>
        </w:rPr>
      </w:pPr>
    </w:p>
    <w:p w14:paraId="74FB0719" w14:textId="77777777" w:rsidR="00DF262A" w:rsidRPr="007F6976" w:rsidRDefault="00DF262A" w:rsidP="00DF262A">
      <w:pPr>
        <w:rPr>
          <w:rFonts w:ascii="Times New Roman" w:hAnsi="Times New Roman" w:cs="Times New Roman"/>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F262A" w:rsidRPr="007F6976" w14:paraId="53A51A70" w14:textId="77777777" w:rsidTr="00744B6D">
        <w:tc>
          <w:tcPr>
            <w:tcW w:w="9350" w:type="dxa"/>
          </w:tcPr>
          <w:p w14:paraId="5D4C4FFA" w14:textId="77777777" w:rsidR="00DF262A" w:rsidRPr="007F6976" w:rsidRDefault="00DF262A" w:rsidP="00744B6D">
            <w:pPr>
              <w:tabs>
                <w:tab w:val="center" w:pos="4567"/>
              </w:tabs>
              <w:jc w:val="center"/>
              <w:rPr>
                <w:rFonts w:ascii="Times New Roman" w:hAnsi="Times New Roman" w:cs="Times New Roman"/>
                <w:lang w:val="en-GB"/>
              </w:rPr>
            </w:pPr>
            <w:r w:rsidRPr="007F6976">
              <w:rPr>
                <w:rFonts w:ascii="Times New Roman" w:hAnsi="Times New Roman" w:cs="Times New Roman"/>
                <w:noProof/>
                <w:lang w:val="en-GB"/>
              </w:rPr>
              <w:lastRenderedPageBreak/>
              <mc:AlternateContent>
                <mc:Choice Requires="wps">
                  <w:drawing>
                    <wp:anchor distT="45720" distB="45720" distL="114300" distR="114300" simplePos="0" relativeHeight="251659264" behindDoc="0" locked="0" layoutInCell="1" allowOverlap="1" wp14:anchorId="7416561D" wp14:editId="17F29192">
                      <wp:simplePos x="0" y="0"/>
                      <wp:positionH relativeFrom="column">
                        <wp:posOffset>-53340</wp:posOffset>
                      </wp:positionH>
                      <wp:positionV relativeFrom="paragraph">
                        <wp:posOffset>0</wp:posOffset>
                      </wp:positionV>
                      <wp:extent cx="335280" cy="281940"/>
                      <wp:effectExtent l="0" t="0" r="762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281940"/>
                              </a:xfrm>
                              <a:prstGeom prst="rect">
                                <a:avLst/>
                              </a:prstGeom>
                              <a:solidFill>
                                <a:srgbClr val="FFFFFF"/>
                              </a:solidFill>
                              <a:ln w="9525">
                                <a:noFill/>
                                <a:miter lim="800000"/>
                              </a:ln>
                            </wps:spPr>
                            <wps:txbx>
                              <w:txbxContent>
                                <w:p w14:paraId="2AF867CA" w14:textId="6C1E10F9" w:rsidR="00DF262A" w:rsidRDefault="00F532F7" w:rsidP="00DF262A">
                                  <w:r>
                                    <w:t>A</w:t>
                                  </w:r>
                                </w:p>
                              </w:txbxContent>
                            </wps:txbx>
                            <wps:bodyPr rot="0" vert="horz" wrap="square" lIns="91440" tIns="45720" rIns="91440" bIns="45720" anchor="t" anchorCtr="0">
                              <a:noAutofit/>
                            </wps:bodyPr>
                          </wps:wsp>
                        </a:graphicData>
                      </a:graphic>
                    </wp:anchor>
                  </w:drawing>
                </mc:Choice>
                <mc:Fallback>
                  <w:pict>
                    <v:shapetype w14:anchorId="7416561D" id="_x0000_t202" coordsize="21600,21600" o:spt="202" path="m,l,21600r21600,l21600,xe">
                      <v:stroke joinstyle="miter"/>
                      <v:path gradientshapeok="t" o:connecttype="rect"/>
                    </v:shapetype>
                    <v:shape id="Text Box 2" o:spid="_x0000_s1026" type="#_x0000_t202" style="position:absolute;left:0;text-align:left;margin-left:-4.2pt;margin-top:0;width:26.4pt;height:22.2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" stroked="f">
                      <v:textbox>
                        <w:txbxContent>
                          <w:p w14:paraId="2AF867CA" w14:textId="6C1E10F9" w:rsidR="00DF262A" w:rsidRDefault="00F532F7" w:rsidP="00DF262A">
                            <w:r>
                              <w:t>A</w:t>
                            </w:r>
                          </w:p>
                        </w:txbxContent>
                      </v:textbox>
                      <w10:wrap type="square"/>
                    </v:shape>
                  </w:pict>
                </mc:Fallback>
              </mc:AlternateContent>
            </w:r>
            <w:r w:rsidRPr="007F6976">
              <w:rPr>
                <w:rFonts w:ascii="Times New Roman" w:hAnsi="Times New Roman" w:cs="Times New Roman"/>
                <w:noProof/>
                <w:lang w:val="en-GB"/>
              </w:rPr>
              <w:drawing>
                <wp:inline distT="0" distB="0" distL="0" distR="0" wp14:anchorId="4FC74B68" wp14:editId="2BA4A58E">
                  <wp:extent cx="4434840" cy="2777323"/>
                  <wp:effectExtent l="0" t="0" r="381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1682" t="1856" r="2449" b="2440"/>
                          <a:stretch/>
                        </pic:blipFill>
                        <pic:spPr bwMode="auto">
                          <a:xfrm>
                            <a:off x="0" y="0"/>
                            <a:ext cx="4529336" cy="28365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F262A" w:rsidRPr="007F6976" w14:paraId="3E2C939E" w14:textId="77777777" w:rsidTr="00744B6D">
        <w:tc>
          <w:tcPr>
            <w:tcW w:w="9350" w:type="dxa"/>
          </w:tcPr>
          <w:p w14:paraId="7FF414BF" w14:textId="77777777" w:rsidR="00DF262A" w:rsidRPr="007F6976" w:rsidRDefault="00DF262A" w:rsidP="00744B6D">
            <w:pPr>
              <w:jc w:val="center"/>
              <w:rPr>
                <w:rFonts w:ascii="Times New Roman" w:hAnsi="Times New Roman" w:cs="Times New Roman"/>
                <w:noProof/>
                <w:lang w:val="en-GB"/>
              </w:rPr>
            </w:pPr>
          </w:p>
          <w:p w14:paraId="51CCF053" w14:textId="77777777" w:rsidR="00DF262A" w:rsidRPr="007F6976" w:rsidRDefault="00DF262A" w:rsidP="00744B6D">
            <w:pPr>
              <w:jc w:val="center"/>
              <w:rPr>
                <w:rFonts w:ascii="Times New Roman" w:hAnsi="Times New Roman" w:cs="Times New Roman"/>
                <w:lang w:val="en-GB"/>
              </w:rPr>
            </w:pPr>
            <w:r w:rsidRPr="007F6976">
              <w:rPr>
                <w:rFonts w:ascii="Times New Roman" w:hAnsi="Times New Roman" w:cs="Times New Roman"/>
                <w:noProof/>
                <w:lang w:val="en-GB"/>
              </w:rPr>
              <w:drawing>
                <wp:inline distT="0" distB="0" distL="0" distR="0" wp14:anchorId="66700B14" wp14:editId="7365FDF1">
                  <wp:extent cx="4632960" cy="3254191"/>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188"/>
                          <a:stretch/>
                        </pic:blipFill>
                        <pic:spPr bwMode="auto">
                          <a:xfrm>
                            <a:off x="0" y="0"/>
                            <a:ext cx="4665620" cy="3277131"/>
                          </a:xfrm>
                          <a:prstGeom prst="rect">
                            <a:avLst/>
                          </a:prstGeom>
                          <a:noFill/>
                          <a:ln>
                            <a:noFill/>
                          </a:ln>
                          <a:extLst>
                            <a:ext uri="{53640926-AAD7-44D8-BBD7-CCE9431645EC}">
                              <a14:shadowObscured xmlns:a14="http://schemas.microsoft.com/office/drawing/2010/main"/>
                            </a:ext>
                          </a:extLst>
                        </pic:spPr>
                      </pic:pic>
                    </a:graphicData>
                  </a:graphic>
                </wp:inline>
              </w:drawing>
            </w:r>
            <w:r w:rsidRPr="007F6976">
              <w:rPr>
                <w:rFonts w:ascii="Times New Roman" w:hAnsi="Times New Roman" w:cs="Times New Roman"/>
                <w:noProof/>
                <w:lang w:val="en-GB"/>
              </w:rPr>
              <mc:AlternateContent>
                <mc:Choice Requires="wps">
                  <w:drawing>
                    <wp:anchor distT="45720" distB="45720" distL="114300" distR="114300" simplePos="0" relativeHeight="251660288" behindDoc="0" locked="0" layoutInCell="1" allowOverlap="1" wp14:anchorId="2ACBF42C" wp14:editId="6D630BEE">
                      <wp:simplePos x="0" y="0"/>
                      <wp:positionH relativeFrom="column">
                        <wp:posOffset>-53340</wp:posOffset>
                      </wp:positionH>
                      <wp:positionV relativeFrom="paragraph">
                        <wp:posOffset>45720</wp:posOffset>
                      </wp:positionV>
                      <wp:extent cx="335280" cy="335280"/>
                      <wp:effectExtent l="0" t="0" r="7620" b="762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335280"/>
                              </a:xfrm>
                              <a:prstGeom prst="rect">
                                <a:avLst/>
                              </a:prstGeom>
                              <a:solidFill>
                                <a:srgbClr val="FFFFFF"/>
                              </a:solidFill>
                              <a:ln w="9525">
                                <a:noFill/>
                                <a:miter lim="800000"/>
                              </a:ln>
                            </wps:spPr>
                            <wps:txbx>
                              <w:txbxContent>
                                <w:p w14:paraId="5856D66F" w14:textId="587E0B74" w:rsidR="00DF262A" w:rsidRDefault="00F532F7" w:rsidP="00DF262A">
                                  <w:r>
                                    <w:t>B</w:t>
                                  </w:r>
                                </w:p>
                              </w:txbxContent>
                            </wps:txbx>
                            <wps:bodyPr rot="0" vert="horz" wrap="square" lIns="91440" tIns="45720" rIns="91440" bIns="45720" anchor="t" anchorCtr="0">
                              <a:noAutofit/>
                            </wps:bodyPr>
                          </wps:wsp>
                        </a:graphicData>
                      </a:graphic>
                    </wp:anchor>
                  </w:drawing>
                </mc:Choice>
                <mc:Fallback>
                  <w:pict>
                    <v:shape w14:anchorId="2ACBF42C" id="_x0000_s1027" type="#_x0000_t202" style="position:absolute;left:0;text-align:left;margin-left:-4.2pt;margin-top:3.6pt;width:26.4pt;height:26.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" stroked="f">
                      <v:textbox>
                        <w:txbxContent>
                          <w:p w14:paraId="5856D66F" w14:textId="587E0B74" w:rsidR="00DF262A" w:rsidRDefault="00F532F7" w:rsidP="00DF262A">
                            <w:r>
                              <w:t>B</w:t>
                            </w:r>
                          </w:p>
                        </w:txbxContent>
                      </v:textbox>
                      <w10:wrap type="square"/>
                    </v:shape>
                  </w:pict>
                </mc:Fallback>
              </mc:AlternateContent>
            </w:r>
          </w:p>
        </w:tc>
      </w:tr>
      <w:tr w:rsidR="00DF262A" w:rsidRPr="007F6976" w14:paraId="496451E9" w14:textId="77777777" w:rsidTr="00744B6D">
        <w:tc>
          <w:tcPr>
            <w:tcW w:w="9350" w:type="dxa"/>
          </w:tcPr>
          <w:p w14:paraId="4F27EAB7" w14:textId="5A543910" w:rsidR="00DF262A" w:rsidRPr="007F6976" w:rsidRDefault="00DF262A" w:rsidP="00744B6D">
            <w:pPr>
              <w:jc w:val="both"/>
              <w:rPr>
                <w:rFonts w:ascii="Times New Roman" w:hAnsi="Times New Roman" w:cs="Times New Roman"/>
                <w:sz w:val="22"/>
                <w:szCs w:val="22"/>
                <w:lang w:val="en-GB"/>
              </w:rPr>
            </w:pPr>
            <w:bookmarkStart w:id="0" w:name="_Hlk101865498"/>
            <w:r w:rsidRPr="007F6976">
              <w:rPr>
                <w:rFonts w:ascii="Times New Roman" w:hAnsi="Times New Roman" w:cs="Times New Roman"/>
                <w:b/>
                <w:sz w:val="22"/>
                <w:szCs w:val="22"/>
                <w:lang w:val="en-GB"/>
              </w:rPr>
              <w:t>Fig. S1</w:t>
            </w:r>
            <w:r w:rsidRPr="007F6976">
              <w:rPr>
                <w:rFonts w:ascii="Times New Roman" w:hAnsi="Times New Roman" w:cs="Times New Roman"/>
                <w:sz w:val="22"/>
                <w:szCs w:val="22"/>
                <w:lang w:val="en-GB"/>
              </w:rPr>
              <w:t xml:space="preserve"> </w:t>
            </w:r>
            <w:r w:rsidR="007F6976" w:rsidRPr="007F6976">
              <w:rPr>
                <w:rFonts w:ascii="Times New Roman" w:hAnsi="Times New Roman" w:cs="Times New Roman"/>
                <w:sz w:val="22"/>
                <w:szCs w:val="22"/>
                <w:lang w:val="en-GB"/>
              </w:rPr>
              <w:t>(</w:t>
            </w:r>
            <w:r w:rsidR="00F532F7" w:rsidRPr="007F6976">
              <w:rPr>
                <w:rFonts w:ascii="Times New Roman" w:hAnsi="Times New Roman" w:cs="Times New Roman"/>
                <w:b/>
                <w:bCs/>
                <w:sz w:val="22"/>
                <w:szCs w:val="22"/>
                <w:lang w:val="en-GB"/>
              </w:rPr>
              <w:t>A</w:t>
            </w:r>
            <w:r w:rsidR="007F6976" w:rsidRPr="007F6976">
              <w:rPr>
                <w:rFonts w:ascii="Times New Roman" w:hAnsi="Times New Roman" w:cs="Times New Roman"/>
                <w:sz w:val="22"/>
                <w:szCs w:val="22"/>
                <w:lang w:val="en-GB"/>
              </w:rPr>
              <w:t>)</w:t>
            </w:r>
            <w:r w:rsidRPr="007F6976">
              <w:rPr>
                <w:rFonts w:ascii="Times New Roman" w:hAnsi="Times New Roman" w:cs="Times New Roman"/>
                <w:sz w:val="22"/>
                <w:szCs w:val="22"/>
                <w:lang w:val="en-GB"/>
              </w:rPr>
              <w:t xml:space="preserve"> Seawater temperatures and oxygen concentrations in the experimental tanks during the juvenile seabass feeding trial. Each tank was supplied with 15 L/min of flow-through, mechanically pre-filtered marine water, obtained from an adjacent coastal pump station and aerated with air pumps. The artificial day cycle of 8 h (from 8 am until 16 pm) was followed. Average water temperature was 23.6 </w:t>
            </w:r>
            <w:bookmarkStart w:id="1" w:name="_Hlk62723828"/>
            <w:r w:rsidRPr="007F6976">
              <w:rPr>
                <w:rFonts w:ascii="Times New Roman" w:hAnsi="Times New Roman" w:cs="Times New Roman"/>
                <w:sz w:val="22"/>
                <w:szCs w:val="22"/>
                <w:lang w:val="en-GB"/>
              </w:rPr>
              <w:t>±</w:t>
            </w:r>
            <w:bookmarkEnd w:id="1"/>
            <w:r w:rsidRPr="007F6976">
              <w:rPr>
                <w:rFonts w:ascii="Times New Roman" w:hAnsi="Times New Roman" w:cs="Times New Roman"/>
                <w:sz w:val="22"/>
                <w:szCs w:val="22"/>
                <w:lang w:val="en-GB"/>
              </w:rPr>
              <w:t xml:space="preserve"> </w:t>
            </w:r>
            <w:bookmarkStart w:id="2" w:name="_Hlk62723869"/>
            <w:r w:rsidRPr="007F6976">
              <w:rPr>
                <w:rFonts w:ascii="Times New Roman" w:hAnsi="Times New Roman" w:cs="Times New Roman"/>
                <w:sz w:val="22"/>
                <w:szCs w:val="22"/>
                <w:lang w:val="en-GB"/>
              </w:rPr>
              <w:t>2.0</w:t>
            </w:r>
            <w:r w:rsidRPr="007F6976">
              <w:rPr>
                <w:rFonts w:ascii="Times New Roman" w:eastAsia="SimSun" w:hAnsi="Times New Roman" w:cs="Times New Roman"/>
                <w:sz w:val="22"/>
                <w:szCs w:val="22"/>
                <w:lang w:val="en-GB" w:eastAsia="zh-CN"/>
              </w:rPr>
              <w:t xml:space="preserve"> </w:t>
            </w:r>
            <w:r w:rsidRPr="007F6976">
              <w:rPr>
                <w:rFonts w:ascii="Times New Roman" w:hAnsi="Times New Roman" w:cs="Times New Roman"/>
                <w:sz w:val="22"/>
                <w:szCs w:val="22"/>
                <w:lang w:val="en-GB"/>
              </w:rPr>
              <w:t>°C</w:t>
            </w:r>
            <w:bookmarkEnd w:id="2"/>
            <w:r w:rsidRPr="007F6976">
              <w:rPr>
                <w:rFonts w:ascii="Times New Roman" w:hAnsi="Times New Roman" w:cs="Times New Roman"/>
                <w:sz w:val="22"/>
                <w:szCs w:val="22"/>
                <w:lang w:val="en-GB"/>
              </w:rPr>
              <w:t xml:space="preserve">, dissolved oxygen content ranged from 77 to 97%, and salinity ranged from 37.2 to 38‰ during the trial. </w:t>
            </w:r>
            <w:r w:rsidR="007F6976" w:rsidRPr="007F6976">
              <w:rPr>
                <w:rFonts w:ascii="Times New Roman" w:hAnsi="Times New Roman" w:cs="Times New Roman"/>
                <w:sz w:val="22"/>
                <w:szCs w:val="22"/>
                <w:lang w:val="en-GB"/>
              </w:rPr>
              <w:t>(</w:t>
            </w:r>
            <w:r w:rsidR="00F532F7" w:rsidRPr="007F6976">
              <w:rPr>
                <w:rFonts w:ascii="Times New Roman" w:hAnsi="Times New Roman" w:cs="Times New Roman"/>
                <w:b/>
                <w:bCs/>
                <w:sz w:val="22"/>
                <w:szCs w:val="22"/>
                <w:lang w:val="en-GB"/>
              </w:rPr>
              <w:t>B</w:t>
            </w:r>
            <w:r w:rsidR="007F6976" w:rsidRPr="007F6976">
              <w:rPr>
                <w:rFonts w:ascii="Times New Roman" w:hAnsi="Times New Roman" w:cs="Times New Roman"/>
                <w:sz w:val="22"/>
                <w:szCs w:val="22"/>
                <w:lang w:val="en-GB"/>
              </w:rPr>
              <w:t>)</w:t>
            </w:r>
            <w:r w:rsidRPr="007F6976">
              <w:rPr>
                <w:rFonts w:ascii="Times New Roman" w:hAnsi="Times New Roman" w:cs="Times New Roman"/>
                <w:sz w:val="22"/>
                <w:szCs w:val="22"/>
                <w:lang w:val="en-GB"/>
              </w:rPr>
              <w:t xml:space="preserve"> Average body weight and growth of fish during the 125-d feeding trial. Feeding trials were conducted in three replicate tanks for each experimental diet (CV, VH10, VH10P30, CF, FH10). Body weight was calculated for each diet as the mean across replicate tanks (± SE).</w:t>
            </w:r>
            <w:bookmarkEnd w:id="0"/>
          </w:p>
        </w:tc>
      </w:tr>
    </w:tbl>
    <w:p w14:paraId="28A732E9" w14:textId="77777777" w:rsidR="00DF262A" w:rsidRPr="007F6976" w:rsidRDefault="00DF262A" w:rsidP="00DF262A">
      <w:pPr>
        <w:rPr>
          <w:rFonts w:ascii="Times New Roman" w:hAnsi="Times New Roman" w:cs="Times New Roman"/>
          <w:lang w:val="en-GB"/>
        </w:rPr>
      </w:pPr>
    </w:p>
    <w:p w14:paraId="2451E04B" w14:textId="77777777" w:rsidR="00DF262A" w:rsidRPr="007F6976" w:rsidRDefault="00DF262A" w:rsidP="00DF262A">
      <w:pPr>
        <w:rPr>
          <w:rFonts w:ascii="Times New Roman" w:hAnsi="Times New Roman" w:cs="Times New Roman"/>
          <w:lang w:val="en-GB"/>
        </w:rPr>
      </w:pPr>
    </w:p>
    <w:p w14:paraId="501A217A" w14:textId="0F3142C8" w:rsidR="00446EF5" w:rsidRPr="007F6976" w:rsidRDefault="00446EF5" w:rsidP="00F532F7">
      <w:pPr>
        <w:jc w:val="both"/>
        <w:rPr>
          <w:rFonts w:ascii="Times New Roman" w:hAnsi="Times New Roman" w:cs="Times New Roman"/>
          <w:b/>
          <w:bCs/>
          <w:lang w:val="en-GB"/>
        </w:rPr>
      </w:pPr>
      <w:r w:rsidRPr="007F6976">
        <w:rPr>
          <w:rFonts w:ascii="Times New Roman" w:hAnsi="Times New Roman" w:cs="Times New Roman"/>
          <w:noProof/>
        </w:rPr>
        <w:lastRenderedPageBreak/>
        <w:drawing>
          <wp:inline distT="0" distB="0" distL="0" distR="0" wp14:anchorId="5B65BE9C" wp14:editId="0ACE416E">
            <wp:extent cx="5943600" cy="3009900"/>
            <wp:effectExtent l="0" t="0" r="0" b="0"/>
            <wp:docPr id="1066979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14:paraId="4C31E374" w14:textId="44ABC3B6" w:rsidR="00F532F7" w:rsidRPr="007F6976" w:rsidRDefault="00F532F7" w:rsidP="00F532F7">
      <w:pPr>
        <w:jc w:val="both"/>
        <w:rPr>
          <w:rFonts w:ascii="Times New Roman" w:hAnsi="Times New Roman" w:cs="Times New Roman"/>
          <w:lang w:val="en-GB"/>
        </w:rPr>
      </w:pPr>
      <w:r w:rsidRPr="007F6976">
        <w:rPr>
          <w:rFonts w:ascii="Times New Roman" w:hAnsi="Times New Roman" w:cs="Times New Roman"/>
          <w:b/>
          <w:bCs/>
          <w:lang w:val="en-GB"/>
        </w:rPr>
        <w:t>Fig</w:t>
      </w:r>
      <w:r w:rsidRPr="007F6976">
        <w:rPr>
          <w:rFonts w:ascii="Times New Roman" w:hAnsi="Times New Roman" w:cs="Times New Roman"/>
          <w:b/>
          <w:bCs/>
          <w:lang w:val="en-GB"/>
        </w:rPr>
        <w:t>.</w:t>
      </w:r>
      <w:r w:rsidRPr="007F6976">
        <w:rPr>
          <w:rFonts w:ascii="Times New Roman" w:hAnsi="Times New Roman" w:cs="Times New Roman"/>
          <w:b/>
          <w:bCs/>
          <w:lang w:val="en-GB"/>
        </w:rPr>
        <w:t xml:space="preserve"> S2 </w:t>
      </w:r>
      <w:r w:rsidRPr="007F6976">
        <w:rPr>
          <w:rFonts w:ascii="Times New Roman" w:hAnsi="Times New Roman" w:cs="Times New Roman"/>
          <w:lang w:val="en-GB"/>
        </w:rPr>
        <w:t xml:space="preserve">Representative microscopic images of histological sections of the distal intestine of fish fed different diets. </w:t>
      </w:r>
      <w:r w:rsidR="007F6976" w:rsidRPr="007F6976">
        <w:rPr>
          <w:rFonts w:ascii="Times New Roman" w:hAnsi="Times New Roman" w:cs="Times New Roman"/>
          <w:lang w:val="en-GB"/>
        </w:rPr>
        <w:t>(</w:t>
      </w:r>
      <w:r w:rsidRPr="007F6976">
        <w:rPr>
          <w:rFonts w:ascii="Times New Roman" w:hAnsi="Times New Roman" w:cs="Times New Roman"/>
          <w:b/>
          <w:bCs/>
          <w:lang w:val="en-GB"/>
        </w:rPr>
        <w:t>A</w:t>
      </w:r>
      <w:r w:rsidR="007F6976" w:rsidRPr="007F6976">
        <w:rPr>
          <w:rFonts w:ascii="Times New Roman" w:hAnsi="Times New Roman" w:cs="Times New Roman"/>
          <w:lang w:val="en-GB"/>
        </w:rPr>
        <w:t>)</w:t>
      </w:r>
      <w:r w:rsidRPr="007F6976">
        <w:rPr>
          <w:rFonts w:ascii="Times New Roman" w:hAnsi="Times New Roman" w:cs="Times New Roman"/>
          <w:lang w:val="en-GB"/>
        </w:rPr>
        <w:t xml:space="preserve"> CV diet, irregularly shaped villi with partial lateral fusion of neighbouring villi (arrowheads) and moderate to extensive multifocal oedema of the lamina propria in the apical parts of the villi (short arrows); </w:t>
      </w:r>
      <w:r w:rsidR="007F6976" w:rsidRPr="007F6976">
        <w:rPr>
          <w:rFonts w:ascii="Times New Roman" w:hAnsi="Times New Roman" w:cs="Times New Roman"/>
          <w:lang w:val="en-GB"/>
        </w:rPr>
        <w:t>(</w:t>
      </w:r>
      <w:r w:rsidRPr="007F6976">
        <w:rPr>
          <w:rFonts w:ascii="Times New Roman" w:hAnsi="Times New Roman" w:cs="Times New Roman"/>
          <w:b/>
          <w:bCs/>
          <w:lang w:val="en-GB"/>
        </w:rPr>
        <w:t>B</w:t>
      </w:r>
      <w:r w:rsidR="007F6976" w:rsidRPr="007F6976">
        <w:rPr>
          <w:rFonts w:ascii="Times New Roman" w:hAnsi="Times New Roman" w:cs="Times New Roman"/>
          <w:lang w:val="en-GB"/>
        </w:rPr>
        <w:t>)</w:t>
      </w:r>
      <w:r w:rsidRPr="007F6976">
        <w:rPr>
          <w:rFonts w:ascii="Times New Roman" w:hAnsi="Times New Roman" w:cs="Times New Roman"/>
          <w:lang w:val="en-GB"/>
        </w:rPr>
        <w:t xml:space="preserve"> VH10 diet, elongated villi with largely normal morphology and no obvious signs of vacuolisation of the enterocytes, but with hypercellular lamina propria (asterisks); </w:t>
      </w:r>
      <w:r w:rsidR="007F6976" w:rsidRPr="007F6976">
        <w:rPr>
          <w:rFonts w:ascii="Times New Roman" w:hAnsi="Times New Roman" w:cs="Times New Roman"/>
          <w:lang w:val="en-GB"/>
        </w:rPr>
        <w:t>(</w:t>
      </w:r>
      <w:r w:rsidRPr="007F6976">
        <w:rPr>
          <w:rFonts w:ascii="Times New Roman" w:hAnsi="Times New Roman" w:cs="Times New Roman"/>
          <w:b/>
          <w:bCs/>
          <w:lang w:val="en-GB"/>
        </w:rPr>
        <w:t>C</w:t>
      </w:r>
      <w:r w:rsidR="007F6976" w:rsidRPr="007F6976">
        <w:rPr>
          <w:rFonts w:ascii="Times New Roman" w:hAnsi="Times New Roman" w:cs="Times New Roman"/>
          <w:lang w:val="en-GB"/>
        </w:rPr>
        <w:t>)</w:t>
      </w:r>
      <w:r w:rsidRPr="007F6976">
        <w:rPr>
          <w:rFonts w:ascii="Times New Roman" w:hAnsi="Times New Roman" w:cs="Times New Roman"/>
          <w:lang w:val="en-GB"/>
        </w:rPr>
        <w:t xml:space="preserve"> VH10P30 diet, irregularly shaped villi with no signs of enterocyte vacuolisation but with multifocal moderate oedema of the lamina propria in the apical part of the villi (short arrows); </w:t>
      </w:r>
      <w:r w:rsidR="007F6976" w:rsidRPr="007F6976">
        <w:rPr>
          <w:rFonts w:ascii="Times New Roman" w:hAnsi="Times New Roman" w:cs="Times New Roman"/>
          <w:lang w:val="en-GB"/>
        </w:rPr>
        <w:t>(</w:t>
      </w:r>
      <w:r w:rsidRPr="007F6976">
        <w:rPr>
          <w:rFonts w:ascii="Times New Roman" w:hAnsi="Times New Roman" w:cs="Times New Roman"/>
          <w:b/>
          <w:bCs/>
          <w:lang w:val="en-GB"/>
        </w:rPr>
        <w:t>D</w:t>
      </w:r>
      <w:r w:rsidR="007F6976" w:rsidRPr="007F6976">
        <w:rPr>
          <w:rFonts w:ascii="Times New Roman" w:hAnsi="Times New Roman" w:cs="Times New Roman"/>
          <w:lang w:val="en-GB"/>
        </w:rPr>
        <w:t>)</w:t>
      </w:r>
      <w:r w:rsidRPr="007F6976">
        <w:rPr>
          <w:rFonts w:ascii="Times New Roman" w:hAnsi="Times New Roman" w:cs="Times New Roman"/>
          <w:lang w:val="en-GB"/>
        </w:rPr>
        <w:t xml:space="preserve"> CF diet, regularly shaped villi without signs of vacuolisation of the enterocytes and with multifocal moderate to focal extensive oedema of the lamina propria (short arrows); </w:t>
      </w:r>
      <w:r w:rsidR="007F6976" w:rsidRPr="007F6976">
        <w:rPr>
          <w:rFonts w:ascii="Times New Roman" w:hAnsi="Times New Roman" w:cs="Times New Roman"/>
          <w:lang w:val="en-GB"/>
        </w:rPr>
        <w:t>(</w:t>
      </w:r>
      <w:r w:rsidRPr="007F6976">
        <w:rPr>
          <w:rFonts w:ascii="Times New Roman" w:hAnsi="Times New Roman" w:cs="Times New Roman"/>
          <w:b/>
          <w:bCs/>
          <w:lang w:val="en-GB"/>
        </w:rPr>
        <w:t>E</w:t>
      </w:r>
      <w:r w:rsidR="007F6976" w:rsidRPr="007F6976">
        <w:rPr>
          <w:rFonts w:ascii="Times New Roman" w:hAnsi="Times New Roman" w:cs="Times New Roman"/>
          <w:lang w:val="en-GB"/>
        </w:rPr>
        <w:t>)</w:t>
      </w:r>
      <w:r w:rsidRPr="007F6976">
        <w:rPr>
          <w:rFonts w:ascii="Times New Roman" w:hAnsi="Times New Roman" w:cs="Times New Roman"/>
          <w:lang w:val="en-GB"/>
        </w:rPr>
        <w:t xml:space="preserve"> FH10 diet, villi with normal morphology, no signs of vacuolisation of the enterocytes and only slight oedema of the lamina propria in the apical parts. HE staining, scale bar A, C=100 µm, B, D, E=50 µm. </w:t>
      </w:r>
    </w:p>
    <w:p w14:paraId="4806E953" w14:textId="77777777" w:rsidR="00F532F7" w:rsidRPr="007F6976" w:rsidRDefault="00F532F7" w:rsidP="00DF262A">
      <w:pPr>
        <w:rPr>
          <w:rFonts w:ascii="Times New Roman" w:hAnsi="Times New Roman" w:cs="Times New Roman"/>
          <w:lang w:val="en-GB"/>
        </w:rPr>
      </w:pPr>
    </w:p>
    <w:sectPr w:rsidR="00F532F7" w:rsidRPr="007F69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FA09D" w14:textId="77777777" w:rsidR="001E4E91" w:rsidRDefault="001E4E91" w:rsidP="009151C2">
      <w:pPr>
        <w:spacing w:after="0" w:line="240" w:lineRule="auto"/>
      </w:pPr>
      <w:r>
        <w:separator/>
      </w:r>
    </w:p>
  </w:endnote>
  <w:endnote w:type="continuationSeparator" w:id="0">
    <w:p w14:paraId="7282C2F9" w14:textId="77777777" w:rsidR="001E4E91" w:rsidRDefault="001E4E91" w:rsidP="00915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F05F3" w14:textId="77777777" w:rsidR="001E4E91" w:rsidRDefault="001E4E91" w:rsidP="009151C2">
      <w:pPr>
        <w:spacing w:after="0" w:line="240" w:lineRule="auto"/>
      </w:pPr>
      <w:r>
        <w:separator/>
      </w:r>
    </w:p>
  </w:footnote>
  <w:footnote w:type="continuationSeparator" w:id="0">
    <w:p w14:paraId="6AB84175" w14:textId="77777777" w:rsidR="001E4E91" w:rsidRDefault="001E4E91" w:rsidP="009151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A85"/>
    <w:rsid w:val="0000101B"/>
    <w:rsid w:val="0015322B"/>
    <w:rsid w:val="001E4E91"/>
    <w:rsid w:val="001F23AE"/>
    <w:rsid w:val="002C358D"/>
    <w:rsid w:val="002C649B"/>
    <w:rsid w:val="00425907"/>
    <w:rsid w:val="00446EF5"/>
    <w:rsid w:val="00463035"/>
    <w:rsid w:val="0046348A"/>
    <w:rsid w:val="005C7F86"/>
    <w:rsid w:val="006C4EF1"/>
    <w:rsid w:val="006E108F"/>
    <w:rsid w:val="00774F77"/>
    <w:rsid w:val="007F6976"/>
    <w:rsid w:val="009105FE"/>
    <w:rsid w:val="009151C2"/>
    <w:rsid w:val="00934A85"/>
    <w:rsid w:val="00A25144"/>
    <w:rsid w:val="00D12359"/>
    <w:rsid w:val="00DB329D"/>
    <w:rsid w:val="00DF262A"/>
    <w:rsid w:val="00ED0909"/>
    <w:rsid w:val="00F53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92B40"/>
  <w15:chartTrackingRefBased/>
  <w15:docId w15:val="{0A0A2AC4-33F8-4CBB-BC81-D1E43580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A85"/>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934A8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51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1C2"/>
    <w:rPr>
      <w:lang w:val="hr-HR"/>
    </w:rPr>
  </w:style>
  <w:style w:type="paragraph" w:styleId="Footer">
    <w:name w:val="footer"/>
    <w:basedOn w:val="Normal"/>
    <w:link w:val="FooterChar"/>
    <w:uiPriority w:val="99"/>
    <w:unhideWhenUsed/>
    <w:rsid w:val="009151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1C2"/>
    <w:rPr>
      <w:lang w:val="hr-HR"/>
    </w:rPr>
  </w:style>
  <w:style w:type="table" w:customStyle="1" w:styleId="TableGrid1">
    <w:name w:val="Table Grid1"/>
    <w:basedOn w:val="TableNormal"/>
    <w:uiPriority w:val="39"/>
    <w:rsid w:val="00DF262A"/>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ffo.com/fifo-dat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4</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Segvic</dc:creator>
  <cp:keywords/>
  <dc:description/>
  <cp:lastModifiedBy>Ivana Buselic Garber</cp:lastModifiedBy>
  <cp:revision>9</cp:revision>
  <cp:lastPrinted>2024-04-04T07:14:00Z</cp:lastPrinted>
  <dcterms:created xsi:type="dcterms:W3CDTF">2024-03-26T11:17:00Z</dcterms:created>
  <dcterms:modified xsi:type="dcterms:W3CDTF">2026-06-15T11:15:00Z</dcterms:modified>
</cp:coreProperties>
</file>