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D2559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>Supplementary Table 1</w:t>
      </w:r>
      <w:r>
        <w:rPr>
          <w:b/>
          <w:sz w:val="20"/>
          <w:szCs w:val="20"/>
        </w:rPr>
        <w:tab/>
        <w:t xml:space="preserve">List of human spina bifida genes in addition to lists that were reviewed in Greene </w:t>
      </w:r>
      <w:r>
        <w:rPr>
          <w:b/>
          <w:i/>
          <w:sz w:val="20"/>
          <w:szCs w:val="20"/>
        </w:rPr>
        <w:t>et al., (</w:t>
      </w:r>
      <w:r>
        <w:rPr>
          <w:b/>
          <w:sz w:val="20"/>
          <w:szCs w:val="20"/>
        </w:rPr>
        <w:t xml:space="preserve">2009) Hum Mol Genet 18(R2):p.R113-29 (40 genes) and Mohd-Zin </w:t>
      </w:r>
      <w:r>
        <w:rPr>
          <w:b/>
          <w:i/>
          <w:sz w:val="20"/>
          <w:szCs w:val="20"/>
        </w:rPr>
        <w:t>et al., (</w:t>
      </w:r>
      <w:r>
        <w:rPr>
          <w:b/>
          <w:sz w:val="20"/>
          <w:szCs w:val="20"/>
        </w:rPr>
        <w:t>2017) Scientifica (Cairo) 2017:p.5364827 (8 genes)</w:t>
      </w:r>
    </w:p>
    <w:p w14:paraId="3B5E9808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tbl>
      <w:tblPr>
        <w:tblW w:w="13887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2552"/>
        <w:gridCol w:w="5108"/>
        <w:gridCol w:w="5523"/>
      </w:tblGrid>
      <w:tr w:rsidR="005D0C98" w14:paraId="48F79165" w14:textId="77777777" w:rsidTr="00DA5FBF">
        <w:tc>
          <w:tcPr>
            <w:tcW w:w="704" w:type="dxa"/>
          </w:tcPr>
          <w:p w14:paraId="36FB366F" w14:textId="77777777" w:rsidR="005D0C98" w:rsidRDefault="005D0C98" w:rsidP="00DA5FB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2552" w:type="dxa"/>
            <w:shd w:val="clear" w:color="auto" w:fill="auto"/>
          </w:tcPr>
          <w:p w14:paraId="5E641DC2" w14:textId="77777777" w:rsidR="005D0C98" w:rsidRDefault="005D0C98" w:rsidP="00DA5FB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Genes</w:t>
            </w:r>
          </w:p>
        </w:tc>
        <w:tc>
          <w:tcPr>
            <w:tcW w:w="5108" w:type="dxa"/>
            <w:shd w:val="clear" w:color="auto" w:fill="auto"/>
          </w:tcPr>
          <w:p w14:paraId="41D688B9" w14:textId="77777777" w:rsidR="005D0C98" w:rsidRDefault="005D0C98" w:rsidP="00DA5FB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Population and sample size of spina bifida studies showed association with genes related to NTDs </w:t>
            </w:r>
          </w:p>
          <w:p w14:paraId="5E47F49A" w14:textId="77777777" w:rsidR="005D0C98" w:rsidRDefault="005D0C98" w:rsidP="00DA5FB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 risk factor for spina bifida</w:t>
            </w:r>
          </w:p>
          <w:p w14:paraId="097F9828" w14:textId="77777777" w:rsidR="005D0C98" w:rsidRDefault="005D0C98" w:rsidP="00DA5FB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3" w:type="dxa"/>
            <w:shd w:val="clear" w:color="auto" w:fill="auto"/>
          </w:tcPr>
          <w:p w14:paraId="7EFCF2B2" w14:textId="77777777" w:rsidR="005D0C98" w:rsidRDefault="005D0C98" w:rsidP="00DA5FB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References</w:t>
            </w:r>
          </w:p>
        </w:tc>
      </w:tr>
      <w:tr w:rsidR="005D0C98" w14:paraId="497F408A" w14:textId="77777777" w:rsidTr="00DA5FBF">
        <w:tc>
          <w:tcPr>
            <w:tcW w:w="704" w:type="dxa"/>
          </w:tcPr>
          <w:p w14:paraId="5C91BDE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14:paraId="5E2F74E6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14:paraId="5DA492EA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AMBRA1</w:t>
            </w:r>
          </w:p>
          <w:p w14:paraId="0DA5026A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0E5A431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 NTD cases and 224 controls</w:t>
            </w:r>
          </w:p>
        </w:tc>
        <w:tc>
          <w:tcPr>
            <w:tcW w:w="5523" w:type="dxa"/>
            <w:shd w:val="clear" w:color="auto" w:fill="auto"/>
          </w:tcPr>
          <w:p w14:paraId="37CCDE77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2020) Hum Mutat 41(8):1393-93</w:t>
            </w:r>
          </w:p>
        </w:tc>
      </w:tr>
      <w:tr w:rsidR="005D0C98" w14:paraId="1C854CAF" w14:textId="77777777" w:rsidTr="00DA5FBF">
        <w:tc>
          <w:tcPr>
            <w:tcW w:w="704" w:type="dxa"/>
          </w:tcPr>
          <w:p w14:paraId="31DBC8A6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14:paraId="57AD4BF7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14:paraId="2E481D65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*CELSR1/*SCRIB</w:t>
            </w:r>
          </w:p>
        </w:tc>
        <w:tc>
          <w:tcPr>
            <w:tcW w:w="5108" w:type="dxa"/>
            <w:shd w:val="clear" w:color="auto" w:fill="auto"/>
          </w:tcPr>
          <w:p w14:paraId="1F9C7D4A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Spina bifida</w:t>
            </w:r>
          </w:p>
        </w:tc>
        <w:tc>
          <w:tcPr>
            <w:tcW w:w="5523" w:type="dxa"/>
            <w:shd w:val="clear" w:color="auto" w:fill="auto"/>
          </w:tcPr>
          <w:p w14:paraId="517F524E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Wang </w:t>
            </w:r>
            <w:r>
              <w:rPr>
                <w:i/>
                <w:sz w:val="20"/>
                <w:szCs w:val="20"/>
              </w:rPr>
              <w:t>et al. (</w:t>
            </w:r>
            <w:r>
              <w:rPr>
                <w:sz w:val="20"/>
                <w:szCs w:val="20"/>
              </w:rPr>
              <w:t>2018) Mol Genet Metab 124(1):94-100</w:t>
            </w:r>
          </w:p>
        </w:tc>
      </w:tr>
      <w:tr w:rsidR="005D0C98" w14:paraId="4C82C132" w14:textId="77777777" w:rsidTr="00DA5FBF">
        <w:tc>
          <w:tcPr>
            <w:tcW w:w="704" w:type="dxa"/>
          </w:tcPr>
          <w:p w14:paraId="40DBA0F4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14:paraId="44BA8024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GIF</w:t>
            </w:r>
          </w:p>
          <w:p w14:paraId="41D2B434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4B58018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spina bifida and 16 controls</w:t>
            </w:r>
          </w:p>
        </w:tc>
        <w:tc>
          <w:tcPr>
            <w:tcW w:w="5523" w:type="dxa"/>
            <w:shd w:val="clear" w:color="auto" w:fill="auto"/>
          </w:tcPr>
          <w:p w14:paraId="0A3FCC06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Fofou-Caillierez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2019) Am J Clin Nutr 109(3):674-83</w:t>
            </w:r>
          </w:p>
        </w:tc>
      </w:tr>
      <w:tr w:rsidR="005D0C98" w14:paraId="22F2DD71" w14:textId="77777777" w:rsidTr="00DA5FBF">
        <w:tc>
          <w:tcPr>
            <w:tcW w:w="704" w:type="dxa"/>
          </w:tcPr>
          <w:p w14:paraId="4F3A6BC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14:paraId="0F45E8F2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GLI2</w:t>
            </w:r>
          </w:p>
          <w:p w14:paraId="0806471C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73E2C3A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 spina bifida and 52 controls (Chinese)</w:t>
            </w:r>
          </w:p>
        </w:tc>
        <w:tc>
          <w:tcPr>
            <w:tcW w:w="5523" w:type="dxa"/>
            <w:shd w:val="clear" w:color="auto" w:fill="auto"/>
          </w:tcPr>
          <w:p w14:paraId="5D79C12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Lu </w:t>
            </w:r>
            <w:r>
              <w:rPr>
                <w:i/>
                <w:sz w:val="20"/>
                <w:szCs w:val="20"/>
              </w:rPr>
              <w:t>et al.,</w:t>
            </w:r>
            <w:r>
              <w:rPr>
                <w:sz w:val="20"/>
                <w:szCs w:val="20"/>
              </w:rPr>
              <w:t xml:space="preserve"> (2016) Mol Neurobiol 53(8):5413-24</w:t>
            </w:r>
          </w:p>
        </w:tc>
      </w:tr>
      <w:tr w:rsidR="005D0C98" w14:paraId="7A68067B" w14:textId="77777777" w:rsidTr="00DA5FBF">
        <w:tc>
          <w:tcPr>
            <w:tcW w:w="704" w:type="dxa"/>
          </w:tcPr>
          <w:p w14:paraId="5A25F258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7CCEFFF1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GRHL3</w:t>
            </w:r>
          </w:p>
          <w:p w14:paraId="2C3DC8EC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5951CFB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 spina bifida</w:t>
            </w:r>
          </w:p>
          <w:p w14:paraId="3299777E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23" w:type="dxa"/>
            <w:shd w:val="clear" w:color="auto" w:fill="auto"/>
          </w:tcPr>
          <w:p w14:paraId="4489ED7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Lemay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2017) Hum Mutat 38(6):716-24</w:t>
            </w:r>
          </w:p>
        </w:tc>
      </w:tr>
      <w:tr w:rsidR="005D0C98" w14:paraId="4476C255" w14:textId="77777777" w:rsidTr="00DA5FBF">
        <w:tc>
          <w:tcPr>
            <w:tcW w:w="704" w:type="dxa"/>
          </w:tcPr>
          <w:p w14:paraId="03CDA07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52" w:type="dxa"/>
            <w:vMerge/>
            <w:shd w:val="clear" w:color="auto" w:fill="auto"/>
          </w:tcPr>
          <w:p w14:paraId="02927C02" w14:textId="77777777" w:rsidR="005D0C98" w:rsidRDefault="005D0C98" w:rsidP="00DA5F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48AC0CBA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503 NTD cases with total 757 probands including parents and 519 controls</w:t>
            </w:r>
          </w:p>
          <w:p w14:paraId="0B7117AA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23" w:type="dxa"/>
            <w:shd w:val="clear" w:color="auto" w:fill="auto"/>
          </w:tcPr>
          <w:p w14:paraId="0CA581F1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Yang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2019) Birth Defects Res 111 (19):1468-78</w:t>
            </w:r>
          </w:p>
        </w:tc>
      </w:tr>
      <w:tr w:rsidR="005D0C98" w14:paraId="7FB08AAD" w14:textId="77777777" w:rsidTr="00DA5FBF">
        <w:tc>
          <w:tcPr>
            <w:tcW w:w="704" w:type="dxa"/>
          </w:tcPr>
          <w:p w14:paraId="1B0A112C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  <w:p w14:paraId="6C4173B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14:paraId="260200B0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GPR161</w:t>
            </w:r>
          </w:p>
        </w:tc>
        <w:tc>
          <w:tcPr>
            <w:tcW w:w="5108" w:type="dxa"/>
            <w:shd w:val="clear" w:color="auto" w:fill="auto"/>
          </w:tcPr>
          <w:p w14:paraId="35E1307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spina bifida</w:t>
            </w:r>
          </w:p>
        </w:tc>
        <w:tc>
          <w:tcPr>
            <w:tcW w:w="5523" w:type="dxa"/>
            <w:shd w:val="clear" w:color="auto" w:fill="auto"/>
          </w:tcPr>
          <w:p w14:paraId="1B0DE901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Kim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2019) Hum Mol Genet 28(2):200-208</w:t>
            </w:r>
          </w:p>
        </w:tc>
      </w:tr>
      <w:tr w:rsidR="005D0C98" w14:paraId="3B9FB3A5" w14:textId="77777777" w:rsidTr="00DA5FBF">
        <w:tc>
          <w:tcPr>
            <w:tcW w:w="704" w:type="dxa"/>
          </w:tcPr>
          <w:p w14:paraId="32C4FB58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49EB3968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IRF6</w:t>
            </w:r>
          </w:p>
          <w:p w14:paraId="60062DD6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68194986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spina bifida</w:t>
            </w:r>
          </w:p>
        </w:tc>
        <w:tc>
          <w:tcPr>
            <w:tcW w:w="5523" w:type="dxa"/>
            <w:shd w:val="clear" w:color="auto" w:fill="auto"/>
          </w:tcPr>
          <w:p w14:paraId="2D269144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Kousa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2019) Hum Mol Genet 28(10):1726-37</w:t>
            </w:r>
          </w:p>
        </w:tc>
      </w:tr>
      <w:tr w:rsidR="005D0C98" w14:paraId="57A2B80C" w14:textId="77777777" w:rsidTr="00DA5FBF">
        <w:tc>
          <w:tcPr>
            <w:tcW w:w="704" w:type="dxa"/>
            <w:vMerge w:val="restart"/>
          </w:tcPr>
          <w:p w14:paraId="78BBA7E4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5224C5B2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*MTRR</w:t>
            </w:r>
          </w:p>
        </w:tc>
        <w:tc>
          <w:tcPr>
            <w:tcW w:w="5108" w:type="dxa"/>
            <w:shd w:val="clear" w:color="auto" w:fill="auto"/>
          </w:tcPr>
          <w:p w14:paraId="67C11ED8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Chinese family</w:t>
            </w:r>
          </w:p>
          <w:p w14:paraId="76C934DC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(exon 1)</w:t>
            </w:r>
          </w:p>
          <w:p w14:paraId="1FFDC772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23" w:type="dxa"/>
            <w:shd w:val="clear" w:color="auto" w:fill="auto"/>
          </w:tcPr>
          <w:p w14:paraId="65D92D1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Zhang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2017) Neuromolecular Med 19(2-3):387-94</w:t>
            </w:r>
          </w:p>
        </w:tc>
      </w:tr>
      <w:tr w:rsidR="005D0C98" w14:paraId="2C752146" w14:textId="77777777" w:rsidTr="00DA5FBF">
        <w:tc>
          <w:tcPr>
            <w:tcW w:w="704" w:type="dxa"/>
            <w:vMerge/>
          </w:tcPr>
          <w:p w14:paraId="187B7A28" w14:textId="77777777" w:rsidR="005D0C98" w:rsidRDefault="005D0C98" w:rsidP="00DA5F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14:paraId="540A032F" w14:textId="77777777" w:rsidR="005D0C98" w:rsidRDefault="005D0C98" w:rsidP="00DA5F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1F28F3D3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NTD patients, 12 NTD parents and 5 controls</w:t>
            </w:r>
          </w:p>
          <w:p w14:paraId="011E9FA7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23" w:type="dxa"/>
            <w:shd w:val="clear" w:color="auto" w:fill="auto"/>
          </w:tcPr>
          <w:p w14:paraId="0EDF6D6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Tan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2020) Neuroscience Research Notes 3(1):24-31</w:t>
            </w:r>
          </w:p>
        </w:tc>
      </w:tr>
      <w:tr w:rsidR="005D0C98" w14:paraId="696F8EF5" w14:textId="77777777" w:rsidTr="00DA5FBF">
        <w:tc>
          <w:tcPr>
            <w:tcW w:w="704" w:type="dxa"/>
          </w:tcPr>
          <w:p w14:paraId="248A4E64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14:paraId="68EE06E3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14:paraId="0E8B2FA3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PTK7</w:t>
            </w:r>
          </w:p>
        </w:tc>
        <w:tc>
          <w:tcPr>
            <w:tcW w:w="5108" w:type="dxa"/>
            <w:shd w:val="clear" w:color="auto" w:fill="auto"/>
          </w:tcPr>
          <w:p w14:paraId="0CAF3112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 spina bifida and 190 controls (California population)</w:t>
            </w:r>
          </w:p>
        </w:tc>
        <w:tc>
          <w:tcPr>
            <w:tcW w:w="5523" w:type="dxa"/>
            <w:shd w:val="clear" w:color="auto" w:fill="auto"/>
          </w:tcPr>
          <w:p w14:paraId="37FA438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Lei </w:t>
            </w:r>
            <w:r>
              <w:rPr>
                <w:i/>
                <w:sz w:val="20"/>
                <w:szCs w:val="20"/>
              </w:rPr>
              <w:t>et al</w:t>
            </w:r>
            <w:r>
              <w:rPr>
                <w:sz w:val="20"/>
                <w:szCs w:val="20"/>
              </w:rPr>
              <w:t>., (2019) Mol Genet Genomic Med 7(4):e00584</w:t>
            </w:r>
          </w:p>
          <w:p w14:paraId="16FC55A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5D0C98" w14:paraId="76369B1A" w14:textId="77777777" w:rsidTr="00DA5FBF">
        <w:tc>
          <w:tcPr>
            <w:tcW w:w="704" w:type="dxa"/>
          </w:tcPr>
          <w:p w14:paraId="77CC474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  <w:p w14:paraId="72D7A624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14:paraId="560D9F33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PTK7/*SCRIB</w:t>
            </w:r>
          </w:p>
          <w:p w14:paraId="63A1458F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3CF67D94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spina bifida</w:t>
            </w:r>
          </w:p>
          <w:p w14:paraId="573C6F8E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23" w:type="dxa"/>
            <w:shd w:val="clear" w:color="auto" w:fill="auto"/>
          </w:tcPr>
          <w:p w14:paraId="44907DCB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Wang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2018) Mol Genet Metab 124(1):94-100</w:t>
            </w:r>
          </w:p>
        </w:tc>
      </w:tr>
      <w:tr w:rsidR="005D0C98" w14:paraId="0076F948" w14:textId="77777777" w:rsidTr="00DA5FBF">
        <w:tc>
          <w:tcPr>
            <w:tcW w:w="704" w:type="dxa"/>
          </w:tcPr>
          <w:p w14:paraId="27E923CA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2552" w:type="dxa"/>
            <w:shd w:val="clear" w:color="auto" w:fill="auto"/>
          </w:tcPr>
          <w:p w14:paraId="360ED33A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RAD9B</w:t>
            </w:r>
          </w:p>
          <w:p w14:paraId="71CA1F8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DNA damage response (DDR) gene</w:t>
            </w:r>
          </w:p>
          <w:p w14:paraId="72294900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34E26AAE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Found in 8 from 409 patients and none in 298 controls</w:t>
            </w:r>
          </w:p>
        </w:tc>
        <w:tc>
          <w:tcPr>
            <w:tcW w:w="5523" w:type="dxa"/>
            <w:shd w:val="clear" w:color="auto" w:fill="auto"/>
          </w:tcPr>
          <w:p w14:paraId="6D235B6B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Cao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2020) Hum Mutat 41(4):786-99</w:t>
            </w:r>
          </w:p>
        </w:tc>
      </w:tr>
      <w:tr w:rsidR="005D0C98" w14:paraId="3339F365" w14:textId="77777777" w:rsidTr="00DA5FBF">
        <w:tc>
          <w:tcPr>
            <w:tcW w:w="704" w:type="dxa"/>
          </w:tcPr>
          <w:p w14:paraId="6F45F7B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2" w:type="dxa"/>
            <w:shd w:val="clear" w:color="auto" w:fill="auto"/>
          </w:tcPr>
          <w:p w14:paraId="6A3D79BA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*SARDH </w:t>
            </w:r>
          </w:p>
          <w:p w14:paraId="5373D42C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(folate-mediated </w:t>
            </w:r>
          </w:p>
          <w:p w14:paraId="1D9F82A3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0B637B37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 NTD cases and 192 controls (Han Chinese)</w:t>
            </w:r>
          </w:p>
        </w:tc>
        <w:tc>
          <w:tcPr>
            <w:tcW w:w="5523" w:type="dxa"/>
            <w:shd w:val="clear" w:color="auto" w:fill="auto"/>
          </w:tcPr>
          <w:p w14:paraId="027A91D9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Piao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2016) Birth Defects Res A Clin Mol Teratol 106(4):232-39</w:t>
            </w:r>
          </w:p>
        </w:tc>
      </w:tr>
      <w:tr w:rsidR="005D0C98" w14:paraId="22F50048" w14:textId="77777777" w:rsidTr="00DA5FBF">
        <w:tc>
          <w:tcPr>
            <w:tcW w:w="704" w:type="dxa"/>
          </w:tcPr>
          <w:p w14:paraId="513B410F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552" w:type="dxa"/>
            <w:shd w:val="clear" w:color="auto" w:fill="auto"/>
          </w:tcPr>
          <w:p w14:paraId="693BC559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TNIP1</w:t>
            </w:r>
          </w:p>
          <w:p w14:paraId="350ECC9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108" w:type="dxa"/>
            <w:shd w:val="clear" w:color="auto" w:fill="auto"/>
          </w:tcPr>
          <w:p w14:paraId="13CA730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families</w:t>
            </w:r>
          </w:p>
        </w:tc>
        <w:tc>
          <w:tcPr>
            <w:tcW w:w="5523" w:type="dxa"/>
            <w:shd w:val="clear" w:color="auto" w:fill="auto"/>
          </w:tcPr>
          <w:p w14:paraId="58AA93CD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Francesca </w:t>
            </w:r>
            <w:r>
              <w:rPr>
                <w:i/>
                <w:sz w:val="20"/>
                <w:szCs w:val="20"/>
              </w:rPr>
              <w:t>et al., (</w:t>
            </w:r>
            <w:r>
              <w:rPr>
                <w:sz w:val="20"/>
                <w:szCs w:val="20"/>
              </w:rPr>
              <w:t>2016) Childs Nerv Syst 32(6):1061-67</w:t>
            </w:r>
          </w:p>
        </w:tc>
      </w:tr>
      <w:tr w:rsidR="005D0C98" w14:paraId="0DAD02B1" w14:textId="77777777" w:rsidTr="00DA5FBF">
        <w:tc>
          <w:tcPr>
            <w:tcW w:w="704" w:type="dxa"/>
          </w:tcPr>
          <w:p w14:paraId="2C1897B5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552" w:type="dxa"/>
            <w:shd w:val="clear" w:color="auto" w:fill="auto"/>
          </w:tcPr>
          <w:p w14:paraId="4680D485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WNT2B</w:t>
            </w:r>
          </w:p>
          <w:p w14:paraId="5765BD05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108" w:type="dxa"/>
            <w:vMerge w:val="restart"/>
            <w:shd w:val="clear" w:color="auto" w:fill="auto"/>
          </w:tcPr>
          <w:p w14:paraId="75114653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spina bifida (Chinese)</w:t>
            </w:r>
          </w:p>
          <w:p w14:paraId="32C3D25E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523" w:type="dxa"/>
            <w:vMerge w:val="restart"/>
            <w:shd w:val="clear" w:color="auto" w:fill="auto"/>
          </w:tcPr>
          <w:p w14:paraId="1D6A2F80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Bai </w:t>
            </w:r>
            <w:r>
              <w:rPr>
                <w:i/>
                <w:sz w:val="20"/>
                <w:szCs w:val="20"/>
              </w:rPr>
              <w:t>et al, (</w:t>
            </w:r>
            <w:r>
              <w:rPr>
                <w:sz w:val="20"/>
                <w:szCs w:val="20"/>
              </w:rPr>
              <w:t>2016) Mol Med Rep 13(1):99-106</w:t>
            </w:r>
          </w:p>
        </w:tc>
      </w:tr>
      <w:tr w:rsidR="005D0C98" w14:paraId="027970EE" w14:textId="77777777" w:rsidTr="00DA5FBF">
        <w:tc>
          <w:tcPr>
            <w:tcW w:w="704" w:type="dxa"/>
          </w:tcPr>
          <w:p w14:paraId="414CF4D3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14:paraId="40592928" w14:textId="77777777" w:rsidR="005D0C98" w:rsidRDefault="005D0C98" w:rsidP="00DA5FB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14:paraId="378CA997" w14:textId="77777777" w:rsidR="005D0C98" w:rsidRDefault="005D0C98" w:rsidP="00DA5FBF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WNT7B</w:t>
            </w:r>
          </w:p>
        </w:tc>
        <w:tc>
          <w:tcPr>
            <w:tcW w:w="5108" w:type="dxa"/>
            <w:vMerge/>
            <w:shd w:val="clear" w:color="auto" w:fill="auto"/>
          </w:tcPr>
          <w:p w14:paraId="2A52D954" w14:textId="77777777" w:rsidR="005D0C98" w:rsidRDefault="005D0C98" w:rsidP="00DA5F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5523" w:type="dxa"/>
            <w:vMerge/>
            <w:shd w:val="clear" w:color="auto" w:fill="auto"/>
          </w:tcPr>
          <w:p w14:paraId="47682C54" w14:textId="77777777" w:rsidR="005D0C98" w:rsidRDefault="005D0C98" w:rsidP="00DA5F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</w:tr>
    </w:tbl>
    <w:p w14:paraId="07EE08D8" w14:textId="77777777" w:rsidR="005D0C98" w:rsidRDefault="005D0C98" w:rsidP="005D0C98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(*Genes that were also reviewed in Greene </w:t>
      </w:r>
      <w:r>
        <w:rPr>
          <w:i/>
          <w:sz w:val="20"/>
          <w:szCs w:val="20"/>
        </w:rPr>
        <w:t xml:space="preserve">et al., </w:t>
      </w:r>
      <w:r>
        <w:rPr>
          <w:sz w:val="20"/>
          <w:szCs w:val="20"/>
        </w:rPr>
        <w:t>2009 but in different chromosome location and patient population)</w:t>
      </w:r>
    </w:p>
    <w:p w14:paraId="51D60AA8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1B63A4BE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58B3CFC9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053725CB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2FB19312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4A63E777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75B39678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05A07C6C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78D1F467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299A03F6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1496C79E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7774A44E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Supplementary Table 2</w:t>
      </w:r>
      <w:r>
        <w:rPr>
          <w:b/>
          <w:sz w:val="20"/>
          <w:szCs w:val="20"/>
        </w:rPr>
        <w:tab/>
        <w:t>Clinical features of the 7 probands sent for whole exome sequencing</w:t>
      </w:r>
    </w:p>
    <w:tbl>
      <w:tblPr>
        <w:tblW w:w="901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6316"/>
      </w:tblGrid>
      <w:tr w:rsidR="005D0C98" w14:paraId="2E42D25E" w14:textId="77777777" w:rsidTr="00DA5FBF">
        <w:tc>
          <w:tcPr>
            <w:tcW w:w="2694" w:type="dxa"/>
          </w:tcPr>
          <w:p w14:paraId="50D02F1C" w14:textId="77777777" w:rsidR="005D0C98" w:rsidRDefault="005D0C98" w:rsidP="00DA5FB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Spina bifida probands</w:t>
            </w:r>
          </w:p>
        </w:tc>
        <w:tc>
          <w:tcPr>
            <w:tcW w:w="6316" w:type="dxa"/>
          </w:tcPr>
          <w:p w14:paraId="5DAC18DE" w14:textId="77777777" w:rsidR="005D0C98" w:rsidRDefault="005D0C98" w:rsidP="00DA5FB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Clinical features</w:t>
            </w:r>
          </w:p>
        </w:tc>
      </w:tr>
      <w:tr w:rsidR="005D0C98" w14:paraId="3EBDF2E0" w14:textId="77777777" w:rsidTr="00DA5FBF">
        <w:tc>
          <w:tcPr>
            <w:tcW w:w="2694" w:type="dxa"/>
          </w:tcPr>
          <w:p w14:paraId="548D323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Spina bifida occulta (SB1A, 2A, and 3A)</w:t>
            </w:r>
          </w:p>
          <w:p w14:paraId="47CB7E08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  <w:tc>
          <w:tcPr>
            <w:tcW w:w="6316" w:type="dxa"/>
          </w:tcPr>
          <w:p w14:paraId="64AED8E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Spina bifida occulta (SBO) of the severe neurological deficit type. Dysfunctional ambulation present. Hip dislocation present in SB2A, and 3A. Bladder and bowel deficits inclusive in all 3 probands.</w:t>
            </w:r>
          </w:p>
          <w:p w14:paraId="22C37075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</w:tr>
      <w:tr w:rsidR="005D0C98" w14:paraId="10D5CBC5" w14:textId="77777777" w:rsidTr="00DA5FBF">
        <w:tc>
          <w:tcPr>
            <w:tcW w:w="2694" w:type="dxa"/>
          </w:tcPr>
          <w:p w14:paraId="181B41F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Spina bifida occulta (SB7A)</w:t>
            </w:r>
          </w:p>
          <w:p w14:paraId="68BE31E3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  <w:tc>
          <w:tcPr>
            <w:tcW w:w="6316" w:type="dxa"/>
          </w:tcPr>
          <w:p w14:paraId="638CC22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SBO of the less severe neurological deficit type. Able to ambulate and walk but with bladder and bowel impairment. As well as growing weakness in left leg.</w:t>
            </w:r>
          </w:p>
          <w:p w14:paraId="2A015991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</w:tr>
      <w:tr w:rsidR="005D0C98" w14:paraId="0004525B" w14:textId="77777777" w:rsidTr="00DA5FBF">
        <w:tc>
          <w:tcPr>
            <w:tcW w:w="2694" w:type="dxa"/>
          </w:tcPr>
          <w:p w14:paraId="74F711F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Spina bifida aperta (SB5A)</w:t>
            </w:r>
          </w:p>
          <w:p w14:paraId="457922EC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  <w:tc>
          <w:tcPr>
            <w:tcW w:w="6316" w:type="dxa"/>
          </w:tcPr>
          <w:p w14:paraId="533D8AA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Spina bifida aperta (SBA) with open lesion and ventriculo-peritoneal (VP) shunt</w:t>
            </w:r>
          </w:p>
          <w:p w14:paraId="7AFE11F8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</w:tr>
      <w:tr w:rsidR="005D0C98" w14:paraId="404AB3AE" w14:textId="77777777" w:rsidTr="00DA5FBF">
        <w:tc>
          <w:tcPr>
            <w:tcW w:w="2694" w:type="dxa"/>
          </w:tcPr>
          <w:p w14:paraId="40D818E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Syndromic spina bifida aperta (SB27A)</w:t>
            </w:r>
          </w:p>
          <w:p w14:paraId="3D3FC6A2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  <w:tc>
          <w:tcPr>
            <w:tcW w:w="6316" w:type="dxa"/>
          </w:tcPr>
          <w:p w14:paraId="52B41A7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SBA with open lesion, VP shunt, and craniosynostosis</w:t>
            </w:r>
          </w:p>
          <w:p w14:paraId="6267B9AB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</w:tr>
      <w:tr w:rsidR="005D0C98" w14:paraId="35071FDB" w14:textId="77777777" w:rsidTr="00DA5FBF">
        <w:tc>
          <w:tcPr>
            <w:tcW w:w="2694" w:type="dxa"/>
          </w:tcPr>
          <w:p w14:paraId="0CDBFCE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Syndromic spina bifida aperta (SB13A)</w:t>
            </w:r>
          </w:p>
          <w:p w14:paraId="6E819922" w14:textId="77777777" w:rsidR="005D0C98" w:rsidRDefault="005D0C98" w:rsidP="00DA5FBF">
            <w:pPr>
              <w:rPr>
                <w:sz w:val="20"/>
                <w:szCs w:val="20"/>
              </w:rPr>
            </w:pPr>
          </w:p>
        </w:tc>
        <w:tc>
          <w:tcPr>
            <w:tcW w:w="6316" w:type="dxa"/>
          </w:tcPr>
          <w:p w14:paraId="7CDC932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SBA with open lesion, VP shunt and Turner Syndrome</w:t>
            </w:r>
          </w:p>
        </w:tc>
      </w:tr>
    </w:tbl>
    <w:p w14:paraId="6D5DEDCC" w14:textId="77777777" w:rsidR="005D0C98" w:rsidRDefault="005D0C98" w:rsidP="005D0C98">
      <w:pPr>
        <w:spacing w:line="480" w:lineRule="auto"/>
        <w:rPr>
          <w:b/>
          <w:sz w:val="20"/>
          <w:szCs w:val="20"/>
        </w:rPr>
      </w:pPr>
    </w:p>
    <w:p w14:paraId="477891C3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777CB9FB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06F7D1B7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6C3512F3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4B24DA54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5FD8B1A3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1723B45A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4FCA9705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2A1068BE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528F1744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567C682A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7DB4F2A3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21CD6030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5EEFC669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2F9B9418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7E8D3069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</w:p>
    <w:p w14:paraId="0987283B" w14:textId="77777777" w:rsidR="005D0C98" w:rsidRDefault="005D0C98" w:rsidP="005D0C98">
      <w:pPr>
        <w:spacing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Supplementary Table 3</w:t>
      </w:r>
      <w:r>
        <w:rPr>
          <w:b/>
          <w:sz w:val="20"/>
          <w:szCs w:val="20"/>
        </w:rPr>
        <w:tab/>
        <w:t>Primers used in this study for screening and validation of the human variants</w:t>
      </w:r>
    </w:p>
    <w:tbl>
      <w:tblPr>
        <w:tblW w:w="13731" w:type="dxa"/>
        <w:tblInd w:w="-16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1275"/>
        <w:gridCol w:w="1843"/>
        <w:gridCol w:w="1985"/>
        <w:gridCol w:w="5528"/>
        <w:gridCol w:w="2410"/>
      </w:tblGrid>
      <w:tr w:rsidR="005D0C98" w14:paraId="621FF5ED" w14:textId="77777777" w:rsidTr="00DA5FBF">
        <w:trPr>
          <w:trHeight w:val="16"/>
        </w:trPr>
        <w:tc>
          <w:tcPr>
            <w:tcW w:w="691" w:type="dxa"/>
          </w:tcPr>
          <w:p w14:paraId="211F0B1E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No.</w:t>
            </w:r>
          </w:p>
        </w:tc>
        <w:tc>
          <w:tcPr>
            <w:tcW w:w="12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A53C4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843" w:type="dxa"/>
          </w:tcPr>
          <w:p w14:paraId="246C6630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rs number</w:t>
            </w:r>
          </w:p>
        </w:tc>
        <w:tc>
          <w:tcPr>
            <w:tcW w:w="1985" w:type="dxa"/>
          </w:tcPr>
          <w:p w14:paraId="6D990D10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Accession ID</w:t>
            </w:r>
          </w:p>
          <w:p w14:paraId="2396FF8C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(GRCh37.p13; Hg19)</w:t>
            </w:r>
          </w:p>
          <w:p w14:paraId="72D66484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B00CF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Primers</w:t>
            </w:r>
          </w:p>
        </w:tc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ACB8E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Expected size (bp)</w:t>
            </w:r>
          </w:p>
        </w:tc>
      </w:tr>
      <w:tr w:rsidR="005D0C98" w14:paraId="16C6046F" w14:textId="77777777" w:rsidTr="00DA5FBF">
        <w:trPr>
          <w:trHeight w:val="460"/>
        </w:trPr>
        <w:tc>
          <w:tcPr>
            <w:tcW w:w="691" w:type="dxa"/>
          </w:tcPr>
          <w:p w14:paraId="7F2A8226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FF214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EPHA2</w:t>
            </w:r>
          </w:p>
        </w:tc>
        <w:tc>
          <w:tcPr>
            <w:tcW w:w="1843" w:type="dxa"/>
          </w:tcPr>
          <w:p w14:paraId="7086AFEC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rs147977279</w:t>
            </w:r>
          </w:p>
        </w:tc>
        <w:tc>
          <w:tcPr>
            <w:tcW w:w="1985" w:type="dxa"/>
          </w:tcPr>
          <w:p w14:paraId="7A17D596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NC_000001.10</w:t>
            </w:r>
          </w:p>
          <w:p w14:paraId="7F69C836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2AF0A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Forward: 5’ GGGGCATCTTTAACCCCTTC 3’</w:t>
            </w:r>
          </w:p>
          <w:p w14:paraId="6B71CA01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Reverse: 5’ TCTCGCTCTGTCTGAGAGTT 3’</w:t>
            </w:r>
          </w:p>
          <w:p w14:paraId="075F6B1F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D4752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537</w:t>
            </w:r>
          </w:p>
        </w:tc>
      </w:tr>
      <w:tr w:rsidR="005D0C98" w14:paraId="21492D81" w14:textId="77777777" w:rsidTr="00DA5FBF">
        <w:trPr>
          <w:trHeight w:val="460"/>
        </w:trPr>
        <w:tc>
          <w:tcPr>
            <w:tcW w:w="691" w:type="dxa"/>
          </w:tcPr>
          <w:p w14:paraId="45A4E2AD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8E435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EPHB6</w:t>
            </w:r>
          </w:p>
        </w:tc>
        <w:tc>
          <w:tcPr>
            <w:tcW w:w="1843" w:type="dxa"/>
          </w:tcPr>
          <w:p w14:paraId="4177AB88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rs780569137</w:t>
            </w:r>
          </w:p>
        </w:tc>
        <w:tc>
          <w:tcPr>
            <w:tcW w:w="1985" w:type="dxa"/>
          </w:tcPr>
          <w:p w14:paraId="26FC57ED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NC_000007.13</w:t>
            </w:r>
          </w:p>
          <w:p w14:paraId="39C5D892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218BA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Forward: 5’ AACTGAACGTCAAAGAGCGG 3’</w:t>
            </w:r>
          </w:p>
          <w:p w14:paraId="2F4B808C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Reverse: 5’ GTGCAAGACGAGTGGGC 3’</w:t>
            </w:r>
          </w:p>
          <w:p w14:paraId="7E8F40C4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48B19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392</w:t>
            </w:r>
          </w:p>
        </w:tc>
      </w:tr>
      <w:tr w:rsidR="005D0C98" w14:paraId="6A83909A" w14:textId="77777777" w:rsidTr="00DA5FBF">
        <w:trPr>
          <w:trHeight w:val="460"/>
        </w:trPr>
        <w:tc>
          <w:tcPr>
            <w:tcW w:w="691" w:type="dxa"/>
          </w:tcPr>
          <w:p w14:paraId="0F63652A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CB1AE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EFNB1</w:t>
            </w:r>
          </w:p>
        </w:tc>
        <w:tc>
          <w:tcPr>
            <w:tcW w:w="1843" w:type="dxa"/>
          </w:tcPr>
          <w:p w14:paraId="14A94D9C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rs772228172</w:t>
            </w:r>
          </w:p>
        </w:tc>
        <w:tc>
          <w:tcPr>
            <w:tcW w:w="1985" w:type="dxa"/>
          </w:tcPr>
          <w:p w14:paraId="3E1314A4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NC_000023.10</w:t>
            </w:r>
          </w:p>
          <w:p w14:paraId="7D0BAF8A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A4AC7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Forward: 5’ TCTTCCAAGGGACAGCGAT 3’</w:t>
            </w:r>
          </w:p>
          <w:p w14:paraId="56F381B1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Reverse: 5’ CACTCGAAAAAGCCGGAGA 3’</w:t>
            </w:r>
          </w:p>
          <w:p w14:paraId="56C3557E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395B9" w14:textId="77777777" w:rsidR="005D0C98" w:rsidRDefault="005D0C98" w:rsidP="00DA5F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692</w:t>
            </w:r>
          </w:p>
        </w:tc>
      </w:tr>
    </w:tbl>
    <w:p w14:paraId="544F5F34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04042004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2D4CEFED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7B9D32F5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58B8D55E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45DE546F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7D5A05A1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0196F37E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1707E1F2" w14:textId="77777777" w:rsidR="005D0C98" w:rsidRDefault="005D0C98" w:rsidP="005D0C98">
      <w:pPr>
        <w:spacing w:line="480" w:lineRule="auto"/>
        <w:rPr>
          <w:sz w:val="20"/>
          <w:szCs w:val="20"/>
        </w:rPr>
      </w:pPr>
    </w:p>
    <w:p w14:paraId="2473CB19" w14:textId="77777777" w:rsidR="005D0C98" w:rsidRDefault="005D0C98" w:rsidP="005D0C98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Supplementary Table 4</w:t>
      </w:r>
      <w:r>
        <w:rPr>
          <w:b/>
          <w:sz w:val="20"/>
          <w:szCs w:val="20"/>
        </w:rPr>
        <w:tab/>
      </w:r>
      <w:r>
        <w:rPr>
          <w:b/>
          <w:i/>
          <w:sz w:val="20"/>
          <w:szCs w:val="20"/>
        </w:rPr>
        <w:t xml:space="preserve">Eph </w:t>
      </w:r>
      <w:r>
        <w:rPr>
          <w:b/>
          <w:sz w:val="20"/>
          <w:szCs w:val="20"/>
        </w:rPr>
        <w:t xml:space="preserve">and </w:t>
      </w:r>
      <w:r>
        <w:rPr>
          <w:b/>
          <w:i/>
          <w:sz w:val="20"/>
          <w:szCs w:val="20"/>
        </w:rPr>
        <w:t xml:space="preserve">ephrin </w:t>
      </w:r>
      <w:r>
        <w:rPr>
          <w:b/>
          <w:sz w:val="20"/>
          <w:szCs w:val="20"/>
        </w:rPr>
        <w:t>variants screened in 7 spina bifida probands (Proband SB1A to Father of SB7A)</w:t>
      </w:r>
    </w:p>
    <w:p w14:paraId="09433652" w14:textId="77777777" w:rsidR="005D0C98" w:rsidRDefault="005D0C98" w:rsidP="005D0C98">
      <w:pPr>
        <w:rPr>
          <w:sz w:val="20"/>
          <w:szCs w:val="20"/>
        </w:rPr>
      </w:pPr>
    </w:p>
    <w:tbl>
      <w:tblPr>
        <w:tblW w:w="14742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5"/>
        <w:gridCol w:w="1586"/>
        <w:gridCol w:w="1121"/>
        <w:gridCol w:w="1188"/>
        <w:gridCol w:w="1105"/>
        <w:gridCol w:w="1122"/>
        <w:gridCol w:w="1105"/>
        <w:gridCol w:w="1095"/>
        <w:gridCol w:w="1122"/>
        <w:gridCol w:w="1105"/>
        <w:gridCol w:w="1033"/>
        <w:gridCol w:w="1094"/>
        <w:gridCol w:w="1101"/>
      </w:tblGrid>
      <w:tr w:rsidR="005D0C98" w14:paraId="5604B43F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87946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15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54D3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rs number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7FD06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MAF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6A092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SB1A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EF11C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SB1A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8A315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SB2A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9306C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SB2A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78FBE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Father of SB2A 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63C81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SB3A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FF329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SB3B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44420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SB7A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A55CA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SB7A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E0901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Father of SB7A </w:t>
            </w:r>
          </w:p>
        </w:tc>
      </w:tr>
      <w:tr w:rsidR="005D0C98" w14:paraId="738C0A1C" w14:textId="77777777" w:rsidTr="00DA5FBF">
        <w:trPr>
          <w:trHeight w:val="494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83B25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EPHA2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5CE10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rs374825051 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31E9A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8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DDFEF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05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8B2C4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2DDAB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2C3FD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9954F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5DADB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DD6C5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91336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6E817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6973C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6FD63363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6CD7E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EPHA2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A4C28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rs147977279 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C721DD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6AE1F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6ABF6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3DBEF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05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D4D15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6EEF5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E17B9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4ED0D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AE3CB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5C214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768B9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4E435D85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7E4FC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EPHA3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C6837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rs17801309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AD683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0.0549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83912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6414C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7D019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B1B5C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982DB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1DF6A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8C619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88166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CF2FC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68A30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0696F33B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679B9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EPHA5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C80B3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rs36050417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638C1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0.021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01DD9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9DD8A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8D0B0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ED0A9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BD51F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FF947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EFFB4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88201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442D3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881B9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2D3D1FA7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FDD89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EPHA7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6A7DC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rs2278106 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69321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0.064896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B33F3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8C4CC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69A86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6DA5D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7F4A8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5BADD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2991F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D1575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0FAD3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76162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4328030A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F40DB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EPHA7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BE898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rs2278107 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AF09C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0.065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16522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9C98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951E7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BE1CE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66F4A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C4698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116F7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EDA84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5E992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25EDF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30DA94BF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09615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EPHA8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E7FDC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rs76452513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FEA2F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BEAD0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FFDFF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3F25E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9EB4D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8D4BF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A7253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4C29C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EB1C2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9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A480E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F1EB3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0E4B0524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893A7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EPHA10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94508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rs78757428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E2237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77263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02806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04902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1B5D3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D31B0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BFFF6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B51C6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0F986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9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5659F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C7566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114B9B41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10E76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EPHB6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89620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Chr07:142,562,076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81C49D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60857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EC01B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099B4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96A89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CDDAC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4EFA2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05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DF9FA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FCC2A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C54E2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54DA68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064839EB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8FCD6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EPHB6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C8AD0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rs8177146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A1FA7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12B82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2F222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3E33A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5015F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68449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1CC30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05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73B45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DA8004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6DF07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AE1AD5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6CF7897B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E2AC5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EPHB6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FB23E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rs780569137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9D56FD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1F34B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359C8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C3D22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61C3A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9A9BB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54A1B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CB871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0B9437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41E7A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610486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785E1B5C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6216BC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EFNA3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0F2F9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rs17723260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A1B973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546BC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B8C7C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D5069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69CA6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85E60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D7290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4E0D7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678E48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9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CA4A4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0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8F814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1ADE9414" w14:textId="77777777" w:rsidTr="00DA5FBF">
        <w:trPr>
          <w:trHeight w:val="427"/>
        </w:trPr>
        <w:tc>
          <w:tcPr>
            <w:tcW w:w="9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4C9195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EFNB1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79D00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rs772228172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2E80A6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8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0A2D8F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05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8284D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F074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37A44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A553E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910CF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ABABE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EEE27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719F9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04CAA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</w:tbl>
    <w:p w14:paraId="67E373F8" w14:textId="77777777" w:rsidR="005D0C98" w:rsidRDefault="005D0C98" w:rsidP="005D0C98">
      <w:pPr>
        <w:rPr>
          <w:sz w:val="20"/>
          <w:szCs w:val="20"/>
        </w:rPr>
      </w:pPr>
    </w:p>
    <w:p w14:paraId="1BE4CD7C" w14:textId="77777777" w:rsidR="005D0C98" w:rsidRDefault="005D0C98" w:rsidP="005D0C98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Supplementary Table 4</w:t>
      </w:r>
      <w:r>
        <w:rPr>
          <w:b/>
          <w:sz w:val="20"/>
          <w:szCs w:val="20"/>
        </w:rPr>
        <w:tab/>
      </w:r>
      <w:r>
        <w:rPr>
          <w:b/>
          <w:i/>
          <w:sz w:val="20"/>
          <w:szCs w:val="20"/>
        </w:rPr>
        <w:t xml:space="preserve">Eph </w:t>
      </w:r>
      <w:r>
        <w:rPr>
          <w:b/>
          <w:sz w:val="20"/>
          <w:szCs w:val="20"/>
        </w:rPr>
        <w:t xml:space="preserve">and </w:t>
      </w:r>
      <w:r>
        <w:rPr>
          <w:b/>
          <w:i/>
          <w:sz w:val="20"/>
          <w:szCs w:val="20"/>
        </w:rPr>
        <w:t xml:space="preserve">ephrin </w:t>
      </w:r>
      <w:r>
        <w:rPr>
          <w:b/>
          <w:sz w:val="20"/>
          <w:szCs w:val="20"/>
        </w:rPr>
        <w:t>variants screened in 7 spina bifida probands (continue; Proband SB5A to Father of SB13A)</w:t>
      </w:r>
    </w:p>
    <w:p w14:paraId="33ABC01A" w14:textId="77777777" w:rsidR="005D0C98" w:rsidRDefault="005D0C98" w:rsidP="005D0C98">
      <w:pPr>
        <w:rPr>
          <w:sz w:val="20"/>
          <w:szCs w:val="20"/>
        </w:rPr>
      </w:pPr>
    </w:p>
    <w:tbl>
      <w:tblPr>
        <w:tblW w:w="150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1586"/>
        <w:gridCol w:w="1127"/>
        <w:gridCol w:w="1131"/>
        <w:gridCol w:w="1124"/>
        <w:gridCol w:w="1121"/>
        <w:gridCol w:w="1033"/>
        <w:gridCol w:w="1124"/>
        <w:gridCol w:w="1124"/>
        <w:gridCol w:w="1136"/>
        <w:gridCol w:w="1033"/>
        <w:gridCol w:w="1098"/>
        <w:gridCol w:w="1518"/>
      </w:tblGrid>
      <w:tr w:rsidR="005D0C98" w14:paraId="2559A77E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F565C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15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4F912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rs number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80BF5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MAF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3A3B1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SB5A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F98ED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SB5A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E98B7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Father of SB5A 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9871B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SB27A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4FE59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SB27A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27460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Father of SB27A 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B5ECF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Twin-sibling of SB27D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5137B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Proband SB13A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D456B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Mother of SB13A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0F19B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Father of SB13A </w:t>
            </w:r>
          </w:p>
        </w:tc>
      </w:tr>
      <w:tr w:rsidR="005D0C98" w14:paraId="1AE4893C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7B60E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EPHA2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41F08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rs374825051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B5979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85D50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49239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E803D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E9409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5F3B0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67ECC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F396C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ED817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8C1B8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08E27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75674D59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71776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EPHA2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FE4B2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rs147977279 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964C32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F5EE0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B8A66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D3C78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9B772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3670C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914DD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634EB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CFFC7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14C18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5184F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6D004EEA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F4A2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EPHA3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C15D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rs17801309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FE3C2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0.0549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57AC9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841A2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ED38F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AE546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E9187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5D2CC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36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8CB9E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C5597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9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06160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88D92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2B5CF56A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E0505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EPHA5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779BE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rs36050417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A40B5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0.021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54B59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C754A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07224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BA933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AEC9C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7E8EA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36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32CC6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D9108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5C7F0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8159C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61B8871C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3FB51B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EPHA7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139F3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rs2278106 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D06CC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0.064896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A000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1028C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F8DCB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3744F2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5CDF2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EA33A3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36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CBC4E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4E108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DD353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4EF92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7722AA9C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241D60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EPHA7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87F4C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rs2278107 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C5FE0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0.065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AE87C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9B396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F5FE0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1F5C0A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1AAB0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1FD248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36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D2EA7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7A076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7A3C3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65600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03A60D4A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F8255A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EPHA8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BD98C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rs76452513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9AF52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113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BB40A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ACAAC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1F5E4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713539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13743F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5F52A1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F1B7B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22B1E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9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10393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6F0F2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0A39A395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587E7E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EPHA10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F95A8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rs78757428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11B93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FB4F3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1AE1E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59042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003C15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0DC03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945FAB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26DA7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98F68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36827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37FEE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674D869C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453430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EPHB6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F003F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Chr07:142,562,076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D4A4C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C2007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97D7F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446A8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B6BFE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ED40F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E1E5C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37BC3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3C25B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7F4C2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9A0F6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1D4F79E9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31E9C0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EPHB6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E1291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rs8177146</w:t>
            </w:r>
            <w:r>
              <w:rPr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F235F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0E1490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37902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A14E8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4F6E2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40F26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9F5FE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2E497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C5A82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CFFFE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9871B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3F652445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049FDD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EPHB6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7587F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rs780569137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ED44A1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6E95A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4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70E8B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121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D5AC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B1308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9FA4E1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850C8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3F5BA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AB2A9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8DF3C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CD8B48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  <w:tr w:rsidR="005D0C98" w14:paraId="4840BA42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2D401D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EFNA3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01523B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rs17723260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BC7608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08C72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CD107D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FE65C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933905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FF315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15674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279B8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868599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09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C02C94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  <w:tc>
          <w:tcPr>
            <w:tcW w:w="1518" w:type="dxa"/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7AF61E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Het</w:t>
            </w:r>
          </w:p>
        </w:tc>
      </w:tr>
      <w:tr w:rsidR="005D0C98" w14:paraId="27B7AFBB" w14:textId="77777777" w:rsidTr="00DA5FBF">
        <w:trPr>
          <w:trHeight w:val="412"/>
        </w:trPr>
        <w:tc>
          <w:tcPr>
            <w:tcW w:w="84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365C40" w14:textId="77777777" w:rsidR="005D0C98" w:rsidRDefault="005D0C98" w:rsidP="00DA5FB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EFNB1</w:t>
            </w:r>
          </w:p>
        </w:tc>
        <w:tc>
          <w:tcPr>
            <w:tcW w:w="158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7E0122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rs772228172</w:t>
            </w:r>
          </w:p>
        </w:tc>
        <w:tc>
          <w:tcPr>
            <w:tcW w:w="112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FE2ED2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571457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B43695" w14:textId="77777777" w:rsidR="005D0C98" w:rsidRDefault="005D0C98" w:rsidP="00DA5FB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9EB7F6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043D4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B059D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74312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13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8F668A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D71DC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0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E5C177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15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3BC313" w14:textId="77777777" w:rsidR="005D0C98" w:rsidRDefault="005D0C98" w:rsidP="00DA5F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</w:tr>
    </w:tbl>
    <w:p w14:paraId="65DC6F5C" w14:textId="77777777" w:rsidR="0089054C" w:rsidRDefault="005D0C98"/>
    <w:sectPr w:rsidR="0089054C">
      <w:pgSz w:w="16840" w:h="11900" w:orient="landscape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C98"/>
    <w:rsid w:val="00000D8D"/>
    <w:rsid w:val="0001183B"/>
    <w:rsid w:val="00016332"/>
    <w:rsid w:val="00020468"/>
    <w:rsid w:val="0003724D"/>
    <w:rsid w:val="00040925"/>
    <w:rsid w:val="000423F7"/>
    <w:rsid w:val="0004498A"/>
    <w:rsid w:val="00044B36"/>
    <w:rsid w:val="0005040D"/>
    <w:rsid w:val="00054D29"/>
    <w:rsid w:val="00062351"/>
    <w:rsid w:val="0006272D"/>
    <w:rsid w:val="00063C13"/>
    <w:rsid w:val="00077ED7"/>
    <w:rsid w:val="000812AB"/>
    <w:rsid w:val="00083F2E"/>
    <w:rsid w:val="00085035"/>
    <w:rsid w:val="00090BE9"/>
    <w:rsid w:val="00095CE3"/>
    <w:rsid w:val="000A3588"/>
    <w:rsid w:val="000A394F"/>
    <w:rsid w:val="000A7C1E"/>
    <w:rsid w:val="000C03A9"/>
    <w:rsid w:val="000C05A8"/>
    <w:rsid w:val="000C0CB2"/>
    <w:rsid w:val="000C3BF9"/>
    <w:rsid w:val="000E19CE"/>
    <w:rsid w:val="000E5708"/>
    <w:rsid w:val="000F0032"/>
    <w:rsid w:val="000F06D4"/>
    <w:rsid w:val="000F37B1"/>
    <w:rsid w:val="000F3CBB"/>
    <w:rsid w:val="000F7333"/>
    <w:rsid w:val="001002FD"/>
    <w:rsid w:val="001166B4"/>
    <w:rsid w:val="00130BE2"/>
    <w:rsid w:val="0013139A"/>
    <w:rsid w:val="0013226A"/>
    <w:rsid w:val="0013232C"/>
    <w:rsid w:val="00132924"/>
    <w:rsid w:val="00144086"/>
    <w:rsid w:val="00146197"/>
    <w:rsid w:val="00146CCE"/>
    <w:rsid w:val="00174DC9"/>
    <w:rsid w:val="00180084"/>
    <w:rsid w:val="001824C6"/>
    <w:rsid w:val="00185B96"/>
    <w:rsid w:val="00191558"/>
    <w:rsid w:val="00197BE1"/>
    <w:rsid w:val="001A0D95"/>
    <w:rsid w:val="001A0EB6"/>
    <w:rsid w:val="001B25A0"/>
    <w:rsid w:val="001C1D39"/>
    <w:rsid w:val="001C2C69"/>
    <w:rsid w:val="001C3157"/>
    <w:rsid w:val="001C6CBD"/>
    <w:rsid w:val="001D0022"/>
    <w:rsid w:val="001D39A4"/>
    <w:rsid w:val="001E2591"/>
    <w:rsid w:val="001E25D2"/>
    <w:rsid w:val="001E7686"/>
    <w:rsid w:val="001F2CDA"/>
    <w:rsid w:val="00200D6B"/>
    <w:rsid w:val="00203E35"/>
    <w:rsid w:val="00216A63"/>
    <w:rsid w:val="00220BEC"/>
    <w:rsid w:val="00220E4C"/>
    <w:rsid w:val="00220F95"/>
    <w:rsid w:val="002228A0"/>
    <w:rsid w:val="00227E66"/>
    <w:rsid w:val="00230877"/>
    <w:rsid w:val="00231625"/>
    <w:rsid w:val="00260BA0"/>
    <w:rsid w:val="002626AF"/>
    <w:rsid w:val="00266427"/>
    <w:rsid w:val="002776B5"/>
    <w:rsid w:val="00277B74"/>
    <w:rsid w:val="00285DE2"/>
    <w:rsid w:val="00290FA2"/>
    <w:rsid w:val="00293FD4"/>
    <w:rsid w:val="00294B80"/>
    <w:rsid w:val="00295075"/>
    <w:rsid w:val="00295589"/>
    <w:rsid w:val="002A4DF9"/>
    <w:rsid w:val="002A5EB1"/>
    <w:rsid w:val="002B4B86"/>
    <w:rsid w:val="002B6CFF"/>
    <w:rsid w:val="002C40B7"/>
    <w:rsid w:val="002C571E"/>
    <w:rsid w:val="002D7408"/>
    <w:rsid w:val="002E4173"/>
    <w:rsid w:val="002E4B40"/>
    <w:rsid w:val="002E4EE3"/>
    <w:rsid w:val="0031231C"/>
    <w:rsid w:val="003261AB"/>
    <w:rsid w:val="00327FB9"/>
    <w:rsid w:val="003337CE"/>
    <w:rsid w:val="003349A6"/>
    <w:rsid w:val="00342321"/>
    <w:rsid w:val="00351153"/>
    <w:rsid w:val="0035580F"/>
    <w:rsid w:val="00355E9A"/>
    <w:rsid w:val="003573F9"/>
    <w:rsid w:val="00365206"/>
    <w:rsid w:val="0037495D"/>
    <w:rsid w:val="00374DC7"/>
    <w:rsid w:val="00375803"/>
    <w:rsid w:val="00385229"/>
    <w:rsid w:val="00385BA1"/>
    <w:rsid w:val="00386164"/>
    <w:rsid w:val="003A0AFD"/>
    <w:rsid w:val="003B087C"/>
    <w:rsid w:val="003B7EF9"/>
    <w:rsid w:val="003C48CF"/>
    <w:rsid w:val="003D306A"/>
    <w:rsid w:val="003D3AFE"/>
    <w:rsid w:val="003E049C"/>
    <w:rsid w:val="003E2EF7"/>
    <w:rsid w:val="003E361F"/>
    <w:rsid w:val="003E37B3"/>
    <w:rsid w:val="003F6CB4"/>
    <w:rsid w:val="00402FBB"/>
    <w:rsid w:val="00403049"/>
    <w:rsid w:val="00403EA7"/>
    <w:rsid w:val="00414B75"/>
    <w:rsid w:val="004150DE"/>
    <w:rsid w:val="00416986"/>
    <w:rsid w:val="00421FE1"/>
    <w:rsid w:val="00424DE2"/>
    <w:rsid w:val="0043623D"/>
    <w:rsid w:val="0043700E"/>
    <w:rsid w:val="004515AA"/>
    <w:rsid w:val="00455237"/>
    <w:rsid w:val="00463DE6"/>
    <w:rsid w:val="00465DE2"/>
    <w:rsid w:val="00482707"/>
    <w:rsid w:val="00484A3F"/>
    <w:rsid w:val="004877C2"/>
    <w:rsid w:val="00491562"/>
    <w:rsid w:val="00497A5A"/>
    <w:rsid w:val="004A1F61"/>
    <w:rsid w:val="004B2A9B"/>
    <w:rsid w:val="004C01F6"/>
    <w:rsid w:val="004C5222"/>
    <w:rsid w:val="004D0FED"/>
    <w:rsid w:val="004D243C"/>
    <w:rsid w:val="004D2AFB"/>
    <w:rsid w:val="004D35EC"/>
    <w:rsid w:val="004D3670"/>
    <w:rsid w:val="004D3754"/>
    <w:rsid w:val="004D4793"/>
    <w:rsid w:val="004D5D9B"/>
    <w:rsid w:val="004E1212"/>
    <w:rsid w:val="004F64FE"/>
    <w:rsid w:val="004F7390"/>
    <w:rsid w:val="005107DA"/>
    <w:rsid w:val="005213D4"/>
    <w:rsid w:val="00525A20"/>
    <w:rsid w:val="00530D44"/>
    <w:rsid w:val="00534C96"/>
    <w:rsid w:val="00557315"/>
    <w:rsid w:val="00557AA8"/>
    <w:rsid w:val="00562265"/>
    <w:rsid w:val="00573913"/>
    <w:rsid w:val="005801EA"/>
    <w:rsid w:val="005820FF"/>
    <w:rsid w:val="00584677"/>
    <w:rsid w:val="005906EE"/>
    <w:rsid w:val="0059221D"/>
    <w:rsid w:val="00593E6A"/>
    <w:rsid w:val="005A11F1"/>
    <w:rsid w:val="005A381E"/>
    <w:rsid w:val="005A632F"/>
    <w:rsid w:val="005B1DBA"/>
    <w:rsid w:val="005B52E4"/>
    <w:rsid w:val="005C4743"/>
    <w:rsid w:val="005C4DEE"/>
    <w:rsid w:val="005D0C98"/>
    <w:rsid w:val="005D3217"/>
    <w:rsid w:val="005D5CE4"/>
    <w:rsid w:val="005D6355"/>
    <w:rsid w:val="00603F5D"/>
    <w:rsid w:val="00603FA3"/>
    <w:rsid w:val="00606CD3"/>
    <w:rsid w:val="0060787F"/>
    <w:rsid w:val="00616067"/>
    <w:rsid w:val="00623504"/>
    <w:rsid w:val="006256D4"/>
    <w:rsid w:val="00637E64"/>
    <w:rsid w:val="00643E7E"/>
    <w:rsid w:val="0065407E"/>
    <w:rsid w:val="0065753F"/>
    <w:rsid w:val="00663440"/>
    <w:rsid w:val="0068230F"/>
    <w:rsid w:val="006848AE"/>
    <w:rsid w:val="006855CB"/>
    <w:rsid w:val="00685D17"/>
    <w:rsid w:val="00696E66"/>
    <w:rsid w:val="006B00A1"/>
    <w:rsid w:val="006B103F"/>
    <w:rsid w:val="006B3A11"/>
    <w:rsid w:val="006B795F"/>
    <w:rsid w:val="006C3703"/>
    <w:rsid w:val="006D300D"/>
    <w:rsid w:val="006D4D42"/>
    <w:rsid w:val="006D6C57"/>
    <w:rsid w:val="006D6D98"/>
    <w:rsid w:val="006E1812"/>
    <w:rsid w:val="006E6037"/>
    <w:rsid w:val="006E7703"/>
    <w:rsid w:val="006F0A6F"/>
    <w:rsid w:val="00703A2E"/>
    <w:rsid w:val="00704F94"/>
    <w:rsid w:val="00705DC8"/>
    <w:rsid w:val="00710616"/>
    <w:rsid w:val="00713FCD"/>
    <w:rsid w:val="0071766D"/>
    <w:rsid w:val="00727A7D"/>
    <w:rsid w:val="00740F7D"/>
    <w:rsid w:val="00742442"/>
    <w:rsid w:val="00756DBB"/>
    <w:rsid w:val="00767297"/>
    <w:rsid w:val="00777127"/>
    <w:rsid w:val="00780B38"/>
    <w:rsid w:val="0078106E"/>
    <w:rsid w:val="0079089E"/>
    <w:rsid w:val="00795C00"/>
    <w:rsid w:val="00795E48"/>
    <w:rsid w:val="007A2C63"/>
    <w:rsid w:val="007A41B8"/>
    <w:rsid w:val="007A424D"/>
    <w:rsid w:val="007A51FC"/>
    <w:rsid w:val="007B063C"/>
    <w:rsid w:val="007B14FB"/>
    <w:rsid w:val="007B493E"/>
    <w:rsid w:val="007B4C31"/>
    <w:rsid w:val="007B6AA7"/>
    <w:rsid w:val="007C0321"/>
    <w:rsid w:val="007C3557"/>
    <w:rsid w:val="007C5C57"/>
    <w:rsid w:val="007D2FC9"/>
    <w:rsid w:val="007E1545"/>
    <w:rsid w:val="007E32EB"/>
    <w:rsid w:val="007F16CE"/>
    <w:rsid w:val="007F79BA"/>
    <w:rsid w:val="008103E0"/>
    <w:rsid w:val="00816EC7"/>
    <w:rsid w:val="00820027"/>
    <w:rsid w:val="00830ECD"/>
    <w:rsid w:val="00833016"/>
    <w:rsid w:val="008349D5"/>
    <w:rsid w:val="00846B5C"/>
    <w:rsid w:val="00847769"/>
    <w:rsid w:val="008602D3"/>
    <w:rsid w:val="00863B3E"/>
    <w:rsid w:val="00867DF2"/>
    <w:rsid w:val="00875720"/>
    <w:rsid w:val="008822B5"/>
    <w:rsid w:val="0088379F"/>
    <w:rsid w:val="00883FE1"/>
    <w:rsid w:val="00893927"/>
    <w:rsid w:val="008957B1"/>
    <w:rsid w:val="008B0220"/>
    <w:rsid w:val="008C1816"/>
    <w:rsid w:val="008D3DD7"/>
    <w:rsid w:val="008E49B3"/>
    <w:rsid w:val="008E4B2D"/>
    <w:rsid w:val="008E607A"/>
    <w:rsid w:val="008F16DF"/>
    <w:rsid w:val="008F265F"/>
    <w:rsid w:val="008F4819"/>
    <w:rsid w:val="00901ADD"/>
    <w:rsid w:val="00904DC9"/>
    <w:rsid w:val="00905A4C"/>
    <w:rsid w:val="00911300"/>
    <w:rsid w:val="009266D4"/>
    <w:rsid w:val="00927651"/>
    <w:rsid w:val="00933F4B"/>
    <w:rsid w:val="00937916"/>
    <w:rsid w:val="00941724"/>
    <w:rsid w:val="009470B9"/>
    <w:rsid w:val="0095584B"/>
    <w:rsid w:val="009620D6"/>
    <w:rsid w:val="00967837"/>
    <w:rsid w:val="009745DC"/>
    <w:rsid w:val="0098196E"/>
    <w:rsid w:val="009A562D"/>
    <w:rsid w:val="009B2E0A"/>
    <w:rsid w:val="009B2F39"/>
    <w:rsid w:val="009C20FE"/>
    <w:rsid w:val="009C7E35"/>
    <w:rsid w:val="009D35A7"/>
    <w:rsid w:val="009E22C2"/>
    <w:rsid w:val="009E5D94"/>
    <w:rsid w:val="009F784D"/>
    <w:rsid w:val="009F7ABB"/>
    <w:rsid w:val="00A014B0"/>
    <w:rsid w:val="00A07C5B"/>
    <w:rsid w:val="00A12D21"/>
    <w:rsid w:val="00A1743C"/>
    <w:rsid w:val="00A20560"/>
    <w:rsid w:val="00A20F37"/>
    <w:rsid w:val="00A21395"/>
    <w:rsid w:val="00A220A0"/>
    <w:rsid w:val="00A30475"/>
    <w:rsid w:val="00A444D9"/>
    <w:rsid w:val="00A4583E"/>
    <w:rsid w:val="00A5380F"/>
    <w:rsid w:val="00A566C7"/>
    <w:rsid w:val="00A741EE"/>
    <w:rsid w:val="00A8509F"/>
    <w:rsid w:val="00A91C67"/>
    <w:rsid w:val="00A91EDB"/>
    <w:rsid w:val="00A933F8"/>
    <w:rsid w:val="00A95F02"/>
    <w:rsid w:val="00AA093F"/>
    <w:rsid w:val="00AA208B"/>
    <w:rsid w:val="00AA562D"/>
    <w:rsid w:val="00AA59EC"/>
    <w:rsid w:val="00AB525F"/>
    <w:rsid w:val="00AC1276"/>
    <w:rsid w:val="00AE3406"/>
    <w:rsid w:val="00AE5960"/>
    <w:rsid w:val="00AF78D4"/>
    <w:rsid w:val="00B050DA"/>
    <w:rsid w:val="00B062AC"/>
    <w:rsid w:val="00B14569"/>
    <w:rsid w:val="00B50572"/>
    <w:rsid w:val="00B506AB"/>
    <w:rsid w:val="00B5226D"/>
    <w:rsid w:val="00B52AF2"/>
    <w:rsid w:val="00B52CDB"/>
    <w:rsid w:val="00B57558"/>
    <w:rsid w:val="00B6741F"/>
    <w:rsid w:val="00B904BF"/>
    <w:rsid w:val="00B909F8"/>
    <w:rsid w:val="00B94B9E"/>
    <w:rsid w:val="00BA172D"/>
    <w:rsid w:val="00BA214B"/>
    <w:rsid w:val="00BB357E"/>
    <w:rsid w:val="00BC4789"/>
    <w:rsid w:val="00BC5D51"/>
    <w:rsid w:val="00BE141C"/>
    <w:rsid w:val="00BE2426"/>
    <w:rsid w:val="00BE3D3B"/>
    <w:rsid w:val="00BE71D8"/>
    <w:rsid w:val="00C06465"/>
    <w:rsid w:val="00C157E7"/>
    <w:rsid w:val="00C15B33"/>
    <w:rsid w:val="00C249D3"/>
    <w:rsid w:val="00C27D7C"/>
    <w:rsid w:val="00C30760"/>
    <w:rsid w:val="00C33849"/>
    <w:rsid w:val="00C357E4"/>
    <w:rsid w:val="00C36606"/>
    <w:rsid w:val="00C45165"/>
    <w:rsid w:val="00C53331"/>
    <w:rsid w:val="00C664D7"/>
    <w:rsid w:val="00C66A02"/>
    <w:rsid w:val="00C67BEC"/>
    <w:rsid w:val="00C74F58"/>
    <w:rsid w:val="00C82B69"/>
    <w:rsid w:val="00C82F83"/>
    <w:rsid w:val="00C848B8"/>
    <w:rsid w:val="00C87393"/>
    <w:rsid w:val="00C873CE"/>
    <w:rsid w:val="00C87D57"/>
    <w:rsid w:val="00C926F0"/>
    <w:rsid w:val="00C93287"/>
    <w:rsid w:val="00C96623"/>
    <w:rsid w:val="00C9774D"/>
    <w:rsid w:val="00CA0C64"/>
    <w:rsid w:val="00CA65B2"/>
    <w:rsid w:val="00CA6B9B"/>
    <w:rsid w:val="00CB1A87"/>
    <w:rsid w:val="00CC117C"/>
    <w:rsid w:val="00CD1DC9"/>
    <w:rsid w:val="00CE0946"/>
    <w:rsid w:val="00CE58EB"/>
    <w:rsid w:val="00CF1538"/>
    <w:rsid w:val="00CF444E"/>
    <w:rsid w:val="00D04E76"/>
    <w:rsid w:val="00D13953"/>
    <w:rsid w:val="00D26A3D"/>
    <w:rsid w:val="00D26FB5"/>
    <w:rsid w:val="00D277A1"/>
    <w:rsid w:val="00D44A98"/>
    <w:rsid w:val="00D46467"/>
    <w:rsid w:val="00D51818"/>
    <w:rsid w:val="00D67314"/>
    <w:rsid w:val="00D71A03"/>
    <w:rsid w:val="00D76CE5"/>
    <w:rsid w:val="00D960C3"/>
    <w:rsid w:val="00DA44FF"/>
    <w:rsid w:val="00DA69A8"/>
    <w:rsid w:val="00DB08D2"/>
    <w:rsid w:val="00DB6D9A"/>
    <w:rsid w:val="00DC6C13"/>
    <w:rsid w:val="00DD0147"/>
    <w:rsid w:val="00DE0BA8"/>
    <w:rsid w:val="00DE53BE"/>
    <w:rsid w:val="00E00543"/>
    <w:rsid w:val="00E02C09"/>
    <w:rsid w:val="00E12C1A"/>
    <w:rsid w:val="00E1306A"/>
    <w:rsid w:val="00E17B78"/>
    <w:rsid w:val="00E205AA"/>
    <w:rsid w:val="00E25179"/>
    <w:rsid w:val="00E27635"/>
    <w:rsid w:val="00E46548"/>
    <w:rsid w:val="00E60709"/>
    <w:rsid w:val="00E63CA3"/>
    <w:rsid w:val="00E65608"/>
    <w:rsid w:val="00E677ED"/>
    <w:rsid w:val="00E81E77"/>
    <w:rsid w:val="00E85B32"/>
    <w:rsid w:val="00E8704A"/>
    <w:rsid w:val="00E92EE5"/>
    <w:rsid w:val="00E9439F"/>
    <w:rsid w:val="00E95652"/>
    <w:rsid w:val="00E97D69"/>
    <w:rsid w:val="00EA08B7"/>
    <w:rsid w:val="00EA1256"/>
    <w:rsid w:val="00EA4DD4"/>
    <w:rsid w:val="00EB4FFB"/>
    <w:rsid w:val="00EB597A"/>
    <w:rsid w:val="00EC3958"/>
    <w:rsid w:val="00EC42BE"/>
    <w:rsid w:val="00EC689D"/>
    <w:rsid w:val="00ED5C8C"/>
    <w:rsid w:val="00ED7FBA"/>
    <w:rsid w:val="00EF14FF"/>
    <w:rsid w:val="00F0155B"/>
    <w:rsid w:val="00F048BE"/>
    <w:rsid w:val="00F13331"/>
    <w:rsid w:val="00F154EB"/>
    <w:rsid w:val="00F20826"/>
    <w:rsid w:val="00F25D7F"/>
    <w:rsid w:val="00F305F6"/>
    <w:rsid w:val="00F35367"/>
    <w:rsid w:val="00F3572C"/>
    <w:rsid w:val="00F46BE0"/>
    <w:rsid w:val="00F473F3"/>
    <w:rsid w:val="00F644E0"/>
    <w:rsid w:val="00F6633F"/>
    <w:rsid w:val="00F718F7"/>
    <w:rsid w:val="00F71D8D"/>
    <w:rsid w:val="00F73312"/>
    <w:rsid w:val="00F75E91"/>
    <w:rsid w:val="00F956D0"/>
    <w:rsid w:val="00F97ECC"/>
    <w:rsid w:val="00FC409C"/>
    <w:rsid w:val="00FC4B0E"/>
    <w:rsid w:val="00FD10EA"/>
    <w:rsid w:val="00FD4D48"/>
    <w:rsid w:val="00FE1E0A"/>
    <w:rsid w:val="00FE6AC4"/>
    <w:rsid w:val="00FF0E35"/>
    <w:rsid w:val="00FF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14B24C"/>
  <w15:chartTrackingRefBased/>
  <w15:docId w15:val="{78473E46-C8BA-FA4B-8A6E-14F781EA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C98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822</Words>
  <Characters>4687</Characters>
  <Application>Microsoft Office Word</Application>
  <DocSecurity>0</DocSecurity>
  <Lines>39</Lines>
  <Paragraphs>10</Paragraphs>
  <ScaleCrop>false</ScaleCrop>
  <Company/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SITI WAHEEDA BINTI MOHD. ZIN @ ZAIN</dc:creator>
  <cp:keywords/>
  <dc:description/>
  <cp:lastModifiedBy>SITI WAHEEDA BINTI MOHD. ZIN @ ZAIN</cp:lastModifiedBy>
  <cp:revision>1</cp:revision>
  <dcterms:created xsi:type="dcterms:W3CDTF">2021-10-24T18:47:00Z</dcterms:created>
  <dcterms:modified xsi:type="dcterms:W3CDTF">2021-10-24T18:47:00Z</dcterms:modified>
</cp:coreProperties>
</file>