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3F1C3" w14:textId="579D5CEA" w:rsidR="00D45983" w:rsidRDefault="00C1475F">
      <w:bookmarkStart w:id="0" w:name="_GoBack"/>
      <w:bookmarkEnd w:id="0"/>
      <w:r>
        <w:rPr>
          <w:rStyle w:val="ll-highlight-and-annotate"/>
          <w:b/>
          <w:bCs/>
          <w:color w:val="000000"/>
        </w:rPr>
        <w:t>Method:</w:t>
      </w:r>
      <w:r>
        <w:rPr>
          <w:rStyle w:val="apple-converted-space"/>
          <w:color w:val="000000"/>
        </w:rPr>
        <w:t> </w:t>
      </w:r>
      <w:r>
        <w:rPr>
          <w:rStyle w:val="ll-highlight-and-annotate"/>
          <w:color w:val="000000"/>
        </w:rPr>
        <w:t>Inductive thematic analysis (following the approach of</w:t>
      </w:r>
      <w:r>
        <w:rPr>
          <w:rStyle w:val="apple-converted-space"/>
          <w:color w:val="000000"/>
        </w:rPr>
        <w:t> </w:t>
      </w:r>
      <w:r>
        <w:rPr>
          <w:rStyle w:val="ll-highlight-and-annotate"/>
          <w:color w:val="000000"/>
        </w:rPr>
        <w:t>Virginia Braun</w:t>
      </w:r>
      <w:r>
        <w:rPr>
          <w:rStyle w:val="apple-converted-space"/>
          <w:color w:val="000000"/>
        </w:rPr>
        <w:t> </w:t>
      </w:r>
      <w:r>
        <w:rPr>
          <w:rStyle w:val="ll-highlight-and-annotate"/>
          <w:color w:val="000000"/>
        </w:rPr>
        <w:t>and</w:t>
      </w:r>
      <w:r>
        <w:rPr>
          <w:rStyle w:val="apple-converted-space"/>
          <w:color w:val="000000"/>
        </w:rPr>
        <w:t> </w:t>
      </w:r>
      <w:r>
        <w:rPr>
          <w:rStyle w:val="ll-highlight-and-annotate"/>
          <w:color w:val="000000"/>
        </w:rPr>
        <w:t>Victoria Clarke)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1475F" w14:paraId="72CA4ED0" w14:textId="77777777" w:rsidTr="007926AB">
        <w:tc>
          <w:tcPr>
            <w:tcW w:w="4675" w:type="dxa"/>
            <w:vAlign w:val="center"/>
          </w:tcPr>
          <w:p w14:paraId="58ED81FD" w14:textId="15B5BC9D" w:rsidR="00C1475F" w:rsidRDefault="00C1475F" w:rsidP="00C1475F">
            <w:r>
              <w:rPr>
                <w:b/>
                <w:bCs/>
                <w:color w:val="000000"/>
              </w:rPr>
              <w:t>Participant statement</w:t>
            </w:r>
          </w:p>
        </w:tc>
        <w:tc>
          <w:tcPr>
            <w:tcW w:w="4675" w:type="dxa"/>
            <w:vAlign w:val="center"/>
          </w:tcPr>
          <w:p w14:paraId="2AA0B847" w14:textId="78117F51" w:rsidR="00C1475F" w:rsidRDefault="00C1475F" w:rsidP="00C1475F">
            <w:r>
              <w:rPr>
                <w:b/>
                <w:bCs/>
                <w:color w:val="000000"/>
              </w:rPr>
              <w:t>Open code</w:t>
            </w:r>
          </w:p>
        </w:tc>
      </w:tr>
      <w:tr w:rsidR="00C1475F" w14:paraId="276FD52F" w14:textId="77777777" w:rsidTr="007926AB">
        <w:tc>
          <w:tcPr>
            <w:tcW w:w="4675" w:type="dxa"/>
            <w:vAlign w:val="center"/>
          </w:tcPr>
          <w:p w14:paraId="563E654B" w14:textId="524E2DAD" w:rsidR="00C1475F" w:rsidRDefault="00C1475F" w:rsidP="00C1475F">
            <w:r>
              <w:rPr>
                <w:color w:val="000000"/>
              </w:rPr>
              <w:t>Prematurity is birth before 37 weeks</w:t>
            </w:r>
          </w:p>
        </w:tc>
        <w:tc>
          <w:tcPr>
            <w:tcW w:w="4675" w:type="dxa"/>
            <w:vAlign w:val="center"/>
          </w:tcPr>
          <w:p w14:paraId="32C0BF18" w14:textId="1C3B2B3A" w:rsidR="00C1475F" w:rsidRDefault="00C1475F" w:rsidP="00C1475F">
            <w:r>
              <w:rPr>
                <w:color w:val="000000"/>
              </w:rPr>
              <w:t>Understanding of prematurity</w:t>
            </w:r>
          </w:p>
        </w:tc>
      </w:tr>
      <w:tr w:rsidR="00C1475F" w14:paraId="22938E62" w14:textId="77777777" w:rsidTr="007926AB">
        <w:tc>
          <w:tcPr>
            <w:tcW w:w="4675" w:type="dxa"/>
            <w:vAlign w:val="center"/>
          </w:tcPr>
          <w:p w14:paraId="08524145" w14:textId="24F620B2" w:rsidR="00C1475F" w:rsidRDefault="00C1475F" w:rsidP="00C1475F">
            <w:r>
              <w:rPr>
                <w:color w:val="000000"/>
              </w:rPr>
              <w:t>Baby born at six months</w:t>
            </w:r>
          </w:p>
        </w:tc>
        <w:tc>
          <w:tcPr>
            <w:tcW w:w="4675" w:type="dxa"/>
            <w:vAlign w:val="center"/>
          </w:tcPr>
          <w:p w14:paraId="569EBBB2" w14:textId="1151113A" w:rsidR="00C1475F" w:rsidRDefault="00C1475F" w:rsidP="00C1475F">
            <w:r>
              <w:rPr>
                <w:color w:val="000000"/>
              </w:rPr>
              <w:t>Gestational age knowledge</w:t>
            </w:r>
          </w:p>
        </w:tc>
      </w:tr>
      <w:tr w:rsidR="00C1475F" w14:paraId="63265270" w14:textId="77777777" w:rsidTr="007926AB">
        <w:tc>
          <w:tcPr>
            <w:tcW w:w="4675" w:type="dxa"/>
            <w:vAlign w:val="center"/>
          </w:tcPr>
          <w:p w14:paraId="11C9FC9A" w14:textId="6E0E9943" w:rsidR="00C1475F" w:rsidRDefault="00C1475F" w:rsidP="00C1475F">
            <w:r>
              <w:rPr>
                <w:color w:val="000000"/>
              </w:rPr>
              <w:t>Premature babies develop more slowly</w:t>
            </w:r>
          </w:p>
        </w:tc>
        <w:tc>
          <w:tcPr>
            <w:tcW w:w="4675" w:type="dxa"/>
            <w:vAlign w:val="center"/>
          </w:tcPr>
          <w:p w14:paraId="0CEC5FDD" w14:textId="411A8C36" w:rsidR="00C1475F" w:rsidRDefault="00C1475F" w:rsidP="00C1475F">
            <w:r>
              <w:rPr>
                <w:color w:val="000000"/>
              </w:rPr>
              <w:t>Perceived developmental delay</w:t>
            </w:r>
          </w:p>
        </w:tc>
      </w:tr>
      <w:tr w:rsidR="00C1475F" w14:paraId="52A0851F" w14:textId="77777777" w:rsidTr="007926AB">
        <w:tc>
          <w:tcPr>
            <w:tcW w:w="4675" w:type="dxa"/>
            <w:vAlign w:val="center"/>
          </w:tcPr>
          <w:p w14:paraId="50357285" w14:textId="3281CA9C" w:rsidR="00C1475F" w:rsidRDefault="00C1475F" w:rsidP="00C1475F">
            <w:r>
              <w:rPr>
                <w:color w:val="000000"/>
              </w:rPr>
              <w:t>Nobody explained prematurity during pregnancy</w:t>
            </w:r>
          </w:p>
        </w:tc>
        <w:tc>
          <w:tcPr>
            <w:tcW w:w="4675" w:type="dxa"/>
            <w:vAlign w:val="center"/>
          </w:tcPr>
          <w:p w14:paraId="2D773E5F" w14:textId="38469817" w:rsidR="00C1475F" w:rsidRDefault="00C1475F" w:rsidP="00C1475F">
            <w:r>
              <w:rPr>
                <w:color w:val="000000"/>
              </w:rPr>
              <w:t>Lack of antenatal education</w:t>
            </w:r>
          </w:p>
        </w:tc>
      </w:tr>
      <w:tr w:rsidR="00C1475F" w14:paraId="053B7A94" w14:textId="77777777" w:rsidTr="007926AB">
        <w:tc>
          <w:tcPr>
            <w:tcW w:w="4675" w:type="dxa"/>
            <w:vAlign w:val="center"/>
          </w:tcPr>
          <w:p w14:paraId="731FE275" w14:textId="074586E5" w:rsidR="00C1475F" w:rsidRDefault="00C1475F" w:rsidP="00C1475F">
            <w:r>
              <w:rPr>
                <w:color w:val="000000"/>
              </w:rPr>
              <w:t>Healthcare workers did not provide information</w:t>
            </w:r>
          </w:p>
        </w:tc>
        <w:tc>
          <w:tcPr>
            <w:tcW w:w="4675" w:type="dxa"/>
            <w:vAlign w:val="center"/>
          </w:tcPr>
          <w:p w14:paraId="293F876F" w14:textId="1154BF2F" w:rsidR="00C1475F" w:rsidRDefault="00C1475F" w:rsidP="00C1475F">
            <w:r>
              <w:rPr>
                <w:color w:val="000000"/>
              </w:rPr>
              <w:t>Poor communication</w:t>
            </w:r>
          </w:p>
        </w:tc>
      </w:tr>
      <w:tr w:rsidR="00C1475F" w14:paraId="27790D5C" w14:textId="77777777" w:rsidTr="007926AB">
        <w:tc>
          <w:tcPr>
            <w:tcW w:w="4675" w:type="dxa"/>
            <w:vAlign w:val="center"/>
          </w:tcPr>
          <w:p w14:paraId="55DA3DA8" w14:textId="7B372631" w:rsidR="00C1475F" w:rsidRDefault="00C1475F" w:rsidP="00C1475F">
            <w:r>
              <w:rPr>
                <w:color w:val="000000"/>
              </w:rPr>
              <w:t>We were frightened because the baby weighed less than 2 kg</w:t>
            </w:r>
          </w:p>
        </w:tc>
        <w:tc>
          <w:tcPr>
            <w:tcW w:w="4675" w:type="dxa"/>
            <w:vAlign w:val="center"/>
          </w:tcPr>
          <w:p w14:paraId="307C3138" w14:textId="0DC127E1" w:rsidR="00C1475F" w:rsidRDefault="00C1475F" w:rsidP="00C1475F">
            <w:r>
              <w:rPr>
                <w:color w:val="000000"/>
              </w:rPr>
              <w:t>Fear of low birth weight</w:t>
            </w:r>
          </w:p>
        </w:tc>
      </w:tr>
      <w:tr w:rsidR="00C1475F" w14:paraId="77A94165" w14:textId="77777777" w:rsidTr="007926AB">
        <w:tc>
          <w:tcPr>
            <w:tcW w:w="4675" w:type="dxa"/>
            <w:vAlign w:val="center"/>
          </w:tcPr>
          <w:p w14:paraId="6A0237FE" w14:textId="4623A2CD" w:rsidR="00C1475F" w:rsidRDefault="00C1475F" w:rsidP="00C1475F">
            <w:r>
              <w:rPr>
                <w:color w:val="000000"/>
              </w:rPr>
              <w:t>We did not know how much milk to give</w:t>
            </w:r>
          </w:p>
        </w:tc>
        <w:tc>
          <w:tcPr>
            <w:tcW w:w="4675" w:type="dxa"/>
            <w:vAlign w:val="center"/>
          </w:tcPr>
          <w:p w14:paraId="722B069A" w14:textId="602977ED" w:rsidR="00C1475F" w:rsidRDefault="00C1475F" w:rsidP="00C1475F">
            <w:r>
              <w:rPr>
                <w:color w:val="000000"/>
              </w:rPr>
              <w:t>Lack of newborn care knowledge</w:t>
            </w:r>
          </w:p>
        </w:tc>
      </w:tr>
      <w:tr w:rsidR="00C1475F" w14:paraId="02C95E14" w14:textId="77777777" w:rsidTr="007926AB">
        <w:tc>
          <w:tcPr>
            <w:tcW w:w="4675" w:type="dxa"/>
            <w:vAlign w:val="center"/>
          </w:tcPr>
          <w:p w14:paraId="333EBED9" w14:textId="31EA96B1" w:rsidR="00C1475F" w:rsidRDefault="00C1475F" w:rsidP="00C1475F">
            <w:r>
              <w:rPr>
                <w:color w:val="000000"/>
              </w:rPr>
              <w:t>Information would have reduced stress</w:t>
            </w:r>
          </w:p>
        </w:tc>
        <w:tc>
          <w:tcPr>
            <w:tcW w:w="4675" w:type="dxa"/>
            <w:vAlign w:val="center"/>
          </w:tcPr>
          <w:p w14:paraId="092C47C1" w14:textId="0FA3C4BE" w:rsidR="00C1475F" w:rsidRDefault="00C1475F" w:rsidP="00C1475F">
            <w:r>
              <w:rPr>
                <w:color w:val="000000"/>
              </w:rPr>
              <w:t>Need for education</w:t>
            </w:r>
          </w:p>
        </w:tc>
      </w:tr>
      <w:tr w:rsidR="00C1475F" w14:paraId="070F0DB1" w14:textId="77777777" w:rsidTr="007926AB">
        <w:tc>
          <w:tcPr>
            <w:tcW w:w="4675" w:type="dxa"/>
            <w:vAlign w:val="center"/>
          </w:tcPr>
          <w:p w14:paraId="022AEA21" w14:textId="18BF6898" w:rsidR="00C1475F" w:rsidRDefault="00C1475F" w:rsidP="00C1475F">
            <w:r>
              <w:rPr>
                <w:color w:val="000000"/>
              </w:rPr>
              <w:t>Hypertension caused early delivery</w:t>
            </w:r>
          </w:p>
        </w:tc>
        <w:tc>
          <w:tcPr>
            <w:tcW w:w="4675" w:type="dxa"/>
            <w:vAlign w:val="center"/>
          </w:tcPr>
          <w:p w14:paraId="4364A4B2" w14:textId="021C5235" w:rsidR="00C1475F" w:rsidRDefault="00C1475F" w:rsidP="00C1475F">
            <w:r>
              <w:rPr>
                <w:color w:val="000000"/>
              </w:rPr>
              <w:t>Biomedical understanding</w:t>
            </w:r>
          </w:p>
        </w:tc>
      </w:tr>
      <w:tr w:rsidR="00C1475F" w14:paraId="79A4FC94" w14:textId="77777777" w:rsidTr="007926AB">
        <w:tc>
          <w:tcPr>
            <w:tcW w:w="4675" w:type="dxa"/>
            <w:vAlign w:val="center"/>
          </w:tcPr>
          <w:p w14:paraId="678CE0A4" w14:textId="138A7D92" w:rsidR="00C1475F" w:rsidRDefault="00C1475F" w:rsidP="00C1475F">
            <w:r>
              <w:rPr>
                <w:color w:val="000000"/>
              </w:rPr>
              <w:t>Fatigue and stress cause prematurity</w:t>
            </w:r>
          </w:p>
        </w:tc>
        <w:tc>
          <w:tcPr>
            <w:tcW w:w="4675" w:type="dxa"/>
            <w:vAlign w:val="center"/>
          </w:tcPr>
          <w:p w14:paraId="2292ED44" w14:textId="42FFF400" w:rsidR="00C1475F" w:rsidRDefault="00C1475F" w:rsidP="00C1475F">
            <w:r>
              <w:rPr>
                <w:color w:val="000000"/>
              </w:rPr>
              <w:t>Lifestyle beliefs</w:t>
            </w:r>
          </w:p>
        </w:tc>
      </w:tr>
      <w:tr w:rsidR="00C1475F" w14:paraId="56B99BE0" w14:textId="77777777" w:rsidTr="007926AB">
        <w:tc>
          <w:tcPr>
            <w:tcW w:w="4675" w:type="dxa"/>
            <w:vAlign w:val="center"/>
          </w:tcPr>
          <w:p w14:paraId="497AA06B" w14:textId="70408A0D" w:rsidR="00C1475F" w:rsidRDefault="00C1475F" w:rsidP="00C1475F">
            <w:r>
              <w:rPr>
                <w:color w:val="000000"/>
              </w:rPr>
              <w:t>Need for rest during pregnancy</w:t>
            </w:r>
          </w:p>
        </w:tc>
        <w:tc>
          <w:tcPr>
            <w:tcW w:w="4675" w:type="dxa"/>
            <w:vAlign w:val="center"/>
          </w:tcPr>
          <w:p w14:paraId="0068FCDF" w14:textId="76FCFDB2" w:rsidR="00C1475F" w:rsidRDefault="00C1475F" w:rsidP="00C1475F">
            <w:r>
              <w:rPr>
                <w:color w:val="000000"/>
              </w:rPr>
              <w:t>Preventive behaviour</w:t>
            </w:r>
          </w:p>
        </w:tc>
      </w:tr>
      <w:tr w:rsidR="00C1475F" w14:paraId="750D07AB" w14:textId="77777777" w:rsidTr="007926AB">
        <w:tc>
          <w:tcPr>
            <w:tcW w:w="4675" w:type="dxa"/>
            <w:vAlign w:val="center"/>
          </w:tcPr>
          <w:p w14:paraId="299DC84E" w14:textId="629D81EF" w:rsidR="00C1475F" w:rsidRDefault="00C1475F" w:rsidP="00C1475F">
            <w:r>
              <w:rPr>
                <w:color w:val="000000"/>
              </w:rPr>
              <w:t>Prematurity can run in families</w:t>
            </w:r>
          </w:p>
        </w:tc>
        <w:tc>
          <w:tcPr>
            <w:tcW w:w="4675" w:type="dxa"/>
            <w:vAlign w:val="center"/>
          </w:tcPr>
          <w:p w14:paraId="251A17BA" w14:textId="4F8E99CC" w:rsidR="00C1475F" w:rsidRDefault="00C1475F" w:rsidP="00C1475F">
            <w:r>
              <w:rPr>
                <w:color w:val="000000"/>
              </w:rPr>
              <w:t>Hereditary belief</w:t>
            </w:r>
          </w:p>
        </w:tc>
      </w:tr>
      <w:tr w:rsidR="00C1475F" w14:paraId="653E672E" w14:textId="77777777" w:rsidTr="007926AB">
        <w:tc>
          <w:tcPr>
            <w:tcW w:w="4675" w:type="dxa"/>
            <w:vAlign w:val="center"/>
          </w:tcPr>
          <w:p w14:paraId="0FEC27CE" w14:textId="2CAEF722" w:rsidR="00C1475F" w:rsidRDefault="00C1475F" w:rsidP="00C1475F">
            <w:r>
              <w:rPr>
                <w:color w:val="000000"/>
              </w:rPr>
              <w:t>Bad spirits or bad eye can cause prematurity</w:t>
            </w:r>
          </w:p>
        </w:tc>
        <w:tc>
          <w:tcPr>
            <w:tcW w:w="4675" w:type="dxa"/>
            <w:vAlign w:val="center"/>
          </w:tcPr>
          <w:p w14:paraId="71BFC6E6" w14:textId="4F4BACE4" w:rsidR="00C1475F" w:rsidRDefault="00C1475F" w:rsidP="00C1475F">
            <w:r>
              <w:rPr>
                <w:color w:val="000000"/>
              </w:rPr>
              <w:t>Spiritual beliefs</w:t>
            </w:r>
          </w:p>
        </w:tc>
      </w:tr>
      <w:tr w:rsidR="00C1475F" w14:paraId="4574BC3E" w14:textId="77777777" w:rsidTr="007926AB">
        <w:tc>
          <w:tcPr>
            <w:tcW w:w="4675" w:type="dxa"/>
            <w:vAlign w:val="center"/>
          </w:tcPr>
          <w:p w14:paraId="260932B1" w14:textId="253482FE" w:rsidR="00C1475F" w:rsidRDefault="00C1475F" w:rsidP="00C1475F">
            <w:r>
              <w:rPr>
                <w:color w:val="000000"/>
              </w:rPr>
              <w:t>Community influences beliefs</w:t>
            </w:r>
          </w:p>
        </w:tc>
        <w:tc>
          <w:tcPr>
            <w:tcW w:w="4675" w:type="dxa"/>
            <w:vAlign w:val="center"/>
          </w:tcPr>
          <w:p w14:paraId="49EA881E" w14:textId="6A920DC8" w:rsidR="00C1475F" w:rsidRDefault="00C1475F" w:rsidP="00C1475F">
            <w:r>
              <w:rPr>
                <w:color w:val="000000"/>
              </w:rPr>
              <w:t>Cultural interpretation</w:t>
            </w:r>
          </w:p>
        </w:tc>
      </w:tr>
      <w:tr w:rsidR="00C1475F" w14:paraId="59ECDB20" w14:textId="77777777" w:rsidTr="007926AB">
        <w:tc>
          <w:tcPr>
            <w:tcW w:w="4675" w:type="dxa"/>
            <w:vAlign w:val="center"/>
          </w:tcPr>
          <w:p w14:paraId="2A666C18" w14:textId="0027A4C0" w:rsidR="00C1475F" w:rsidRDefault="00C1475F" w:rsidP="00C1475F">
            <w:r>
              <w:rPr>
                <w:color w:val="000000"/>
              </w:rPr>
              <w:t>Want more meetings and discussion</w:t>
            </w:r>
          </w:p>
        </w:tc>
        <w:tc>
          <w:tcPr>
            <w:tcW w:w="4675" w:type="dxa"/>
            <w:vAlign w:val="center"/>
          </w:tcPr>
          <w:p w14:paraId="364D98D4" w14:textId="0BE80D3B" w:rsidR="00C1475F" w:rsidRDefault="00C1475F" w:rsidP="00C1475F">
            <w:r>
              <w:rPr>
                <w:color w:val="000000"/>
              </w:rPr>
              <w:t>Desire for continuous support</w:t>
            </w:r>
          </w:p>
        </w:tc>
      </w:tr>
    </w:tbl>
    <w:p w14:paraId="4DF3A53C" w14:textId="77777777" w:rsidR="00C1475F" w:rsidRDefault="00C1475F"/>
    <w:p w14:paraId="703E590A" w14:textId="1C10FAC8" w:rsidR="00C1475F" w:rsidRPr="00C1475F" w:rsidRDefault="00C1475F" w:rsidP="00C1475F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36"/>
          <w14:ligatures w14:val="none"/>
        </w:rPr>
        <w:t>Major Themes</w:t>
      </w:r>
      <w:r>
        <w:rPr>
          <w:rFonts w:eastAsia="Times New Roman" w:cs="Times New Roman"/>
          <w:b/>
          <w:bCs/>
          <w:color w:val="000000"/>
          <w:kern w:val="36"/>
          <w14:ligatures w14:val="none"/>
        </w:rPr>
        <w:t xml:space="preserve"> from the focus group discussion</w:t>
      </w:r>
    </w:p>
    <w:p w14:paraId="22EAC567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Theme 1</w:t>
      </w:r>
    </w:p>
    <w:p w14:paraId="23A3C222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Limited antenatal education leaves parents unprepared for prematurity</w:t>
      </w:r>
    </w:p>
    <w:p w14:paraId="5C5B514A" w14:textId="77777777" w:rsidR="00C1475F" w:rsidRPr="00C1475F" w:rsidRDefault="00C1475F" w:rsidP="00C1475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1475F">
        <w:rPr>
          <w:rFonts w:eastAsia="Times New Roman" w:cs="Times New Roman"/>
          <w:color w:val="000000"/>
          <w:kern w:val="0"/>
          <w14:ligatures w14:val="none"/>
        </w:rPr>
        <w:t>This was clearly the dominant theme.</w:t>
      </w:r>
    </w:p>
    <w:p w14:paraId="364A73E7" w14:textId="77777777" w:rsidR="00C1475F" w:rsidRPr="00C1475F" w:rsidRDefault="00C1475F" w:rsidP="00C1475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1475F">
        <w:rPr>
          <w:rFonts w:eastAsia="Times New Roman" w:cs="Times New Roman"/>
          <w:color w:val="000000"/>
          <w:kern w:val="0"/>
          <w14:ligatures w14:val="none"/>
        </w:rPr>
        <w:t>Participants consistently reported inadequate counselling before delivery. Most described learning about prematurity only after birth, contributing to anxiety and uncertainty.</w:t>
      </w:r>
    </w:p>
    <w:p w14:paraId="614D2D99" w14:textId="77777777" w:rsidR="00C1475F" w:rsidRPr="00C1475F" w:rsidRDefault="00942A11" w:rsidP="00C1475F">
      <w:p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noProof/>
          <w:color w:val="000000"/>
          <w:kern w:val="0"/>
        </w:rPr>
        <w:pict w14:anchorId="4B15B55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8DB27C3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Theme 2</w:t>
      </w:r>
    </w:p>
    <w:p w14:paraId="3A91543C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Parents value knowledge because it improves confidence and reduces fear</w:t>
      </w:r>
    </w:p>
    <w:p w14:paraId="745946F4" w14:textId="77777777" w:rsidR="00C1475F" w:rsidRPr="00C1475F" w:rsidRDefault="00C1475F" w:rsidP="00C1475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1475F">
        <w:rPr>
          <w:rFonts w:eastAsia="Times New Roman" w:cs="Times New Roman"/>
          <w:color w:val="000000"/>
          <w:kern w:val="0"/>
          <w14:ligatures w14:val="none"/>
        </w:rPr>
        <w:t>Education was perceived as an intervention in itself.</w:t>
      </w:r>
    </w:p>
    <w:p w14:paraId="2003F195" w14:textId="77777777" w:rsidR="00C1475F" w:rsidRPr="00C1475F" w:rsidRDefault="00C1475F" w:rsidP="00C1475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1475F">
        <w:rPr>
          <w:rFonts w:eastAsia="Times New Roman" w:cs="Times New Roman"/>
          <w:color w:val="000000"/>
          <w:kern w:val="0"/>
          <w14:ligatures w14:val="none"/>
        </w:rPr>
        <w:lastRenderedPageBreak/>
        <w:t>Participants believed that understanding feeding, growth and expected development would reduce stress and improve newborn care.</w:t>
      </w:r>
    </w:p>
    <w:p w14:paraId="5257AD08" w14:textId="77777777" w:rsidR="00C1475F" w:rsidRPr="00C1475F" w:rsidRDefault="00942A11" w:rsidP="00C1475F">
      <w:p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noProof/>
          <w:color w:val="000000"/>
          <w:kern w:val="0"/>
        </w:rPr>
        <w:pict w14:anchorId="4ADA0B1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895E5D3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Theme 3</w:t>
      </w:r>
    </w:p>
    <w:p w14:paraId="799E81ED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Explanations of prematurity combine biomedical knowledge with cultural beliefs</w:t>
      </w:r>
    </w:p>
    <w:p w14:paraId="50EB5CBB" w14:textId="77777777" w:rsidR="00C1475F" w:rsidRPr="00C1475F" w:rsidRDefault="00C1475F" w:rsidP="00C1475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1475F">
        <w:rPr>
          <w:rFonts w:eastAsia="Times New Roman" w:cs="Times New Roman"/>
          <w:color w:val="000000"/>
          <w:kern w:val="0"/>
          <w14:ligatures w14:val="none"/>
        </w:rPr>
        <w:t>Participants simultaneously acknowledged medical causes such as hypertension while recognising that some communities attribute prematurity to hereditary factors or supernatural influences such as the "bad eye" or spiritual attacks.</w:t>
      </w:r>
    </w:p>
    <w:p w14:paraId="70514088" w14:textId="77777777" w:rsidR="00C1475F" w:rsidRPr="00C1475F" w:rsidRDefault="00C1475F" w:rsidP="00C1475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1475F">
        <w:rPr>
          <w:rFonts w:eastAsia="Times New Roman" w:cs="Times New Roman"/>
          <w:color w:val="000000"/>
          <w:kern w:val="0"/>
          <w14:ligatures w14:val="none"/>
        </w:rPr>
        <w:t>This coexistence of biomedical and traditional explanations is an important finding.</w:t>
      </w:r>
    </w:p>
    <w:p w14:paraId="78258FFF" w14:textId="77777777" w:rsidR="00C1475F" w:rsidRPr="00C1475F" w:rsidRDefault="00942A11" w:rsidP="00C1475F">
      <w:p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noProof/>
          <w:color w:val="000000"/>
          <w:kern w:val="0"/>
        </w:rPr>
        <w:pict w14:anchorId="4C84120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4122DBC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Theme 4</w:t>
      </w:r>
    </w:p>
    <w:p w14:paraId="58716820" w14:textId="77777777" w:rsidR="00C1475F" w:rsidRPr="00C1475F" w:rsidRDefault="00C1475F" w:rsidP="00C1475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1475F">
        <w:rPr>
          <w:rFonts w:eastAsia="Times New Roman" w:cs="Times New Roman"/>
          <w:b/>
          <w:bCs/>
          <w:color w:val="000000"/>
          <w:kern w:val="0"/>
          <w14:ligatures w14:val="none"/>
        </w:rPr>
        <w:t>Parents actively seek partnership with healthcare professionals</w:t>
      </w:r>
    </w:p>
    <w:p w14:paraId="11B483DF" w14:textId="77777777" w:rsidR="00C1475F" w:rsidRPr="00C1475F" w:rsidRDefault="00C1475F" w:rsidP="00C1475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1475F">
        <w:rPr>
          <w:rFonts w:eastAsia="Times New Roman" w:cs="Times New Roman"/>
          <w:color w:val="000000"/>
          <w:kern w:val="0"/>
          <w14:ligatures w14:val="none"/>
        </w:rPr>
        <w:t>Participants wanted repeated meetings, opportunities to ask questions and better communication throughout pregnancy.</w:t>
      </w:r>
    </w:p>
    <w:p w14:paraId="5533B93C" w14:textId="77777777" w:rsidR="00C1475F" w:rsidRPr="00C1475F" w:rsidRDefault="00942A11" w:rsidP="00C1475F">
      <w:p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noProof/>
          <w:color w:val="000000"/>
          <w:kern w:val="0"/>
        </w:rPr>
        <w:pict w14:anchorId="50DE51E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A8CEFC1" w14:textId="063EC2CC" w:rsidR="00C1475F" w:rsidRPr="00C1475F" w:rsidRDefault="00C1475F" w:rsidP="00C14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vanish/>
          <w:kern w:val="0"/>
          <w14:ligatures w14:val="none"/>
        </w:rPr>
      </w:pPr>
      <w:r w:rsidRPr="00C1475F">
        <w:rPr>
          <w:rFonts w:eastAsia="Times New Roman" w:cs="Courier New"/>
          <w:color w:val="000000"/>
          <w:kern w:val="0"/>
          <w14:ligatures w14:val="none"/>
        </w:rPr>
        <w:br/>
      </w:r>
    </w:p>
    <w:p w14:paraId="3656532A" w14:textId="26425F0B" w:rsidR="00C1475F" w:rsidRPr="00C1475F" w:rsidRDefault="00C1475F" w:rsidP="00C1475F"/>
    <w:sectPr w:rsidR="00C1475F" w:rsidRPr="00C14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2A1D"/>
    <w:multiLevelType w:val="multilevel"/>
    <w:tmpl w:val="AA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5F"/>
    <w:rsid w:val="000109A0"/>
    <w:rsid w:val="002B3B97"/>
    <w:rsid w:val="007442AF"/>
    <w:rsid w:val="007D0AAF"/>
    <w:rsid w:val="007E3195"/>
    <w:rsid w:val="00942A11"/>
    <w:rsid w:val="0094767D"/>
    <w:rsid w:val="00B500C3"/>
    <w:rsid w:val="00C1475F"/>
    <w:rsid w:val="00D45983"/>
    <w:rsid w:val="00E004CE"/>
    <w:rsid w:val="00E60C9C"/>
    <w:rsid w:val="00E8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D29D31B"/>
  <w15:chartTrackingRefBased/>
  <w15:docId w15:val="{DAAE8B24-BDFC-5440-A0CB-38CA740C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1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1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14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4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4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14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C14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14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1475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1475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1475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1475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1475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1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1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1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1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1475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1475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1475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4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475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1475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1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-highlight-and-annotate">
    <w:name w:val="ll-highlight-and-annotate"/>
    <w:basedOn w:val="Policepardfaut"/>
    <w:rsid w:val="00C1475F"/>
  </w:style>
  <w:style w:type="character" w:customStyle="1" w:styleId="apple-converted-space">
    <w:name w:val="apple-converted-space"/>
    <w:basedOn w:val="Policepardfaut"/>
    <w:rsid w:val="00C1475F"/>
  </w:style>
  <w:style w:type="paragraph" w:styleId="NormalWeb">
    <w:name w:val="Normal (Web)"/>
    <w:basedOn w:val="Normal"/>
    <w:uiPriority w:val="99"/>
    <w:semiHidden/>
    <w:unhideWhenUsed/>
    <w:rsid w:val="00C1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147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1475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C147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C1475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C1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C147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C1475F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Kouadio</dc:creator>
  <cp:keywords/>
  <dc:description/>
  <cp:lastModifiedBy>narcisse.elenga</cp:lastModifiedBy>
  <cp:revision>2</cp:revision>
  <dcterms:created xsi:type="dcterms:W3CDTF">2026-06-30T20:41:00Z</dcterms:created>
  <dcterms:modified xsi:type="dcterms:W3CDTF">2026-06-30T20:41:00Z</dcterms:modified>
</cp:coreProperties>
</file>