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AB17" w14:textId="77777777" w:rsidR="00A92D90" w:rsidRDefault="00A92D90">
      <w:pPr>
        <w:jc w:val="center"/>
        <w:rPr>
          <w:rFonts w:ascii="Times New Roman" w:hAnsi="Times New Roman"/>
          <w:b/>
          <w:bCs/>
          <w:sz w:val="24"/>
          <w:szCs w:val="24"/>
        </w:rPr>
      </w:pPr>
    </w:p>
    <w:p w14:paraId="68565F81" w14:textId="77777777" w:rsidR="00A92D90" w:rsidRDefault="00A92D90">
      <w:pPr>
        <w:jc w:val="center"/>
        <w:rPr>
          <w:rFonts w:ascii="Times New Roman" w:hAnsi="Times New Roman"/>
          <w:b/>
          <w:bCs/>
          <w:sz w:val="24"/>
          <w:szCs w:val="24"/>
        </w:rPr>
      </w:pPr>
    </w:p>
    <w:p w14:paraId="549AC303" w14:textId="77777777" w:rsidR="00A92D90" w:rsidRDefault="00A92D90">
      <w:pPr>
        <w:jc w:val="center"/>
        <w:rPr>
          <w:rFonts w:ascii="Times New Roman" w:hAnsi="Times New Roman"/>
          <w:b/>
          <w:bCs/>
          <w:sz w:val="24"/>
          <w:szCs w:val="24"/>
        </w:rPr>
      </w:pPr>
    </w:p>
    <w:p w14:paraId="50381A30" w14:textId="77777777" w:rsidR="00A92D90" w:rsidRDefault="00A92D90">
      <w:pPr>
        <w:jc w:val="center"/>
        <w:rPr>
          <w:rFonts w:ascii="Times New Roman" w:hAnsi="Times New Roman"/>
          <w:b/>
          <w:bCs/>
          <w:sz w:val="24"/>
          <w:szCs w:val="24"/>
        </w:rPr>
      </w:pPr>
    </w:p>
    <w:p w14:paraId="135183F3" w14:textId="77777777" w:rsidR="00A92D90" w:rsidRDefault="00A92D90">
      <w:pPr>
        <w:jc w:val="center"/>
        <w:rPr>
          <w:rFonts w:ascii="Times New Roman" w:hAnsi="Times New Roman"/>
          <w:b/>
          <w:bCs/>
          <w:sz w:val="24"/>
          <w:szCs w:val="24"/>
        </w:rPr>
      </w:pPr>
    </w:p>
    <w:p w14:paraId="393FB2F5" w14:textId="77777777" w:rsidR="00A92D90" w:rsidRDefault="00A92D90">
      <w:pPr>
        <w:jc w:val="center"/>
        <w:rPr>
          <w:rFonts w:ascii="Times New Roman" w:hAnsi="Times New Roman"/>
          <w:b/>
          <w:bCs/>
          <w:sz w:val="24"/>
          <w:szCs w:val="24"/>
        </w:rPr>
      </w:pPr>
    </w:p>
    <w:p w14:paraId="5BC124E3" w14:textId="77777777" w:rsidR="00A92D90" w:rsidRDefault="00A92D90">
      <w:pPr>
        <w:jc w:val="center"/>
        <w:rPr>
          <w:rFonts w:ascii="Times New Roman" w:hAnsi="Times New Roman"/>
          <w:b/>
          <w:bCs/>
          <w:sz w:val="24"/>
          <w:szCs w:val="24"/>
        </w:rPr>
      </w:pPr>
    </w:p>
    <w:p w14:paraId="1BB10809" w14:textId="77777777" w:rsidR="00A92D90" w:rsidRDefault="00A92D90">
      <w:pPr>
        <w:jc w:val="center"/>
        <w:rPr>
          <w:rFonts w:ascii="Times New Roman" w:hAnsi="Times New Roman"/>
          <w:b/>
          <w:bCs/>
          <w:sz w:val="24"/>
          <w:szCs w:val="24"/>
        </w:rPr>
      </w:pPr>
    </w:p>
    <w:p w14:paraId="718E0680" w14:textId="77777777" w:rsidR="00A92D90" w:rsidRDefault="00A92D90">
      <w:pPr>
        <w:jc w:val="center"/>
        <w:rPr>
          <w:rFonts w:ascii="Times New Roman" w:hAnsi="Times New Roman"/>
          <w:b/>
          <w:bCs/>
          <w:sz w:val="24"/>
          <w:szCs w:val="24"/>
        </w:rPr>
      </w:pPr>
    </w:p>
    <w:p w14:paraId="709C5668" w14:textId="77777777" w:rsidR="00A92D90" w:rsidRDefault="00000000">
      <w:pPr>
        <w:jc w:val="center"/>
        <w:rPr>
          <w:rFonts w:ascii="Times New Roman" w:hAnsi="Times New Roman"/>
          <w:b/>
          <w:bCs/>
          <w:sz w:val="24"/>
          <w:szCs w:val="24"/>
        </w:rPr>
      </w:pPr>
      <w:r>
        <w:rPr>
          <w:rFonts w:ascii="Times New Roman" w:hAnsi="Times New Roman"/>
          <w:b/>
          <w:bCs/>
          <w:sz w:val="24"/>
          <w:szCs w:val="24"/>
        </w:rPr>
        <w:t>Supplementary Materials</w:t>
      </w:r>
    </w:p>
    <w:p w14:paraId="38ABC200" w14:textId="77777777" w:rsidR="00A92D90" w:rsidRDefault="00A92D90">
      <w:pPr>
        <w:jc w:val="center"/>
        <w:rPr>
          <w:rFonts w:ascii="Times New Roman" w:hAnsi="Times New Roman"/>
          <w:sz w:val="24"/>
          <w:szCs w:val="24"/>
        </w:rPr>
      </w:pPr>
    </w:p>
    <w:p w14:paraId="303E5B55" w14:textId="4C70E1AA" w:rsidR="00A92D90" w:rsidRDefault="00000000">
      <w:pPr>
        <w:jc w:val="center"/>
        <w:rPr>
          <w:rFonts w:ascii="Times New Roman" w:hAnsi="Times New Roman"/>
          <w:sz w:val="24"/>
          <w:szCs w:val="24"/>
        </w:rPr>
      </w:pPr>
      <w:r>
        <w:rPr>
          <w:rFonts w:ascii="Times New Roman" w:hAnsi="Times New Roman"/>
          <w:sz w:val="24"/>
          <w:szCs w:val="24"/>
        </w:rPr>
        <w:t>Preliminary Acceptability and Efficacy of an Expected Value Decision-Making Training Intervention among Older and Younger Adults</w:t>
      </w:r>
      <w:r w:rsidR="00F54715">
        <w:rPr>
          <w:rFonts w:ascii="Times New Roman" w:hAnsi="Times New Roman"/>
          <w:sz w:val="24"/>
          <w:szCs w:val="24"/>
        </w:rPr>
        <w:t>: A Pilot Study</w:t>
      </w:r>
    </w:p>
    <w:p w14:paraId="3C266320" w14:textId="77777777" w:rsidR="00A92D90" w:rsidRDefault="00A92D90">
      <w:pPr>
        <w:jc w:val="center"/>
        <w:rPr>
          <w:rFonts w:ascii="Times New Roman" w:hAnsi="Times New Roman"/>
          <w:sz w:val="24"/>
          <w:szCs w:val="24"/>
        </w:rPr>
      </w:pPr>
    </w:p>
    <w:p w14:paraId="496C0ACE" w14:textId="77777777" w:rsidR="008E78A0" w:rsidRDefault="008E78A0">
      <w:pPr>
        <w:jc w:val="center"/>
        <w:rPr>
          <w:rFonts w:ascii="Times New Roman" w:hAnsi="Times New Roman"/>
          <w:sz w:val="24"/>
          <w:szCs w:val="24"/>
        </w:rPr>
      </w:pPr>
    </w:p>
    <w:p w14:paraId="57CAA24B" w14:textId="77777777" w:rsidR="008E78A0" w:rsidRDefault="008E78A0">
      <w:pPr>
        <w:jc w:val="center"/>
        <w:rPr>
          <w:rFonts w:ascii="Times New Roman" w:hAnsi="Times New Roman"/>
          <w:sz w:val="24"/>
          <w:szCs w:val="24"/>
        </w:rPr>
      </w:pPr>
    </w:p>
    <w:p w14:paraId="6CEA9F48" w14:textId="77777777" w:rsidR="008E78A0" w:rsidRDefault="008E78A0">
      <w:pPr>
        <w:jc w:val="center"/>
        <w:rPr>
          <w:rFonts w:ascii="Times New Roman" w:hAnsi="Times New Roman"/>
          <w:sz w:val="24"/>
          <w:szCs w:val="24"/>
        </w:rPr>
      </w:pPr>
    </w:p>
    <w:p w14:paraId="27B599C5" w14:textId="77777777" w:rsidR="00A92D90" w:rsidRDefault="00A92D90">
      <w:pPr>
        <w:jc w:val="center"/>
        <w:rPr>
          <w:rFonts w:ascii="Times New Roman" w:hAnsi="Times New Roman"/>
          <w:sz w:val="24"/>
          <w:szCs w:val="24"/>
        </w:rPr>
      </w:pPr>
    </w:p>
    <w:p w14:paraId="7CD8D78E" w14:textId="77777777" w:rsidR="00A92D90" w:rsidRDefault="00A92D90">
      <w:pPr>
        <w:jc w:val="center"/>
        <w:rPr>
          <w:rFonts w:ascii="Times New Roman" w:hAnsi="Times New Roman"/>
          <w:sz w:val="24"/>
          <w:szCs w:val="24"/>
        </w:rPr>
      </w:pPr>
    </w:p>
    <w:p w14:paraId="25D25D3F" w14:textId="77777777" w:rsidR="00A92D90" w:rsidRDefault="00A92D90">
      <w:pPr>
        <w:jc w:val="center"/>
        <w:rPr>
          <w:rFonts w:ascii="Times New Roman" w:hAnsi="Times New Roman"/>
          <w:sz w:val="24"/>
          <w:szCs w:val="24"/>
        </w:rPr>
      </w:pPr>
    </w:p>
    <w:p w14:paraId="124FFAB4" w14:textId="77777777" w:rsidR="00A92D90" w:rsidRDefault="00A92D90">
      <w:pPr>
        <w:jc w:val="center"/>
        <w:rPr>
          <w:rFonts w:ascii="Times New Roman" w:hAnsi="Times New Roman"/>
          <w:sz w:val="24"/>
          <w:szCs w:val="24"/>
        </w:rPr>
      </w:pPr>
    </w:p>
    <w:p w14:paraId="21518370" w14:textId="77777777" w:rsidR="00A92D90" w:rsidRDefault="00A92D90">
      <w:pPr>
        <w:jc w:val="center"/>
        <w:rPr>
          <w:rFonts w:ascii="Times New Roman" w:hAnsi="Times New Roman"/>
          <w:sz w:val="24"/>
          <w:szCs w:val="24"/>
        </w:rPr>
      </w:pPr>
    </w:p>
    <w:p w14:paraId="4F2C346E" w14:textId="77777777" w:rsidR="00A92D90" w:rsidRDefault="00A92D90">
      <w:pPr>
        <w:jc w:val="center"/>
        <w:rPr>
          <w:rFonts w:ascii="Times New Roman" w:hAnsi="Times New Roman"/>
          <w:sz w:val="24"/>
          <w:szCs w:val="24"/>
        </w:rPr>
      </w:pPr>
    </w:p>
    <w:p w14:paraId="6DE44A82" w14:textId="77777777" w:rsidR="00A92D90" w:rsidRDefault="00A92D90">
      <w:pPr>
        <w:jc w:val="center"/>
        <w:rPr>
          <w:rFonts w:ascii="Times New Roman" w:hAnsi="Times New Roman"/>
          <w:sz w:val="24"/>
          <w:szCs w:val="24"/>
        </w:rPr>
      </w:pPr>
    </w:p>
    <w:p w14:paraId="6A0B424D" w14:textId="77777777" w:rsidR="00A92D90" w:rsidRDefault="00A92D90">
      <w:pPr>
        <w:jc w:val="center"/>
        <w:rPr>
          <w:rFonts w:ascii="Times New Roman" w:hAnsi="Times New Roman"/>
          <w:sz w:val="24"/>
          <w:szCs w:val="24"/>
        </w:rPr>
      </w:pPr>
    </w:p>
    <w:p w14:paraId="4CFB8586" w14:textId="77777777" w:rsidR="00A92D90" w:rsidRDefault="00A92D90">
      <w:pPr>
        <w:jc w:val="center"/>
        <w:rPr>
          <w:rFonts w:ascii="Times New Roman" w:hAnsi="Times New Roman"/>
          <w:sz w:val="24"/>
          <w:szCs w:val="24"/>
        </w:rPr>
      </w:pPr>
    </w:p>
    <w:p w14:paraId="683E41B1" w14:textId="77777777" w:rsidR="00A92D90" w:rsidRDefault="00A92D90">
      <w:pPr>
        <w:jc w:val="center"/>
        <w:rPr>
          <w:rFonts w:ascii="Times New Roman" w:hAnsi="Times New Roman"/>
          <w:sz w:val="24"/>
          <w:szCs w:val="24"/>
        </w:rPr>
      </w:pPr>
    </w:p>
    <w:p w14:paraId="376AFF3D" w14:textId="77777777" w:rsidR="00A92D90" w:rsidRDefault="00A92D90">
      <w:pPr>
        <w:jc w:val="center"/>
        <w:rPr>
          <w:rFonts w:ascii="Times New Roman" w:hAnsi="Times New Roman"/>
          <w:sz w:val="24"/>
          <w:szCs w:val="24"/>
        </w:rPr>
      </w:pPr>
    </w:p>
    <w:p w14:paraId="1ECE9C22" w14:textId="77777777" w:rsidR="00A92D90" w:rsidRDefault="00A92D90">
      <w:pPr>
        <w:jc w:val="center"/>
        <w:rPr>
          <w:rFonts w:ascii="Times New Roman" w:hAnsi="Times New Roman"/>
          <w:sz w:val="24"/>
          <w:szCs w:val="24"/>
        </w:rPr>
      </w:pPr>
    </w:p>
    <w:p w14:paraId="77487713" w14:textId="77777777" w:rsidR="00A92D90" w:rsidRDefault="00A92D90">
      <w:pPr>
        <w:jc w:val="center"/>
        <w:rPr>
          <w:rFonts w:ascii="Times New Roman" w:hAnsi="Times New Roman"/>
          <w:sz w:val="24"/>
          <w:szCs w:val="24"/>
        </w:rPr>
      </w:pPr>
    </w:p>
    <w:p w14:paraId="562031A8"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lastRenderedPageBreak/>
        <w:t>Results</w:t>
      </w:r>
    </w:p>
    <w:p w14:paraId="2C1DCB7B" w14:textId="77777777" w:rsidR="00A92D90" w:rsidRDefault="00000000">
      <w:pPr>
        <w:spacing w:after="0"/>
      </w:pPr>
      <w:r>
        <w:rPr>
          <w:rFonts w:ascii="Times New Roman" w:hAnsi="Times New Roman"/>
          <w:b/>
          <w:bCs/>
          <w:sz w:val="24"/>
          <w:szCs w:val="24"/>
        </w:rPr>
        <w:t>Training Intervention Efficacy</w:t>
      </w:r>
      <w:r>
        <w:rPr>
          <w:rFonts w:ascii="Times New Roman" w:hAnsi="Times New Roman"/>
          <w:sz w:val="24"/>
          <w:szCs w:val="24"/>
        </w:rPr>
        <w:t> </w:t>
      </w:r>
    </w:p>
    <w:p w14:paraId="23B2803F" w14:textId="77777777" w:rsidR="00A92D90" w:rsidRDefault="00000000">
      <w:pPr>
        <w:spacing w:after="0"/>
        <w:ind w:firstLine="720"/>
      </w:pPr>
      <w:r>
        <w:rPr>
          <w:rFonts w:ascii="Times New Roman" w:hAnsi="Times New Roman"/>
          <w:b/>
          <w:bCs/>
          <w:sz w:val="24"/>
          <w:szCs w:val="24"/>
        </w:rPr>
        <w:t>Model for older adults</w:t>
      </w:r>
      <w:r>
        <w:rPr>
          <w:rFonts w:ascii="Times New Roman" w:hAnsi="Times New Roman"/>
          <w:sz w:val="24"/>
          <w:szCs w:val="24"/>
        </w:rPr>
        <w:t>. The two-way interaction between time and trial type framing on decision performance was significant among older adults and simple effect analysis was conducted to further unpack this interaction effect. Specifically, the results showed that when the trials were framed as gains, older adults were more likely to choose the correct door option immediately after the intervention (</w:t>
      </w:r>
      <w:r>
        <w:rPr>
          <w:rFonts w:ascii="Times New Roman" w:hAnsi="Times New Roman"/>
          <w:i/>
          <w:iCs/>
          <w:sz w:val="24"/>
          <w:szCs w:val="24"/>
        </w:rPr>
        <w:t>β</w:t>
      </w:r>
      <w:r>
        <w:rPr>
          <w:rFonts w:ascii="Times New Roman" w:hAnsi="Times New Roman"/>
          <w:sz w:val="24"/>
          <w:szCs w:val="24"/>
        </w:rPr>
        <w:t xml:space="preserve"> = 0.917, </w:t>
      </w:r>
      <w:r>
        <w:rPr>
          <w:rFonts w:ascii="Times New Roman" w:hAnsi="Times New Roman"/>
          <w:i/>
          <w:iCs/>
          <w:sz w:val="24"/>
          <w:szCs w:val="24"/>
        </w:rPr>
        <w:t>p</w:t>
      </w:r>
      <w:r>
        <w:rPr>
          <w:rFonts w:ascii="Times New Roman" w:hAnsi="Times New Roman"/>
          <w:sz w:val="24"/>
          <w:szCs w:val="24"/>
        </w:rPr>
        <w:t xml:space="preserve"> &lt; 0.001) and at the two-week follow-up (</w:t>
      </w:r>
      <w:r>
        <w:rPr>
          <w:rFonts w:ascii="Times New Roman" w:hAnsi="Times New Roman"/>
          <w:i/>
          <w:iCs/>
          <w:sz w:val="24"/>
          <w:szCs w:val="24"/>
        </w:rPr>
        <w:t>β</w:t>
      </w:r>
      <w:r>
        <w:rPr>
          <w:rFonts w:ascii="Times New Roman" w:hAnsi="Times New Roman"/>
          <w:sz w:val="24"/>
          <w:szCs w:val="24"/>
        </w:rPr>
        <w:t xml:space="preserve"> = 0.645, </w:t>
      </w:r>
      <w:r>
        <w:rPr>
          <w:rFonts w:ascii="Times New Roman" w:hAnsi="Times New Roman"/>
          <w:i/>
          <w:iCs/>
          <w:sz w:val="24"/>
          <w:szCs w:val="24"/>
        </w:rPr>
        <w:t>p</w:t>
      </w:r>
      <w:r>
        <w:rPr>
          <w:rFonts w:ascii="Times New Roman" w:hAnsi="Times New Roman"/>
          <w:sz w:val="24"/>
          <w:szCs w:val="24"/>
        </w:rPr>
        <w:t xml:space="preserve"> &lt; 0.001) compared to baseline. This improvement was sustained over time, as there was no significant difference observed between immediate and two-week post intervention performance (</w:t>
      </w:r>
      <w:r>
        <w:rPr>
          <w:rFonts w:ascii="Times New Roman" w:hAnsi="Times New Roman"/>
          <w:i/>
          <w:iCs/>
          <w:sz w:val="24"/>
          <w:szCs w:val="24"/>
        </w:rPr>
        <w:t>β</w:t>
      </w:r>
      <w:r>
        <w:rPr>
          <w:rFonts w:ascii="Times New Roman" w:hAnsi="Times New Roman"/>
          <w:sz w:val="24"/>
          <w:szCs w:val="24"/>
        </w:rPr>
        <w:t xml:space="preserve"> = -0.272, </w:t>
      </w:r>
      <w:r>
        <w:rPr>
          <w:rFonts w:ascii="Times New Roman" w:hAnsi="Times New Roman"/>
          <w:i/>
          <w:iCs/>
          <w:sz w:val="24"/>
          <w:szCs w:val="24"/>
        </w:rPr>
        <w:t>p</w:t>
      </w:r>
      <w:r>
        <w:rPr>
          <w:rFonts w:ascii="Times New Roman" w:hAnsi="Times New Roman"/>
          <w:sz w:val="24"/>
          <w:szCs w:val="24"/>
        </w:rPr>
        <w:t xml:space="preserve"> &lt; 0.217). When trials were framed as losses, decision-making performance also improved significantly from baseline to immediately after the intervention (</w:t>
      </w:r>
      <w:r>
        <w:rPr>
          <w:rFonts w:ascii="Times New Roman" w:hAnsi="Times New Roman"/>
          <w:i/>
          <w:iCs/>
          <w:sz w:val="24"/>
          <w:szCs w:val="24"/>
        </w:rPr>
        <w:t>β</w:t>
      </w:r>
      <w:r>
        <w:rPr>
          <w:rFonts w:ascii="Times New Roman" w:hAnsi="Times New Roman"/>
          <w:sz w:val="24"/>
          <w:szCs w:val="24"/>
        </w:rPr>
        <w:t xml:space="preserve"> = 1.403, </w:t>
      </w:r>
      <w:r>
        <w:rPr>
          <w:rFonts w:ascii="Times New Roman" w:hAnsi="Times New Roman"/>
          <w:i/>
          <w:iCs/>
          <w:sz w:val="24"/>
          <w:szCs w:val="24"/>
        </w:rPr>
        <w:t>p</w:t>
      </w:r>
      <w:r>
        <w:rPr>
          <w:rFonts w:ascii="Times New Roman" w:hAnsi="Times New Roman"/>
          <w:sz w:val="24"/>
          <w:szCs w:val="24"/>
        </w:rPr>
        <w:t xml:space="preserve"> &lt; 0.001). While performance declined from immediate to two-week post-intervention (</w:t>
      </w:r>
      <w:r>
        <w:rPr>
          <w:rFonts w:ascii="Times New Roman" w:hAnsi="Times New Roman"/>
          <w:i/>
          <w:iCs/>
          <w:sz w:val="24"/>
          <w:szCs w:val="24"/>
        </w:rPr>
        <w:t>β</w:t>
      </w:r>
      <w:r>
        <w:rPr>
          <w:rFonts w:ascii="Times New Roman" w:hAnsi="Times New Roman"/>
          <w:sz w:val="24"/>
          <w:szCs w:val="24"/>
        </w:rPr>
        <w:t xml:space="preserve"> = −0.849, </w:t>
      </w:r>
      <w:r>
        <w:rPr>
          <w:rFonts w:ascii="Times New Roman" w:hAnsi="Times New Roman"/>
          <w:i/>
          <w:iCs/>
          <w:sz w:val="24"/>
          <w:szCs w:val="24"/>
        </w:rPr>
        <w:t>p</w:t>
      </w:r>
      <w:r>
        <w:rPr>
          <w:rFonts w:ascii="Times New Roman" w:hAnsi="Times New Roman"/>
          <w:sz w:val="24"/>
          <w:szCs w:val="24"/>
        </w:rPr>
        <w:t xml:space="preserve"> &lt; 0.001), it remained significantly higher than baseline (</w:t>
      </w:r>
      <w:r>
        <w:rPr>
          <w:rFonts w:ascii="Times New Roman" w:hAnsi="Times New Roman"/>
          <w:i/>
          <w:iCs/>
          <w:sz w:val="24"/>
          <w:szCs w:val="24"/>
        </w:rPr>
        <w:t>β</w:t>
      </w:r>
      <w:r>
        <w:rPr>
          <w:rFonts w:ascii="Times New Roman" w:hAnsi="Times New Roman"/>
          <w:sz w:val="24"/>
          <w:szCs w:val="24"/>
        </w:rPr>
        <w:t xml:space="preserve"> = 0.554, </w:t>
      </w:r>
      <w:r>
        <w:rPr>
          <w:rFonts w:ascii="Times New Roman" w:hAnsi="Times New Roman"/>
          <w:i/>
          <w:iCs/>
          <w:sz w:val="24"/>
          <w:szCs w:val="24"/>
        </w:rPr>
        <w:t>p</w:t>
      </w:r>
      <w:r>
        <w:rPr>
          <w:rFonts w:ascii="Times New Roman" w:hAnsi="Times New Roman"/>
          <w:sz w:val="24"/>
          <w:szCs w:val="24"/>
        </w:rPr>
        <w:t xml:space="preserve"> &lt; 0.001).  </w:t>
      </w:r>
    </w:p>
    <w:p w14:paraId="11EEC76F" w14:textId="77777777" w:rsidR="00A92D90" w:rsidRDefault="00000000">
      <w:pPr>
        <w:spacing w:after="0"/>
      </w:pPr>
      <w:r>
        <w:rPr>
          <w:rFonts w:ascii="Times New Roman" w:hAnsi="Times New Roman"/>
          <w:sz w:val="24"/>
          <w:szCs w:val="24"/>
        </w:rPr>
        <w:t>  </w:t>
      </w:r>
      <w:r>
        <w:rPr>
          <w:rFonts w:ascii="Times New Roman" w:hAnsi="Times New Roman"/>
          <w:sz w:val="24"/>
          <w:szCs w:val="24"/>
        </w:rPr>
        <w:tab/>
      </w:r>
      <w:r>
        <w:rPr>
          <w:rFonts w:ascii="Times New Roman" w:hAnsi="Times New Roman"/>
          <w:b/>
          <w:bCs/>
          <w:sz w:val="24"/>
          <w:szCs w:val="24"/>
        </w:rPr>
        <w:t>Model for younger adults</w:t>
      </w:r>
      <w:r>
        <w:rPr>
          <w:rFonts w:ascii="Times New Roman" w:hAnsi="Times New Roman"/>
          <w:sz w:val="24"/>
          <w:szCs w:val="24"/>
        </w:rPr>
        <w:t>. For younger adults, the two-way interaction between time and trial type framing was also significant. When trials were framed as gains, there was no significant difference in performance between baseline and immediately after the intervention (</w:t>
      </w:r>
      <w:r>
        <w:rPr>
          <w:rFonts w:ascii="Times New Roman" w:hAnsi="Times New Roman"/>
          <w:i/>
          <w:iCs/>
          <w:sz w:val="24"/>
          <w:szCs w:val="24"/>
        </w:rPr>
        <w:t>β</w:t>
      </w:r>
      <w:r>
        <w:rPr>
          <w:rFonts w:ascii="Times New Roman" w:hAnsi="Times New Roman"/>
          <w:sz w:val="24"/>
          <w:szCs w:val="24"/>
        </w:rPr>
        <w:t xml:space="preserve"> = −0.155, </w:t>
      </w:r>
      <w:r>
        <w:rPr>
          <w:rFonts w:ascii="Times New Roman" w:hAnsi="Times New Roman"/>
          <w:i/>
          <w:iCs/>
          <w:sz w:val="24"/>
          <w:szCs w:val="24"/>
        </w:rPr>
        <w:t>p</w:t>
      </w:r>
      <w:r>
        <w:rPr>
          <w:rFonts w:ascii="Times New Roman" w:hAnsi="Times New Roman"/>
          <w:sz w:val="24"/>
          <w:szCs w:val="24"/>
        </w:rPr>
        <w:t xml:space="preserve"> = 0.410). Surprisingly, performance declined significantly at the two-week follow-up compared to both baseline (</w:t>
      </w:r>
      <w:r>
        <w:rPr>
          <w:rFonts w:ascii="Times New Roman" w:hAnsi="Times New Roman"/>
          <w:i/>
          <w:iCs/>
          <w:sz w:val="24"/>
          <w:szCs w:val="24"/>
        </w:rPr>
        <w:t>β</w:t>
      </w:r>
      <w:r>
        <w:rPr>
          <w:rFonts w:ascii="Times New Roman" w:hAnsi="Times New Roman"/>
          <w:sz w:val="24"/>
          <w:szCs w:val="24"/>
        </w:rPr>
        <w:t xml:space="preserve"> = −0.658, </w:t>
      </w:r>
      <w:r>
        <w:rPr>
          <w:rFonts w:ascii="Times New Roman" w:hAnsi="Times New Roman"/>
          <w:i/>
          <w:iCs/>
          <w:sz w:val="24"/>
          <w:szCs w:val="24"/>
        </w:rPr>
        <w:t>p</w:t>
      </w:r>
      <w:r>
        <w:rPr>
          <w:rFonts w:ascii="Times New Roman" w:hAnsi="Times New Roman"/>
          <w:sz w:val="24"/>
          <w:szCs w:val="24"/>
        </w:rPr>
        <w:t xml:space="preserve"> &lt; 0.001) and immediate post-intervention (</w:t>
      </w:r>
      <w:r>
        <w:rPr>
          <w:rFonts w:ascii="Times New Roman" w:hAnsi="Times New Roman"/>
          <w:i/>
          <w:iCs/>
          <w:sz w:val="24"/>
          <w:szCs w:val="24"/>
        </w:rPr>
        <w:t>β</w:t>
      </w:r>
      <w:r>
        <w:rPr>
          <w:rFonts w:ascii="Times New Roman" w:hAnsi="Times New Roman"/>
          <w:sz w:val="24"/>
          <w:szCs w:val="24"/>
        </w:rPr>
        <w:t xml:space="preserve"> = −0.580, </w:t>
      </w:r>
      <w:r>
        <w:rPr>
          <w:rFonts w:ascii="Times New Roman" w:hAnsi="Times New Roman"/>
          <w:i/>
          <w:iCs/>
          <w:sz w:val="24"/>
          <w:szCs w:val="24"/>
        </w:rPr>
        <w:t>p</w:t>
      </w:r>
      <w:r>
        <w:rPr>
          <w:rFonts w:ascii="Times New Roman" w:hAnsi="Times New Roman"/>
          <w:sz w:val="24"/>
          <w:szCs w:val="24"/>
        </w:rPr>
        <w:t xml:space="preserve"> &lt; 0.001). When trials were framed as losses, younger adults’ decision-making performance improved significantly from baseline to immediately after the intervention (</w:t>
      </w:r>
      <w:r>
        <w:rPr>
          <w:rFonts w:ascii="Times New Roman" w:hAnsi="Times New Roman"/>
          <w:i/>
          <w:iCs/>
          <w:sz w:val="24"/>
          <w:szCs w:val="24"/>
        </w:rPr>
        <w:t>β</w:t>
      </w:r>
      <w:r>
        <w:rPr>
          <w:rFonts w:ascii="Times New Roman" w:hAnsi="Times New Roman"/>
          <w:sz w:val="24"/>
          <w:szCs w:val="24"/>
        </w:rPr>
        <w:t xml:space="preserve"> = 0.479, </w:t>
      </w:r>
      <w:r>
        <w:rPr>
          <w:rFonts w:ascii="Times New Roman" w:hAnsi="Times New Roman"/>
          <w:i/>
          <w:iCs/>
          <w:sz w:val="24"/>
          <w:szCs w:val="24"/>
        </w:rPr>
        <w:t>p</w:t>
      </w:r>
      <w:r>
        <w:rPr>
          <w:rFonts w:ascii="Times New Roman" w:hAnsi="Times New Roman"/>
          <w:sz w:val="24"/>
          <w:szCs w:val="24"/>
        </w:rPr>
        <w:t xml:space="preserve"> &lt; 0.001). However, this improvement was not sustained, as there was a significant decrease in performance from immediate to two-week post-intervention (</w:t>
      </w:r>
      <w:r>
        <w:rPr>
          <w:rFonts w:ascii="Times New Roman" w:hAnsi="Times New Roman"/>
          <w:i/>
          <w:iCs/>
          <w:sz w:val="24"/>
          <w:szCs w:val="24"/>
        </w:rPr>
        <w:t>β</w:t>
      </w:r>
      <w:r>
        <w:rPr>
          <w:rFonts w:ascii="Times New Roman" w:hAnsi="Times New Roman"/>
          <w:sz w:val="24"/>
          <w:szCs w:val="24"/>
        </w:rPr>
        <w:t xml:space="preserve"> = −0.670, </w:t>
      </w:r>
      <w:r>
        <w:rPr>
          <w:rFonts w:ascii="Times New Roman" w:hAnsi="Times New Roman"/>
          <w:i/>
          <w:iCs/>
          <w:sz w:val="24"/>
          <w:szCs w:val="24"/>
        </w:rPr>
        <w:t>p</w:t>
      </w:r>
      <w:r>
        <w:rPr>
          <w:rFonts w:ascii="Times New Roman" w:hAnsi="Times New Roman"/>
          <w:sz w:val="24"/>
          <w:szCs w:val="24"/>
        </w:rPr>
        <w:t xml:space="preserve"> &lt; 0.001). </w:t>
      </w:r>
    </w:p>
    <w:p w14:paraId="106598F0" w14:textId="77777777" w:rsidR="00A92D90" w:rsidRDefault="00000000">
      <w:pPr>
        <w:spacing w:after="0"/>
        <w:rPr>
          <w:rFonts w:ascii="Times New Roman" w:hAnsi="Times New Roman"/>
          <w:sz w:val="24"/>
          <w:szCs w:val="24"/>
        </w:rPr>
      </w:pPr>
      <w:r>
        <w:rPr>
          <w:rFonts w:ascii="Times New Roman" w:hAnsi="Times New Roman"/>
          <w:sz w:val="24"/>
          <w:szCs w:val="24"/>
        </w:rPr>
        <w:t> </w:t>
      </w:r>
    </w:p>
    <w:p w14:paraId="79B2146D" w14:textId="77777777" w:rsidR="00A92D90" w:rsidRDefault="00000000">
      <w:pPr>
        <w:spacing w:after="0"/>
        <w:rPr>
          <w:rFonts w:ascii="Times New Roman" w:hAnsi="Times New Roman"/>
          <w:b/>
          <w:bCs/>
          <w:sz w:val="24"/>
          <w:szCs w:val="24"/>
        </w:rPr>
      </w:pPr>
      <w:r>
        <w:rPr>
          <w:rFonts w:ascii="Times New Roman" w:hAnsi="Times New Roman"/>
          <w:b/>
          <w:bCs/>
          <w:sz w:val="24"/>
          <w:szCs w:val="24"/>
        </w:rPr>
        <w:t>Exploratory Results</w:t>
      </w:r>
    </w:p>
    <w:p w14:paraId="3FC68A97" w14:textId="12AE4723" w:rsidR="00A92D90" w:rsidRDefault="00000000">
      <w:pPr>
        <w:spacing w:after="0"/>
        <w:ind w:firstLine="720"/>
      </w:pPr>
      <w:r>
        <w:rPr>
          <w:rFonts w:ascii="Times New Roman" w:hAnsi="Times New Roman"/>
          <w:b/>
          <w:bCs/>
          <w:sz w:val="24"/>
          <w:szCs w:val="24"/>
        </w:rPr>
        <w:t>Proportion of Younger vs. Older Adults Endorsing Training Acceptability Items.</w:t>
      </w:r>
      <w:r>
        <w:rPr>
          <w:rFonts w:ascii="Times New Roman" w:hAnsi="Times New Roman"/>
          <w:sz w:val="24"/>
          <w:szCs w:val="24"/>
        </w:rPr>
        <w:t xml:space="preserve"> At least 75% of participants, regardless of age, strongly or somewhat agreed that the training was interesting, challenging, and useful. Similarly, over 80% of participants reported being satisfied with the training and felt they learned new information from it (Supplementary Table </w:t>
      </w:r>
      <w:r w:rsidR="001E332B">
        <w:rPr>
          <w:rFonts w:ascii="Times New Roman" w:hAnsi="Times New Roman"/>
          <w:sz w:val="24"/>
          <w:szCs w:val="24"/>
        </w:rPr>
        <w:t>7</w:t>
      </w:r>
      <w:r>
        <w:rPr>
          <w:rFonts w:ascii="Times New Roman" w:hAnsi="Times New Roman"/>
          <w:sz w:val="24"/>
          <w:szCs w:val="24"/>
        </w:rPr>
        <w:t>). Results from a two-sample z-test for proportions indicated that a greater proportion of older adults strongly or somewhat agreed that they were satisfied with the training and that the training was interesting, enjoyable, and challenging compared to younger adults.</w:t>
      </w:r>
    </w:p>
    <w:p w14:paraId="3EBF9966" w14:textId="6883B572" w:rsidR="00A92D90" w:rsidRDefault="00000000">
      <w:r>
        <w:tab/>
      </w:r>
      <w:r>
        <w:rPr>
          <w:rFonts w:ascii="Times New Roman" w:hAnsi="Times New Roman"/>
          <w:b/>
          <w:bCs/>
          <w:sz w:val="24"/>
          <w:szCs w:val="24"/>
        </w:rPr>
        <w:t>Correlations Between Training Acceptability Items and Performance Change</w:t>
      </w:r>
      <w:r>
        <w:t xml:space="preserve">. </w:t>
      </w:r>
      <w:r>
        <w:rPr>
          <w:rFonts w:ascii="Times New Roman" w:hAnsi="Times New Roman"/>
          <w:sz w:val="24"/>
          <w:szCs w:val="24"/>
        </w:rPr>
        <w:t xml:space="preserve">Bivariate correlations indicated that greater training interest and enjoyment was associated with greater improvements in decision performance at immediate and two-week follow-up, regardless of age (Supplementary Table </w:t>
      </w:r>
      <w:r w:rsidR="001E332B">
        <w:rPr>
          <w:rFonts w:ascii="Times New Roman" w:hAnsi="Times New Roman"/>
          <w:sz w:val="24"/>
          <w:szCs w:val="24"/>
        </w:rPr>
        <w:t>8</w:t>
      </w:r>
      <w:r>
        <w:rPr>
          <w:rFonts w:ascii="Times New Roman" w:hAnsi="Times New Roman"/>
          <w:sz w:val="24"/>
          <w:szCs w:val="24"/>
        </w:rPr>
        <w:t>). Greater perceived challenge of the training was associated with significantly better performance at two-week follow-up (</w:t>
      </w:r>
      <w:r>
        <w:rPr>
          <w:rFonts w:ascii="Times New Roman" w:hAnsi="Times New Roman"/>
          <w:i/>
          <w:iCs/>
          <w:sz w:val="24"/>
          <w:szCs w:val="24"/>
        </w:rPr>
        <w:t>r</w:t>
      </w:r>
      <w:r>
        <w:rPr>
          <w:rFonts w:ascii="Times New Roman" w:hAnsi="Times New Roman"/>
          <w:sz w:val="24"/>
          <w:szCs w:val="24"/>
        </w:rPr>
        <w:t xml:space="preserve">=0.28, </w:t>
      </w:r>
      <w:r>
        <w:rPr>
          <w:rFonts w:ascii="Times New Roman" w:hAnsi="Times New Roman"/>
          <w:i/>
          <w:iCs/>
          <w:sz w:val="24"/>
          <w:szCs w:val="24"/>
        </w:rPr>
        <w:t>p</w:t>
      </w:r>
      <w:r>
        <w:rPr>
          <w:rFonts w:ascii="Times New Roman" w:hAnsi="Times New Roman"/>
          <w:sz w:val="24"/>
          <w:szCs w:val="24"/>
        </w:rPr>
        <w:t>=0.02) but not immediate follow-up (</w:t>
      </w:r>
      <w:r>
        <w:rPr>
          <w:rFonts w:ascii="Times New Roman" w:hAnsi="Times New Roman"/>
          <w:i/>
          <w:iCs/>
          <w:sz w:val="24"/>
          <w:szCs w:val="24"/>
        </w:rPr>
        <w:t>r</w:t>
      </w:r>
      <w:r>
        <w:rPr>
          <w:rFonts w:ascii="Times New Roman" w:hAnsi="Times New Roman"/>
          <w:sz w:val="24"/>
          <w:szCs w:val="24"/>
        </w:rPr>
        <w:t xml:space="preserve">=0.22, </w:t>
      </w:r>
      <w:r>
        <w:rPr>
          <w:rFonts w:ascii="Times New Roman" w:hAnsi="Times New Roman"/>
          <w:i/>
          <w:iCs/>
          <w:sz w:val="24"/>
          <w:szCs w:val="24"/>
        </w:rPr>
        <w:t>p</w:t>
      </w:r>
      <w:r>
        <w:rPr>
          <w:rFonts w:ascii="Times New Roman" w:hAnsi="Times New Roman"/>
          <w:sz w:val="24"/>
          <w:szCs w:val="24"/>
        </w:rPr>
        <w:t>=0.09). No other significant correlations between the training acceptability items and decision performance were observed. Similarly, there was no significant difference in correlations between older and younger adults (</w:t>
      </w:r>
      <w:proofErr w:type="spellStart"/>
      <w:r>
        <w:rPr>
          <w:rFonts w:ascii="Times New Roman" w:hAnsi="Times New Roman"/>
          <w:i/>
          <w:iCs/>
          <w:sz w:val="24"/>
          <w:szCs w:val="24"/>
        </w:rPr>
        <w:t>p</w:t>
      </w:r>
      <w:r>
        <w:rPr>
          <w:rFonts w:ascii="Times New Roman" w:hAnsi="Times New Roman"/>
          <w:sz w:val="24"/>
          <w:szCs w:val="24"/>
        </w:rPr>
        <w:t>s</w:t>
      </w:r>
      <w:proofErr w:type="spellEnd"/>
      <w:r>
        <w:rPr>
          <w:rFonts w:ascii="Times New Roman" w:hAnsi="Times New Roman"/>
          <w:sz w:val="24"/>
          <w:szCs w:val="24"/>
        </w:rPr>
        <w:t xml:space="preserve">&gt;0.10).  </w:t>
      </w:r>
    </w:p>
    <w:p w14:paraId="576CB006" w14:textId="77777777" w:rsidR="00A92D90" w:rsidRDefault="00000000">
      <w:pPr>
        <w:spacing w:after="0"/>
        <w:rPr>
          <w:rFonts w:ascii="Times New Roman" w:hAnsi="Times New Roman"/>
          <w:b/>
          <w:bCs/>
          <w:sz w:val="24"/>
          <w:szCs w:val="24"/>
        </w:rPr>
      </w:pPr>
      <w:r>
        <w:rPr>
          <w:rFonts w:ascii="Times New Roman" w:hAnsi="Times New Roman"/>
          <w:b/>
          <w:bCs/>
          <w:sz w:val="24"/>
          <w:szCs w:val="24"/>
        </w:rPr>
        <w:t>Qualitative Results</w:t>
      </w:r>
    </w:p>
    <w:p w14:paraId="7FA9CB70" w14:textId="401E00E5" w:rsidR="00A92D90" w:rsidRDefault="00000000">
      <w:pPr>
        <w:spacing w:after="0"/>
        <w:ind w:firstLine="720"/>
        <w:rPr>
          <w:rFonts w:ascii="Times New Roman" w:hAnsi="Times New Roman"/>
          <w:sz w:val="24"/>
          <w:szCs w:val="24"/>
        </w:rPr>
      </w:pPr>
      <w:r>
        <w:rPr>
          <w:rFonts w:ascii="Times New Roman" w:hAnsi="Times New Roman"/>
          <w:sz w:val="24"/>
          <w:szCs w:val="24"/>
        </w:rPr>
        <w:t xml:space="preserve">Eight categories emerged from the open coding analysis of participants’ responses regarding the most valued aspects of the training: (1) learning new skills (n=26), (2) training content (n=23), (3) cognitive challenge (n=21), (4) practicality and/or usefulness (n=16), (5) training features (n=14), (6) quantifying decisions mathematically (n=7), (7) interactivity (n=5), and (8) simplicity of usability (n=4). These categories were then used to identify four overarching themes: (1) skill acquisition and knowledge gain, (2) cognitive challenge, (3) </w:t>
      </w:r>
      <w:r>
        <w:rPr>
          <w:rFonts w:ascii="Times New Roman" w:hAnsi="Times New Roman"/>
          <w:sz w:val="24"/>
          <w:szCs w:val="24"/>
        </w:rPr>
        <w:lastRenderedPageBreak/>
        <w:t xml:space="preserve">practical relevance, and (4) training design and delivery. Description, examples, and frequency analysis of these themes are shown in Supplementary Table </w:t>
      </w:r>
      <w:r w:rsidR="001E332B">
        <w:rPr>
          <w:rFonts w:ascii="Times New Roman" w:hAnsi="Times New Roman"/>
          <w:sz w:val="24"/>
          <w:szCs w:val="24"/>
        </w:rPr>
        <w:t>9</w:t>
      </w:r>
      <w:r>
        <w:rPr>
          <w:rFonts w:ascii="Times New Roman" w:hAnsi="Times New Roman"/>
          <w:sz w:val="24"/>
          <w:szCs w:val="24"/>
        </w:rPr>
        <w:t xml:space="preserve">.  </w:t>
      </w:r>
    </w:p>
    <w:p w14:paraId="2FEE9228" w14:textId="77777777" w:rsidR="00A92D90" w:rsidRDefault="00000000">
      <w:pPr>
        <w:ind w:firstLine="720"/>
      </w:pPr>
      <w:r>
        <w:rPr>
          <w:rFonts w:ascii="Times New Roman" w:hAnsi="Times New Roman"/>
          <w:sz w:val="24"/>
          <w:szCs w:val="24"/>
        </w:rPr>
        <w:t xml:space="preserve">For suggestions to improve the training, open coding resulted in seven categories: (1) changes to the training length and/or structure (n=22), (2) strategies to enhance variety and engagement (n=12),  (3) provision of tools or aids (n=8), (4) improvements to the interface and/or usability (n=7), (5) better clarity and more detailed feedback explanations (n=7), (6) provision of a performance comparison group (n=3), and (7) provision of real-world examples in the training (n=3). Additionally, 17% of participants (n=11) were satisfied with the training as-is and did not provide suggestions. These categories were then grouped into five themes: (1) changes to the training length and/or structure, (2) user experience and usability improvements, (3), strategies to enhance engagement, (4) provision of decision tools and aids, and (5) improved clarity and feedback explanations. Qualitative results are shown in Supplementary Table 12. </w:t>
      </w:r>
    </w:p>
    <w:p w14:paraId="6E69D5C8" w14:textId="77777777" w:rsidR="00A92D90" w:rsidRDefault="00A92D90">
      <w:pPr>
        <w:spacing w:after="0"/>
        <w:rPr>
          <w:rFonts w:ascii="Times New Roman" w:hAnsi="Times New Roman"/>
          <w:b/>
          <w:bCs/>
          <w:sz w:val="24"/>
          <w:szCs w:val="24"/>
        </w:rPr>
      </w:pPr>
    </w:p>
    <w:p w14:paraId="6D3B3DE8" w14:textId="77777777" w:rsidR="00A92D90" w:rsidRDefault="00A92D90">
      <w:pPr>
        <w:spacing w:after="0"/>
        <w:rPr>
          <w:rFonts w:ascii="Times New Roman" w:hAnsi="Times New Roman"/>
          <w:b/>
          <w:bCs/>
          <w:sz w:val="24"/>
          <w:szCs w:val="24"/>
        </w:rPr>
      </w:pPr>
    </w:p>
    <w:p w14:paraId="511EF24C" w14:textId="77777777" w:rsidR="00A92D90" w:rsidRDefault="00000000">
      <w:pPr>
        <w:spacing w:after="0"/>
        <w:rPr>
          <w:rFonts w:ascii="Times New Roman" w:hAnsi="Times New Roman"/>
          <w:b/>
          <w:bCs/>
          <w:sz w:val="24"/>
          <w:szCs w:val="24"/>
        </w:rPr>
      </w:pPr>
      <w:r>
        <w:rPr>
          <w:rFonts w:ascii="Times New Roman" w:hAnsi="Times New Roman"/>
          <w:b/>
          <w:bCs/>
          <w:sz w:val="24"/>
          <w:szCs w:val="24"/>
        </w:rPr>
        <w:t>Supplementary Table 1</w:t>
      </w:r>
    </w:p>
    <w:p w14:paraId="2B423F5A" w14:textId="77777777" w:rsidR="00A92D90" w:rsidRDefault="00000000">
      <w:pPr>
        <w:spacing w:after="0"/>
        <w:rPr>
          <w:rFonts w:ascii="Times New Roman" w:hAnsi="Times New Roman"/>
          <w:sz w:val="24"/>
          <w:szCs w:val="24"/>
        </w:rPr>
      </w:pPr>
      <w:r>
        <w:rPr>
          <w:rFonts w:ascii="Times New Roman" w:hAnsi="Times New Roman"/>
          <w:sz w:val="24"/>
          <w:szCs w:val="24"/>
        </w:rPr>
        <w:t>Order of Baseline Assessment Task Activities</w:t>
      </w:r>
    </w:p>
    <w:tbl>
      <w:tblPr>
        <w:tblW w:w="9350" w:type="dxa"/>
        <w:tblCellMar>
          <w:left w:w="10" w:type="dxa"/>
          <w:right w:w="10" w:type="dxa"/>
        </w:tblCellMar>
        <w:tblLook w:val="0000" w:firstRow="0" w:lastRow="0" w:firstColumn="0" w:lastColumn="0" w:noHBand="0" w:noVBand="0"/>
      </w:tblPr>
      <w:tblGrid>
        <w:gridCol w:w="7105"/>
        <w:gridCol w:w="2245"/>
      </w:tblGrid>
      <w:tr w:rsidR="00A92D90" w14:paraId="612AC987" w14:textId="77777777">
        <w:tc>
          <w:tcPr>
            <w:tcW w:w="71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852F32"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Baseline Assessment Task Order</w:t>
            </w:r>
          </w:p>
        </w:tc>
        <w:tc>
          <w:tcPr>
            <w:tcW w:w="22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70604A"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Approximate Time</w:t>
            </w:r>
          </w:p>
        </w:tc>
      </w:tr>
      <w:tr w:rsidR="00A92D90" w14:paraId="26F0C3C0"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274B" w14:textId="77777777" w:rsidR="00A92D90" w:rsidRDefault="00000000">
            <w:pPr>
              <w:spacing w:after="0"/>
              <w:jc w:val="both"/>
              <w:rPr>
                <w:rFonts w:ascii="Times New Roman" w:hAnsi="Times New Roman"/>
                <w:sz w:val="24"/>
                <w:szCs w:val="24"/>
              </w:rPr>
            </w:pPr>
            <w:r>
              <w:rPr>
                <w:rFonts w:ascii="Times New Roman" w:hAnsi="Times New Roman"/>
                <w:sz w:val="24"/>
                <w:szCs w:val="24"/>
              </w:rPr>
              <w:t>1. Demographics Survey</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A4DA0" w14:textId="77777777" w:rsidR="00A92D90" w:rsidRDefault="00000000">
            <w:pPr>
              <w:spacing w:after="0"/>
              <w:jc w:val="center"/>
              <w:rPr>
                <w:rFonts w:ascii="Times New Roman" w:hAnsi="Times New Roman"/>
                <w:sz w:val="24"/>
                <w:szCs w:val="24"/>
              </w:rPr>
            </w:pPr>
            <w:r>
              <w:rPr>
                <w:rFonts w:ascii="Times New Roman" w:hAnsi="Times New Roman"/>
                <w:sz w:val="24"/>
                <w:szCs w:val="24"/>
              </w:rPr>
              <w:t>2 minutes</w:t>
            </w:r>
          </w:p>
        </w:tc>
      </w:tr>
      <w:tr w:rsidR="00A92D90" w14:paraId="26ECABA3"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2614E" w14:textId="77777777" w:rsidR="00A92D90" w:rsidRDefault="00000000">
            <w:pPr>
              <w:spacing w:after="0"/>
              <w:rPr>
                <w:rFonts w:ascii="Times New Roman" w:hAnsi="Times New Roman"/>
                <w:sz w:val="24"/>
                <w:szCs w:val="24"/>
              </w:rPr>
            </w:pPr>
            <w:r>
              <w:rPr>
                <w:rFonts w:ascii="Times New Roman" w:hAnsi="Times New Roman"/>
                <w:sz w:val="24"/>
                <w:szCs w:val="24"/>
              </w:rPr>
              <w:t>2. Baseline Decision-Making Task Instructions</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BF541" w14:textId="77777777" w:rsidR="00A92D90" w:rsidRDefault="00000000">
            <w:pPr>
              <w:spacing w:after="0"/>
              <w:jc w:val="center"/>
              <w:rPr>
                <w:rFonts w:ascii="Times New Roman" w:hAnsi="Times New Roman"/>
                <w:sz w:val="24"/>
                <w:szCs w:val="24"/>
              </w:rPr>
            </w:pPr>
            <w:r>
              <w:rPr>
                <w:rFonts w:ascii="Times New Roman" w:hAnsi="Times New Roman"/>
                <w:sz w:val="24"/>
                <w:szCs w:val="24"/>
              </w:rPr>
              <w:t>2 minutes</w:t>
            </w:r>
          </w:p>
        </w:tc>
      </w:tr>
      <w:tr w:rsidR="00A92D90" w14:paraId="421973AA"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4AC7" w14:textId="77777777" w:rsidR="00A92D90" w:rsidRDefault="00000000">
            <w:pPr>
              <w:spacing w:after="0"/>
              <w:rPr>
                <w:rFonts w:ascii="Times New Roman" w:hAnsi="Times New Roman"/>
                <w:sz w:val="24"/>
                <w:szCs w:val="24"/>
              </w:rPr>
            </w:pPr>
            <w:r>
              <w:rPr>
                <w:rFonts w:ascii="Times New Roman" w:hAnsi="Times New Roman"/>
                <w:sz w:val="24"/>
                <w:szCs w:val="24"/>
              </w:rPr>
              <w:t>3. Baseline Decision-Making Task without Feedback</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EA7D5" w14:textId="77777777" w:rsidR="00A92D90" w:rsidRDefault="00000000">
            <w:pPr>
              <w:spacing w:after="0"/>
              <w:jc w:val="center"/>
              <w:rPr>
                <w:rFonts w:ascii="Times New Roman" w:hAnsi="Times New Roman"/>
                <w:sz w:val="24"/>
                <w:szCs w:val="24"/>
              </w:rPr>
            </w:pPr>
            <w:r>
              <w:rPr>
                <w:rFonts w:ascii="Times New Roman" w:hAnsi="Times New Roman"/>
                <w:sz w:val="24"/>
                <w:szCs w:val="24"/>
              </w:rPr>
              <w:t>10 minutes</w:t>
            </w:r>
          </w:p>
        </w:tc>
      </w:tr>
      <w:tr w:rsidR="00A92D90" w14:paraId="36369606"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72011" w14:textId="77777777" w:rsidR="00A92D90" w:rsidRDefault="00000000">
            <w:pPr>
              <w:spacing w:after="0"/>
              <w:rPr>
                <w:rFonts w:ascii="Times New Roman" w:hAnsi="Times New Roman"/>
                <w:sz w:val="24"/>
                <w:szCs w:val="24"/>
              </w:rPr>
            </w:pPr>
            <w:r>
              <w:rPr>
                <w:rFonts w:ascii="Times New Roman" w:hAnsi="Times New Roman"/>
                <w:sz w:val="24"/>
                <w:szCs w:val="24"/>
              </w:rPr>
              <w:t>4. Video Tutorial</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607D1" w14:textId="77777777" w:rsidR="00A92D90" w:rsidRDefault="00000000">
            <w:pPr>
              <w:spacing w:after="0"/>
              <w:jc w:val="center"/>
              <w:rPr>
                <w:rFonts w:ascii="Times New Roman" w:hAnsi="Times New Roman"/>
                <w:sz w:val="24"/>
                <w:szCs w:val="24"/>
              </w:rPr>
            </w:pPr>
            <w:r>
              <w:rPr>
                <w:rFonts w:ascii="Times New Roman" w:hAnsi="Times New Roman"/>
                <w:sz w:val="24"/>
                <w:szCs w:val="24"/>
              </w:rPr>
              <w:t>6 minutes</w:t>
            </w:r>
          </w:p>
        </w:tc>
      </w:tr>
      <w:tr w:rsidR="00A92D90" w14:paraId="564F04D1"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62763" w14:textId="77777777" w:rsidR="00A92D90" w:rsidRDefault="00000000">
            <w:pPr>
              <w:spacing w:after="0"/>
              <w:rPr>
                <w:rFonts w:ascii="Times New Roman" w:hAnsi="Times New Roman"/>
                <w:sz w:val="24"/>
                <w:szCs w:val="24"/>
              </w:rPr>
            </w:pPr>
            <w:r>
              <w:rPr>
                <w:rFonts w:ascii="Times New Roman" w:hAnsi="Times New Roman"/>
                <w:sz w:val="24"/>
                <w:szCs w:val="24"/>
              </w:rPr>
              <w:t>5. Intervention Instructions</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FE8C" w14:textId="77777777" w:rsidR="00A92D90" w:rsidRDefault="00000000">
            <w:pPr>
              <w:spacing w:after="0"/>
              <w:jc w:val="center"/>
              <w:rPr>
                <w:rFonts w:ascii="Times New Roman" w:hAnsi="Times New Roman"/>
                <w:sz w:val="24"/>
                <w:szCs w:val="24"/>
              </w:rPr>
            </w:pPr>
            <w:r>
              <w:rPr>
                <w:rFonts w:ascii="Times New Roman" w:hAnsi="Times New Roman"/>
                <w:sz w:val="24"/>
                <w:szCs w:val="24"/>
              </w:rPr>
              <w:t>3 minutes</w:t>
            </w:r>
          </w:p>
        </w:tc>
      </w:tr>
      <w:tr w:rsidR="00A92D90" w14:paraId="75121DE3"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BC77" w14:textId="77777777" w:rsidR="00A92D90" w:rsidRDefault="00000000">
            <w:pPr>
              <w:spacing w:after="0"/>
              <w:rPr>
                <w:rFonts w:ascii="Times New Roman" w:hAnsi="Times New Roman"/>
                <w:sz w:val="24"/>
                <w:szCs w:val="24"/>
              </w:rPr>
            </w:pPr>
            <w:r>
              <w:rPr>
                <w:rFonts w:ascii="Times New Roman" w:hAnsi="Times New Roman"/>
                <w:sz w:val="24"/>
                <w:szCs w:val="24"/>
              </w:rPr>
              <w:t>6. Decision-Making Training Intervention Task with Feedback</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2E258" w14:textId="77777777" w:rsidR="00A92D90" w:rsidRDefault="00000000">
            <w:pPr>
              <w:spacing w:after="0"/>
              <w:jc w:val="center"/>
              <w:rPr>
                <w:rFonts w:ascii="Times New Roman" w:hAnsi="Times New Roman"/>
                <w:sz w:val="24"/>
                <w:szCs w:val="24"/>
              </w:rPr>
            </w:pPr>
            <w:r>
              <w:rPr>
                <w:rFonts w:ascii="Times New Roman" w:hAnsi="Times New Roman"/>
                <w:sz w:val="24"/>
                <w:szCs w:val="24"/>
              </w:rPr>
              <w:t>45 – 55 minutes</w:t>
            </w:r>
          </w:p>
        </w:tc>
      </w:tr>
      <w:tr w:rsidR="00A92D90" w14:paraId="7E94C67E"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17816" w14:textId="77777777" w:rsidR="00A92D90" w:rsidRDefault="00000000">
            <w:pPr>
              <w:spacing w:after="0"/>
              <w:rPr>
                <w:rFonts w:ascii="Times New Roman" w:hAnsi="Times New Roman"/>
                <w:sz w:val="24"/>
                <w:szCs w:val="24"/>
              </w:rPr>
            </w:pPr>
            <w:r>
              <w:rPr>
                <w:rFonts w:ascii="Times New Roman" w:hAnsi="Times New Roman"/>
                <w:sz w:val="24"/>
                <w:szCs w:val="24"/>
              </w:rPr>
              <w:t>7. Immediate Decision-Making Follow-Up Task without Feedback</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8D01D" w14:textId="77777777" w:rsidR="00A92D90" w:rsidRDefault="00000000">
            <w:pPr>
              <w:spacing w:after="0"/>
              <w:jc w:val="center"/>
              <w:rPr>
                <w:rFonts w:ascii="Times New Roman" w:hAnsi="Times New Roman"/>
                <w:sz w:val="24"/>
                <w:szCs w:val="24"/>
              </w:rPr>
            </w:pPr>
            <w:r>
              <w:rPr>
                <w:rFonts w:ascii="Times New Roman" w:hAnsi="Times New Roman"/>
                <w:sz w:val="24"/>
                <w:szCs w:val="24"/>
              </w:rPr>
              <w:t>10 minutes</w:t>
            </w:r>
          </w:p>
        </w:tc>
      </w:tr>
      <w:tr w:rsidR="00A92D90" w14:paraId="7178227F" w14:textId="77777777">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FC76F" w14:textId="77777777" w:rsidR="00A92D90" w:rsidRDefault="00000000">
            <w:pPr>
              <w:spacing w:after="0"/>
              <w:rPr>
                <w:rFonts w:ascii="Times New Roman" w:hAnsi="Times New Roman"/>
                <w:sz w:val="24"/>
                <w:szCs w:val="24"/>
              </w:rPr>
            </w:pPr>
            <w:r>
              <w:rPr>
                <w:rFonts w:ascii="Times New Roman" w:hAnsi="Times New Roman"/>
                <w:sz w:val="24"/>
                <w:szCs w:val="24"/>
              </w:rPr>
              <w:t xml:space="preserve">8. Acceptability and qualitative feedback survey </w:t>
            </w: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2CA50" w14:textId="77777777" w:rsidR="00A92D90" w:rsidRDefault="00000000">
            <w:pPr>
              <w:spacing w:after="0"/>
              <w:jc w:val="center"/>
              <w:rPr>
                <w:rFonts w:ascii="Times New Roman" w:hAnsi="Times New Roman"/>
                <w:sz w:val="24"/>
                <w:szCs w:val="24"/>
              </w:rPr>
            </w:pPr>
            <w:r>
              <w:rPr>
                <w:rFonts w:ascii="Times New Roman" w:hAnsi="Times New Roman"/>
                <w:sz w:val="24"/>
                <w:szCs w:val="24"/>
              </w:rPr>
              <w:t>5 minutes</w:t>
            </w:r>
          </w:p>
        </w:tc>
      </w:tr>
      <w:tr w:rsidR="00A92D90" w14:paraId="5A41035B" w14:textId="77777777">
        <w:tc>
          <w:tcPr>
            <w:tcW w:w="71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D04E43" w14:textId="77777777" w:rsidR="00A92D90" w:rsidRDefault="00000000">
            <w:pPr>
              <w:spacing w:after="0"/>
              <w:rPr>
                <w:rFonts w:ascii="Times New Roman" w:hAnsi="Times New Roman"/>
                <w:b/>
                <w:bCs/>
                <w:sz w:val="24"/>
                <w:szCs w:val="24"/>
              </w:rPr>
            </w:pPr>
            <w:r>
              <w:rPr>
                <w:rFonts w:ascii="Times New Roman" w:hAnsi="Times New Roman"/>
                <w:b/>
                <w:bCs/>
                <w:sz w:val="24"/>
                <w:szCs w:val="24"/>
              </w:rPr>
              <w:t>Total Time</w:t>
            </w:r>
          </w:p>
        </w:tc>
        <w:tc>
          <w:tcPr>
            <w:tcW w:w="22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571803"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83 – 93 minutes</w:t>
            </w:r>
          </w:p>
        </w:tc>
      </w:tr>
    </w:tbl>
    <w:p w14:paraId="7B507209" w14:textId="77777777" w:rsidR="00A92D90" w:rsidRDefault="00A92D90">
      <w:pPr>
        <w:jc w:val="center"/>
        <w:rPr>
          <w:rFonts w:ascii="Times New Roman" w:hAnsi="Times New Roman"/>
          <w:b/>
          <w:bCs/>
          <w:sz w:val="24"/>
          <w:szCs w:val="24"/>
        </w:rPr>
      </w:pPr>
    </w:p>
    <w:p w14:paraId="5833AFFD" w14:textId="77777777" w:rsidR="00A92D90" w:rsidRDefault="00A92D90">
      <w:pPr>
        <w:jc w:val="center"/>
        <w:rPr>
          <w:rFonts w:ascii="Times New Roman" w:hAnsi="Times New Roman"/>
          <w:b/>
          <w:bCs/>
          <w:sz w:val="24"/>
          <w:szCs w:val="24"/>
        </w:rPr>
      </w:pPr>
    </w:p>
    <w:p w14:paraId="028FB02E" w14:textId="77777777" w:rsidR="00A92D90" w:rsidRDefault="00000000">
      <w:pPr>
        <w:spacing w:after="0"/>
        <w:rPr>
          <w:rFonts w:ascii="Times New Roman" w:hAnsi="Times New Roman"/>
          <w:b/>
          <w:bCs/>
          <w:sz w:val="24"/>
          <w:szCs w:val="24"/>
        </w:rPr>
      </w:pPr>
      <w:r>
        <w:rPr>
          <w:rFonts w:ascii="Times New Roman" w:hAnsi="Times New Roman"/>
          <w:b/>
          <w:bCs/>
          <w:sz w:val="24"/>
          <w:szCs w:val="24"/>
        </w:rPr>
        <w:t>Supplementary Table 2 </w:t>
      </w:r>
    </w:p>
    <w:p w14:paraId="5D668A22" w14:textId="77777777" w:rsidR="00A92D90" w:rsidRDefault="00000000">
      <w:pPr>
        <w:spacing w:after="0"/>
        <w:rPr>
          <w:rFonts w:ascii="Times New Roman" w:hAnsi="Times New Roman"/>
          <w:sz w:val="24"/>
          <w:szCs w:val="24"/>
        </w:rPr>
      </w:pPr>
      <w:r>
        <w:rPr>
          <w:rFonts w:ascii="Times New Roman" w:hAnsi="Times New Roman"/>
          <w:sz w:val="24"/>
          <w:szCs w:val="24"/>
        </w:rPr>
        <w:t>Full Regression Model Results</w:t>
      </w:r>
    </w:p>
    <w:tbl>
      <w:tblPr>
        <w:tblW w:w="9285" w:type="dxa"/>
        <w:tblCellMar>
          <w:left w:w="10" w:type="dxa"/>
          <w:right w:w="10" w:type="dxa"/>
        </w:tblCellMar>
        <w:tblLook w:val="0000" w:firstRow="0" w:lastRow="0" w:firstColumn="0" w:lastColumn="0" w:noHBand="0" w:noVBand="0"/>
      </w:tblPr>
      <w:tblGrid>
        <w:gridCol w:w="5100"/>
        <w:gridCol w:w="1200"/>
        <w:gridCol w:w="945"/>
        <w:gridCol w:w="1005"/>
        <w:gridCol w:w="1035"/>
      </w:tblGrid>
      <w:tr w:rsidR="00A92D90" w14:paraId="0D6B1F3C" w14:textId="77777777">
        <w:trPr>
          <w:trHeight w:val="285"/>
        </w:trPr>
        <w:tc>
          <w:tcPr>
            <w:tcW w:w="5100" w:type="dxa"/>
            <w:tcBorders>
              <w:top w:val="single" w:sz="12" w:space="0" w:color="000000"/>
              <w:bottom w:val="single" w:sz="12" w:space="0" w:color="000000"/>
            </w:tcBorders>
            <w:tcMar>
              <w:top w:w="0" w:type="dxa"/>
              <w:left w:w="0" w:type="dxa"/>
              <w:bottom w:w="0" w:type="dxa"/>
              <w:right w:w="0" w:type="dxa"/>
            </w:tcMar>
            <w:vAlign w:val="bottom"/>
          </w:tcPr>
          <w:p w14:paraId="41CE27C0" w14:textId="77777777" w:rsidR="00A92D90" w:rsidRDefault="00000000">
            <w:pPr>
              <w:spacing w:after="0"/>
              <w:rPr>
                <w:rFonts w:ascii="Times New Roman" w:hAnsi="Times New Roman"/>
                <w:b/>
                <w:bCs/>
                <w:sz w:val="24"/>
                <w:szCs w:val="24"/>
              </w:rPr>
            </w:pPr>
            <w:r>
              <w:rPr>
                <w:rFonts w:ascii="Times New Roman" w:hAnsi="Times New Roman"/>
                <w:b/>
                <w:bCs/>
                <w:sz w:val="24"/>
                <w:szCs w:val="24"/>
              </w:rPr>
              <w:t> Variable </w:t>
            </w:r>
          </w:p>
        </w:tc>
        <w:tc>
          <w:tcPr>
            <w:tcW w:w="1200" w:type="dxa"/>
            <w:tcBorders>
              <w:top w:val="single" w:sz="12" w:space="0" w:color="000000"/>
              <w:bottom w:val="single" w:sz="12" w:space="0" w:color="000000"/>
            </w:tcBorders>
            <w:tcMar>
              <w:top w:w="0" w:type="dxa"/>
              <w:left w:w="0" w:type="dxa"/>
              <w:bottom w:w="0" w:type="dxa"/>
              <w:right w:w="0" w:type="dxa"/>
            </w:tcMar>
            <w:vAlign w:val="bottom"/>
          </w:tcPr>
          <w:p w14:paraId="1CD7C2B9" w14:textId="77777777" w:rsidR="00A92D90" w:rsidRDefault="00000000">
            <w:pPr>
              <w:spacing w:after="0"/>
              <w:rPr>
                <w:rFonts w:ascii="Times New Roman" w:hAnsi="Times New Roman"/>
                <w:b/>
                <w:bCs/>
                <w:sz w:val="24"/>
                <w:szCs w:val="24"/>
              </w:rPr>
            </w:pPr>
            <w:r>
              <w:rPr>
                <w:rFonts w:ascii="Times New Roman" w:hAnsi="Times New Roman"/>
                <w:b/>
                <w:bCs/>
                <w:sz w:val="24"/>
                <w:szCs w:val="24"/>
              </w:rPr>
              <w:t>β Estimate </w:t>
            </w:r>
          </w:p>
        </w:tc>
        <w:tc>
          <w:tcPr>
            <w:tcW w:w="945" w:type="dxa"/>
            <w:tcBorders>
              <w:top w:val="single" w:sz="12" w:space="0" w:color="000000"/>
              <w:bottom w:val="single" w:sz="12" w:space="0" w:color="000000"/>
            </w:tcBorders>
            <w:tcMar>
              <w:top w:w="0" w:type="dxa"/>
              <w:left w:w="0" w:type="dxa"/>
              <w:bottom w:w="0" w:type="dxa"/>
              <w:right w:w="0" w:type="dxa"/>
            </w:tcMar>
            <w:vAlign w:val="bottom"/>
          </w:tcPr>
          <w:p w14:paraId="1C56021C" w14:textId="77777777" w:rsidR="00A92D90" w:rsidRDefault="00000000">
            <w:pPr>
              <w:spacing w:after="0"/>
              <w:rPr>
                <w:rFonts w:ascii="Times New Roman" w:hAnsi="Times New Roman"/>
                <w:b/>
                <w:bCs/>
                <w:sz w:val="24"/>
                <w:szCs w:val="24"/>
              </w:rPr>
            </w:pPr>
            <w:r>
              <w:rPr>
                <w:rFonts w:ascii="Times New Roman" w:hAnsi="Times New Roman"/>
                <w:b/>
                <w:bCs/>
                <w:sz w:val="24"/>
                <w:szCs w:val="24"/>
              </w:rPr>
              <w:t>SE </w:t>
            </w:r>
          </w:p>
        </w:tc>
        <w:tc>
          <w:tcPr>
            <w:tcW w:w="1005" w:type="dxa"/>
            <w:tcBorders>
              <w:top w:val="single" w:sz="12" w:space="0" w:color="000000"/>
              <w:bottom w:val="single" w:sz="12" w:space="0" w:color="000000"/>
            </w:tcBorders>
            <w:tcMar>
              <w:top w:w="0" w:type="dxa"/>
              <w:left w:w="0" w:type="dxa"/>
              <w:bottom w:w="0" w:type="dxa"/>
              <w:right w:w="0" w:type="dxa"/>
            </w:tcMar>
            <w:vAlign w:val="bottom"/>
          </w:tcPr>
          <w:p w14:paraId="2A9BA9EA" w14:textId="77777777" w:rsidR="00A92D90" w:rsidRDefault="00000000">
            <w:pPr>
              <w:spacing w:after="0"/>
              <w:rPr>
                <w:rFonts w:ascii="Times New Roman" w:hAnsi="Times New Roman"/>
                <w:b/>
                <w:bCs/>
                <w:sz w:val="24"/>
                <w:szCs w:val="24"/>
              </w:rPr>
            </w:pPr>
            <w:r>
              <w:rPr>
                <w:rFonts w:ascii="Times New Roman" w:hAnsi="Times New Roman"/>
                <w:b/>
                <w:bCs/>
                <w:sz w:val="24"/>
                <w:szCs w:val="24"/>
              </w:rPr>
              <w:t>Z-value </w:t>
            </w:r>
          </w:p>
        </w:tc>
        <w:tc>
          <w:tcPr>
            <w:tcW w:w="1035" w:type="dxa"/>
            <w:tcBorders>
              <w:top w:val="single" w:sz="12" w:space="0" w:color="000000"/>
              <w:bottom w:val="single" w:sz="12" w:space="0" w:color="000000"/>
            </w:tcBorders>
            <w:tcMar>
              <w:top w:w="0" w:type="dxa"/>
              <w:left w:w="0" w:type="dxa"/>
              <w:bottom w:w="0" w:type="dxa"/>
              <w:right w:w="0" w:type="dxa"/>
            </w:tcMar>
            <w:vAlign w:val="bottom"/>
          </w:tcPr>
          <w:p w14:paraId="30D24343" w14:textId="77777777" w:rsidR="00A92D90" w:rsidRDefault="00000000">
            <w:pPr>
              <w:spacing w:after="0"/>
              <w:rPr>
                <w:rFonts w:ascii="Times New Roman" w:hAnsi="Times New Roman"/>
                <w:b/>
                <w:bCs/>
                <w:sz w:val="24"/>
                <w:szCs w:val="24"/>
              </w:rPr>
            </w:pPr>
            <w:r>
              <w:rPr>
                <w:rFonts w:ascii="Times New Roman" w:hAnsi="Times New Roman"/>
                <w:b/>
                <w:bCs/>
                <w:sz w:val="24"/>
                <w:szCs w:val="24"/>
              </w:rPr>
              <w:t>P-value </w:t>
            </w:r>
          </w:p>
        </w:tc>
      </w:tr>
      <w:tr w:rsidR="00A92D90" w14:paraId="2D0B4483" w14:textId="77777777">
        <w:trPr>
          <w:trHeight w:val="285"/>
        </w:trPr>
        <w:tc>
          <w:tcPr>
            <w:tcW w:w="5100" w:type="dxa"/>
            <w:tcBorders>
              <w:top w:val="single" w:sz="12" w:space="0" w:color="000000"/>
            </w:tcBorders>
            <w:tcMar>
              <w:top w:w="0" w:type="dxa"/>
              <w:left w:w="0" w:type="dxa"/>
              <w:bottom w:w="0" w:type="dxa"/>
              <w:right w:w="0" w:type="dxa"/>
            </w:tcMar>
            <w:vAlign w:val="bottom"/>
          </w:tcPr>
          <w:p w14:paraId="6199F59F" w14:textId="77777777" w:rsidR="00A92D90" w:rsidRDefault="00000000">
            <w:pPr>
              <w:spacing w:after="0"/>
              <w:rPr>
                <w:rFonts w:ascii="Times New Roman" w:hAnsi="Times New Roman"/>
              </w:rPr>
            </w:pPr>
            <w:r>
              <w:rPr>
                <w:rFonts w:ascii="Times New Roman" w:hAnsi="Times New Roman"/>
              </w:rPr>
              <w:t>Intercept </w:t>
            </w:r>
          </w:p>
        </w:tc>
        <w:tc>
          <w:tcPr>
            <w:tcW w:w="1200" w:type="dxa"/>
            <w:tcBorders>
              <w:top w:val="single" w:sz="12" w:space="0" w:color="000000"/>
            </w:tcBorders>
            <w:tcMar>
              <w:top w:w="0" w:type="dxa"/>
              <w:left w:w="0" w:type="dxa"/>
              <w:bottom w:w="0" w:type="dxa"/>
              <w:right w:w="0" w:type="dxa"/>
            </w:tcMar>
            <w:vAlign w:val="bottom"/>
          </w:tcPr>
          <w:p w14:paraId="6A70B0C5" w14:textId="77777777" w:rsidR="00A92D90" w:rsidRDefault="00000000">
            <w:pPr>
              <w:spacing w:after="0"/>
              <w:rPr>
                <w:rFonts w:ascii="Times New Roman" w:hAnsi="Times New Roman"/>
              </w:rPr>
            </w:pPr>
            <w:r>
              <w:rPr>
                <w:rFonts w:ascii="Times New Roman" w:hAnsi="Times New Roman"/>
              </w:rPr>
              <w:t>0.784 </w:t>
            </w:r>
          </w:p>
        </w:tc>
        <w:tc>
          <w:tcPr>
            <w:tcW w:w="945" w:type="dxa"/>
            <w:tcBorders>
              <w:top w:val="single" w:sz="12" w:space="0" w:color="000000"/>
            </w:tcBorders>
            <w:tcMar>
              <w:top w:w="0" w:type="dxa"/>
              <w:left w:w="0" w:type="dxa"/>
              <w:bottom w:w="0" w:type="dxa"/>
              <w:right w:w="0" w:type="dxa"/>
            </w:tcMar>
            <w:vAlign w:val="bottom"/>
          </w:tcPr>
          <w:p w14:paraId="003A77DF" w14:textId="77777777" w:rsidR="00A92D90" w:rsidRDefault="00000000">
            <w:pPr>
              <w:spacing w:after="0"/>
              <w:rPr>
                <w:rFonts w:ascii="Times New Roman" w:hAnsi="Times New Roman"/>
              </w:rPr>
            </w:pPr>
            <w:r>
              <w:rPr>
                <w:rFonts w:ascii="Times New Roman" w:hAnsi="Times New Roman"/>
              </w:rPr>
              <w:t>0.122 </w:t>
            </w:r>
          </w:p>
        </w:tc>
        <w:tc>
          <w:tcPr>
            <w:tcW w:w="1005" w:type="dxa"/>
            <w:tcBorders>
              <w:top w:val="single" w:sz="12" w:space="0" w:color="000000"/>
            </w:tcBorders>
            <w:tcMar>
              <w:top w:w="0" w:type="dxa"/>
              <w:left w:w="0" w:type="dxa"/>
              <w:bottom w:w="0" w:type="dxa"/>
              <w:right w:w="0" w:type="dxa"/>
            </w:tcMar>
            <w:vAlign w:val="bottom"/>
          </w:tcPr>
          <w:p w14:paraId="5E15549E" w14:textId="77777777" w:rsidR="00A92D90" w:rsidRDefault="00000000">
            <w:pPr>
              <w:spacing w:after="0"/>
              <w:rPr>
                <w:rFonts w:ascii="Times New Roman" w:hAnsi="Times New Roman"/>
              </w:rPr>
            </w:pPr>
            <w:r>
              <w:rPr>
                <w:rFonts w:ascii="Times New Roman" w:hAnsi="Times New Roman"/>
              </w:rPr>
              <w:t>6.426 </w:t>
            </w:r>
          </w:p>
        </w:tc>
        <w:tc>
          <w:tcPr>
            <w:tcW w:w="1035" w:type="dxa"/>
            <w:tcBorders>
              <w:top w:val="single" w:sz="12" w:space="0" w:color="000000"/>
            </w:tcBorders>
            <w:tcMar>
              <w:top w:w="0" w:type="dxa"/>
              <w:left w:w="0" w:type="dxa"/>
              <w:bottom w:w="0" w:type="dxa"/>
              <w:right w:w="0" w:type="dxa"/>
            </w:tcMar>
            <w:vAlign w:val="bottom"/>
          </w:tcPr>
          <w:p w14:paraId="735C0A7D" w14:textId="77777777" w:rsidR="00A92D90" w:rsidRDefault="00000000">
            <w:pPr>
              <w:spacing w:after="0"/>
              <w:rPr>
                <w:rFonts w:ascii="Times New Roman" w:hAnsi="Times New Roman"/>
              </w:rPr>
            </w:pPr>
            <w:r>
              <w:rPr>
                <w:rFonts w:ascii="Times New Roman" w:hAnsi="Times New Roman"/>
              </w:rPr>
              <w:t>&lt;0.001 </w:t>
            </w:r>
          </w:p>
        </w:tc>
      </w:tr>
      <w:tr w:rsidR="00A92D90" w14:paraId="7C6848D5" w14:textId="77777777">
        <w:trPr>
          <w:trHeight w:val="285"/>
        </w:trPr>
        <w:tc>
          <w:tcPr>
            <w:tcW w:w="5100" w:type="dxa"/>
            <w:tcMar>
              <w:top w:w="0" w:type="dxa"/>
              <w:left w:w="0" w:type="dxa"/>
              <w:bottom w:w="0" w:type="dxa"/>
              <w:right w:w="0" w:type="dxa"/>
            </w:tcMar>
            <w:vAlign w:val="center"/>
          </w:tcPr>
          <w:p w14:paraId="24502D08" w14:textId="77777777" w:rsidR="00A92D90" w:rsidRDefault="00000000">
            <w:pPr>
              <w:spacing w:after="0"/>
              <w:rPr>
                <w:rFonts w:ascii="Times New Roman" w:hAnsi="Times New Roman"/>
              </w:rPr>
            </w:pPr>
            <w:r>
              <w:rPr>
                <w:rFonts w:ascii="Times New Roman" w:hAnsi="Times New Roman"/>
              </w:rPr>
              <w:t>Follow-Up: Immediate vs. Baseline </w:t>
            </w:r>
          </w:p>
        </w:tc>
        <w:tc>
          <w:tcPr>
            <w:tcW w:w="1200" w:type="dxa"/>
            <w:tcMar>
              <w:top w:w="0" w:type="dxa"/>
              <w:left w:w="0" w:type="dxa"/>
              <w:bottom w:w="0" w:type="dxa"/>
              <w:right w:w="0" w:type="dxa"/>
            </w:tcMar>
            <w:vAlign w:val="bottom"/>
          </w:tcPr>
          <w:p w14:paraId="32DC64C6" w14:textId="77777777" w:rsidR="00A92D90" w:rsidRDefault="00000000">
            <w:pPr>
              <w:spacing w:after="0"/>
              <w:rPr>
                <w:rFonts w:ascii="Times New Roman" w:hAnsi="Times New Roman"/>
              </w:rPr>
            </w:pPr>
            <w:r>
              <w:rPr>
                <w:rFonts w:ascii="Times New Roman" w:hAnsi="Times New Roman"/>
              </w:rPr>
              <w:t>0.915 </w:t>
            </w:r>
          </w:p>
        </w:tc>
        <w:tc>
          <w:tcPr>
            <w:tcW w:w="945" w:type="dxa"/>
            <w:tcMar>
              <w:top w:w="0" w:type="dxa"/>
              <w:left w:w="0" w:type="dxa"/>
              <w:bottom w:w="0" w:type="dxa"/>
              <w:right w:w="0" w:type="dxa"/>
            </w:tcMar>
            <w:vAlign w:val="bottom"/>
          </w:tcPr>
          <w:p w14:paraId="4C12C3BD" w14:textId="77777777" w:rsidR="00A92D90" w:rsidRDefault="00000000">
            <w:pPr>
              <w:spacing w:after="0"/>
              <w:rPr>
                <w:rFonts w:ascii="Times New Roman" w:hAnsi="Times New Roman"/>
              </w:rPr>
            </w:pPr>
            <w:r>
              <w:rPr>
                <w:rFonts w:ascii="Times New Roman" w:hAnsi="Times New Roman"/>
              </w:rPr>
              <w:t>0.163 </w:t>
            </w:r>
          </w:p>
        </w:tc>
        <w:tc>
          <w:tcPr>
            <w:tcW w:w="1005" w:type="dxa"/>
            <w:tcMar>
              <w:top w:w="0" w:type="dxa"/>
              <w:left w:w="0" w:type="dxa"/>
              <w:bottom w:w="0" w:type="dxa"/>
              <w:right w:w="0" w:type="dxa"/>
            </w:tcMar>
            <w:vAlign w:val="bottom"/>
          </w:tcPr>
          <w:p w14:paraId="06EC1244" w14:textId="77777777" w:rsidR="00A92D90" w:rsidRDefault="00000000">
            <w:pPr>
              <w:spacing w:after="0"/>
              <w:rPr>
                <w:rFonts w:ascii="Times New Roman" w:hAnsi="Times New Roman"/>
              </w:rPr>
            </w:pPr>
            <w:r>
              <w:rPr>
                <w:rFonts w:ascii="Times New Roman" w:hAnsi="Times New Roman"/>
              </w:rPr>
              <w:t>5.617 </w:t>
            </w:r>
          </w:p>
        </w:tc>
        <w:tc>
          <w:tcPr>
            <w:tcW w:w="1035" w:type="dxa"/>
            <w:tcMar>
              <w:top w:w="0" w:type="dxa"/>
              <w:left w:w="0" w:type="dxa"/>
              <w:bottom w:w="0" w:type="dxa"/>
              <w:right w:w="0" w:type="dxa"/>
            </w:tcMar>
            <w:vAlign w:val="bottom"/>
          </w:tcPr>
          <w:p w14:paraId="29855DB2" w14:textId="77777777" w:rsidR="00A92D90" w:rsidRDefault="00000000">
            <w:pPr>
              <w:spacing w:after="0"/>
              <w:rPr>
                <w:rFonts w:ascii="Times New Roman" w:hAnsi="Times New Roman"/>
              </w:rPr>
            </w:pPr>
            <w:r>
              <w:rPr>
                <w:rFonts w:ascii="Times New Roman" w:hAnsi="Times New Roman"/>
              </w:rPr>
              <w:t>&lt;0.001 </w:t>
            </w:r>
          </w:p>
        </w:tc>
      </w:tr>
      <w:tr w:rsidR="00A92D90" w14:paraId="690AA577" w14:textId="77777777">
        <w:trPr>
          <w:trHeight w:val="285"/>
        </w:trPr>
        <w:tc>
          <w:tcPr>
            <w:tcW w:w="5100" w:type="dxa"/>
            <w:shd w:val="clear" w:color="auto" w:fill="FFFFFF"/>
            <w:tcMar>
              <w:top w:w="0" w:type="dxa"/>
              <w:left w:w="0" w:type="dxa"/>
              <w:bottom w:w="0" w:type="dxa"/>
              <w:right w:w="0" w:type="dxa"/>
            </w:tcMar>
            <w:vAlign w:val="center"/>
          </w:tcPr>
          <w:p w14:paraId="47BF050C" w14:textId="77777777" w:rsidR="00A92D90" w:rsidRDefault="00000000">
            <w:pPr>
              <w:spacing w:after="0"/>
              <w:rPr>
                <w:rFonts w:ascii="Times New Roman" w:hAnsi="Times New Roman"/>
              </w:rPr>
            </w:pPr>
            <w:r>
              <w:rPr>
                <w:rFonts w:ascii="Times New Roman" w:hAnsi="Times New Roman"/>
              </w:rPr>
              <w:t>Follow-Up: Two-Week vs. Baseline </w:t>
            </w:r>
          </w:p>
        </w:tc>
        <w:tc>
          <w:tcPr>
            <w:tcW w:w="1200" w:type="dxa"/>
            <w:tcMar>
              <w:top w:w="0" w:type="dxa"/>
              <w:left w:w="0" w:type="dxa"/>
              <w:bottom w:w="0" w:type="dxa"/>
              <w:right w:w="0" w:type="dxa"/>
            </w:tcMar>
            <w:vAlign w:val="bottom"/>
          </w:tcPr>
          <w:p w14:paraId="063165F8" w14:textId="77777777" w:rsidR="00A92D90" w:rsidRDefault="00000000">
            <w:pPr>
              <w:spacing w:after="0"/>
              <w:rPr>
                <w:rFonts w:ascii="Times New Roman" w:hAnsi="Times New Roman"/>
              </w:rPr>
            </w:pPr>
            <w:r>
              <w:rPr>
                <w:rFonts w:ascii="Times New Roman" w:hAnsi="Times New Roman"/>
              </w:rPr>
              <w:t>0.642 </w:t>
            </w:r>
          </w:p>
        </w:tc>
        <w:tc>
          <w:tcPr>
            <w:tcW w:w="945" w:type="dxa"/>
            <w:tcMar>
              <w:top w:w="0" w:type="dxa"/>
              <w:left w:w="0" w:type="dxa"/>
              <w:bottom w:w="0" w:type="dxa"/>
              <w:right w:w="0" w:type="dxa"/>
            </w:tcMar>
            <w:vAlign w:val="bottom"/>
          </w:tcPr>
          <w:p w14:paraId="30218EF2" w14:textId="77777777" w:rsidR="00A92D90" w:rsidRDefault="00000000">
            <w:pPr>
              <w:spacing w:after="0"/>
              <w:rPr>
                <w:rFonts w:ascii="Times New Roman" w:hAnsi="Times New Roman"/>
              </w:rPr>
            </w:pPr>
            <w:r>
              <w:rPr>
                <w:rFonts w:ascii="Times New Roman" w:hAnsi="Times New Roman"/>
              </w:rPr>
              <w:t>0.135 </w:t>
            </w:r>
          </w:p>
        </w:tc>
        <w:tc>
          <w:tcPr>
            <w:tcW w:w="1005" w:type="dxa"/>
            <w:tcMar>
              <w:top w:w="0" w:type="dxa"/>
              <w:left w:w="0" w:type="dxa"/>
              <w:bottom w:w="0" w:type="dxa"/>
              <w:right w:w="0" w:type="dxa"/>
            </w:tcMar>
            <w:vAlign w:val="bottom"/>
          </w:tcPr>
          <w:p w14:paraId="1275A811" w14:textId="77777777" w:rsidR="00A92D90" w:rsidRDefault="00000000">
            <w:pPr>
              <w:spacing w:after="0"/>
              <w:rPr>
                <w:rFonts w:ascii="Times New Roman" w:hAnsi="Times New Roman"/>
              </w:rPr>
            </w:pPr>
            <w:r>
              <w:rPr>
                <w:rFonts w:ascii="Times New Roman" w:hAnsi="Times New Roman"/>
              </w:rPr>
              <w:t>4.745 </w:t>
            </w:r>
          </w:p>
        </w:tc>
        <w:tc>
          <w:tcPr>
            <w:tcW w:w="1035" w:type="dxa"/>
            <w:tcMar>
              <w:top w:w="0" w:type="dxa"/>
              <w:left w:w="0" w:type="dxa"/>
              <w:bottom w:w="0" w:type="dxa"/>
              <w:right w:w="0" w:type="dxa"/>
            </w:tcMar>
            <w:vAlign w:val="bottom"/>
          </w:tcPr>
          <w:p w14:paraId="46BD58F6" w14:textId="77777777" w:rsidR="00A92D90" w:rsidRDefault="00000000">
            <w:pPr>
              <w:spacing w:after="0"/>
              <w:rPr>
                <w:rFonts w:ascii="Times New Roman" w:hAnsi="Times New Roman"/>
              </w:rPr>
            </w:pPr>
            <w:r>
              <w:rPr>
                <w:rFonts w:ascii="Times New Roman" w:hAnsi="Times New Roman"/>
              </w:rPr>
              <w:t>&lt;0.001 </w:t>
            </w:r>
          </w:p>
        </w:tc>
      </w:tr>
      <w:tr w:rsidR="00A92D90" w14:paraId="3AC853FF" w14:textId="77777777">
        <w:trPr>
          <w:trHeight w:val="285"/>
        </w:trPr>
        <w:tc>
          <w:tcPr>
            <w:tcW w:w="5100" w:type="dxa"/>
            <w:tcMar>
              <w:top w:w="0" w:type="dxa"/>
              <w:left w:w="0" w:type="dxa"/>
              <w:bottom w:w="0" w:type="dxa"/>
              <w:right w:w="0" w:type="dxa"/>
            </w:tcMar>
            <w:vAlign w:val="bottom"/>
          </w:tcPr>
          <w:p w14:paraId="587AA6BD" w14:textId="77777777" w:rsidR="00A92D90" w:rsidRDefault="00000000">
            <w:pPr>
              <w:spacing w:after="0"/>
              <w:rPr>
                <w:rFonts w:ascii="Times New Roman" w:hAnsi="Times New Roman"/>
              </w:rPr>
            </w:pPr>
            <w:r>
              <w:rPr>
                <w:rFonts w:ascii="Times New Roman" w:hAnsi="Times New Roman"/>
              </w:rPr>
              <w:t>Age Category </w:t>
            </w:r>
          </w:p>
        </w:tc>
        <w:tc>
          <w:tcPr>
            <w:tcW w:w="1200" w:type="dxa"/>
            <w:tcMar>
              <w:top w:w="0" w:type="dxa"/>
              <w:left w:w="0" w:type="dxa"/>
              <w:bottom w:w="0" w:type="dxa"/>
              <w:right w:w="0" w:type="dxa"/>
            </w:tcMar>
            <w:vAlign w:val="bottom"/>
          </w:tcPr>
          <w:p w14:paraId="745B78B3" w14:textId="77777777" w:rsidR="00A92D90" w:rsidRDefault="00000000">
            <w:pPr>
              <w:spacing w:after="0"/>
              <w:rPr>
                <w:rFonts w:ascii="Times New Roman" w:hAnsi="Times New Roman"/>
              </w:rPr>
            </w:pPr>
            <w:r>
              <w:rPr>
                <w:rFonts w:ascii="Times New Roman" w:hAnsi="Times New Roman"/>
              </w:rPr>
              <w:t>0.112 </w:t>
            </w:r>
          </w:p>
        </w:tc>
        <w:tc>
          <w:tcPr>
            <w:tcW w:w="945" w:type="dxa"/>
            <w:tcMar>
              <w:top w:w="0" w:type="dxa"/>
              <w:left w:w="0" w:type="dxa"/>
              <w:bottom w:w="0" w:type="dxa"/>
              <w:right w:w="0" w:type="dxa"/>
            </w:tcMar>
            <w:vAlign w:val="bottom"/>
          </w:tcPr>
          <w:p w14:paraId="74325546" w14:textId="77777777" w:rsidR="00A92D90" w:rsidRDefault="00000000">
            <w:pPr>
              <w:spacing w:after="0"/>
              <w:rPr>
                <w:rFonts w:ascii="Times New Roman" w:hAnsi="Times New Roman"/>
              </w:rPr>
            </w:pPr>
            <w:r>
              <w:rPr>
                <w:rFonts w:ascii="Times New Roman" w:hAnsi="Times New Roman"/>
              </w:rPr>
              <w:t>0.165 </w:t>
            </w:r>
          </w:p>
        </w:tc>
        <w:tc>
          <w:tcPr>
            <w:tcW w:w="1005" w:type="dxa"/>
            <w:tcMar>
              <w:top w:w="0" w:type="dxa"/>
              <w:left w:w="0" w:type="dxa"/>
              <w:bottom w:w="0" w:type="dxa"/>
              <w:right w:w="0" w:type="dxa"/>
            </w:tcMar>
            <w:vAlign w:val="bottom"/>
          </w:tcPr>
          <w:p w14:paraId="49FE4E26" w14:textId="77777777" w:rsidR="00A92D90" w:rsidRDefault="00000000">
            <w:pPr>
              <w:spacing w:after="0"/>
              <w:rPr>
                <w:rFonts w:ascii="Times New Roman" w:hAnsi="Times New Roman"/>
              </w:rPr>
            </w:pPr>
            <w:r>
              <w:rPr>
                <w:rFonts w:ascii="Times New Roman" w:hAnsi="Times New Roman"/>
              </w:rPr>
              <w:t>0.678 </w:t>
            </w:r>
          </w:p>
        </w:tc>
        <w:tc>
          <w:tcPr>
            <w:tcW w:w="1035" w:type="dxa"/>
            <w:tcMar>
              <w:top w:w="0" w:type="dxa"/>
              <w:left w:w="0" w:type="dxa"/>
              <w:bottom w:w="0" w:type="dxa"/>
              <w:right w:w="0" w:type="dxa"/>
            </w:tcMar>
            <w:vAlign w:val="bottom"/>
          </w:tcPr>
          <w:p w14:paraId="3C08DB0D" w14:textId="77777777" w:rsidR="00A92D90" w:rsidRDefault="00000000">
            <w:pPr>
              <w:spacing w:after="0"/>
              <w:rPr>
                <w:rFonts w:ascii="Times New Roman" w:hAnsi="Times New Roman"/>
              </w:rPr>
            </w:pPr>
            <w:r>
              <w:rPr>
                <w:rFonts w:ascii="Times New Roman" w:hAnsi="Times New Roman"/>
              </w:rPr>
              <w:t>0.498 </w:t>
            </w:r>
          </w:p>
        </w:tc>
      </w:tr>
      <w:tr w:rsidR="00A92D90" w14:paraId="766EE972" w14:textId="77777777">
        <w:trPr>
          <w:trHeight w:val="285"/>
        </w:trPr>
        <w:tc>
          <w:tcPr>
            <w:tcW w:w="5100" w:type="dxa"/>
            <w:tcMar>
              <w:top w:w="0" w:type="dxa"/>
              <w:left w:w="0" w:type="dxa"/>
              <w:bottom w:w="0" w:type="dxa"/>
              <w:right w:w="0" w:type="dxa"/>
            </w:tcMar>
            <w:vAlign w:val="bottom"/>
          </w:tcPr>
          <w:p w14:paraId="324B220C" w14:textId="77777777" w:rsidR="00A92D90" w:rsidRDefault="00000000">
            <w:pPr>
              <w:spacing w:after="0"/>
              <w:rPr>
                <w:rFonts w:ascii="Times New Roman" w:hAnsi="Times New Roman"/>
              </w:rPr>
            </w:pPr>
            <w:r>
              <w:rPr>
                <w:rFonts w:ascii="Times New Roman" w:hAnsi="Times New Roman"/>
              </w:rPr>
              <w:t>Trial Type </w:t>
            </w:r>
          </w:p>
        </w:tc>
        <w:tc>
          <w:tcPr>
            <w:tcW w:w="1200" w:type="dxa"/>
            <w:tcMar>
              <w:top w:w="0" w:type="dxa"/>
              <w:left w:w="0" w:type="dxa"/>
              <w:bottom w:w="0" w:type="dxa"/>
              <w:right w:w="0" w:type="dxa"/>
            </w:tcMar>
            <w:vAlign w:val="bottom"/>
          </w:tcPr>
          <w:p w14:paraId="0765F9FC" w14:textId="77777777" w:rsidR="00A92D90" w:rsidRDefault="00000000">
            <w:pPr>
              <w:spacing w:after="0"/>
              <w:rPr>
                <w:rFonts w:ascii="Times New Roman" w:hAnsi="Times New Roman"/>
              </w:rPr>
            </w:pPr>
            <w:r>
              <w:rPr>
                <w:rFonts w:ascii="Times New Roman" w:hAnsi="Times New Roman"/>
              </w:rPr>
              <w:t>-0.438 </w:t>
            </w:r>
          </w:p>
        </w:tc>
        <w:tc>
          <w:tcPr>
            <w:tcW w:w="945" w:type="dxa"/>
            <w:tcMar>
              <w:top w:w="0" w:type="dxa"/>
              <w:left w:w="0" w:type="dxa"/>
              <w:bottom w:w="0" w:type="dxa"/>
              <w:right w:w="0" w:type="dxa"/>
            </w:tcMar>
            <w:vAlign w:val="bottom"/>
          </w:tcPr>
          <w:p w14:paraId="6E33E0EE" w14:textId="77777777" w:rsidR="00A92D90" w:rsidRDefault="00000000">
            <w:pPr>
              <w:spacing w:after="0"/>
              <w:rPr>
                <w:rFonts w:ascii="Times New Roman" w:hAnsi="Times New Roman"/>
              </w:rPr>
            </w:pPr>
            <w:r>
              <w:rPr>
                <w:rFonts w:ascii="Times New Roman" w:hAnsi="Times New Roman"/>
              </w:rPr>
              <w:t>0.132 </w:t>
            </w:r>
          </w:p>
        </w:tc>
        <w:tc>
          <w:tcPr>
            <w:tcW w:w="1005" w:type="dxa"/>
            <w:tcMar>
              <w:top w:w="0" w:type="dxa"/>
              <w:left w:w="0" w:type="dxa"/>
              <w:bottom w:w="0" w:type="dxa"/>
              <w:right w:w="0" w:type="dxa"/>
            </w:tcMar>
            <w:vAlign w:val="bottom"/>
          </w:tcPr>
          <w:p w14:paraId="574906FE" w14:textId="77777777" w:rsidR="00A92D90" w:rsidRDefault="00000000">
            <w:pPr>
              <w:spacing w:after="0"/>
              <w:rPr>
                <w:rFonts w:ascii="Times New Roman" w:hAnsi="Times New Roman"/>
              </w:rPr>
            </w:pPr>
            <w:r>
              <w:rPr>
                <w:rFonts w:ascii="Times New Roman" w:hAnsi="Times New Roman"/>
              </w:rPr>
              <w:t>-3.314 </w:t>
            </w:r>
          </w:p>
        </w:tc>
        <w:tc>
          <w:tcPr>
            <w:tcW w:w="1035" w:type="dxa"/>
            <w:tcMar>
              <w:top w:w="0" w:type="dxa"/>
              <w:left w:w="0" w:type="dxa"/>
              <w:bottom w:w="0" w:type="dxa"/>
              <w:right w:w="0" w:type="dxa"/>
            </w:tcMar>
            <w:vAlign w:val="bottom"/>
          </w:tcPr>
          <w:p w14:paraId="279E13EB" w14:textId="77777777" w:rsidR="00A92D90" w:rsidRDefault="00000000">
            <w:pPr>
              <w:spacing w:after="0"/>
              <w:rPr>
                <w:rFonts w:ascii="Times New Roman" w:hAnsi="Times New Roman"/>
              </w:rPr>
            </w:pPr>
            <w:r>
              <w:rPr>
                <w:rFonts w:ascii="Times New Roman" w:hAnsi="Times New Roman"/>
              </w:rPr>
              <w:t>&lt;0.001 </w:t>
            </w:r>
          </w:p>
        </w:tc>
      </w:tr>
      <w:tr w:rsidR="00A92D90" w14:paraId="320EFE68" w14:textId="77777777">
        <w:trPr>
          <w:trHeight w:val="285"/>
        </w:trPr>
        <w:tc>
          <w:tcPr>
            <w:tcW w:w="5100" w:type="dxa"/>
            <w:tcMar>
              <w:top w:w="0" w:type="dxa"/>
              <w:left w:w="0" w:type="dxa"/>
              <w:bottom w:w="0" w:type="dxa"/>
              <w:right w:w="0" w:type="dxa"/>
            </w:tcMar>
            <w:vAlign w:val="center"/>
          </w:tcPr>
          <w:p w14:paraId="17FEBAC5" w14:textId="77777777" w:rsidR="00A92D90" w:rsidRDefault="00000000">
            <w:pPr>
              <w:spacing w:after="0"/>
              <w:rPr>
                <w:rFonts w:ascii="Times New Roman" w:hAnsi="Times New Roman"/>
              </w:rPr>
            </w:pPr>
            <w:r>
              <w:rPr>
                <w:rFonts w:ascii="Times New Roman" w:hAnsi="Times New Roman"/>
              </w:rPr>
              <w:t>Age Category X Follow-Up: Immediate vs. Baseline </w:t>
            </w:r>
          </w:p>
        </w:tc>
        <w:tc>
          <w:tcPr>
            <w:tcW w:w="1200" w:type="dxa"/>
            <w:tcMar>
              <w:top w:w="0" w:type="dxa"/>
              <w:left w:w="0" w:type="dxa"/>
              <w:bottom w:w="0" w:type="dxa"/>
              <w:right w:w="0" w:type="dxa"/>
            </w:tcMar>
            <w:vAlign w:val="bottom"/>
          </w:tcPr>
          <w:p w14:paraId="224FD0E4" w14:textId="77777777" w:rsidR="00A92D90" w:rsidRDefault="00000000">
            <w:pPr>
              <w:spacing w:after="0"/>
              <w:rPr>
                <w:rFonts w:ascii="Times New Roman" w:hAnsi="Times New Roman"/>
              </w:rPr>
            </w:pPr>
            <w:r>
              <w:rPr>
                <w:rFonts w:ascii="Times New Roman" w:hAnsi="Times New Roman"/>
              </w:rPr>
              <w:t>-1.070 </w:t>
            </w:r>
          </w:p>
        </w:tc>
        <w:tc>
          <w:tcPr>
            <w:tcW w:w="945" w:type="dxa"/>
            <w:tcMar>
              <w:top w:w="0" w:type="dxa"/>
              <w:left w:w="0" w:type="dxa"/>
              <w:bottom w:w="0" w:type="dxa"/>
              <w:right w:w="0" w:type="dxa"/>
            </w:tcMar>
            <w:vAlign w:val="bottom"/>
          </w:tcPr>
          <w:p w14:paraId="6B0D6C94" w14:textId="77777777" w:rsidR="00A92D90" w:rsidRDefault="00000000">
            <w:pPr>
              <w:spacing w:after="0"/>
              <w:rPr>
                <w:rFonts w:ascii="Times New Roman" w:hAnsi="Times New Roman"/>
              </w:rPr>
            </w:pPr>
            <w:r>
              <w:rPr>
                <w:rFonts w:ascii="Times New Roman" w:hAnsi="Times New Roman"/>
              </w:rPr>
              <w:t>0.203 </w:t>
            </w:r>
          </w:p>
        </w:tc>
        <w:tc>
          <w:tcPr>
            <w:tcW w:w="1005" w:type="dxa"/>
            <w:tcMar>
              <w:top w:w="0" w:type="dxa"/>
              <w:left w:w="0" w:type="dxa"/>
              <w:bottom w:w="0" w:type="dxa"/>
              <w:right w:w="0" w:type="dxa"/>
            </w:tcMar>
            <w:vAlign w:val="bottom"/>
          </w:tcPr>
          <w:p w14:paraId="7D0B5AFB" w14:textId="77777777" w:rsidR="00A92D90" w:rsidRDefault="00000000">
            <w:pPr>
              <w:spacing w:after="0"/>
              <w:rPr>
                <w:rFonts w:ascii="Times New Roman" w:hAnsi="Times New Roman"/>
              </w:rPr>
            </w:pPr>
            <w:r>
              <w:rPr>
                <w:rFonts w:ascii="Times New Roman" w:hAnsi="Times New Roman"/>
              </w:rPr>
              <w:t>-5.259 </w:t>
            </w:r>
          </w:p>
        </w:tc>
        <w:tc>
          <w:tcPr>
            <w:tcW w:w="1035" w:type="dxa"/>
            <w:tcMar>
              <w:top w:w="0" w:type="dxa"/>
              <w:left w:w="0" w:type="dxa"/>
              <w:bottom w:w="0" w:type="dxa"/>
              <w:right w:w="0" w:type="dxa"/>
            </w:tcMar>
            <w:vAlign w:val="bottom"/>
          </w:tcPr>
          <w:p w14:paraId="37AE3AB5" w14:textId="77777777" w:rsidR="00A92D90" w:rsidRDefault="00000000">
            <w:pPr>
              <w:spacing w:after="0"/>
              <w:rPr>
                <w:rFonts w:ascii="Times New Roman" w:hAnsi="Times New Roman"/>
              </w:rPr>
            </w:pPr>
            <w:r>
              <w:rPr>
                <w:rFonts w:ascii="Times New Roman" w:hAnsi="Times New Roman"/>
              </w:rPr>
              <w:t>&lt;0.001 </w:t>
            </w:r>
          </w:p>
        </w:tc>
      </w:tr>
      <w:tr w:rsidR="00A92D90" w14:paraId="506D6EDA" w14:textId="77777777">
        <w:trPr>
          <w:trHeight w:val="285"/>
        </w:trPr>
        <w:tc>
          <w:tcPr>
            <w:tcW w:w="5100" w:type="dxa"/>
            <w:tcMar>
              <w:top w:w="0" w:type="dxa"/>
              <w:left w:w="0" w:type="dxa"/>
              <w:bottom w:w="0" w:type="dxa"/>
              <w:right w:w="0" w:type="dxa"/>
            </w:tcMar>
            <w:vAlign w:val="center"/>
          </w:tcPr>
          <w:p w14:paraId="0442AEA8" w14:textId="77777777" w:rsidR="00A92D90" w:rsidRDefault="00000000">
            <w:pPr>
              <w:spacing w:after="0"/>
              <w:rPr>
                <w:rFonts w:ascii="Times New Roman" w:hAnsi="Times New Roman"/>
              </w:rPr>
            </w:pPr>
            <w:r>
              <w:rPr>
                <w:rFonts w:ascii="Times New Roman" w:hAnsi="Times New Roman"/>
              </w:rPr>
              <w:t>Age Category X Follow-Up: Two-Week vs. Baseline </w:t>
            </w:r>
          </w:p>
        </w:tc>
        <w:tc>
          <w:tcPr>
            <w:tcW w:w="1200" w:type="dxa"/>
            <w:tcMar>
              <w:top w:w="0" w:type="dxa"/>
              <w:left w:w="0" w:type="dxa"/>
              <w:bottom w:w="0" w:type="dxa"/>
              <w:right w:w="0" w:type="dxa"/>
            </w:tcMar>
            <w:vAlign w:val="bottom"/>
          </w:tcPr>
          <w:p w14:paraId="0D331277" w14:textId="77777777" w:rsidR="00A92D90" w:rsidRDefault="00000000">
            <w:pPr>
              <w:spacing w:after="0"/>
              <w:rPr>
                <w:rFonts w:ascii="Times New Roman" w:hAnsi="Times New Roman"/>
              </w:rPr>
            </w:pPr>
            <w:r>
              <w:rPr>
                <w:rFonts w:ascii="Times New Roman" w:hAnsi="Times New Roman"/>
              </w:rPr>
              <w:t>-1.301 </w:t>
            </w:r>
          </w:p>
        </w:tc>
        <w:tc>
          <w:tcPr>
            <w:tcW w:w="945" w:type="dxa"/>
            <w:tcMar>
              <w:top w:w="0" w:type="dxa"/>
              <w:left w:w="0" w:type="dxa"/>
              <w:bottom w:w="0" w:type="dxa"/>
              <w:right w:w="0" w:type="dxa"/>
            </w:tcMar>
            <w:vAlign w:val="bottom"/>
          </w:tcPr>
          <w:p w14:paraId="7B5811E1" w14:textId="77777777" w:rsidR="00A92D90" w:rsidRDefault="00000000">
            <w:pPr>
              <w:spacing w:after="0"/>
              <w:rPr>
                <w:rFonts w:ascii="Times New Roman" w:hAnsi="Times New Roman"/>
              </w:rPr>
            </w:pPr>
            <w:r>
              <w:rPr>
                <w:rFonts w:ascii="Times New Roman" w:hAnsi="Times New Roman"/>
              </w:rPr>
              <w:t>0.175 </w:t>
            </w:r>
          </w:p>
        </w:tc>
        <w:tc>
          <w:tcPr>
            <w:tcW w:w="1005" w:type="dxa"/>
            <w:tcMar>
              <w:top w:w="0" w:type="dxa"/>
              <w:left w:w="0" w:type="dxa"/>
              <w:bottom w:w="0" w:type="dxa"/>
              <w:right w:w="0" w:type="dxa"/>
            </w:tcMar>
            <w:vAlign w:val="bottom"/>
          </w:tcPr>
          <w:p w14:paraId="7CB2DCD8" w14:textId="77777777" w:rsidR="00A92D90" w:rsidRDefault="00000000">
            <w:pPr>
              <w:spacing w:after="0"/>
              <w:rPr>
                <w:rFonts w:ascii="Times New Roman" w:hAnsi="Times New Roman"/>
              </w:rPr>
            </w:pPr>
            <w:r>
              <w:rPr>
                <w:rFonts w:ascii="Times New Roman" w:hAnsi="Times New Roman"/>
              </w:rPr>
              <w:t>-7.442 </w:t>
            </w:r>
          </w:p>
        </w:tc>
        <w:tc>
          <w:tcPr>
            <w:tcW w:w="1035" w:type="dxa"/>
            <w:tcMar>
              <w:top w:w="0" w:type="dxa"/>
              <w:left w:w="0" w:type="dxa"/>
              <w:bottom w:w="0" w:type="dxa"/>
              <w:right w:w="0" w:type="dxa"/>
            </w:tcMar>
            <w:vAlign w:val="bottom"/>
          </w:tcPr>
          <w:p w14:paraId="74CF5143" w14:textId="77777777" w:rsidR="00A92D90" w:rsidRDefault="00000000">
            <w:pPr>
              <w:spacing w:after="0"/>
              <w:rPr>
                <w:rFonts w:ascii="Times New Roman" w:hAnsi="Times New Roman"/>
              </w:rPr>
            </w:pPr>
            <w:r>
              <w:rPr>
                <w:rFonts w:ascii="Times New Roman" w:hAnsi="Times New Roman"/>
              </w:rPr>
              <w:t>&lt;0.001 </w:t>
            </w:r>
          </w:p>
        </w:tc>
      </w:tr>
      <w:tr w:rsidR="00A92D90" w14:paraId="59DAD5CF" w14:textId="77777777">
        <w:trPr>
          <w:trHeight w:val="285"/>
        </w:trPr>
        <w:tc>
          <w:tcPr>
            <w:tcW w:w="5100" w:type="dxa"/>
            <w:tcMar>
              <w:top w:w="0" w:type="dxa"/>
              <w:left w:w="0" w:type="dxa"/>
              <w:bottom w:w="0" w:type="dxa"/>
              <w:right w:w="0" w:type="dxa"/>
            </w:tcMar>
            <w:vAlign w:val="center"/>
          </w:tcPr>
          <w:p w14:paraId="1142703F" w14:textId="77777777" w:rsidR="00A92D90" w:rsidRDefault="00000000">
            <w:pPr>
              <w:spacing w:after="0"/>
              <w:rPr>
                <w:rFonts w:ascii="Times New Roman" w:hAnsi="Times New Roman"/>
              </w:rPr>
            </w:pPr>
            <w:r>
              <w:rPr>
                <w:rFonts w:ascii="Times New Roman" w:hAnsi="Times New Roman"/>
              </w:rPr>
              <w:t>Follow-Up: Immediate vs. Baseline X Trial Type </w:t>
            </w:r>
          </w:p>
        </w:tc>
        <w:tc>
          <w:tcPr>
            <w:tcW w:w="1200" w:type="dxa"/>
            <w:tcMar>
              <w:top w:w="0" w:type="dxa"/>
              <w:left w:w="0" w:type="dxa"/>
              <w:bottom w:w="0" w:type="dxa"/>
              <w:right w:w="0" w:type="dxa"/>
            </w:tcMar>
            <w:vAlign w:val="bottom"/>
          </w:tcPr>
          <w:p w14:paraId="3CD8EC91" w14:textId="77777777" w:rsidR="00A92D90" w:rsidRDefault="00000000">
            <w:pPr>
              <w:spacing w:after="0"/>
              <w:rPr>
                <w:rFonts w:ascii="Times New Roman" w:hAnsi="Times New Roman"/>
              </w:rPr>
            </w:pPr>
            <w:r>
              <w:rPr>
                <w:rFonts w:ascii="Times New Roman" w:hAnsi="Times New Roman"/>
              </w:rPr>
              <w:t>0.485 </w:t>
            </w:r>
          </w:p>
        </w:tc>
        <w:tc>
          <w:tcPr>
            <w:tcW w:w="945" w:type="dxa"/>
            <w:tcMar>
              <w:top w:w="0" w:type="dxa"/>
              <w:left w:w="0" w:type="dxa"/>
              <w:bottom w:w="0" w:type="dxa"/>
              <w:right w:w="0" w:type="dxa"/>
            </w:tcMar>
            <w:vAlign w:val="bottom"/>
          </w:tcPr>
          <w:p w14:paraId="68F83BAF" w14:textId="77777777" w:rsidR="00A92D90" w:rsidRDefault="00000000">
            <w:pPr>
              <w:spacing w:after="0"/>
              <w:rPr>
                <w:rFonts w:ascii="Times New Roman" w:hAnsi="Times New Roman"/>
              </w:rPr>
            </w:pPr>
            <w:r>
              <w:rPr>
                <w:rFonts w:ascii="Times New Roman" w:hAnsi="Times New Roman"/>
              </w:rPr>
              <w:t>0.224 </w:t>
            </w:r>
          </w:p>
        </w:tc>
        <w:tc>
          <w:tcPr>
            <w:tcW w:w="1005" w:type="dxa"/>
            <w:tcMar>
              <w:top w:w="0" w:type="dxa"/>
              <w:left w:w="0" w:type="dxa"/>
              <w:bottom w:w="0" w:type="dxa"/>
              <w:right w:w="0" w:type="dxa"/>
            </w:tcMar>
            <w:vAlign w:val="bottom"/>
          </w:tcPr>
          <w:p w14:paraId="16168D95" w14:textId="77777777" w:rsidR="00A92D90" w:rsidRDefault="00000000">
            <w:pPr>
              <w:spacing w:after="0"/>
              <w:rPr>
                <w:rFonts w:ascii="Times New Roman" w:hAnsi="Times New Roman"/>
              </w:rPr>
            </w:pPr>
            <w:r>
              <w:rPr>
                <w:rFonts w:ascii="Times New Roman" w:hAnsi="Times New Roman"/>
              </w:rPr>
              <w:t>2.163 </w:t>
            </w:r>
          </w:p>
        </w:tc>
        <w:tc>
          <w:tcPr>
            <w:tcW w:w="1035" w:type="dxa"/>
            <w:tcMar>
              <w:top w:w="0" w:type="dxa"/>
              <w:left w:w="0" w:type="dxa"/>
              <w:bottom w:w="0" w:type="dxa"/>
              <w:right w:w="0" w:type="dxa"/>
            </w:tcMar>
            <w:vAlign w:val="bottom"/>
          </w:tcPr>
          <w:p w14:paraId="7A423AE8" w14:textId="77777777" w:rsidR="00A92D90" w:rsidRDefault="00000000">
            <w:pPr>
              <w:spacing w:after="0"/>
              <w:rPr>
                <w:rFonts w:ascii="Times New Roman" w:hAnsi="Times New Roman"/>
              </w:rPr>
            </w:pPr>
            <w:r>
              <w:rPr>
                <w:rFonts w:ascii="Times New Roman" w:hAnsi="Times New Roman"/>
              </w:rPr>
              <w:t>0.031 </w:t>
            </w:r>
          </w:p>
        </w:tc>
      </w:tr>
      <w:tr w:rsidR="00A92D90" w14:paraId="3BF47EC8" w14:textId="77777777">
        <w:trPr>
          <w:trHeight w:val="285"/>
        </w:trPr>
        <w:tc>
          <w:tcPr>
            <w:tcW w:w="5100" w:type="dxa"/>
            <w:tcMar>
              <w:top w:w="0" w:type="dxa"/>
              <w:left w:w="0" w:type="dxa"/>
              <w:bottom w:w="0" w:type="dxa"/>
              <w:right w:w="0" w:type="dxa"/>
            </w:tcMar>
            <w:vAlign w:val="center"/>
          </w:tcPr>
          <w:p w14:paraId="3B494608" w14:textId="77777777" w:rsidR="00A92D90" w:rsidRDefault="00000000">
            <w:pPr>
              <w:spacing w:after="0"/>
              <w:rPr>
                <w:rFonts w:ascii="Times New Roman" w:hAnsi="Times New Roman"/>
              </w:rPr>
            </w:pPr>
            <w:r>
              <w:rPr>
                <w:rFonts w:ascii="Times New Roman" w:hAnsi="Times New Roman"/>
              </w:rPr>
              <w:t>Follow-Up: Two-Week vs. Baseline X Trial Type </w:t>
            </w:r>
          </w:p>
        </w:tc>
        <w:tc>
          <w:tcPr>
            <w:tcW w:w="1200" w:type="dxa"/>
            <w:tcMar>
              <w:top w:w="0" w:type="dxa"/>
              <w:left w:w="0" w:type="dxa"/>
              <w:bottom w:w="0" w:type="dxa"/>
              <w:right w:w="0" w:type="dxa"/>
            </w:tcMar>
            <w:vAlign w:val="bottom"/>
          </w:tcPr>
          <w:p w14:paraId="051086F6" w14:textId="77777777" w:rsidR="00A92D90" w:rsidRDefault="00000000">
            <w:pPr>
              <w:spacing w:after="0"/>
              <w:rPr>
                <w:rFonts w:ascii="Times New Roman" w:hAnsi="Times New Roman"/>
              </w:rPr>
            </w:pPr>
            <w:r>
              <w:rPr>
                <w:rFonts w:ascii="Times New Roman" w:hAnsi="Times New Roman"/>
              </w:rPr>
              <w:t>-0.091 </w:t>
            </w:r>
          </w:p>
        </w:tc>
        <w:tc>
          <w:tcPr>
            <w:tcW w:w="945" w:type="dxa"/>
            <w:tcMar>
              <w:top w:w="0" w:type="dxa"/>
              <w:left w:w="0" w:type="dxa"/>
              <w:bottom w:w="0" w:type="dxa"/>
              <w:right w:w="0" w:type="dxa"/>
            </w:tcMar>
            <w:vAlign w:val="bottom"/>
          </w:tcPr>
          <w:p w14:paraId="66164DFA" w14:textId="77777777" w:rsidR="00A92D90" w:rsidRDefault="00000000">
            <w:pPr>
              <w:spacing w:after="0"/>
              <w:rPr>
                <w:rFonts w:ascii="Times New Roman" w:hAnsi="Times New Roman"/>
              </w:rPr>
            </w:pPr>
            <w:r>
              <w:rPr>
                <w:rFonts w:ascii="Times New Roman" w:hAnsi="Times New Roman"/>
              </w:rPr>
              <w:t>0.188 </w:t>
            </w:r>
          </w:p>
        </w:tc>
        <w:tc>
          <w:tcPr>
            <w:tcW w:w="1005" w:type="dxa"/>
            <w:tcMar>
              <w:top w:w="0" w:type="dxa"/>
              <w:left w:w="0" w:type="dxa"/>
              <w:bottom w:w="0" w:type="dxa"/>
              <w:right w:w="0" w:type="dxa"/>
            </w:tcMar>
            <w:vAlign w:val="bottom"/>
          </w:tcPr>
          <w:p w14:paraId="00BA5C05" w14:textId="77777777" w:rsidR="00A92D90" w:rsidRDefault="00000000">
            <w:pPr>
              <w:spacing w:after="0"/>
              <w:rPr>
                <w:rFonts w:ascii="Times New Roman" w:hAnsi="Times New Roman"/>
              </w:rPr>
            </w:pPr>
            <w:r>
              <w:rPr>
                <w:rFonts w:ascii="Times New Roman" w:hAnsi="Times New Roman"/>
              </w:rPr>
              <w:t>-0.485 </w:t>
            </w:r>
          </w:p>
        </w:tc>
        <w:tc>
          <w:tcPr>
            <w:tcW w:w="1035" w:type="dxa"/>
            <w:tcMar>
              <w:top w:w="0" w:type="dxa"/>
              <w:left w:w="0" w:type="dxa"/>
              <w:bottom w:w="0" w:type="dxa"/>
              <w:right w:w="0" w:type="dxa"/>
            </w:tcMar>
            <w:vAlign w:val="bottom"/>
          </w:tcPr>
          <w:p w14:paraId="0868EA63" w14:textId="77777777" w:rsidR="00A92D90" w:rsidRDefault="00000000">
            <w:pPr>
              <w:spacing w:after="0"/>
              <w:rPr>
                <w:rFonts w:ascii="Times New Roman" w:hAnsi="Times New Roman"/>
              </w:rPr>
            </w:pPr>
            <w:r>
              <w:rPr>
                <w:rFonts w:ascii="Times New Roman" w:hAnsi="Times New Roman"/>
              </w:rPr>
              <w:t>0.628 </w:t>
            </w:r>
          </w:p>
        </w:tc>
      </w:tr>
      <w:tr w:rsidR="00A92D90" w14:paraId="61A42600" w14:textId="77777777">
        <w:trPr>
          <w:trHeight w:val="285"/>
        </w:trPr>
        <w:tc>
          <w:tcPr>
            <w:tcW w:w="5100" w:type="dxa"/>
            <w:tcMar>
              <w:top w:w="0" w:type="dxa"/>
              <w:left w:w="0" w:type="dxa"/>
              <w:bottom w:w="0" w:type="dxa"/>
              <w:right w:w="0" w:type="dxa"/>
            </w:tcMar>
            <w:vAlign w:val="center"/>
          </w:tcPr>
          <w:p w14:paraId="2DB08115" w14:textId="77777777" w:rsidR="00A92D90" w:rsidRDefault="00000000">
            <w:pPr>
              <w:spacing w:after="0"/>
              <w:rPr>
                <w:rFonts w:ascii="Times New Roman" w:hAnsi="Times New Roman"/>
              </w:rPr>
            </w:pPr>
            <w:r>
              <w:rPr>
                <w:rFonts w:ascii="Times New Roman" w:hAnsi="Times New Roman"/>
              </w:rPr>
              <w:t>Age Category X Trial Type    </w:t>
            </w:r>
          </w:p>
        </w:tc>
        <w:tc>
          <w:tcPr>
            <w:tcW w:w="1200" w:type="dxa"/>
            <w:tcMar>
              <w:top w:w="0" w:type="dxa"/>
              <w:left w:w="0" w:type="dxa"/>
              <w:bottom w:w="0" w:type="dxa"/>
              <w:right w:w="0" w:type="dxa"/>
            </w:tcMar>
            <w:vAlign w:val="bottom"/>
          </w:tcPr>
          <w:p w14:paraId="6754CA42" w14:textId="77777777" w:rsidR="00A92D90" w:rsidRDefault="00000000">
            <w:pPr>
              <w:spacing w:after="0"/>
              <w:rPr>
                <w:rFonts w:ascii="Times New Roman" w:hAnsi="Times New Roman"/>
              </w:rPr>
            </w:pPr>
            <w:r>
              <w:rPr>
                <w:rFonts w:ascii="Times New Roman" w:hAnsi="Times New Roman"/>
              </w:rPr>
              <w:t>-0.082 </w:t>
            </w:r>
          </w:p>
        </w:tc>
        <w:tc>
          <w:tcPr>
            <w:tcW w:w="945" w:type="dxa"/>
            <w:tcMar>
              <w:top w:w="0" w:type="dxa"/>
              <w:left w:w="0" w:type="dxa"/>
              <w:bottom w:w="0" w:type="dxa"/>
              <w:right w:w="0" w:type="dxa"/>
            </w:tcMar>
            <w:vAlign w:val="bottom"/>
          </w:tcPr>
          <w:p w14:paraId="3AE038B1" w14:textId="77777777" w:rsidR="00A92D90" w:rsidRDefault="00000000">
            <w:pPr>
              <w:spacing w:after="0"/>
              <w:rPr>
                <w:rFonts w:ascii="Times New Roman" w:hAnsi="Times New Roman"/>
              </w:rPr>
            </w:pPr>
            <w:r>
              <w:rPr>
                <w:rFonts w:ascii="Times New Roman" w:hAnsi="Times New Roman"/>
              </w:rPr>
              <w:t>0.177 </w:t>
            </w:r>
          </w:p>
        </w:tc>
        <w:tc>
          <w:tcPr>
            <w:tcW w:w="1005" w:type="dxa"/>
            <w:tcMar>
              <w:top w:w="0" w:type="dxa"/>
              <w:left w:w="0" w:type="dxa"/>
              <w:bottom w:w="0" w:type="dxa"/>
              <w:right w:w="0" w:type="dxa"/>
            </w:tcMar>
            <w:vAlign w:val="bottom"/>
          </w:tcPr>
          <w:p w14:paraId="46EBBBA9" w14:textId="77777777" w:rsidR="00A92D90" w:rsidRDefault="00000000">
            <w:pPr>
              <w:spacing w:after="0"/>
              <w:rPr>
                <w:rFonts w:ascii="Times New Roman" w:hAnsi="Times New Roman"/>
              </w:rPr>
            </w:pPr>
            <w:r>
              <w:rPr>
                <w:rFonts w:ascii="Times New Roman" w:hAnsi="Times New Roman"/>
              </w:rPr>
              <w:t>-0.463 </w:t>
            </w:r>
          </w:p>
        </w:tc>
        <w:tc>
          <w:tcPr>
            <w:tcW w:w="1035" w:type="dxa"/>
            <w:tcMar>
              <w:top w:w="0" w:type="dxa"/>
              <w:left w:w="0" w:type="dxa"/>
              <w:bottom w:w="0" w:type="dxa"/>
              <w:right w:w="0" w:type="dxa"/>
            </w:tcMar>
            <w:vAlign w:val="bottom"/>
          </w:tcPr>
          <w:p w14:paraId="5C8B28AC" w14:textId="77777777" w:rsidR="00A92D90" w:rsidRDefault="00000000">
            <w:pPr>
              <w:spacing w:after="0"/>
              <w:rPr>
                <w:rFonts w:ascii="Times New Roman" w:hAnsi="Times New Roman"/>
              </w:rPr>
            </w:pPr>
            <w:r>
              <w:rPr>
                <w:rFonts w:ascii="Times New Roman" w:hAnsi="Times New Roman"/>
              </w:rPr>
              <w:t>0.643 </w:t>
            </w:r>
          </w:p>
        </w:tc>
      </w:tr>
      <w:tr w:rsidR="00A92D90" w14:paraId="4BD2C3F8" w14:textId="77777777">
        <w:trPr>
          <w:trHeight w:val="285"/>
        </w:trPr>
        <w:tc>
          <w:tcPr>
            <w:tcW w:w="5100" w:type="dxa"/>
            <w:tcMar>
              <w:top w:w="0" w:type="dxa"/>
              <w:left w:w="0" w:type="dxa"/>
              <w:bottom w:w="0" w:type="dxa"/>
              <w:right w:w="0" w:type="dxa"/>
            </w:tcMar>
            <w:vAlign w:val="center"/>
          </w:tcPr>
          <w:p w14:paraId="7152ADD5" w14:textId="77777777" w:rsidR="00A92D90" w:rsidRDefault="00000000">
            <w:pPr>
              <w:spacing w:after="0"/>
              <w:rPr>
                <w:rFonts w:ascii="Times New Roman" w:hAnsi="Times New Roman"/>
              </w:rPr>
            </w:pPr>
            <w:r>
              <w:rPr>
                <w:rFonts w:ascii="Times New Roman" w:hAnsi="Times New Roman"/>
              </w:rPr>
              <w:t>Immediate Follow-Up X Age Category X Trial Type </w:t>
            </w:r>
          </w:p>
        </w:tc>
        <w:tc>
          <w:tcPr>
            <w:tcW w:w="1200" w:type="dxa"/>
            <w:tcMar>
              <w:top w:w="0" w:type="dxa"/>
              <w:left w:w="0" w:type="dxa"/>
              <w:bottom w:w="0" w:type="dxa"/>
              <w:right w:w="0" w:type="dxa"/>
            </w:tcMar>
            <w:vAlign w:val="bottom"/>
          </w:tcPr>
          <w:p w14:paraId="0BE3AA6F" w14:textId="77777777" w:rsidR="00A92D90" w:rsidRDefault="00000000">
            <w:pPr>
              <w:spacing w:after="0"/>
              <w:rPr>
                <w:rFonts w:ascii="Times New Roman" w:hAnsi="Times New Roman"/>
              </w:rPr>
            </w:pPr>
            <w:r>
              <w:rPr>
                <w:rFonts w:ascii="Times New Roman" w:hAnsi="Times New Roman"/>
              </w:rPr>
              <w:t>0.150 </w:t>
            </w:r>
          </w:p>
        </w:tc>
        <w:tc>
          <w:tcPr>
            <w:tcW w:w="945" w:type="dxa"/>
            <w:tcMar>
              <w:top w:w="0" w:type="dxa"/>
              <w:left w:w="0" w:type="dxa"/>
              <w:bottom w:w="0" w:type="dxa"/>
              <w:right w:w="0" w:type="dxa"/>
            </w:tcMar>
            <w:vAlign w:val="bottom"/>
          </w:tcPr>
          <w:p w14:paraId="380E2716" w14:textId="77777777" w:rsidR="00A92D90" w:rsidRDefault="00000000">
            <w:pPr>
              <w:spacing w:after="0"/>
              <w:rPr>
                <w:rFonts w:ascii="Times New Roman" w:hAnsi="Times New Roman"/>
              </w:rPr>
            </w:pPr>
            <w:r>
              <w:rPr>
                <w:rFonts w:ascii="Times New Roman" w:hAnsi="Times New Roman"/>
              </w:rPr>
              <w:t>0.280 </w:t>
            </w:r>
          </w:p>
        </w:tc>
        <w:tc>
          <w:tcPr>
            <w:tcW w:w="1005" w:type="dxa"/>
            <w:tcMar>
              <w:top w:w="0" w:type="dxa"/>
              <w:left w:w="0" w:type="dxa"/>
              <w:bottom w:w="0" w:type="dxa"/>
              <w:right w:w="0" w:type="dxa"/>
            </w:tcMar>
            <w:vAlign w:val="bottom"/>
          </w:tcPr>
          <w:p w14:paraId="11FE4AC4" w14:textId="77777777" w:rsidR="00A92D90" w:rsidRDefault="00000000">
            <w:pPr>
              <w:spacing w:after="0"/>
              <w:rPr>
                <w:rFonts w:ascii="Times New Roman" w:hAnsi="Times New Roman"/>
              </w:rPr>
            </w:pPr>
            <w:r>
              <w:rPr>
                <w:rFonts w:ascii="Times New Roman" w:hAnsi="Times New Roman"/>
              </w:rPr>
              <w:t>0.537 </w:t>
            </w:r>
          </w:p>
        </w:tc>
        <w:tc>
          <w:tcPr>
            <w:tcW w:w="1035" w:type="dxa"/>
            <w:tcMar>
              <w:top w:w="0" w:type="dxa"/>
              <w:left w:w="0" w:type="dxa"/>
              <w:bottom w:w="0" w:type="dxa"/>
              <w:right w:w="0" w:type="dxa"/>
            </w:tcMar>
            <w:vAlign w:val="bottom"/>
          </w:tcPr>
          <w:p w14:paraId="6386F786" w14:textId="77777777" w:rsidR="00A92D90" w:rsidRDefault="00000000">
            <w:pPr>
              <w:spacing w:after="0"/>
              <w:rPr>
                <w:rFonts w:ascii="Times New Roman" w:hAnsi="Times New Roman"/>
              </w:rPr>
            </w:pPr>
            <w:r>
              <w:rPr>
                <w:rFonts w:ascii="Times New Roman" w:hAnsi="Times New Roman"/>
              </w:rPr>
              <w:t>0.591 </w:t>
            </w:r>
          </w:p>
        </w:tc>
      </w:tr>
      <w:tr w:rsidR="00A92D90" w14:paraId="09703D2B" w14:textId="77777777">
        <w:trPr>
          <w:trHeight w:val="285"/>
        </w:trPr>
        <w:tc>
          <w:tcPr>
            <w:tcW w:w="5100" w:type="dxa"/>
            <w:tcBorders>
              <w:bottom w:val="single" w:sz="12" w:space="0" w:color="000000"/>
            </w:tcBorders>
            <w:tcMar>
              <w:top w:w="0" w:type="dxa"/>
              <w:left w:w="0" w:type="dxa"/>
              <w:bottom w:w="0" w:type="dxa"/>
              <w:right w:w="0" w:type="dxa"/>
            </w:tcMar>
            <w:vAlign w:val="center"/>
          </w:tcPr>
          <w:p w14:paraId="6FB4D755" w14:textId="77777777" w:rsidR="00A92D90" w:rsidRDefault="00000000">
            <w:pPr>
              <w:spacing w:after="0"/>
              <w:rPr>
                <w:rFonts w:ascii="Times New Roman" w:hAnsi="Times New Roman"/>
              </w:rPr>
            </w:pPr>
            <w:r>
              <w:rPr>
                <w:rFonts w:ascii="Times New Roman" w:hAnsi="Times New Roman"/>
              </w:rPr>
              <w:t>Two-Week Follow-up X Age Category X Trial Type </w:t>
            </w:r>
          </w:p>
        </w:tc>
        <w:tc>
          <w:tcPr>
            <w:tcW w:w="1200" w:type="dxa"/>
            <w:tcBorders>
              <w:bottom w:val="single" w:sz="12" w:space="0" w:color="000000"/>
            </w:tcBorders>
            <w:tcMar>
              <w:top w:w="0" w:type="dxa"/>
              <w:left w:w="0" w:type="dxa"/>
              <w:bottom w:w="0" w:type="dxa"/>
              <w:right w:w="0" w:type="dxa"/>
            </w:tcMar>
            <w:vAlign w:val="bottom"/>
          </w:tcPr>
          <w:p w14:paraId="07B5DAB5" w14:textId="77777777" w:rsidR="00A92D90" w:rsidRDefault="00000000">
            <w:pPr>
              <w:spacing w:after="0"/>
              <w:rPr>
                <w:rFonts w:ascii="Times New Roman" w:hAnsi="Times New Roman"/>
              </w:rPr>
            </w:pPr>
            <w:r>
              <w:rPr>
                <w:rFonts w:ascii="Times New Roman" w:hAnsi="Times New Roman"/>
              </w:rPr>
              <w:t>0.559 </w:t>
            </w:r>
          </w:p>
        </w:tc>
        <w:tc>
          <w:tcPr>
            <w:tcW w:w="945" w:type="dxa"/>
            <w:tcBorders>
              <w:bottom w:val="single" w:sz="12" w:space="0" w:color="000000"/>
            </w:tcBorders>
            <w:tcMar>
              <w:top w:w="0" w:type="dxa"/>
              <w:left w:w="0" w:type="dxa"/>
              <w:bottom w:w="0" w:type="dxa"/>
              <w:right w:w="0" w:type="dxa"/>
            </w:tcMar>
            <w:vAlign w:val="bottom"/>
          </w:tcPr>
          <w:p w14:paraId="66940AEC" w14:textId="77777777" w:rsidR="00A92D90" w:rsidRDefault="00000000">
            <w:pPr>
              <w:spacing w:after="0"/>
              <w:rPr>
                <w:rFonts w:ascii="Times New Roman" w:hAnsi="Times New Roman"/>
              </w:rPr>
            </w:pPr>
            <w:r>
              <w:rPr>
                <w:rFonts w:ascii="Times New Roman" w:hAnsi="Times New Roman"/>
              </w:rPr>
              <w:t>0.245 </w:t>
            </w:r>
          </w:p>
        </w:tc>
        <w:tc>
          <w:tcPr>
            <w:tcW w:w="1005" w:type="dxa"/>
            <w:tcBorders>
              <w:bottom w:val="single" w:sz="12" w:space="0" w:color="000000"/>
            </w:tcBorders>
            <w:tcMar>
              <w:top w:w="0" w:type="dxa"/>
              <w:left w:w="0" w:type="dxa"/>
              <w:bottom w:w="0" w:type="dxa"/>
              <w:right w:w="0" w:type="dxa"/>
            </w:tcMar>
            <w:vAlign w:val="bottom"/>
          </w:tcPr>
          <w:p w14:paraId="5873F047" w14:textId="77777777" w:rsidR="00A92D90" w:rsidRDefault="00000000">
            <w:pPr>
              <w:spacing w:after="0"/>
              <w:rPr>
                <w:rFonts w:ascii="Times New Roman" w:hAnsi="Times New Roman"/>
              </w:rPr>
            </w:pPr>
            <w:r>
              <w:rPr>
                <w:rFonts w:ascii="Times New Roman" w:hAnsi="Times New Roman"/>
              </w:rPr>
              <w:t>2.284 </w:t>
            </w:r>
          </w:p>
        </w:tc>
        <w:tc>
          <w:tcPr>
            <w:tcW w:w="1035" w:type="dxa"/>
            <w:tcBorders>
              <w:bottom w:val="single" w:sz="12" w:space="0" w:color="000000"/>
            </w:tcBorders>
            <w:tcMar>
              <w:top w:w="0" w:type="dxa"/>
              <w:left w:w="0" w:type="dxa"/>
              <w:bottom w:w="0" w:type="dxa"/>
              <w:right w:w="0" w:type="dxa"/>
            </w:tcMar>
            <w:vAlign w:val="bottom"/>
          </w:tcPr>
          <w:p w14:paraId="72D5A6E3" w14:textId="77777777" w:rsidR="00A92D90" w:rsidRDefault="00000000">
            <w:pPr>
              <w:spacing w:after="0"/>
              <w:rPr>
                <w:rFonts w:ascii="Times New Roman" w:hAnsi="Times New Roman"/>
              </w:rPr>
            </w:pPr>
            <w:r>
              <w:rPr>
                <w:rFonts w:ascii="Times New Roman" w:hAnsi="Times New Roman"/>
              </w:rPr>
              <w:t>0.022 </w:t>
            </w:r>
          </w:p>
        </w:tc>
      </w:tr>
    </w:tbl>
    <w:p w14:paraId="31E740E9" w14:textId="77777777" w:rsidR="00A92D90" w:rsidRDefault="00A92D90">
      <w:pPr>
        <w:spacing w:after="0"/>
        <w:rPr>
          <w:rFonts w:ascii="Times New Roman" w:hAnsi="Times New Roman"/>
          <w:b/>
          <w:bCs/>
          <w:sz w:val="24"/>
          <w:szCs w:val="24"/>
        </w:rPr>
      </w:pPr>
    </w:p>
    <w:p w14:paraId="23FD22C5" w14:textId="77777777" w:rsidR="00A92D90" w:rsidRDefault="00000000">
      <w:pPr>
        <w:spacing w:after="0"/>
        <w:rPr>
          <w:rFonts w:ascii="Times New Roman" w:hAnsi="Times New Roman"/>
          <w:b/>
          <w:bCs/>
          <w:sz w:val="24"/>
          <w:szCs w:val="24"/>
        </w:rPr>
      </w:pPr>
      <w:r>
        <w:rPr>
          <w:rFonts w:ascii="Times New Roman" w:hAnsi="Times New Roman"/>
          <w:b/>
          <w:bCs/>
          <w:sz w:val="24"/>
          <w:szCs w:val="24"/>
        </w:rPr>
        <w:lastRenderedPageBreak/>
        <w:t>Supplementary Table 3</w:t>
      </w:r>
    </w:p>
    <w:p w14:paraId="412B9C8F" w14:textId="77777777" w:rsidR="00A92D90" w:rsidRDefault="00000000">
      <w:pPr>
        <w:spacing w:after="0"/>
        <w:rPr>
          <w:rFonts w:ascii="Times New Roman" w:hAnsi="Times New Roman"/>
          <w:sz w:val="24"/>
          <w:szCs w:val="24"/>
        </w:rPr>
      </w:pPr>
      <w:r>
        <w:rPr>
          <w:rFonts w:ascii="Times New Roman" w:hAnsi="Times New Roman"/>
          <w:sz w:val="24"/>
          <w:szCs w:val="24"/>
        </w:rPr>
        <w:t>Full Model and Simple Effect Analysis Output for Older Adults</w:t>
      </w:r>
    </w:p>
    <w:tbl>
      <w:tblPr>
        <w:tblW w:w="9255" w:type="dxa"/>
        <w:tblCellMar>
          <w:left w:w="10" w:type="dxa"/>
          <w:right w:w="10" w:type="dxa"/>
        </w:tblCellMar>
        <w:tblLook w:val="0000" w:firstRow="0" w:lastRow="0" w:firstColumn="0" w:lastColumn="0" w:noHBand="0" w:noVBand="0"/>
      </w:tblPr>
      <w:tblGrid>
        <w:gridCol w:w="5085"/>
        <w:gridCol w:w="1215"/>
        <w:gridCol w:w="900"/>
        <w:gridCol w:w="990"/>
        <w:gridCol w:w="1065"/>
      </w:tblGrid>
      <w:tr w:rsidR="00A92D90" w14:paraId="289567AE" w14:textId="77777777">
        <w:trPr>
          <w:trHeight w:val="285"/>
        </w:trPr>
        <w:tc>
          <w:tcPr>
            <w:tcW w:w="5085" w:type="dxa"/>
            <w:tcBorders>
              <w:top w:val="single" w:sz="12" w:space="0" w:color="000000"/>
              <w:bottom w:val="single" w:sz="12" w:space="0" w:color="000000"/>
            </w:tcBorders>
            <w:tcMar>
              <w:top w:w="0" w:type="dxa"/>
              <w:left w:w="0" w:type="dxa"/>
              <w:bottom w:w="0" w:type="dxa"/>
              <w:right w:w="0" w:type="dxa"/>
            </w:tcMar>
            <w:vAlign w:val="bottom"/>
          </w:tcPr>
          <w:p w14:paraId="4121EE3E" w14:textId="77777777" w:rsidR="00A92D90" w:rsidRDefault="00000000">
            <w:pPr>
              <w:spacing w:after="0"/>
              <w:rPr>
                <w:rFonts w:ascii="Times New Roman" w:hAnsi="Times New Roman"/>
                <w:b/>
                <w:bCs/>
                <w:sz w:val="24"/>
                <w:szCs w:val="24"/>
              </w:rPr>
            </w:pPr>
            <w:r>
              <w:rPr>
                <w:rFonts w:ascii="Times New Roman" w:hAnsi="Times New Roman"/>
                <w:b/>
                <w:bCs/>
                <w:sz w:val="24"/>
                <w:szCs w:val="24"/>
              </w:rPr>
              <w:t>Variable  </w:t>
            </w:r>
          </w:p>
        </w:tc>
        <w:tc>
          <w:tcPr>
            <w:tcW w:w="1215" w:type="dxa"/>
            <w:tcBorders>
              <w:top w:val="single" w:sz="12" w:space="0" w:color="000000"/>
              <w:bottom w:val="single" w:sz="12" w:space="0" w:color="000000"/>
            </w:tcBorders>
            <w:tcMar>
              <w:top w:w="0" w:type="dxa"/>
              <w:left w:w="0" w:type="dxa"/>
              <w:bottom w:w="0" w:type="dxa"/>
              <w:right w:w="0" w:type="dxa"/>
            </w:tcMar>
            <w:vAlign w:val="bottom"/>
          </w:tcPr>
          <w:p w14:paraId="4DBDA7A0"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β Estimate</w:t>
            </w:r>
          </w:p>
        </w:tc>
        <w:tc>
          <w:tcPr>
            <w:tcW w:w="900" w:type="dxa"/>
            <w:tcBorders>
              <w:top w:val="single" w:sz="12" w:space="0" w:color="000000"/>
              <w:bottom w:val="single" w:sz="12" w:space="0" w:color="000000"/>
            </w:tcBorders>
            <w:tcMar>
              <w:top w:w="0" w:type="dxa"/>
              <w:left w:w="0" w:type="dxa"/>
              <w:bottom w:w="0" w:type="dxa"/>
              <w:right w:w="0" w:type="dxa"/>
            </w:tcMar>
            <w:vAlign w:val="bottom"/>
          </w:tcPr>
          <w:p w14:paraId="7FD47C90"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SE</w:t>
            </w:r>
          </w:p>
        </w:tc>
        <w:tc>
          <w:tcPr>
            <w:tcW w:w="990" w:type="dxa"/>
            <w:tcBorders>
              <w:top w:val="single" w:sz="12" w:space="0" w:color="000000"/>
              <w:bottom w:val="single" w:sz="12" w:space="0" w:color="000000"/>
            </w:tcBorders>
            <w:tcMar>
              <w:top w:w="0" w:type="dxa"/>
              <w:left w:w="0" w:type="dxa"/>
              <w:bottom w:w="0" w:type="dxa"/>
              <w:right w:w="0" w:type="dxa"/>
            </w:tcMar>
            <w:vAlign w:val="bottom"/>
          </w:tcPr>
          <w:p w14:paraId="15BB9F8B"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Z-value</w:t>
            </w:r>
          </w:p>
        </w:tc>
        <w:tc>
          <w:tcPr>
            <w:tcW w:w="1065" w:type="dxa"/>
            <w:tcBorders>
              <w:top w:val="single" w:sz="12" w:space="0" w:color="000000"/>
              <w:bottom w:val="single" w:sz="12" w:space="0" w:color="000000"/>
            </w:tcBorders>
            <w:tcMar>
              <w:top w:w="0" w:type="dxa"/>
              <w:left w:w="0" w:type="dxa"/>
              <w:bottom w:w="0" w:type="dxa"/>
              <w:right w:w="0" w:type="dxa"/>
            </w:tcMar>
            <w:vAlign w:val="bottom"/>
          </w:tcPr>
          <w:p w14:paraId="59E45B74"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P-value</w:t>
            </w:r>
          </w:p>
        </w:tc>
      </w:tr>
      <w:tr w:rsidR="00A92D90" w14:paraId="0BC5C5EB" w14:textId="77777777">
        <w:trPr>
          <w:trHeight w:val="285"/>
        </w:trPr>
        <w:tc>
          <w:tcPr>
            <w:tcW w:w="5085" w:type="dxa"/>
            <w:tcBorders>
              <w:top w:val="single" w:sz="12" w:space="0" w:color="000000"/>
            </w:tcBorders>
            <w:tcMar>
              <w:top w:w="0" w:type="dxa"/>
              <w:left w:w="0" w:type="dxa"/>
              <w:bottom w:w="0" w:type="dxa"/>
              <w:right w:w="0" w:type="dxa"/>
            </w:tcMar>
            <w:vAlign w:val="bottom"/>
          </w:tcPr>
          <w:p w14:paraId="06B73F54" w14:textId="77777777" w:rsidR="00A92D90" w:rsidRDefault="00000000">
            <w:pPr>
              <w:spacing w:after="0"/>
              <w:rPr>
                <w:rFonts w:ascii="Times New Roman" w:hAnsi="Times New Roman"/>
              </w:rPr>
            </w:pPr>
            <w:r>
              <w:rPr>
                <w:rFonts w:ascii="Times New Roman" w:hAnsi="Times New Roman"/>
              </w:rPr>
              <w:t>Intercept  </w:t>
            </w:r>
          </w:p>
        </w:tc>
        <w:tc>
          <w:tcPr>
            <w:tcW w:w="1215" w:type="dxa"/>
            <w:tcBorders>
              <w:top w:val="single" w:sz="12" w:space="0" w:color="000000"/>
            </w:tcBorders>
            <w:tcMar>
              <w:top w:w="0" w:type="dxa"/>
              <w:left w:w="0" w:type="dxa"/>
              <w:bottom w:w="0" w:type="dxa"/>
              <w:right w:w="0" w:type="dxa"/>
            </w:tcMar>
            <w:vAlign w:val="bottom"/>
          </w:tcPr>
          <w:p w14:paraId="3F052713" w14:textId="77777777" w:rsidR="00A92D90" w:rsidRDefault="00000000">
            <w:pPr>
              <w:spacing w:after="0"/>
              <w:jc w:val="center"/>
              <w:rPr>
                <w:rFonts w:ascii="Times New Roman" w:hAnsi="Times New Roman"/>
              </w:rPr>
            </w:pPr>
            <w:r>
              <w:rPr>
                <w:rFonts w:ascii="Times New Roman" w:hAnsi="Times New Roman"/>
              </w:rPr>
              <w:t>0.786</w:t>
            </w:r>
          </w:p>
        </w:tc>
        <w:tc>
          <w:tcPr>
            <w:tcW w:w="900" w:type="dxa"/>
            <w:tcBorders>
              <w:top w:val="single" w:sz="12" w:space="0" w:color="000000"/>
            </w:tcBorders>
            <w:tcMar>
              <w:top w:w="0" w:type="dxa"/>
              <w:left w:w="0" w:type="dxa"/>
              <w:bottom w:w="0" w:type="dxa"/>
              <w:right w:w="0" w:type="dxa"/>
            </w:tcMar>
            <w:vAlign w:val="bottom"/>
          </w:tcPr>
          <w:p w14:paraId="43B8C82A" w14:textId="77777777" w:rsidR="00A92D90" w:rsidRDefault="00000000">
            <w:pPr>
              <w:spacing w:after="0"/>
              <w:jc w:val="center"/>
              <w:rPr>
                <w:rFonts w:ascii="Times New Roman" w:hAnsi="Times New Roman"/>
              </w:rPr>
            </w:pPr>
            <w:r>
              <w:rPr>
                <w:rFonts w:ascii="Times New Roman" w:hAnsi="Times New Roman"/>
              </w:rPr>
              <w:t>0.127</w:t>
            </w:r>
          </w:p>
        </w:tc>
        <w:tc>
          <w:tcPr>
            <w:tcW w:w="990" w:type="dxa"/>
            <w:tcBorders>
              <w:top w:val="single" w:sz="12" w:space="0" w:color="000000"/>
            </w:tcBorders>
            <w:tcMar>
              <w:top w:w="0" w:type="dxa"/>
              <w:left w:w="0" w:type="dxa"/>
              <w:bottom w:w="0" w:type="dxa"/>
              <w:right w:w="0" w:type="dxa"/>
            </w:tcMar>
            <w:vAlign w:val="bottom"/>
          </w:tcPr>
          <w:p w14:paraId="22E3B8F1" w14:textId="77777777" w:rsidR="00A92D90" w:rsidRDefault="00000000">
            <w:pPr>
              <w:spacing w:after="0"/>
              <w:jc w:val="center"/>
              <w:rPr>
                <w:rFonts w:ascii="Times New Roman" w:hAnsi="Times New Roman"/>
              </w:rPr>
            </w:pPr>
            <w:r>
              <w:rPr>
                <w:rFonts w:ascii="Times New Roman" w:hAnsi="Times New Roman"/>
              </w:rPr>
              <w:t>6.176</w:t>
            </w:r>
          </w:p>
        </w:tc>
        <w:tc>
          <w:tcPr>
            <w:tcW w:w="1065" w:type="dxa"/>
            <w:tcBorders>
              <w:top w:val="single" w:sz="12" w:space="0" w:color="000000"/>
            </w:tcBorders>
            <w:tcMar>
              <w:top w:w="0" w:type="dxa"/>
              <w:left w:w="0" w:type="dxa"/>
              <w:bottom w:w="0" w:type="dxa"/>
              <w:right w:w="0" w:type="dxa"/>
            </w:tcMar>
            <w:vAlign w:val="bottom"/>
          </w:tcPr>
          <w:p w14:paraId="153ACC8C" w14:textId="77777777" w:rsidR="00A92D90" w:rsidRDefault="00000000">
            <w:pPr>
              <w:spacing w:after="0"/>
              <w:jc w:val="center"/>
              <w:rPr>
                <w:rFonts w:ascii="Times New Roman" w:hAnsi="Times New Roman"/>
              </w:rPr>
            </w:pPr>
            <w:r>
              <w:rPr>
                <w:rFonts w:ascii="Times New Roman" w:hAnsi="Times New Roman"/>
              </w:rPr>
              <w:t>&lt;0.001</w:t>
            </w:r>
          </w:p>
        </w:tc>
      </w:tr>
      <w:tr w:rsidR="00A92D90" w14:paraId="4F6F6188" w14:textId="77777777">
        <w:trPr>
          <w:trHeight w:val="285"/>
        </w:trPr>
        <w:tc>
          <w:tcPr>
            <w:tcW w:w="5085" w:type="dxa"/>
            <w:tcMar>
              <w:top w:w="0" w:type="dxa"/>
              <w:left w:w="0" w:type="dxa"/>
              <w:bottom w:w="0" w:type="dxa"/>
              <w:right w:w="0" w:type="dxa"/>
            </w:tcMar>
            <w:vAlign w:val="center"/>
          </w:tcPr>
          <w:p w14:paraId="3D467E8B" w14:textId="77777777" w:rsidR="00A92D90" w:rsidRDefault="00000000">
            <w:pPr>
              <w:spacing w:after="0"/>
              <w:rPr>
                <w:rFonts w:ascii="Times New Roman" w:hAnsi="Times New Roman"/>
              </w:rPr>
            </w:pPr>
            <w:r>
              <w:rPr>
                <w:rFonts w:ascii="Times New Roman" w:hAnsi="Times New Roman"/>
              </w:rPr>
              <w:t>Follow-Up: Immediate vs. Baseline  </w:t>
            </w:r>
          </w:p>
        </w:tc>
        <w:tc>
          <w:tcPr>
            <w:tcW w:w="1215" w:type="dxa"/>
            <w:tcMar>
              <w:top w:w="0" w:type="dxa"/>
              <w:left w:w="0" w:type="dxa"/>
              <w:bottom w:w="0" w:type="dxa"/>
              <w:right w:w="0" w:type="dxa"/>
            </w:tcMar>
            <w:vAlign w:val="bottom"/>
          </w:tcPr>
          <w:p w14:paraId="547180D9" w14:textId="77777777" w:rsidR="00A92D90" w:rsidRDefault="00000000">
            <w:pPr>
              <w:spacing w:after="0"/>
              <w:jc w:val="center"/>
              <w:rPr>
                <w:rFonts w:ascii="Times New Roman" w:hAnsi="Times New Roman"/>
              </w:rPr>
            </w:pPr>
            <w:r>
              <w:rPr>
                <w:rFonts w:ascii="Times New Roman" w:hAnsi="Times New Roman"/>
              </w:rPr>
              <w:t>0.917</w:t>
            </w:r>
          </w:p>
        </w:tc>
        <w:tc>
          <w:tcPr>
            <w:tcW w:w="900" w:type="dxa"/>
            <w:tcMar>
              <w:top w:w="0" w:type="dxa"/>
              <w:left w:w="0" w:type="dxa"/>
              <w:bottom w:w="0" w:type="dxa"/>
              <w:right w:w="0" w:type="dxa"/>
            </w:tcMar>
            <w:vAlign w:val="bottom"/>
          </w:tcPr>
          <w:p w14:paraId="2168E352" w14:textId="77777777" w:rsidR="00A92D90" w:rsidRDefault="00000000">
            <w:pPr>
              <w:spacing w:after="0"/>
              <w:jc w:val="center"/>
              <w:rPr>
                <w:rFonts w:ascii="Times New Roman" w:hAnsi="Times New Roman"/>
              </w:rPr>
            </w:pPr>
            <w:r>
              <w:rPr>
                <w:rFonts w:ascii="Times New Roman" w:hAnsi="Times New Roman"/>
              </w:rPr>
              <w:t>0.163</w:t>
            </w:r>
          </w:p>
        </w:tc>
        <w:tc>
          <w:tcPr>
            <w:tcW w:w="990" w:type="dxa"/>
            <w:tcMar>
              <w:top w:w="0" w:type="dxa"/>
              <w:left w:w="0" w:type="dxa"/>
              <w:bottom w:w="0" w:type="dxa"/>
              <w:right w:w="0" w:type="dxa"/>
            </w:tcMar>
            <w:vAlign w:val="bottom"/>
          </w:tcPr>
          <w:p w14:paraId="4FE57623" w14:textId="77777777" w:rsidR="00A92D90" w:rsidRDefault="00000000">
            <w:pPr>
              <w:spacing w:after="0"/>
              <w:jc w:val="center"/>
              <w:rPr>
                <w:rFonts w:ascii="Times New Roman" w:hAnsi="Times New Roman"/>
              </w:rPr>
            </w:pPr>
            <w:r>
              <w:rPr>
                <w:rFonts w:ascii="Times New Roman" w:hAnsi="Times New Roman"/>
              </w:rPr>
              <w:t>5.626</w:t>
            </w:r>
          </w:p>
        </w:tc>
        <w:tc>
          <w:tcPr>
            <w:tcW w:w="1065" w:type="dxa"/>
            <w:tcMar>
              <w:top w:w="0" w:type="dxa"/>
              <w:left w:w="0" w:type="dxa"/>
              <w:bottom w:w="0" w:type="dxa"/>
              <w:right w:w="0" w:type="dxa"/>
            </w:tcMar>
            <w:vAlign w:val="bottom"/>
          </w:tcPr>
          <w:p w14:paraId="30F20325" w14:textId="77777777" w:rsidR="00A92D90" w:rsidRDefault="00000000">
            <w:pPr>
              <w:spacing w:after="0"/>
              <w:jc w:val="center"/>
              <w:rPr>
                <w:rFonts w:ascii="Times New Roman" w:hAnsi="Times New Roman"/>
              </w:rPr>
            </w:pPr>
            <w:r>
              <w:rPr>
                <w:rFonts w:ascii="Times New Roman" w:hAnsi="Times New Roman"/>
              </w:rPr>
              <w:t>&lt;0.001</w:t>
            </w:r>
          </w:p>
        </w:tc>
      </w:tr>
      <w:tr w:rsidR="00A92D90" w14:paraId="5028B423" w14:textId="77777777">
        <w:trPr>
          <w:trHeight w:val="285"/>
        </w:trPr>
        <w:tc>
          <w:tcPr>
            <w:tcW w:w="5085" w:type="dxa"/>
            <w:shd w:val="clear" w:color="auto" w:fill="FFFFFF"/>
            <w:tcMar>
              <w:top w:w="0" w:type="dxa"/>
              <w:left w:w="0" w:type="dxa"/>
              <w:bottom w:w="0" w:type="dxa"/>
              <w:right w:w="0" w:type="dxa"/>
            </w:tcMar>
            <w:vAlign w:val="center"/>
          </w:tcPr>
          <w:p w14:paraId="7EFD75FE" w14:textId="77777777" w:rsidR="00A92D90" w:rsidRDefault="00000000">
            <w:pPr>
              <w:spacing w:after="0"/>
              <w:rPr>
                <w:rFonts w:ascii="Times New Roman" w:hAnsi="Times New Roman"/>
              </w:rPr>
            </w:pPr>
            <w:r>
              <w:rPr>
                <w:rFonts w:ascii="Times New Roman" w:hAnsi="Times New Roman"/>
              </w:rPr>
              <w:t>Follow-Up: Two-Week vs. Baseline  </w:t>
            </w:r>
          </w:p>
        </w:tc>
        <w:tc>
          <w:tcPr>
            <w:tcW w:w="1215" w:type="dxa"/>
            <w:tcMar>
              <w:top w:w="0" w:type="dxa"/>
              <w:left w:w="0" w:type="dxa"/>
              <w:bottom w:w="0" w:type="dxa"/>
              <w:right w:w="0" w:type="dxa"/>
            </w:tcMar>
            <w:vAlign w:val="bottom"/>
          </w:tcPr>
          <w:p w14:paraId="5CA49E70" w14:textId="77777777" w:rsidR="00A92D90" w:rsidRDefault="00000000">
            <w:pPr>
              <w:spacing w:after="0"/>
              <w:jc w:val="center"/>
              <w:rPr>
                <w:rFonts w:ascii="Times New Roman" w:hAnsi="Times New Roman"/>
              </w:rPr>
            </w:pPr>
            <w:r>
              <w:rPr>
                <w:rFonts w:ascii="Times New Roman" w:hAnsi="Times New Roman"/>
              </w:rPr>
              <w:t>0.645</w:t>
            </w:r>
          </w:p>
        </w:tc>
        <w:tc>
          <w:tcPr>
            <w:tcW w:w="900" w:type="dxa"/>
            <w:tcMar>
              <w:top w:w="0" w:type="dxa"/>
              <w:left w:w="0" w:type="dxa"/>
              <w:bottom w:w="0" w:type="dxa"/>
              <w:right w:w="0" w:type="dxa"/>
            </w:tcMar>
            <w:vAlign w:val="bottom"/>
          </w:tcPr>
          <w:p w14:paraId="325F109F" w14:textId="77777777" w:rsidR="00A92D90" w:rsidRDefault="00000000">
            <w:pPr>
              <w:spacing w:after="0"/>
              <w:jc w:val="center"/>
              <w:rPr>
                <w:rFonts w:ascii="Times New Roman" w:hAnsi="Times New Roman"/>
              </w:rPr>
            </w:pPr>
            <w:r>
              <w:rPr>
                <w:rFonts w:ascii="Times New Roman" w:hAnsi="Times New Roman"/>
              </w:rPr>
              <w:t>0.135</w:t>
            </w:r>
          </w:p>
        </w:tc>
        <w:tc>
          <w:tcPr>
            <w:tcW w:w="990" w:type="dxa"/>
            <w:tcMar>
              <w:top w:w="0" w:type="dxa"/>
              <w:left w:w="0" w:type="dxa"/>
              <w:bottom w:w="0" w:type="dxa"/>
              <w:right w:w="0" w:type="dxa"/>
            </w:tcMar>
            <w:vAlign w:val="bottom"/>
          </w:tcPr>
          <w:p w14:paraId="040D66C0" w14:textId="77777777" w:rsidR="00A92D90" w:rsidRDefault="00000000">
            <w:pPr>
              <w:spacing w:after="0"/>
              <w:jc w:val="center"/>
              <w:rPr>
                <w:rFonts w:ascii="Times New Roman" w:hAnsi="Times New Roman"/>
              </w:rPr>
            </w:pPr>
            <w:r>
              <w:rPr>
                <w:rFonts w:ascii="Times New Roman" w:hAnsi="Times New Roman"/>
              </w:rPr>
              <w:t>4.766</w:t>
            </w:r>
          </w:p>
        </w:tc>
        <w:tc>
          <w:tcPr>
            <w:tcW w:w="1065" w:type="dxa"/>
            <w:tcMar>
              <w:top w:w="0" w:type="dxa"/>
              <w:left w:w="0" w:type="dxa"/>
              <w:bottom w:w="0" w:type="dxa"/>
              <w:right w:w="0" w:type="dxa"/>
            </w:tcMar>
            <w:vAlign w:val="bottom"/>
          </w:tcPr>
          <w:p w14:paraId="112B9611" w14:textId="77777777" w:rsidR="00A92D90" w:rsidRDefault="00000000">
            <w:pPr>
              <w:spacing w:after="0"/>
              <w:jc w:val="center"/>
              <w:rPr>
                <w:rFonts w:ascii="Times New Roman" w:hAnsi="Times New Roman"/>
              </w:rPr>
            </w:pPr>
            <w:r>
              <w:rPr>
                <w:rFonts w:ascii="Times New Roman" w:hAnsi="Times New Roman"/>
              </w:rPr>
              <w:t>&lt;0.001</w:t>
            </w:r>
          </w:p>
        </w:tc>
      </w:tr>
      <w:tr w:rsidR="00A92D90" w14:paraId="265CE9F1" w14:textId="77777777">
        <w:trPr>
          <w:trHeight w:val="285"/>
        </w:trPr>
        <w:tc>
          <w:tcPr>
            <w:tcW w:w="5085" w:type="dxa"/>
            <w:tcMar>
              <w:top w:w="0" w:type="dxa"/>
              <w:left w:w="0" w:type="dxa"/>
              <w:bottom w:w="0" w:type="dxa"/>
              <w:right w:w="0" w:type="dxa"/>
            </w:tcMar>
            <w:vAlign w:val="bottom"/>
          </w:tcPr>
          <w:p w14:paraId="449371C4" w14:textId="77777777" w:rsidR="00A92D90" w:rsidRDefault="00000000">
            <w:pPr>
              <w:spacing w:after="0"/>
              <w:rPr>
                <w:rFonts w:ascii="Times New Roman" w:hAnsi="Times New Roman"/>
              </w:rPr>
            </w:pPr>
            <w:r>
              <w:rPr>
                <w:rFonts w:ascii="Times New Roman" w:hAnsi="Times New Roman"/>
              </w:rPr>
              <w:t>Trial Type  </w:t>
            </w:r>
          </w:p>
        </w:tc>
        <w:tc>
          <w:tcPr>
            <w:tcW w:w="1215" w:type="dxa"/>
            <w:tcMar>
              <w:top w:w="0" w:type="dxa"/>
              <w:left w:w="0" w:type="dxa"/>
              <w:bottom w:w="0" w:type="dxa"/>
              <w:right w:w="0" w:type="dxa"/>
            </w:tcMar>
            <w:vAlign w:val="bottom"/>
          </w:tcPr>
          <w:p w14:paraId="678037E1" w14:textId="77777777" w:rsidR="00A92D90" w:rsidRDefault="00000000">
            <w:pPr>
              <w:spacing w:after="0"/>
              <w:jc w:val="center"/>
              <w:rPr>
                <w:rFonts w:ascii="Times New Roman" w:hAnsi="Times New Roman"/>
              </w:rPr>
            </w:pPr>
            <w:r>
              <w:rPr>
                <w:rFonts w:ascii="Times New Roman" w:hAnsi="Times New Roman"/>
              </w:rPr>
              <w:t>-0.439</w:t>
            </w:r>
          </w:p>
        </w:tc>
        <w:tc>
          <w:tcPr>
            <w:tcW w:w="900" w:type="dxa"/>
            <w:tcMar>
              <w:top w:w="0" w:type="dxa"/>
              <w:left w:w="0" w:type="dxa"/>
              <w:bottom w:w="0" w:type="dxa"/>
              <w:right w:w="0" w:type="dxa"/>
            </w:tcMar>
            <w:vAlign w:val="bottom"/>
          </w:tcPr>
          <w:p w14:paraId="3CEC9E1C" w14:textId="77777777" w:rsidR="00A92D90" w:rsidRDefault="00000000">
            <w:pPr>
              <w:spacing w:after="0"/>
              <w:jc w:val="center"/>
              <w:rPr>
                <w:rFonts w:ascii="Times New Roman" w:hAnsi="Times New Roman"/>
              </w:rPr>
            </w:pPr>
            <w:r>
              <w:rPr>
                <w:rFonts w:ascii="Times New Roman" w:hAnsi="Times New Roman"/>
              </w:rPr>
              <w:t>0.132</w:t>
            </w:r>
          </w:p>
        </w:tc>
        <w:tc>
          <w:tcPr>
            <w:tcW w:w="990" w:type="dxa"/>
            <w:tcMar>
              <w:top w:w="0" w:type="dxa"/>
              <w:left w:w="0" w:type="dxa"/>
              <w:bottom w:w="0" w:type="dxa"/>
              <w:right w:w="0" w:type="dxa"/>
            </w:tcMar>
            <w:vAlign w:val="bottom"/>
          </w:tcPr>
          <w:p w14:paraId="5C7A7D2C" w14:textId="77777777" w:rsidR="00A92D90" w:rsidRDefault="00000000">
            <w:pPr>
              <w:spacing w:after="0"/>
              <w:jc w:val="center"/>
              <w:rPr>
                <w:rFonts w:ascii="Times New Roman" w:hAnsi="Times New Roman"/>
              </w:rPr>
            </w:pPr>
            <w:r>
              <w:rPr>
                <w:rFonts w:ascii="Times New Roman" w:hAnsi="Times New Roman"/>
              </w:rPr>
              <w:t>-3.319</w:t>
            </w:r>
          </w:p>
        </w:tc>
        <w:tc>
          <w:tcPr>
            <w:tcW w:w="1065" w:type="dxa"/>
            <w:tcMar>
              <w:top w:w="0" w:type="dxa"/>
              <w:left w:w="0" w:type="dxa"/>
              <w:bottom w:w="0" w:type="dxa"/>
              <w:right w:w="0" w:type="dxa"/>
            </w:tcMar>
            <w:vAlign w:val="bottom"/>
          </w:tcPr>
          <w:p w14:paraId="6220FB7E" w14:textId="77777777" w:rsidR="00A92D90" w:rsidRDefault="00000000">
            <w:pPr>
              <w:spacing w:after="0"/>
              <w:jc w:val="center"/>
              <w:rPr>
                <w:rFonts w:ascii="Times New Roman" w:hAnsi="Times New Roman"/>
              </w:rPr>
            </w:pPr>
            <w:r>
              <w:rPr>
                <w:rFonts w:ascii="Times New Roman" w:hAnsi="Times New Roman"/>
              </w:rPr>
              <w:t>&lt;0.001</w:t>
            </w:r>
          </w:p>
        </w:tc>
      </w:tr>
      <w:tr w:rsidR="00A92D90" w14:paraId="155BC044" w14:textId="77777777">
        <w:trPr>
          <w:trHeight w:val="285"/>
        </w:trPr>
        <w:tc>
          <w:tcPr>
            <w:tcW w:w="5085" w:type="dxa"/>
            <w:tcMar>
              <w:top w:w="0" w:type="dxa"/>
              <w:left w:w="0" w:type="dxa"/>
              <w:bottom w:w="0" w:type="dxa"/>
              <w:right w:w="0" w:type="dxa"/>
            </w:tcMar>
            <w:vAlign w:val="center"/>
          </w:tcPr>
          <w:p w14:paraId="55877BDF" w14:textId="77777777" w:rsidR="00A92D90" w:rsidRDefault="00000000">
            <w:pPr>
              <w:spacing w:after="0"/>
              <w:rPr>
                <w:rFonts w:ascii="Times New Roman" w:hAnsi="Times New Roman"/>
              </w:rPr>
            </w:pPr>
            <w:r>
              <w:rPr>
                <w:rFonts w:ascii="Times New Roman" w:hAnsi="Times New Roman"/>
              </w:rPr>
              <w:t>Follow-Up: Immediate vs. Baseline X Trial Type-Loss  </w:t>
            </w:r>
          </w:p>
        </w:tc>
        <w:tc>
          <w:tcPr>
            <w:tcW w:w="1215" w:type="dxa"/>
            <w:tcMar>
              <w:top w:w="0" w:type="dxa"/>
              <w:left w:w="0" w:type="dxa"/>
              <w:bottom w:w="0" w:type="dxa"/>
              <w:right w:w="0" w:type="dxa"/>
            </w:tcMar>
            <w:vAlign w:val="bottom"/>
          </w:tcPr>
          <w:p w14:paraId="49A7F221" w14:textId="77777777" w:rsidR="00A92D90" w:rsidRDefault="00000000">
            <w:pPr>
              <w:spacing w:after="0"/>
              <w:jc w:val="center"/>
              <w:rPr>
                <w:rFonts w:ascii="Times New Roman" w:hAnsi="Times New Roman"/>
              </w:rPr>
            </w:pPr>
            <w:r>
              <w:rPr>
                <w:rFonts w:ascii="Times New Roman" w:hAnsi="Times New Roman"/>
              </w:rPr>
              <w:t>0.486</w:t>
            </w:r>
          </w:p>
        </w:tc>
        <w:tc>
          <w:tcPr>
            <w:tcW w:w="900" w:type="dxa"/>
            <w:tcMar>
              <w:top w:w="0" w:type="dxa"/>
              <w:left w:w="0" w:type="dxa"/>
              <w:bottom w:w="0" w:type="dxa"/>
              <w:right w:w="0" w:type="dxa"/>
            </w:tcMar>
            <w:vAlign w:val="bottom"/>
          </w:tcPr>
          <w:p w14:paraId="4B00A6D7" w14:textId="77777777" w:rsidR="00A92D90" w:rsidRDefault="00000000">
            <w:pPr>
              <w:spacing w:after="0"/>
              <w:jc w:val="center"/>
              <w:rPr>
                <w:rFonts w:ascii="Times New Roman" w:hAnsi="Times New Roman"/>
              </w:rPr>
            </w:pPr>
            <w:r>
              <w:rPr>
                <w:rFonts w:ascii="Times New Roman" w:hAnsi="Times New Roman"/>
              </w:rPr>
              <w:t>0.224</w:t>
            </w:r>
          </w:p>
        </w:tc>
        <w:tc>
          <w:tcPr>
            <w:tcW w:w="990" w:type="dxa"/>
            <w:tcMar>
              <w:top w:w="0" w:type="dxa"/>
              <w:left w:w="0" w:type="dxa"/>
              <w:bottom w:w="0" w:type="dxa"/>
              <w:right w:w="0" w:type="dxa"/>
            </w:tcMar>
            <w:vAlign w:val="bottom"/>
          </w:tcPr>
          <w:p w14:paraId="730D718D" w14:textId="77777777" w:rsidR="00A92D90" w:rsidRDefault="00000000">
            <w:pPr>
              <w:spacing w:after="0"/>
              <w:jc w:val="center"/>
              <w:rPr>
                <w:rFonts w:ascii="Times New Roman" w:hAnsi="Times New Roman"/>
              </w:rPr>
            </w:pPr>
            <w:r>
              <w:rPr>
                <w:rFonts w:ascii="Times New Roman" w:hAnsi="Times New Roman"/>
              </w:rPr>
              <w:t>2.165</w:t>
            </w:r>
          </w:p>
        </w:tc>
        <w:tc>
          <w:tcPr>
            <w:tcW w:w="1065" w:type="dxa"/>
            <w:tcMar>
              <w:top w:w="0" w:type="dxa"/>
              <w:left w:w="0" w:type="dxa"/>
              <w:bottom w:w="0" w:type="dxa"/>
              <w:right w:w="0" w:type="dxa"/>
            </w:tcMar>
            <w:vAlign w:val="bottom"/>
          </w:tcPr>
          <w:p w14:paraId="65CA1A31" w14:textId="77777777" w:rsidR="00A92D90" w:rsidRDefault="00000000">
            <w:pPr>
              <w:spacing w:after="0"/>
              <w:jc w:val="center"/>
              <w:rPr>
                <w:rFonts w:ascii="Times New Roman" w:hAnsi="Times New Roman"/>
              </w:rPr>
            </w:pPr>
            <w:r>
              <w:rPr>
                <w:rFonts w:ascii="Times New Roman" w:hAnsi="Times New Roman"/>
              </w:rPr>
              <w:t>0.031</w:t>
            </w:r>
          </w:p>
        </w:tc>
      </w:tr>
      <w:tr w:rsidR="00A92D90" w14:paraId="17324E8B" w14:textId="77777777">
        <w:trPr>
          <w:trHeight w:val="285"/>
        </w:trPr>
        <w:tc>
          <w:tcPr>
            <w:tcW w:w="5085" w:type="dxa"/>
            <w:tcBorders>
              <w:bottom w:val="single" w:sz="6" w:space="0" w:color="000000"/>
            </w:tcBorders>
            <w:tcMar>
              <w:top w:w="0" w:type="dxa"/>
              <w:left w:w="0" w:type="dxa"/>
              <w:bottom w:w="0" w:type="dxa"/>
              <w:right w:w="0" w:type="dxa"/>
            </w:tcMar>
            <w:vAlign w:val="center"/>
          </w:tcPr>
          <w:p w14:paraId="7BEBAAD8" w14:textId="77777777" w:rsidR="00A92D90" w:rsidRDefault="00000000">
            <w:pPr>
              <w:spacing w:after="0"/>
              <w:rPr>
                <w:rFonts w:ascii="Times New Roman" w:hAnsi="Times New Roman"/>
              </w:rPr>
            </w:pPr>
            <w:r>
              <w:rPr>
                <w:rFonts w:ascii="Times New Roman" w:hAnsi="Times New Roman"/>
              </w:rPr>
              <w:t>Follow-Up: Two-Week vs. Baseline X Trial Type-Loss  </w:t>
            </w:r>
          </w:p>
        </w:tc>
        <w:tc>
          <w:tcPr>
            <w:tcW w:w="1215" w:type="dxa"/>
            <w:tcBorders>
              <w:bottom w:val="single" w:sz="6" w:space="0" w:color="000000"/>
            </w:tcBorders>
            <w:tcMar>
              <w:top w:w="0" w:type="dxa"/>
              <w:left w:w="0" w:type="dxa"/>
              <w:bottom w:w="0" w:type="dxa"/>
              <w:right w:w="0" w:type="dxa"/>
            </w:tcMar>
            <w:vAlign w:val="bottom"/>
          </w:tcPr>
          <w:p w14:paraId="1B061EE0" w14:textId="77777777" w:rsidR="00A92D90" w:rsidRDefault="00000000">
            <w:pPr>
              <w:spacing w:after="0"/>
              <w:jc w:val="center"/>
              <w:rPr>
                <w:rFonts w:ascii="Times New Roman" w:hAnsi="Times New Roman"/>
              </w:rPr>
            </w:pPr>
            <w:r>
              <w:rPr>
                <w:rFonts w:ascii="Times New Roman" w:hAnsi="Times New Roman"/>
              </w:rPr>
              <w:t>-0.091</w:t>
            </w:r>
          </w:p>
        </w:tc>
        <w:tc>
          <w:tcPr>
            <w:tcW w:w="900" w:type="dxa"/>
            <w:tcBorders>
              <w:bottom w:val="single" w:sz="6" w:space="0" w:color="000000"/>
            </w:tcBorders>
            <w:tcMar>
              <w:top w:w="0" w:type="dxa"/>
              <w:left w:w="0" w:type="dxa"/>
              <w:bottom w:w="0" w:type="dxa"/>
              <w:right w:w="0" w:type="dxa"/>
            </w:tcMar>
            <w:vAlign w:val="bottom"/>
          </w:tcPr>
          <w:p w14:paraId="54DB3B56" w14:textId="77777777" w:rsidR="00A92D90" w:rsidRDefault="00000000">
            <w:pPr>
              <w:spacing w:after="0"/>
              <w:jc w:val="center"/>
              <w:rPr>
                <w:rFonts w:ascii="Times New Roman" w:hAnsi="Times New Roman"/>
              </w:rPr>
            </w:pPr>
            <w:r>
              <w:rPr>
                <w:rFonts w:ascii="Times New Roman" w:hAnsi="Times New Roman"/>
              </w:rPr>
              <w:t>0.188</w:t>
            </w:r>
          </w:p>
        </w:tc>
        <w:tc>
          <w:tcPr>
            <w:tcW w:w="990" w:type="dxa"/>
            <w:tcBorders>
              <w:bottom w:val="single" w:sz="6" w:space="0" w:color="000000"/>
            </w:tcBorders>
            <w:tcMar>
              <w:top w:w="0" w:type="dxa"/>
              <w:left w:w="0" w:type="dxa"/>
              <w:bottom w:w="0" w:type="dxa"/>
              <w:right w:w="0" w:type="dxa"/>
            </w:tcMar>
            <w:vAlign w:val="bottom"/>
          </w:tcPr>
          <w:p w14:paraId="7980226A" w14:textId="77777777" w:rsidR="00A92D90" w:rsidRDefault="00000000">
            <w:pPr>
              <w:spacing w:after="0"/>
              <w:jc w:val="center"/>
              <w:rPr>
                <w:rFonts w:ascii="Times New Roman" w:hAnsi="Times New Roman"/>
              </w:rPr>
            </w:pPr>
            <w:r>
              <w:rPr>
                <w:rFonts w:ascii="Times New Roman" w:hAnsi="Times New Roman"/>
              </w:rPr>
              <w:t>-0.485</w:t>
            </w:r>
          </w:p>
        </w:tc>
        <w:tc>
          <w:tcPr>
            <w:tcW w:w="1065" w:type="dxa"/>
            <w:tcBorders>
              <w:bottom w:val="single" w:sz="6" w:space="0" w:color="000000"/>
            </w:tcBorders>
            <w:tcMar>
              <w:top w:w="0" w:type="dxa"/>
              <w:left w:w="0" w:type="dxa"/>
              <w:bottom w:w="0" w:type="dxa"/>
              <w:right w:w="0" w:type="dxa"/>
            </w:tcMar>
            <w:vAlign w:val="bottom"/>
          </w:tcPr>
          <w:p w14:paraId="43B523FC" w14:textId="77777777" w:rsidR="00A92D90" w:rsidRDefault="00000000">
            <w:pPr>
              <w:spacing w:after="0"/>
              <w:jc w:val="center"/>
              <w:rPr>
                <w:rFonts w:ascii="Times New Roman" w:hAnsi="Times New Roman"/>
              </w:rPr>
            </w:pPr>
            <w:r>
              <w:rPr>
                <w:rFonts w:ascii="Times New Roman" w:hAnsi="Times New Roman"/>
              </w:rPr>
              <w:t>0.627</w:t>
            </w:r>
          </w:p>
        </w:tc>
      </w:tr>
      <w:tr w:rsidR="00A92D90" w14:paraId="000EA223" w14:textId="77777777">
        <w:trPr>
          <w:trHeight w:val="285"/>
        </w:trPr>
        <w:tc>
          <w:tcPr>
            <w:tcW w:w="9255" w:type="dxa"/>
            <w:gridSpan w:val="5"/>
            <w:tcBorders>
              <w:top w:val="single" w:sz="6" w:space="0" w:color="000000"/>
              <w:bottom w:val="single" w:sz="6" w:space="0" w:color="000000"/>
            </w:tcBorders>
            <w:shd w:val="clear" w:color="auto" w:fill="95DCF7"/>
            <w:tcMar>
              <w:top w:w="0" w:type="dxa"/>
              <w:left w:w="0" w:type="dxa"/>
              <w:bottom w:w="0" w:type="dxa"/>
              <w:right w:w="0" w:type="dxa"/>
            </w:tcMar>
            <w:vAlign w:val="center"/>
          </w:tcPr>
          <w:p w14:paraId="7FFBF5B8"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Simple Effect: Time X Trial Type</w:t>
            </w:r>
          </w:p>
        </w:tc>
      </w:tr>
      <w:tr w:rsidR="00A92D90" w14:paraId="03A9A245" w14:textId="77777777">
        <w:trPr>
          <w:trHeight w:val="45"/>
        </w:trPr>
        <w:tc>
          <w:tcPr>
            <w:tcW w:w="5085" w:type="dxa"/>
            <w:tcBorders>
              <w:top w:val="single" w:sz="6" w:space="0" w:color="000000"/>
              <w:bottom w:val="single" w:sz="12" w:space="0" w:color="000000"/>
            </w:tcBorders>
            <w:tcMar>
              <w:top w:w="0" w:type="dxa"/>
              <w:left w:w="0" w:type="dxa"/>
              <w:bottom w:w="0" w:type="dxa"/>
              <w:right w:w="0" w:type="dxa"/>
            </w:tcMar>
            <w:vAlign w:val="bottom"/>
          </w:tcPr>
          <w:p w14:paraId="4C6EC9CB" w14:textId="77777777" w:rsidR="00A92D90" w:rsidRDefault="00000000">
            <w:pPr>
              <w:spacing w:after="0"/>
              <w:rPr>
                <w:rFonts w:ascii="Times New Roman" w:hAnsi="Times New Roman"/>
                <w:b/>
                <w:bCs/>
              </w:rPr>
            </w:pPr>
            <w:r>
              <w:rPr>
                <w:rFonts w:ascii="Times New Roman" w:hAnsi="Times New Roman"/>
                <w:b/>
                <w:bCs/>
              </w:rPr>
              <w:t>Trial Type = Gain: </w:t>
            </w:r>
          </w:p>
        </w:tc>
        <w:tc>
          <w:tcPr>
            <w:tcW w:w="1215" w:type="dxa"/>
            <w:tcBorders>
              <w:bottom w:val="single" w:sz="12" w:space="0" w:color="000000"/>
            </w:tcBorders>
            <w:tcMar>
              <w:top w:w="0" w:type="dxa"/>
              <w:left w:w="0" w:type="dxa"/>
              <w:bottom w:w="0" w:type="dxa"/>
              <w:right w:w="0" w:type="dxa"/>
            </w:tcMar>
            <w:vAlign w:val="bottom"/>
          </w:tcPr>
          <w:p w14:paraId="5140499D" w14:textId="77777777" w:rsidR="00A92D90" w:rsidRDefault="00000000">
            <w:pPr>
              <w:spacing w:after="0"/>
              <w:rPr>
                <w:rFonts w:ascii="Times New Roman" w:hAnsi="Times New Roman"/>
              </w:rPr>
            </w:pPr>
            <w:r>
              <w:rPr>
                <w:rFonts w:ascii="Times New Roman" w:hAnsi="Times New Roman"/>
              </w:rPr>
              <w:t> </w:t>
            </w:r>
          </w:p>
        </w:tc>
        <w:tc>
          <w:tcPr>
            <w:tcW w:w="900" w:type="dxa"/>
            <w:tcBorders>
              <w:bottom w:val="single" w:sz="12" w:space="0" w:color="000000"/>
            </w:tcBorders>
            <w:tcMar>
              <w:top w:w="0" w:type="dxa"/>
              <w:left w:w="0" w:type="dxa"/>
              <w:bottom w:w="0" w:type="dxa"/>
              <w:right w:w="0" w:type="dxa"/>
            </w:tcMar>
            <w:vAlign w:val="bottom"/>
          </w:tcPr>
          <w:p w14:paraId="2A54DD7C" w14:textId="77777777" w:rsidR="00A92D90" w:rsidRDefault="00000000">
            <w:pPr>
              <w:spacing w:after="0"/>
              <w:rPr>
                <w:rFonts w:ascii="Times New Roman" w:hAnsi="Times New Roman"/>
              </w:rPr>
            </w:pPr>
            <w:r>
              <w:rPr>
                <w:rFonts w:ascii="Times New Roman" w:hAnsi="Times New Roman"/>
              </w:rPr>
              <w:t>  </w:t>
            </w:r>
          </w:p>
        </w:tc>
        <w:tc>
          <w:tcPr>
            <w:tcW w:w="990" w:type="dxa"/>
            <w:tcBorders>
              <w:bottom w:val="single" w:sz="12" w:space="0" w:color="000000"/>
            </w:tcBorders>
            <w:tcMar>
              <w:top w:w="0" w:type="dxa"/>
              <w:left w:w="0" w:type="dxa"/>
              <w:bottom w:w="0" w:type="dxa"/>
              <w:right w:w="0" w:type="dxa"/>
            </w:tcMar>
            <w:vAlign w:val="bottom"/>
          </w:tcPr>
          <w:p w14:paraId="14C1A289" w14:textId="77777777" w:rsidR="00A92D90" w:rsidRDefault="00000000">
            <w:pPr>
              <w:spacing w:after="0"/>
              <w:rPr>
                <w:rFonts w:ascii="Times New Roman" w:hAnsi="Times New Roman"/>
              </w:rPr>
            </w:pPr>
            <w:r>
              <w:rPr>
                <w:rFonts w:ascii="Times New Roman" w:hAnsi="Times New Roman"/>
              </w:rPr>
              <w:t> </w:t>
            </w:r>
          </w:p>
        </w:tc>
        <w:tc>
          <w:tcPr>
            <w:tcW w:w="1065" w:type="dxa"/>
            <w:tcBorders>
              <w:bottom w:val="single" w:sz="12" w:space="0" w:color="000000"/>
            </w:tcBorders>
            <w:tcMar>
              <w:top w:w="0" w:type="dxa"/>
              <w:left w:w="0" w:type="dxa"/>
              <w:bottom w:w="0" w:type="dxa"/>
              <w:right w:w="0" w:type="dxa"/>
            </w:tcMar>
            <w:vAlign w:val="bottom"/>
          </w:tcPr>
          <w:p w14:paraId="638515FE" w14:textId="77777777" w:rsidR="00A92D90" w:rsidRDefault="00000000">
            <w:pPr>
              <w:spacing w:after="0"/>
              <w:rPr>
                <w:rFonts w:ascii="Times New Roman" w:hAnsi="Times New Roman"/>
              </w:rPr>
            </w:pPr>
            <w:r>
              <w:rPr>
                <w:rFonts w:ascii="Times New Roman" w:hAnsi="Times New Roman"/>
              </w:rPr>
              <w:t> </w:t>
            </w:r>
          </w:p>
        </w:tc>
      </w:tr>
      <w:tr w:rsidR="00A92D90" w14:paraId="3A861DE1" w14:textId="77777777">
        <w:trPr>
          <w:trHeight w:val="285"/>
        </w:trPr>
        <w:tc>
          <w:tcPr>
            <w:tcW w:w="5085" w:type="dxa"/>
            <w:tcBorders>
              <w:top w:val="single" w:sz="12" w:space="0" w:color="000000"/>
            </w:tcBorders>
            <w:tcMar>
              <w:top w:w="0" w:type="dxa"/>
              <w:left w:w="0" w:type="dxa"/>
              <w:bottom w:w="0" w:type="dxa"/>
              <w:right w:w="0" w:type="dxa"/>
            </w:tcMar>
            <w:vAlign w:val="bottom"/>
          </w:tcPr>
          <w:p w14:paraId="1DC2E13F" w14:textId="77777777" w:rsidR="00A92D90" w:rsidRDefault="00000000">
            <w:pPr>
              <w:spacing w:after="0"/>
              <w:rPr>
                <w:rFonts w:ascii="Times New Roman" w:hAnsi="Times New Roman"/>
              </w:rPr>
            </w:pPr>
            <w:r>
              <w:rPr>
                <w:rFonts w:ascii="Times New Roman" w:hAnsi="Times New Roman"/>
              </w:rPr>
              <w:t>Immediate vs. Baseline  </w:t>
            </w:r>
          </w:p>
        </w:tc>
        <w:tc>
          <w:tcPr>
            <w:tcW w:w="1215" w:type="dxa"/>
            <w:tcBorders>
              <w:top w:val="single" w:sz="12" w:space="0" w:color="000000"/>
            </w:tcBorders>
            <w:tcMar>
              <w:top w:w="0" w:type="dxa"/>
              <w:left w:w="0" w:type="dxa"/>
              <w:bottom w:w="0" w:type="dxa"/>
              <w:right w:w="0" w:type="dxa"/>
            </w:tcMar>
            <w:vAlign w:val="bottom"/>
          </w:tcPr>
          <w:p w14:paraId="5847FFDB" w14:textId="77777777" w:rsidR="00A92D90" w:rsidRDefault="00000000">
            <w:pPr>
              <w:spacing w:after="0"/>
              <w:jc w:val="center"/>
              <w:rPr>
                <w:rFonts w:ascii="Times New Roman" w:hAnsi="Times New Roman"/>
              </w:rPr>
            </w:pPr>
            <w:r>
              <w:rPr>
                <w:rFonts w:ascii="Times New Roman" w:hAnsi="Times New Roman"/>
              </w:rPr>
              <w:t>0.917</w:t>
            </w:r>
          </w:p>
        </w:tc>
        <w:tc>
          <w:tcPr>
            <w:tcW w:w="900" w:type="dxa"/>
            <w:tcBorders>
              <w:top w:val="single" w:sz="12" w:space="0" w:color="000000"/>
            </w:tcBorders>
            <w:tcMar>
              <w:top w:w="0" w:type="dxa"/>
              <w:left w:w="0" w:type="dxa"/>
              <w:bottom w:w="0" w:type="dxa"/>
              <w:right w:w="0" w:type="dxa"/>
            </w:tcMar>
            <w:vAlign w:val="bottom"/>
          </w:tcPr>
          <w:p w14:paraId="5D2F69D2" w14:textId="77777777" w:rsidR="00A92D90" w:rsidRDefault="00000000">
            <w:pPr>
              <w:spacing w:after="0"/>
              <w:jc w:val="center"/>
              <w:rPr>
                <w:rFonts w:ascii="Times New Roman" w:hAnsi="Times New Roman"/>
              </w:rPr>
            </w:pPr>
            <w:r>
              <w:rPr>
                <w:rFonts w:ascii="Times New Roman" w:hAnsi="Times New Roman"/>
              </w:rPr>
              <w:t>0.163</w:t>
            </w:r>
          </w:p>
        </w:tc>
        <w:tc>
          <w:tcPr>
            <w:tcW w:w="990" w:type="dxa"/>
            <w:tcBorders>
              <w:top w:val="single" w:sz="12" w:space="0" w:color="000000"/>
            </w:tcBorders>
            <w:tcMar>
              <w:top w:w="0" w:type="dxa"/>
              <w:left w:w="0" w:type="dxa"/>
              <w:bottom w:w="0" w:type="dxa"/>
              <w:right w:w="0" w:type="dxa"/>
            </w:tcMar>
            <w:vAlign w:val="bottom"/>
          </w:tcPr>
          <w:p w14:paraId="7EFB8164" w14:textId="77777777" w:rsidR="00A92D90" w:rsidRDefault="00000000">
            <w:pPr>
              <w:spacing w:after="0"/>
              <w:jc w:val="center"/>
              <w:rPr>
                <w:rFonts w:ascii="Times New Roman" w:hAnsi="Times New Roman"/>
              </w:rPr>
            </w:pPr>
            <w:r>
              <w:rPr>
                <w:rFonts w:ascii="Times New Roman" w:hAnsi="Times New Roman"/>
              </w:rPr>
              <w:t>5.626</w:t>
            </w:r>
          </w:p>
        </w:tc>
        <w:tc>
          <w:tcPr>
            <w:tcW w:w="1065" w:type="dxa"/>
            <w:tcBorders>
              <w:top w:val="single" w:sz="12" w:space="0" w:color="000000"/>
            </w:tcBorders>
            <w:tcMar>
              <w:top w:w="0" w:type="dxa"/>
              <w:left w:w="0" w:type="dxa"/>
              <w:bottom w:w="0" w:type="dxa"/>
              <w:right w:w="0" w:type="dxa"/>
            </w:tcMar>
            <w:vAlign w:val="bottom"/>
          </w:tcPr>
          <w:p w14:paraId="119FCCF2" w14:textId="77777777" w:rsidR="00A92D90" w:rsidRDefault="00000000">
            <w:pPr>
              <w:spacing w:after="0"/>
              <w:jc w:val="center"/>
              <w:rPr>
                <w:rFonts w:ascii="Times New Roman" w:hAnsi="Times New Roman"/>
              </w:rPr>
            </w:pPr>
            <w:r>
              <w:rPr>
                <w:rFonts w:ascii="Times New Roman" w:hAnsi="Times New Roman"/>
              </w:rPr>
              <w:t>&lt;0.001</w:t>
            </w:r>
          </w:p>
        </w:tc>
      </w:tr>
      <w:tr w:rsidR="00A92D90" w14:paraId="64F942C8" w14:textId="77777777">
        <w:trPr>
          <w:trHeight w:val="285"/>
        </w:trPr>
        <w:tc>
          <w:tcPr>
            <w:tcW w:w="5085" w:type="dxa"/>
            <w:tcMar>
              <w:top w:w="0" w:type="dxa"/>
              <w:left w:w="0" w:type="dxa"/>
              <w:bottom w:w="0" w:type="dxa"/>
              <w:right w:w="0" w:type="dxa"/>
            </w:tcMar>
            <w:vAlign w:val="center"/>
          </w:tcPr>
          <w:p w14:paraId="463522E5" w14:textId="77777777" w:rsidR="00A92D90" w:rsidRDefault="00000000">
            <w:pPr>
              <w:spacing w:after="0"/>
              <w:rPr>
                <w:rFonts w:ascii="Times New Roman" w:hAnsi="Times New Roman"/>
              </w:rPr>
            </w:pPr>
            <w:r>
              <w:rPr>
                <w:rFonts w:ascii="Times New Roman" w:hAnsi="Times New Roman"/>
              </w:rPr>
              <w:t>Two-Week vs. Baseline  </w:t>
            </w:r>
          </w:p>
        </w:tc>
        <w:tc>
          <w:tcPr>
            <w:tcW w:w="1215" w:type="dxa"/>
            <w:tcMar>
              <w:top w:w="0" w:type="dxa"/>
              <w:left w:w="0" w:type="dxa"/>
              <w:bottom w:w="0" w:type="dxa"/>
              <w:right w:w="0" w:type="dxa"/>
            </w:tcMar>
            <w:vAlign w:val="bottom"/>
          </w:tcPr>
          <w:p w14:paraId="7F888314" w14:textId="77777777" w:rsidR="00A92D90" w:rsidRDefault="00000000">
            <w:pPr>
              <w:spacing w:after="0"/>
              <w:jc w:val="center"/>
              <w:rPr>
                <w:rFonts w:ascii="Times New Roman" w:hAnsi="Times New Roman"/>
              </w:rPr>
            </w:pPr>
            <w:r>
              <w:rPr>
                <w:rFonts w:ascii="Times New Roman" w:hAnsi="Times New Roman"/>
              </w:rPr>
              <w:t>0.645</w:t>
            </w:r>
          </w:p>
        </w:tc>
        <w:tc>
          <w:tcPr>
            <w:tcW w:w="900" w:type="dxa"/>
            <w:tcMar>
              <w:top w:w="0" w:type="dxa"/>
              <w:left w:w="0" w:type="dxa"/>
              <w:bottom w:w="0" w:type="dxa"/>
              <w:right w:w="0" w:type="dxa"/>
            </w:tcMar>
            <w:vAlign w:val="bottom"/>
          </w:tcPr>
          <w:p w14:paraId="331998F1" w14:textId="77777777" w:rsidR="00A92D90" w:rsidRDefault="00000000">
            <w:pPr>
              <w:spacing w:after="0"/>
              <w:jc w:val="center"/>
              <w:rPr>
                <w:rFonts w:ascii="Times New Roman" w:hAnsi="Times New Roman"/>
              </w:rPr>
            </w:pPr>
            <w:r>
              <w:rPr>
                <w:rFonts w:ascii="Times New Roman" w:hAnsi="Times New Roman"/>
              </w:rPr>
              <w:t>0.135</w:t>
            </w:r>
          </w:p>
        </w:tc>
        <w:tc>
          <w:tcPr>
            <w:tcW w:w="990" w:type="dxa"/>
            <w:tcMar>
              <w:top w:w="0" w:type="dxa"/>
              <w:left w:w="0" w:type="dxa"/>
              <w:bottom w:w="0" w:type="dxa"/>
              <w:right w:w="0" w:type="dxa"/>
            </w:tcMar>
            <w:vAlign w:val="bottom"/>
          </w:tcPr>
          <w:p w14:paraId="780D26FF" w14:textId="77777777" w:rsidR="00A92D90" w:rsidRDefault="00000000">
            <w:pPr>
              <w:spacing w:after="0"/>
              <w:jc w:val="center"/>
              <w:rPr>
                <w:rFonts w:ascii="Times New Roman" w:hAnsi="Times New Roman"/>
              </w:rPr>
            </w:pPr>
            <w:r>
              <w:rPr>
                <w:rFonts w:ascii="Times New Roman" w:hAnsi="Times New Roman"/>
              </w:rPr>
              <w:t>4.766</w:t>
            </w:r>
          </w:p>
        </w:tc>
        <w:tc>
          <w:tcPr>
            <w:tcW w:w="1065" w:type="dxa"/>
            <w:tcMar>
              <w:top w:w="0" w:type="dxa"/>
              <w:left w:w="0" w:type="dxa"/>
              <w:bottom w:w="0" w:type="dxa"/>
              <w:right w:w="0" w:type="dxa"/>
            </w:tcMar>
            <w:vAlign w:val="bottom"/>
          </w:tcPr>
          <w:p w14:paraId="2B9DEF7C" w14:textId="77777777" w:rsidR="00A92D90" w:rsidRDefault="00000000">
            <w:pPr>
              <w:spacing w:after="0"/>
              <w:jc w:val="center"/>
              <w:rPr>
                <w:rFonts w:ascii="Times New Roman" w:hAnsi="Times New Roman"/>
              </w:rPr>
            </w:pPr>
            <w:r>
              <w:rPr>
                <w:rFonts w:ascii="Times New Roman" w:hAnsi="Times New Roman"/>
              </w:rPr>
              <w:t>&lt;0.001</w:t>
            </w:r>
          </w:p>
        </w:tc>
      </w:tr>
      <w:tr w:rsidR="00A92D90" w14:paraId="719AE944" w14:textId="77777777">
        <w:trPr>
          <w:trHeight w:val="285"/>
        </w:trPr>
        <w:tc>
          <w:tcPr>
            <w:tcW w:w="5085" w:type="dxa"/>
            <w:tcBorders>
              <w:bottom w:val="single" w:sz="6" w:space="0" w:color="000000"/>
            </w:tcBorders>
            <w:shd w:val="clear" w:color="auto" w:fill="FFFFFF"/>
            <w:tcMar>
              <w:top w:w="0" w:type="dxa"/>
              <w:left w:w="0" w:type="dxa"/>
              <w:bottom w:w="0" w:type="dxa"/>
              <w:right w:w="0" w:type="dxa"/>
            </w:tcMar>
            <w:vAlign w:val="center"/>
          </w:tcPr>
          <w:p w14:paraId="4983F196" w14:textId="77777777" w:rsidR="00A92D90" w:rsidRDefault="00000000">
            <w:pPr>
              <w:spacing w:after="0"/>
              <w:rPr>
                <w:rFonts w:ascii="Times New Roman" w:hAnsi="Times New Roman"/>
              </w:rPr>
            </w:pPr>
            <w:r>
              <w:rPr>
                <w:rFonts w:ascii="Times New Roman" w:hAnsi="Times New Roman"/>
              </w:rPr>
              <w:t>Two-Week vs. Immediate </w:t>
            </w:r>
          </w:p>
        </w:tc>
        <w:tc>
          <w:tcPr>
            <w:tcW w:w="1215" w:type="dxa"/>
            <w:tcBorders>
              <w:bottom w:val="single" w:sz="6" w:space="0" w:color="000000"/>
            </w:tcBorders>
            <w:tcMar>
              <w:top w:w="0" w:type="dxa"/>
              <w:left w:w="0" w:type="dxa"/>
              <w:bottom w:w="0" w:type="dxa"/>
              <w:right w:w="0" w:type="dxa"/>
            </w:tcMar>
            <w:vAlign w:val="bottom"/>
          </w:tcPr>
          <w:p w14:paraId="65D7D5CA" w14:textId="77777777" w:rsidR="00A92D90" w:rsidRDefault="00000000">
            <w:pPr>
              <w:spacing w:after="0"/>
              <w:jc w:val="center"/>
              <w:rPr>
                <w:rFonts w:ascii="Times New Roman" w:hAnsi="Times New Roman"/>
              </w:rPr>
            </w:pPr>
            <w:r>
              <w:rPr>
                <w:rFonts w:ascii="Times New Roman" w:hAnsi="Times New Roman"/>
              </w:rPr>
              <w:t>-0.272</w:t>
            </w:r>
          </w:p>
        </w:tc>
        <w:tc>
          <w:tcPr>
            <w:tcW w:w="900" w:type="dxa"/>
            <w:tcBorders>
              <w:bottom w:val="single" w:sz="6" w:space="0" w:color="000000"/>
            </w:tcBorders>
            <w:tcMar>
              <w:top w:w="0" w:type="dxa"/>
              <w:left w:w="0" w:type="dxa"/>
              <w:bottom w:w="0" w:type="dxa"/>
              <w:right w:w="0" w:type="dxa"/>
            </w:tcMar>
            <w:vAlign w:val="bottom"/>
          </w:tcPr>
          <w:p w14:paraId="24319F78" w14:textId="77777777" w:rsidR="00A92D90" w:rsidRDefault="00000000">
            <w:pPr>
              <w:spacing w:after="0"/>
              <w:jc w:val="center"/>
              <w:rPr>
                <w:rFonts w:ascii="Times New Roman" w:hAnsi="Times New Roman"/>
              </w:rPr>
            </w:pPr>
            <w:r>
              <w:rPr>
                <w:rFonts w:ascii="Times New Roman" w:hAnsi="Times New Roman"/>
              </w:rPr>
              <w:t>0.163</w:t>
            </w:r>
          </w:p>
        </w:tc>
        <w:tc>
          <w:tcPr>
            <w:tcW w:w="990" w:type="dxa"/>
            <w:tcBorders>
              <w:bottom w:val="single" w:sz="6" w:space="0" w:color="000000"/>
            </w:tcBorders>
            <w:tcMar>
              <w:top w:w="0" w:type="dxa"/>
              <w:left w:w="0" w:type="dxa"/>
              <w:bottom w:w="0" w:type="dxa"/>
              <w:right w:w="0" w:type="dxa"/>
            </w:tcMar>
            <w:vAlign w:val="bottom"/>
          </w:tcPr>
          <w:p w14:paraId="1EBF8674" w14:textId="77777777" w:rsidR="00A92D90" w:rsidRDefault="00000000">
            <w:pPr>
              <w:spacing w:after="0"/>
              <w:jc w:val="center"/>
              <w:rPr>
                <w:rFonts w:ascii="Times New Roman" w:hAnsi="Times New Roman"/>
              </w:rPr>
            </w:pPr>
            <w:r>
              <w:rPr>
                <w:rFonts w:ascii="Times New Roman" w:hAnsi="Times New Roman"/>
              </w:rPr>
              <w:t>-1.670</w:t>
            </w:r>
          </w:p>
        </w:tc>
        <w:tc>
          <w:tcPr>
            <w:tcW w:w="1065" w:type="dxa"/>
            <w:tcBorders>
              <w:bottom w:val="single" w:sz="6" w:space="0" w:color="000000"/>
            </w:tcBorders>
            <w:tcMar>
              <w:top w:w="0" w:type="dxa"/>
              <w:left w:w="0" w:type="dxa"/>
              <w:bottom w:w="0" w:type="dxa"/>
              <w:right w:w="0" w:type="dxa"/>
            </w:tcMar>
            <w:vAlign w:val="bottom"/>
          </w:tcPr>
          <w:p w14:paraId="3495CB09" w14:textId="77777777" w:rsidR="00A92D90" w:rsidRDefault="00000000">
            <w:pPr>
              <w:spacing w:after="0"/>
              <w:jc w:val="center"/>
              <w:rPr>
                <w:rFonts w:ascii="Times New Roman" w:hAnsi="Times New Roman"/>
              </w:rPr>
            </w:pPr>
            <w:r>
              <w:rPr>
                <w:rFonts w:ascii="Times New Roman" w:hAnsi="Times New Roman"/>
              </w:rPr>
              <w:t>0.217</w:t>
            </w:r>
          </w:p>
        </w:tc>
      </w:tr>
      <w:tr w:rsidR="00A92D90" w14:paraId="05A9BAA1" w14:textId="77777777">
        <w:trPr>
          <w:trHeight w:val="45"/>
        </w:trPr>
        <w:tc>
          <w:tcPr>
            <w:tcW w:w="5085" w:type="dxa"/>
            <w:tcBorders>
              <w:top w:val="single" w:sz="6" w:space="0" w:color="000000"/>
              <w:bottom w:val="single" w:sz="6" w:space="0" w:color="000000"/>
            </w:tcBorders>
            <w:shd w:val="clear" w:color="auto" w:fill="FFFFFF"/>
            <w:tcMar>
              <w:top w:w="0" w:type="dxa"/>
              <w:left w:w="0" w:type="dxa"/>
              <w:bottom w:w="0" w:type="dxa"/>
              <w:right w:w="0" w:type="dxa"/>
            </w:tcMar>
            <w:vAlign w:val="center"/>
          </w:tcPr>
          <w:p w14:paraId="5EF3BD1A" w14:textId="77777777" w:rsidR="00A92D90" w:rsidRDefault="00000000">
            <w:pPr>
              <w:spacing w:after="0"/>
              <w:rPr>
                <w:rFonts w:ascii="Times New Roman" w:hAnsi="Times New Roman"/>
                <w:b/>
                <w:bCs/>
              </w:rPr>
            </w:pPr>
            <w:r>
              <w:rPr>
                <w:rFonts w:ascii="Times New Roman" w:hAnsi="Times New Roman"/>
                <w:b/>
                <w:bCs/>
              </w:rPr>
              <w:t>Trial Type = Loss: </w:t>
            </w:r>
          </w:p>
        </w:tc>
        <w:tc>
          <w:tcPr>
            <w:tcW w:w="1215" w:type="dxa"/>
            <w:tcBorders>
              <w:top w:val="single" w:sz="6" w:space="0" w:color="000000"/>
              <w:bottom w:val="single" w:sz="6" w:space="0" w:color="000000"/>
            </w:tcBorders>
            <w:tcMar>
              <w:top w:w="0" w:type="dxa"/>
              <w:left w:w="0" w:type="dxa"/>
              <w:bottom w:w="0" w:type="dxa"/>
              <w:right w:w="0" w:type="dxa"/>
            </w:tcMar>
            <w:vAlign w:val="bottom"/>
          </w:tcPr>
          <w:p w14:paraId="47AA81C3" w14:textId="77777777" w:rsidR="00A92D90" w:rsidRDefault="00000000">
            <w:pPr>
              <w:spacing w:after="0"/>
              <w:rPr>
                <w:rFonts w:ascii="Times New Roman" w:hAnsi="Times New Roman"/>
              </w:rPr>
            </w:pPr>
            <w:r>
              <w:rPr>
                <w:rFonts w:ascii="Times New Roman" w:hAnsi="Times New Roman"/>
              </w:rPr>
              <w:t> </w:t>
            </w:r>
          </w:p>
        </w:tc>
        <w:tc>
          <w:tcPr>
            <w:tcW w:w="900" w:type="dxa"/>
            <w:tcBorders>
              <w:top w:val="single" w:sz="6" w:space="0" w:color="000000"/>
              <w:bottom w:val="single" w:sz="6" w:space="0" w:color="000000"/>
            </w:tcBorders>
            <w:tcMar>
              <w:top w:w="0" w:type="dxa"/>
              <w:left w:w="0" w:type="dxa"/>
              <w:bottom w:w="0" w:type="dxa"/>
              <w:right w:w="0" w:type="dxa"/>
            </w:tcMar>
            <w:vAlign w:val="bottom"/>
          </w:tcPr>
          <w:p w14:paraId="7340DE38" w14:textId="77777777" w:rsidR="00A92D90" w:rsidRDefault="00000000">
            <w:pPr>
              <w:spacing w:after="0"/>
              <w:rPr>
                <w:rFonts w:ascii="Times New Roman" w:hAnsi="Times New Roman"/>
              </w:rPr>
            </w:pPr>
            <w:r>
              <w:rPr>
                <w:rFonts w:ascii="Times New Roman" w:hAnsi="Times New Roman"/>
              </w:rPr>
              <w:t>  </w:t>
            </w:r>
          </w:p>
        </w:tc>
        <w:tc>
          <w:tcPr>
            <w:tcW w:w="990" w:type="dxa"/>
            <w:tcBorders>
              <w:top w:val="single" w:sz="6" w:space="0" w:color="000000"/>
              <w:bottom w:val="single" w:sz="6" w:space="0" w:color="000000"/>
            </w:tcBorders>
            <w:tcMar>
              <w:top w:w="0" w:type="dxa"/>
              <w:left w:w="0" w:type="dxa"/>
              <w:bottom w:w="0" w:type="dxa"/>
              <w:right w:w="0" w:type="dxa"/>
            </w:tcMar>
            <w:vAlign w:val="bottom"/>
          </w:tcPr>
          <w:p w14:paraId="1A99F605" w14:textId="77777777" w:rsidR="00A92D90" w:rsidRDefault="00000000">
            <w:pPr>
              <w:spacing w:after="0"/>
              <w:rPr>
                <w:rFonts w:ascii="Times New Roman" w:hAnsi="Times New Roman"/>
              </w:rPr>
            </w:pPr>
            <w:r>
              <w:rPr>
                <w:rFonts w:ascii="Times New Roman" w:hAnsi="Times New Roman"/>
              </w:rPr>
              <w:t> </w:t>
            </w:r>
          </w:p>
        </w:tc>
        <w:tc>
          <w:tcPr>
            <w:tcW w:w="1065" w:type="dxa"/>
            <w:tcBorders>
              <w:top w:val="single" w:sz="6" w:space="0" w:color="000000"/>
              <w:bottom w:val="single" w:sz="6" w:space="0" w:color="000000"/>
            </w:tcBorders>
            <w:tcMar>
              <w:top w:w="0" w:type="dxa"/>
              <w:left w:w="0" w:type="dxa"/>
              <w:bottom w:w="0" w:type="dxa"/>
              <w:right w:w="0" w:type="dxa"/>
            </w:tcMar>
            <w:vAlign w:val="bottom"/>
          </w:tcPr>
          <w:p w14:paraId="1F7FD20B" w14:textId="77777777" w:rsidR="00A92D90" w:rsidRDefault="00000000">
            <w:pPr>
              <w:spacing w:after="0"/>
              <w:rPr>
                <w:rFonts w:ascii="Times New Roman" w:hAnsi="Times New Roman"/>
              </w:rPr>
            </w:pPr>
            <w:r>
              <w:rPr>
                <w:rFonts w:ascii="Times New Roman" w:hAnsi="Times New Roman"/>
              </w:rPr>
              <w:t> </w:t>
            </w:r>
          </w:p>
        </w:tc>
      </w:tr>
      <w:tr w:rsidR="00A92D90" w14:paraId="6665A8AE" w14:textId="77777777">
        <w:trPr>
          <w:trHeight w:val="285"/>
        </w:trPr>
        <w:tc>
          <w:tcPr>
            <w:tcW w:w="5085" w:type="dxa"/>
            <w:tcBorders>
              <w:top w:val="single" w:sz="6" w:space="0" w:color="000000"/>
            </w:tcBorders>
            <w:shd w:val="clear" w:color="auto" w:fill="FFFFFF"/>
            <w:tcMar>
              <w:top w:w="0" w:type="dxa"/>
              <w:left w:w="0" w:type="dxa"/>
              <w:bottom w:w="0" w:type="dxa"/>
              <w:right w:w="0" w:type="dxa"/>
            </w:tcMar>
            <w:vAlign w:val="bottom"/>
          </w:tcPr>
          <w:p w14:paraId="5B6962AA" w14:textId="77777777" w:rsidR="00A92D90" w:rsidRDefault="00000000">
            <w:pPr>
              <w:spacing w:after="0"/>
              <w:rPr>
                <w:rFonts w:ascii="Times New Roman" w:hAnsi="Times New Roman"/>
              </w:rPr>
            </w:pPr>
            <w:r>
              <w:rPr>
                <w:rFonts w:ascii="Times New Roman" w:hAnsi="Times New Roman"/>
              </w:rPr>
              <w:t>Immediate vs. Baseline  </w:t>
            </w:r>
          </w:p>
        </w:tc>
        <w:tc>
          <w:tcPr>
            <w:tcW w:w="1215" w:type="dxa"/>
            <w:tcBorders>
              <w:top w:val="single" w:sz="6" w:space="0" w:color="000000"/>
            </w:tcBorders>
            <w:tcMar>
              <w:top w:w="0" w:type="dxa"/>
              <w:left w:w="0" w:type="dxa"/>
              <w:bottom w:w="0" w:type="dxa"/>
              <w:right w:w="0" w:type="dxa"/>
            </w:tcMar>
            <w:vAlign w:val="bottom"/>
          </w:tcPr>
          <w:p w14:paraId="74FB0C17" w14:textId="77777777" w:rsidR="00A92D90" w:rsidRDefault="00000000">
            <w:pPr>
              <w:spacing w:after="0"/>
              <w:jc w:val="center"/>
              <w:rPr>
                <w:rFonts w:ascii="Times New Roman" w:hAnsi="Times New Roman"/>
              </w:rPr>
            </w:pPr>
            <w:r>
              <w:rPr>
                <w:rFonts w:ascii="Times New Roman" w:hAnsi="Times New Roman"/>
              </w:rPr>
              <w:t>1.403</w:t>
            </w:r>
          </w:p>
        </w:tc>
        <w:tc>
          <w:tcPr>
            <w:tcW w:w="900" w:type="dxa"/>
            <w:tcBorders>
              <w:top w:val="single" w:sz="6" w:space="0" w:color="000000"/>
            </w:tcBorders>
            <w:tcMar>
              <w:top w:w="0" w:type="dxa"/>
              <w:left w:w="0" w:type="dxa"/>
              <w:bottom w:w="0" w:type="dxa"/>
              <w:right w:w="0" w:type="dxa"/>
            </w:tcMar>
            <w:vAlign w:val="bottom"/>
          </w:tcPr>
          <w:p w14:paraId="5E0BC39E" w14:textId="77777777" w:rsidR="00A92D90" w:rsidRDefault="00000000">
            <w:pPr>
              <w:spacing w:after="0"/>
              <w:jc w:val="center"/>
              <w:rPr>
                <w:rFonts w:ascii="Times New Roman" w:hAnsi="Times New Roman"/>
              </w:rPr>
            </w:pPr>
            <w:r>
              <w:rPr>
                <w:rFonts w:ascii="Times New Roman" w:hAnsi="Times New Roman"/>
              </w:rPr>
              <w:t>0.157</w:t>
            </w:r>
          </w:p>
        </w:tc>
        <w:tc>
          <w:tcPr>
            <w:tcW w:w="990" w:type="dxa"/>
            <w:tcBorders>
              <w:top w:val="single" w:sz="6" w:space="0" w:color="000000"/>
            </w:tcBorders>
            <w:tcMar>
              <w:top w:w="0" w:type="dxa"/>
              <w:left w:w="0" w:type="dxa"/>
              <w:bottom w:w="0" w:type="dxa"/>
              <w:right w:w="0" w:type="dxa"/>
            </w:tcMar>
            <w:vAlign w:val="bottom"/>
          </w:tcPr>
          <w:p w14:paraId="045C6895" w14:textId="77777777" w:rsidR="00A92D90" w:rsidRDefault="00000000">
            <w:pPr>
              <w:spacing w:after="0"/>
              <w:jc w:val="center"/>
              <w:rPr>
                <w:rFonts w:ascii="Times New Roman" w:hAnsi="Times New Roman"/>
              </w:rPr>
            </w:pPr>
            <w:r>
              <w:rPr>
                <w:rFonts w:ascii="Times New Roman" w:hAnsi="Times New Roman"/>
              </w:rPr>
              <w:t>8.931</w:t>
            </w:r>
          </w:p>
        </w:tc>
        <w:tc>
          <w:tcPr>
            <w:tcW w:w="1065" w:type="dxa"/>
            <w:tcBorders>
              <w:top w:val="single" w:sz="6" w:space="0" w:color="000000"/>
            </w:tcBorders>
            <w:tcMar>
              <w:top w:w="0" w:type="dxa"/>
              <w:left w:w="0" w:type="dxa"/>
              <w:bottom w:w="0" w:type="dxa"/>
              <w:right w:w="0" w:type="dxa"/>
            </w:tcMar>
            <w:vAlign w:val="bottom"/>
          </w:tcPr>
          <w:p w14:paraId="6824C9FC" w14:textId="77777777" w:rsidR="00A92D90" w:rsidRDefault="00000000">
            <w:pPr>
              <w:spacing w:after="0"/>
              <w:jc w:val="center"/>
              <w:rPr>
                <w:rFonts w:ascii="Times New Roman" w:hAnsi="Times New Roman"/>
              </w:rPr>
            </w:pPr>
            <w:r>
              <w:rPr>
                <w:rFonts w:ascii="Times New Roman" w:hAnsi="Times New Roman"/>
              </w:rPr>
              <w:t>&lt;0.001</w:t>
            </w:r>
          </w:p>
        </w:tc>
      </w:tr>
      <w:tr w:rsidR="00A92D90" w14:paraId="63EE60E3" w14:textId="77777777">
        <w:trPr>
          <w:trHeight w:val="285"/>
        </w:trPr>
        <w:tc>
          <w:tcPr>
            <w:tcW w:w="5085" w:type="dxa"/>
            <w:shd w:val="clear" w:color="auto" w:fill="FFFFFF"/>
            <w:tcMar>
              <w:top w:w="0" w:type="dxa"/>
              <w:left w:w="0" w:type="dxa"/>
              <w:bottom w:w="0" w:type="dxa"/>
              <w:right w:w="0" w:type="dxa"/>
            </w:tcMar>
            <w:vAlign w:val="center"/>
          </w:tcPr>
          <w:p w14:paraId="6504F6C5" w14:textId="77777777" w:rsidR="00A92D90" w:rsidRDefault="00000000">
            <w:pPr>
              <w:spacing w:after="0"/>
              <w:rPr>
                <w:rFonts w:ascii="Times New Roman" w:hAnsi="Times New Roman"/>
              </w:rPr>
            </w:pPr>
            <w:r>
              <w:rPr>
                <w:rFonts w:ascii="Times New Roman" w:hAnsi="Times New Roman"/>
              </w:rPr>
              <w:t>Two-Week vs. Baseline  </w:t>
            </w:r>
          </w:p>
        </w:tc>
        <w:tc>
          <w:tcPr>
            <w:tcW w:w="1215" w:type="dxa"/>
            <w:tcMar>
              <w:top w:w="0" w:type="dxa"/>
              <w:left w:w="0" w:type="dxa"/>
              <w:bottom w:w="0" w:type="dxa"/>
              <w:right w:w="0" w:type="dxa"/>
            </w:tcMar>
            <w:vAlign w:val="bottom"/>
          </w:tcPr>
          <w:p w14:paraId="0A7BE26C" w14:textId="77777777" w:rsidR="00A92D90" w:rsidRDefault="00000000">
            <w:pPr>
              <w:spacing w:after="0"/>
              <w:jc w:val="center"/>
              <w:rPr>
                <w:rFonts w:ascii="Times New Roman" w:hAnsi="Times New Roman"/>
              </w:rPr>
            </w:pPr>
            <w:r>
              <w:rPr>
                <w:rFonts w:ascii="Times New Roman" w:hAnsi="Times New Roman"/>
              </w:rPr>
              <w:t>0.554</w:t>
            </w:r>
          </w:p>
        </w:tc>
        <w:tc>
          <w:tcPr>
            <w:tcW w:w="900" w:type="dxa"/>
            <w:tcMar>
              <w:top w:w="0" w:type="dxa"/>
              <w:left w:w="0" w:type="dxa"/>
              <w:bottom w:w="0" w:type="dxa"/>
              <w:right w:w="0" w:type="dxa"/>
            </w:tcMar>
            <w:vAlign w:val="bottom"/>
          </w:tcPr>
          <w:p w14:paraId="4DAA1091" w14:textId="77777777" w:rsidR="00A92D90" w:rsidRDefault="00000000">
            <w:pPr>
              <w:spacing w:after="0"/>
              <w:jc w:val="center"/>
              <w:rPr>
                <w:rFonts w:ascii="Times New Roman" w:hAnsi="Times New Roman"/>
              </w:rPr>
            </w:pPr>
            <w:r>
              <w:rPr>
                <w:rFonts w:ascii="Times New Roman" w:hAnsi="Times New Roman"/>
              </w:rPr>
              <w:t>0.132</w:t>
            </w:r>
          </w:p>
        </w:tc>
        <w:tc>
          <w:tcPr>
            <w:tcW w:w="990" w:type="dxa"/>
            <w:tcMar>
              <w:top w:w="0" w:type="dxa"/>
              <w:left w:w="0" w:type="dxa"/>
              <w:bottom w:w="0" w:type="dxa"/>
              <w:right w:w="0" w:type="dxa"/>
            </w:tcMar>
            <w:vAlign w:val="bottom"/>
          </w:tcPr>
          <w:p w14:paraId="104A6185" w14:textId="77777777" w:rsidR="00A92D90" w:rsidRDefault="00000000">
            <w:pPr>
              <w:spacing w:after="0"/>
              <w:jc w:val="center"/>
              <w:rPr>
                <w:rFonts w:ascii="Times New Roman" w:hAnsi="Times New Roman"/>
              </w:rPr>
            </w:pPr>
            <w:r>
              <w:rPr>
                <w:rFonts w:ascii="Times New Roman" w:hAnsi="Times New Roman"/>
              </w:rPr>
              <w:t>4.719</w:t>
            </w:r>
          </w:p>
        </w:tc>
        <w:tc>
          <w:tcPr>
            <w:tcW w:w="1065" w:type="dxa"/>
            <w:tcMar>
              <w:top w:w="0" w:type="dxa"/>
              <w:left w:w="0" w:type="dxa"/>
              <w:bottom w:w="0" w:type="dxa"/>
              <w:right w:w="0" w:type="dxa"/>
            </w:tcMar>
            <w:vAlign w:val="bottom"/>
          </w:tcPr>
          <w:p w14:paraId="108BF2CD" w14:textId="77777777" w:rsidR="00A92D90" w:rsidRDefault="00000000">
            <w:pPr>
              <w:spacing w:after="0"/>
              <w:jc w:val="center"/>
              <w:rPr>
                <w:rFonts w:ascii="Times New Roman" w:hAnsi="Times New Roman"/>
              </w:rPr>
            </w:pPr>
            <w:r>
              <w:rPr>
                <w:rFonts w:ascii="Times New Roman" w:hAnsi="Times New Roman"/>
              </w:rPr>
              <w:t>&lt;0.001</w:t>
            </w:r>
          </w:p>
        </w:tc>
      </w:tr>
      <w:tr w:rsidR="00A92D90" w14:paraId="11037388" w14:textId="77777777">
        <w:trPr>
          <w:trHeight w:val="285"/>
        </w:trPr>
        <w:tc>
          <w:tcPr>
            <w:tcW w:w="5085" w:type="dxa"/>
            <w:tcBorders>
              <w:bottom w:val="single" w:sz="6" w:space="0" w:color="000000"/>
            </w:tcBorders>
            <w:shd w:val="clear" w:color="auto" w:fill="FFFFFF"/>
            <w:tcMar>
              <w:top w:w="0" w:type="dxa"/>
              <w:left w:w="0" w:type="dxa"/>
              <w:bottom w:w="0" w:type="dxa"/>
              <w:right w:w="0" w:type="dxa"/>
            </w:tcMar>
            <w:vAlign w:val="center"/>
          </w:tcPr>
          <w:p w14:paraId="4B07CA11" w14:textId="77777777" w:rsidR="00A92D90" w:rsidRDefault="00000000">
            <w:pPr>
              <w:spacing w:after="0"/>
              <w:rPr>
                <w:rFonts w:ascii="Times New Roman" w:hAnsi="Times New Roman"/>
              </w:rPr>
            </w:pPr>
            <w:r>
              <w:rPr>
                <w:rFonts w:ascii="Times New Roman" w:hAnsi="Times New Roman"/>
              </w:rPr>
              <w:t>Two-Week vs. Immediate </w:t>
            </w:r>
          </w:p>
        </w:tc>
        <w:tc>
          <w:tcPr>
            <w:tcW w:w="1215" w:type="dxa"/>
            <w:tcBorders>
              <w:bottom w:val="single" w:sz="6" w:space="0" w:color="000000"/>
            </w:tcBorders>
            <w:tcMar>
              <w:top w:w="0" w:type="dxa"/>
              <w:left w:w="0" w:type="dxa"/>
              <w:bottom w:w="0" w:type="dxa"/>
              <w:right w:w="0" w:type="dxa"/>
            </w:tcMar>
            <w:vAlign w:val="bottom"/>
          </w:tcPr>
          <w:p w14:paraId="04DFD3B5" w14:textId="77777777" w:rsidR="00A92D90" w:rsidRDefault="00000000">
            <w:pPr>
              <w:spacing w:after="0"/>
              <w:jc w:val="center"/>
              <w:rPr>
                <w:rFonts w:ascii="Times New Roman" w:hAnsi="Times New Roman"/>
              </w:rPr>
            </w:pPr>
            <w:r>
              <w:rPr>
                <w:rFonts w:ascii="Times New Roman" w:hAnsi="Times New Roman"/>
              </w:rPr>
              <w:t>-0.849</w:t>
            </w:r>
          </w:p>
        </w:tc>
        <w:tc>
          <w:tcPr>
            <w:tcW w:w="900" w:type="dxa"/>
            <w:tcBorders>
              <w:bottom w:val="single" w:sz="6" w:space="0" w:color="000000"/>
            </w:tcBorders>
            <w:tcMar>
              <w:top w:w="0" w:type="dxa"/>
              <w:left w:w="0" w:type="dxa"/>
              <w:bottom w:w="0" w:type="dxa"/>
              <w:right w:w="0" w:type="dxa"/>
            </w:tcMar>
            <w:vAlign w:val="bottom"/>
          </w:tcPr>
          <w:p w14:paraId="19C97EF4" w14:textId="77777777" w:rsidR="00A92D90" w:rsidRDefault="00000000">
            <w:pPr>
              <w:spacing w:after="0"/>
              <w:jc w:val="center"/>
              <w:rPr>
                <w:rFonts w:ascii="Times New Roman" w:hAnsi="Times New Roman"/>
              </w:rPr>
            </w:pPr>
            <w:r>
              <w:rPr>
                <w:rFonts w:ascii="Times New Roman" w:hAnsi="Times New Roman"/>
              </w:rPr>
              <w:t>0.1158</w:t>
            </w:r>
          </w:p>
        </w:tc>
        <w:tc>
          <w:tcPr>
            <w:tcW w:w="990" w:type="dxa"/>
            <w:tcBorders>
              <w:bottom w:val="single" w:sz="6" w:space="0" w:color="000000"/>
            </w:tcBorders>
            <w:tcMar>
              <w:top w:w="0" w:type="dxa"/>
              <w:left w:w="0" w:type="dxa"/>
              <w:bottom w:w="0" w:type="dxa"/>
              <w:right w:w="0" w:type="dxa"/>
            </w:tcMar>
            <w:vAlign w:val="bottom"/>
          </w:tcPr>
          <w:p w14:paraId="621812F5" w14:textId="77777777" w:rsidR="00A92D90" w:rsidRDefault="00000000">
            <w:pPr>
              <w:spacing w:after="0"/>
              <w:jc w:val="center"/>
              <w:rPr>
                <w:rFonts w:ascii="Times New Roman" w:hAnsi="Times New Roman"/>
              </w:rPr>
            </w:pPr>
            <w:r>
              <w:rPr>
                <w:rFonts w:ascii="Times New Roman" w:hAnsi="Times New Roman"/>
              </w:rPr>
              <w:t>-5.357</w:t>
            </w:r>
          </w:p>
        </w:tc>
        <w:tc>
          <w:tcPr>
            <w:tcW w:w="1065" w:type="dxa"/>
            <w:tcBorders>
              <w:bottom w:val="single" w:sz="6" w:space="0" w:color="000000"/>
            </w:tcBorders>
            <w:tcMar>
              <w:top w:w="0" w:type="dxa"/>
              <w:left w:w="0" w:type="dxa"/>
              <w:bottom w:w="0" w:type="dxa"/>
              <w:right w:w="0" w:type="dxa"/>
            </w:tcMar>
            <w:vAlign w:val="bottom"/>
          </w:tcPr>
          <w:p w14:paraId="509C234F" w14:textId="77777777" w:rsidR="00A92D90" w:rsidRDefault="00000000">
            <w:pPr>
              <w:spacing w:after="0"/>
              <w:jc w:val="center"/>
              <w:rPr>
                <w:rFonts w:ascii="Times New Roman" w:hAnsi="Times New Roman"/>
              </w:rPr>
            </w:pPr>
            <w:r>
              <w:rPr>
                <w:rFonts w:ascii="Times New Roman" w:hAnsi="Times New Roman"/>
              </w:rPr>
              <w:t>&lt;0.001</w:t>
            </w:r>
          </w:p>
        </w:tc>
      </w:tr>
    </w:tbl>
    <w:p w14:paraId="4C73D61D" w14:textId="77777777" w:rsidR="00A92D90" w:rsidRDefault="00000000">
      <w:pPr>
        <w:spacing w:after="0"/>
        <w:rPr>
          <w:rFonts w:ascii="Times New Roman" w:hAnsi="Times New Roman"/>
          <w:b/>
          <w:bCs/>
          <w:sz w:val="24"/>
          <w:szCs w:val="24"/>
        </w:rPr>
      </w:pPr>
      <w:r>
        <w:rPr>
          <w:rFonts w:ascii="Times New Roman" w:hAnsi="Times New Roman"/>
          <w:b/>
          <w:bCs/>
          <w:sz w:val="24"/>
          <w:szCs w:val="24"/>
        </w:rPr>
        <w:t>   </w:t>
      </w:r>
    </w:p>
    <w:p w14:paraId="12E9E8BC" w14:textId="77777777" w:rsidR="00A92D90" w:rsidRDefault="00A92D90">
      <w:pPr>
        <w:spacing w:after="0"/>
        <w:rPr>
          <w:rFonts w:ascii="Times New Roman" w:hAnsi="Times New Roman"/>
          <w:b/>
          <w:bCs/>
          <w:sz w:val="24"/>
          <w:szCs w:val="24"/>
        </w:rPr>
      </w:pPr>
    </w:p>
    <w:p w14:paraId="329231BD" w14:textId="77777777" w:rsidR="00A92D90" w:rsidRDefault="00A92D90">
      <w:pPr>
        <w:spacing w:after="0"/>
        <w:rPr>
          <w:rFonts w:ascii="Times New Roman" w:hAnsi="Times New Roman"/>
          <w:b/>
          <w:bCs/>
          <w:sz w:val="24"/>
          <w:szCs w:val="24"/>
        </w:rPr>
      </w:pPr>
    </w:p>
    <w:p w14:paraId="2D8AF767" w14:textId="77777777" w:rsidR="00A92D90" w:rsidRDefault="00000000">
      <w:pPr>
        <w:spacing w:after="0"/>
        <w:rPr>
          <w:rFonts w:ascii="Times New Roman" w:hAnsi="Times New Roman"/>
          <w:b/>
          <w:bCs/>
          <w:sz w:val="24"/>
          <w:szCs w:val="24"/>
        </w:rPr>
      </w:pPr>
      <w:r>
        <w:rPr>
          <w:rFonts w:ascii="Times New Roman" w:hAnsi="Times New Roman"/>
          <w:b/>
          <w:bCs/>
          <w:sz w:val="24"/>
          <w:szCs w:val="24"/>
        </w:rPr>
        <w:t> </w:t>
      </w:r>
    </w:p>
    <w:p w14:paraId="4741F8CB" w14:textId="77777777" w:rsidR="00A92D90" w:rsidRDefault="00000000">
      <w:pPr>
        <w:spacing w:after="0"/>
        <w:rPr>
          <w:rFonts w:ascii="Times New Roman" w:hAnsi="Times New Roman"/>
          <w:b/>
          <w:bCs/>
          <w:sz w:val="24"/>
          <w:szCs w:val="24"/>
        </w:rPr>
      </w:pPr>
      <w:r>
        <w:rPr>
          <w:rFonts w:ascii="Times New Roman" w:hAnsi="Times New Roman"/>
          <w:b/>
          <w:bCs/>
          <w:sz w:val="24"/>
          <w:szCs w:val="24"/>
        </w:rPr>
        <w:t>Supplementary Table 4</w:t>
      </w:r>
    </w:p>
    <w:p w14:paraId="48F25D6F" w14:textId="77777777" w:rsidR="00A92D90" w:rsidRDefault="00000000">
      <w:pPr>
        <w:spacing w:after="0"/>
        <w:rPr>
          <w:rFonts w:ascii="Times New Roman" w:hAnsi="Times New Roman"/>
          <w:sz w:val="24"/>
          <w:szCs w:val="24"/>
        </w:rPr>
      </w:pPr>
      <w:r>
        <w:rPr>
          <w:rFonts w:ascii="Times New Roman" w:hAnsi="Times New Roman"/>
          <w:sz w:val="24"/>
          <w:szCs w:val="24"/>
        </w:rPr>
        <w:t>Full Model and Simple Effect Analysis Output for Younger Adults </w:t>
      </w:r>
    </w:p>
    <w:tbl>
      <w:tblPr>
        <w:tblW w:w="9255" w:type="dxa"/>
        <w:tblCellMar>
          <w:left w:w="10" w:type="dxa"/>
          <w:right w:w="10" w:type="dxa"/>
        </w:tblCellMar>
        <w:tblLook w:val="0000" w:firstRow="0" w:lastRow="0" w:firstColumn="0" w:lastColumn="0" w:noHBand="0" w:noVBand="0"/>
      </w:tblPr>
      <w:tblGrid>
        <w:gridCol w:w="5085"/>
        <w:gridCol w:w="1215"/>
        <w:gridCol w:w="900"/>
        <w:gridCol w:w="990"/>
        <w:gridCol w:w="1065"/>
      </w:tblGrid>
      <w:tr w:rsidR="00A92D90" w14:paraId="44D95F5E" w14:textId="77777777">
        <w:trPr>
          <w:trHeight w:val="285"/>
        </w:trPr>
        <w:tc>
          <w:tcPr>
            <w:tcW w:w="5085" w:type="dxa"/>
            <w:tcBorders>
              <w:top w:val="single" w:sz="12" w:space="0" w:color="000000"/>
              <w:bottom w:val="single" w:sz="12" w:space="0" w:color="000000"/>
            </w:tcBorders>
            <w:tcMar>
              <w:top w:w="0" w:type="dxa"/>
              <w:left w:w="0" w:type="dxa"/>
              <w:bottom w:w="0" w:type="dxa"/>
              <w:right w:w="0" w:type="dxa"/>
            </w:tcMar>
            <w:vAlign w:val="bottom"/>
          </w:tcPr>
          <w:p w14:paraId="14F7556D" w14:textId="77777777" w:rsidR="00A92D90" w:rsidRDefault="00000000">
            <w:pPr>
              <w:spacing w:after="0"/>
              <w:rPr>
                <w:rFonts w:ascii="Times New Roman" w:hAnsi="Times New Roman"/>
                <w:b/>
                <w:bCs/>
                <w:sz w:val="24"/>
                <w:szCs w:val="24"/>
              </w:rPr>
            </w:pPr>
            <w:r>
              <w:rPr>
                <w:rFonts w:ascii="Times New Roman" w:hAnsi="Times New Roman"/>
                <w:b/>
                <w:bCs/>
                <w:sz w:val="24"/>
                <w:szCs w:val="24"/>
              </w:rPr>
              <w:t>  Variable  </w:t>
            </w:r>
          </w:p>
        </w:tc>
        <w:tc>
          <w:tcPr>
            <w:tcW w:w="1215" w:type="dxa"/>
            <w:tcBorders>
              <w:top w:val="single" w:sz="12" w:space="0" w:color="000000"/>
              <w:bottom w:val="single" w:sz="12" w:space="0" w:color="000000"/>
            </w:tcBorders>
            <w:tcMar>
              <w:top w:w="0" w:type="dxa"/>
              <w:left w:w="0" w:type="dxa"/>
              <w:bottom w:w="0" w:type="dxa"/>
              <w:right w:w="0" w:type="dxa"/>
            </w:tcMar>
            <w:vAlign w:val="bottom"/>
          </w:tcPr>
          <w:p w14:paraId="6F94F1DD"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β Estimate</w:t>
            </w:r>
          </w:p>
        </w:tc>
        <w:tc>
          <w:tcPr>
            <w:tcW w:w="900" w:type="dxa"/>
            <w:tcBorders>
              <w:top w:val="single" w:sz="12" w:space="0" w:color="000000"/>
              <w:bottom w:val="single" w:sz="12" w:space="0" w:color="000000"/>
            </w:tcBorders>
            <w:tcMar>
              <w:top w:w="0" w:type="dxa"/>
              <w:left w:w="0" w:type="dxa"/>
              <w:bottom w:w="0" w:type="dxa"/>
              <w:right w:w="0" w:type="dxa"/>
            </w:tcMar>
            <w:vAlign w:val="bottom"/>
          </w:tcPr>
          <w:p w14:paraId="400F9F20"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SE</w:t>
            </w:r>
          </w:p>
        </w:tc>
        <w:tc>
          <w:tcPr>
            <w:tcW w:w="990" w:type="dxa"/>
            <w:tcBorders>
              <w:top w:val="single" w:sz="12" w:space="0" w:color="000000"/>
              <w:bottom w:val="single" w:sz="12" w:space="0" w:color="000000"/>
            </w:tcBorders>
            <w:tcMar>
              <w:top w:w="0" w:type="dxa"/>
              <w:left w:w="0" w:type="dxa"/>
              <w:bottom w:w="0" w:type="dxa"/>
              <w:right w:w="0" w:type="dxa"/>
            </w:tcMar>
            <w:vAlign w:val="bottom"/>
          </w:tcPr>
          <w:p w14:paraId="32586192"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Z-value</w:t>
            </w:r>
          </w:p>
        </w:tc>
        <w:tc>
          <w:tcPr>
            <w:tcW w:w="1065" w:type="dxa"/>
            <w:tcBorders>
              <w:top w:val="single" w:sz="12" w:space="0" w:color="000000"/>
              <w:bottom w:val="single" w:sz="12" w:space="0" w:color="000000"/>
            </w:tcBorders>
            <w:tcMar>
              <w:top w:w="0" w:type="dxa"/>
              <w:left w:w="0" w:type="dxa"/>
              <w:bottom w:w="0" w:type="dxa"/>
              <w:right w:w="0" w:type="dxa"/>
            </w:tcMar>
            <w:vAlign w:val="bottom"/>
          </w:tcPr>
          <w:p w14:paraId="03A3FACE"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P-value</w:t>
            </w:r>
          </w:p>
        </w:tc>
      </w:tr>
      <w:tr w:rsidR="00A92D90" w14:paraId="28C549DE" w14:textId="77777777">
        <w:trPr>
          <w:trHeight w:val="285"/>
        </w:trPr>
        <w:tc>
          <w:tcPr>
            <w:tcW w:w="5085" w:type="dxa"/>
            <w:tcBorders>
              <w:top w:val="single" w:sz="12" w:space="0" w:color="000000"/>
            </w:tcBorders>
            <w:tcMar>
              <w:top w:w="0" w:type="dxa"/>
              <w:left w:w="0" w:type="dxa"/>
              <w:bottom w:w="0" w:type="dxa"/>
              <w:right w:w="0" w:type="dxa"/>
            </w:tcMar>
            <w:vAlign w:val="bottom"/>
          </w:tcPr>
          <w:p w14:paraId="622C6B45" w14:textId="77777777" w:rsidR="00A92D90" w:rsidRDefault="00000000">
            <w:pPr>
              <w:spacing w:after="0"/>
              <w:rPr>
                <w:rFonts w:ascii="Times New Roman" w:hAnsi="Times New Roman"/>
              </w:rPr>
            </w:pPr>
            <w:r>
              <w:rPr>
                <w:rFonts w:ascii="Times New Roman" w:hAnsi="Times New Roman"/>
              </w:rPr>
              <w:t>Intercept  </w:t>
            </w:r>
          </w:p>
        </w:tc>
        <w:tc>
          <w:tcPr>
            <w:tcW w:w="1215" w:type="dxa"/>
            <w:tcBorders>
              <w:top w:val="single" w:sz="12" w:space="0" w:color="000000"/>
            </w:tcBorders>
            <w:tcMar>
              <w:top w:w="0" w:type="dxa"/>
              <w:left w:w="0" w:type="dxa"/>
              <w:bottom w:w="0" w:type="dxa"/>
              <w:right w:w="0" w:type="dxa"/>
            </w:tcMar>
            <w:vAlign w:val="bottom"/>
          </w:tcPr>
          <w:p w14:paraId="5D1C12E7" w14:textId="77777777" w:rsidR="00A92D90" w:rsidRDefault="00000000">
            <w:pPr>
              <w:spacing w:after="0"/>
              <w:jc w:val="center"/>
              <w:rPr>
                <w:rFonts w:ascii="Times New Roman" w:hAnsi="Times New Roman"/>
              </w:rPr>
            </w:pPr>
            <w:r>
              <w:rPr>
                <w:rFonts w:ascii="Times New Roman" w:hAnsi="Times New Roman"/>
              </w:rPr>
              <w:t>0.894</w:t>
            </w:r>
          </w:p>
        </w:tc>
        <w:tc>
          <w:tcPr>
            <w:tcW w:w="900" w:type="dxa"/>
            <w:tcBorders>
              <w:top w:val="single" w:sz="12" w:space="0" w:color="000000"/>
            </w:tcBorders>
            <w:tcMar>
              <w:top w:w="0" w:type="dxa"/>
              <w:left w:w="0" w:type="dxa"/>
              <w:bottom w:w="0" w:type="dxa"/>
              <w:right w:w="0" w:type="dxa"/>
            </w:tcMar>
            <w:vAlign w:val="bottom"/>
          </w:tcPr>
          <w:p w14:paraId="190E03C8" w14:textId="77777777" w:rsidR="00A92D90" w:rsidRDefault="00000000">
            <w:pPr>
              <w:spacing w:after="0"/>
              <w:jc w:val="center"/>
              <w:rPr>
                <w:rFonts w:ascii="Times New Roman" w:hAnsi="Times New Roman"/>
              </w:rPr>
            </w:pPr>
            <w:r>
              <w:rPr>
                <w:rFonts w:ascii="Times New Roman" w:hAnsi="Times New Roman"/>
              </w:rPr>
              <w:t>0.107</w:t>
            </w:r>
          </w:p>
        </w:tc>
        <w:tc>
          <w:tcPr>
            <w:tcW w:w="990" w:type="dxa"/>
            <w:tcBorders>
              <w:top w:val="single" w:sz="12" w:space="0" w:color="000000"/>
            </w:tcBorders>
            <w:tcMar>
              <w:top w:w="0" w:type="dxa"/>
              <w:left w:w="0" w:type="dxa"/>
              <w:bottom w:w="0" w:type="dxa"/>
              <w:right w:w="0" w:type="dxa"/>
            </w:tcMar>
            <w:vAlign w:val="bottom"/>
          </w:tcPr>
          <w:p w14:paraId="49B3DDA8" w14:textId="77777777" w:rsidR="00A92D90" w:rsidRDefault="00000000">
            <w:pPr>
              <w:spacing w:after="0"/>
              <w:jc w:val="center"/>
              <w:rPr>
                <w:rFonts w:ascii="Times New Roman" w:hAnsi="Times New Roman"/>
              </w:rPr>
            </w:pPr>
            <w:r>
              <w:rPr>
                <w:rFonts w:ascii="Times New Roman" w:hAnsi="Times New Roman"/>
              </w:rPr>
              <w:t>8.349</w:t>
            </w:r>
          </w:p>
        </w:tc>
        <w:tc>
          <w:tcPr>
            <w:tcW w:w="1065" w:type="dxa"/>
            <w:tcBorders>
              <w:top w:val="single" w:sz="12" w:space="0" w:color="000000"/>
            </w:tcBorders>
            <w:tcMar>
              <w:top w:w="0" w:type="dxa"/>
              <w:left w:w="0" w:type="dxa"/>
              <w:bottom w:w="0" w:type="dxa"/>
              <w:right w:w="0" w:type="dxa"/>
            </w:tcMar>
            <w:vAlign w:val="bottom"/>
          </w:tcPr>
          <w:p w14:paraId="144B533F" w14:textId="77777777" w:rsidR="00A92D90" w:rsidRDefault="00000000">
            <w:pPr>
              <w:spacing w:after="0"/>
              <w:jc w:val="center"/>
              <w:rPr>
                <w:rFonts w:ascii="Times New Roman" w:hAnsi="Times New Roman"/>
              </w:rPr>
            </w:pPr>
            <w:r>
              <w:rPr>
                <w:rFonts w:ascii="Times New Roman" w:hAnsi="Times New Roman"/>
              </w:rPr>
              <w:t>&lt;0.001</w:t>
            </w:r>
          </w:p>
        </w:tc>
      </w:tr>
      <w:tr w:rsidR="00A92D90" w14:paraId="1A07D11D" w14:textId="77777777">
        <w:trPr>
          <w:trHeight w:val="285"/>
        </w:trPr>
        <w:tc>
          <w:tcPr>
            <w:tcW w:w="5085" w:type="dxa"/>
            <w:tcMar>
              <w:top w:w="0" w:type="dxa"/>
              <w:left w:w="0" w:type="dxa"/>
              <w:bottom w:w="0" w:type="dxa"/>
              <w:right w:w="0" w:type="dxa"/>
            </w:tcMar>
            <w:vAlign w:val="center"/>
          </w:tcPr>
          <w:p w14:paraId="33AF830B" w14:textId="77777777" w:rsidR="00A92D90" w:rsidRDefault="00000000">
            <w:pPr>
              <w:spacing w:after="0"/>
              <w:rPr>
                <w:rFonts w:ascii="Times New Roman" w:hAnsi="Times New Roman"/>
              </w:rPr>
            </w:pPr>
            <w:r>
              <w:rPr>
                <w:rFonts w:ascii="Times New Roman" w:hAnsi="Times New Roman"/>
              </w:rPr>
              <w:t>Follow-Up: Immediate vs. Baseline  </w:t>
            </w:r>
          </w:p>
        </w:tc>
        <w:tc>
          <w:tcPr>
            <w:tcW w:w="1215" w:type="dxa"/>
            <w:tcMar>
              <w:top w:w="0" w:type="dxa"/>
              <w:left w:w="0" w:type="dxa"/>
              <w:bottom w:w="0" w:type="dxa"/>
              <w:right w:w="0" w:type="dxa"/>
            </w:tcMar>
            <w:vAlign w:val="bottom"/>
          </w:tcPr>
          <w:p w14:paraId="6F431C14" w14:textId="77777777" w:rsidR="00A92D90" w:rsidRDefault="00000000">
            <w:pPr>
              <w:spacing w:after="0"/>
              <w:jc w:val="center"/>
              <w:rPr>
                <w:rFonts w:ascii="Times New Roman" w:hAnsi="Times New Roman"/>
              </w:rPr>
            </w:pPr>
            <w:r>
              <w:rPr>
                <w:rFonts w:ascii="Times New Roman" w:hAnsi="Times New Roman"/>
              </w:rPr>
              <w:t>-0.155</w:t>
            </w:r>
          </w:p>
        </w:tc>
        <w:tc>
          <w:tcPr>
            <w:tcW w:w="900" w:type="dxa"/>
            <w:tcMar>
              <w:top w:w="0" w:type="dxa"/>
              <w:left w:w="0" w:type="dxa"/>
              <w:bottom w:w="0" w:type="dxa"/>
              <w:right w:w="0" w:type="dxa"/>
            </w:tcMar>
            <w:vAlign w:val="bottom"/>
          </w:tcPr>
          <w:p w14:paraId="7C99185C" w14:textId="77777777" w:rsidR="00A92D90" w:rsidRDefault="00000000">
            <w:pPr>
              <w:spacing w:after="0"/>
              <w:jc w:val="center"/>
              <w:rPr>
                <w:rFonts w:ascii="Times New Roman" w:hAnsi="Times New Roman"/>
              </w:rPr>
            </w:pPr>
            <w:r>
              <w:rPr>
                <w:rFonts w:ascii="Times New Roman" w:hAnsi="Times New Roman"/>
              </w:rPr>
              <w:t>0.122</w:t>
            </w:r>
          </w:p>
        </w:tc>
        <w:tc>
          <w:tcPr>
            <w:tcW w:w="990" w:type="dxa"/>
            <w:tcMar>
              <w:top w:w="0" w:type="dxa"/>
              <w:left w:w="0" w:type="dxa"/>
              <w:bottom w:w="0" w:type="dxa"/>
              <w:right w:w="0" w:type="dxa"/>
            </w:tcMar>
            <w:vAlign w:val="bottom"/>
          </w:tcPr>
          <w:p w14:paraId="18486D3F" w14:textId="77777777" w:rsidR="00A92D90" w:rsidRDefault="00000000">
            <w:pPr>
              <w:spacing w:after="0"/>
              <w:jc w:val="center"/>
              <w:rPr>
                <w:rFonts w:ascii="Times New Roman" w:hAnsi="Times New Roman"/>
              </w:rPr>
            </w:pPr>
            <w:r>
              <w:rPr>
                <w:rFonts w:ascii="Times New Roman" w:hAnsi="Times New Roman"/>
              </w:rPr>
              <w:t>-1.273</w:t>
            </w:r>
          </w:p>
        </w:tc>
        <w:tc>
          <w:tcPr>
            <w:tcW w:w="1065" w:type="dxa"/>
            <w:tcMar>
              <w:top w:w="0" w:type="dxa"/>
              <w:left w:w="0" w:type="dxa"/>
              <w:bottom w:w="0" w:type="dxa"/>
              <w:right w:w="0" w:type="dxa"/>
            </w:tcMar>
            <w:vAlign w:val="bottom"/>
          </w:tcPr>
          <w:p w14:paraId="2D93CC0D" w14:textId="77777777" w:rsidR="00A92D90" w:rsidRDefault="00000000">
            <w:pPr>
              <w:spacing w:after="0"/>
              <w:jc w:val="center"/>
              <w:rPr>
                <w:rFonts w:ascii="Times New Roman" w:hAnsi="Times New Roman"/>
              </w:rPr>
            </w:pPr>
            <w:r>
              <w:rPr>
                <w:rFonts w:ascii="Times New Roman" w:hAnsi="Times New Roman"/>
              </w:rPr>
              <w:t>0.203</w:t>
            </w:r>
          </w:p>
        </w:tc>
      </w:tr>
      <w:tr w:rsidR="00A92D90" w14:paraId="3A048DB4" w14:textId="77777777">
        <w:trPr>
          <w:trHeight w:val="285"/>
        </w:trPr>
        <w:tc>
          <w:tcPr>
            <w:tcW w:w="5085" w:type="dxa"/>
            <w:shd w:val="clear" w:color="auto" w:fill="FFFFFF"/>
            <w:tcMar>
              <w:top w:w="0" w:type="dxa"/>
              <w:left w:w="0" w:type="dxa"/>
              <w:bottom w:w="0" w:type="dxa"/>
              <w:right w:w="0" w:type="dxa"/>
            </w:tcMar>
            <w:vAlign w:val="center"/>
          </w:tcPr>
          <w:p w14:paraId="38EDF677" w14:textId="77777777" w:rsidR="00A92D90" w:rsidRDefault="00000000">
            <w:pPr>
              <w:spacing w:after="0"/>
              <w:rPr>
                <w:rFonts w:ascii="Times New Roman" w:hAnsi="Times New Roman"/>
              </w:rPr>
            </w:pPr>
            <w:r>
              <w:rPr>
                <w:rFonts w:ascii="Times New Roman" w:hAnsi="Times New Roman"/>
              </w:rPr>
              <w:t>Follow-Up: Two-Week vs. Baseline  </w:t>
            </w:r>
          </w:p>
        </w:tc>
        <w:tc>
          <w:tcPr>
            <w:tcW w:w="1215" w:type="dxa"/>
            <w:tcMar>
              <w:top w:w="0" w:type="dxa"/>
              <w:left w:w="0" w:type="dxa"/>
              <w:bottom w:w="0" w:type="dxa"/>
              <w:right w:w="0" w:type="dxa"/>
            </w:tcMar>
            <w:vAlign w:val="bottom"/>
          </w:tcPr>
          <w:p w14:paraId="1C14FE29" w14:textId="77777777" w:rsidR="00A92D90" w:rsidRDefault="00000000">
            <w:pPr>
              <w:spacing w:after="0"/>
              <w:jc w:val="center"/>
              <w:rPr>
                <w:rFonts w:ascii="Times New Roman" w:hAnsi="Times New Roman"/>
              </w:rPr>
            </w:pPr>
            <w:r>
              <w:rPr>
                <w:rFonts w:ascii="Times New Roman" w:hAnsi="Times New Roman"/>
              </w:rPr>
              <w:t>-0.658</w:t>
            </w:r>
          </w:p>
        </w:tc>
        <w:tc>
          <w:tcPr>
            <w:tcW w:w="900" w:type="dxa"/>
            <w:tcMar>
              <w:top w:w="0" w:type="dxa"/>
              <w:left w:w="0" w:type="dxa"/>
              <w:bottom w:w="0" w:type="dxa"/>
              <w:right w:w="0" w:type="dxa"/>
            </w:tcMar>
            <w:vAlign w:val="bottom"/>
          </w:tcPr>
          <w:p w14:paraId="6C6736F2" w14:textId="77777777" w:rsidR="00A92D90" w:rsidRDefault="00000000">
            <w:pPr>
              <w:spacing w:after="0"/>
              <w:jc w:val="center"/>
              <w:rPr>
                <w:rFonts w:ascii="Times New Roman" w:hAnsi="Times New Roman"/>
              </w:rPr>
            </w:pPr>
            <w:r>
              <w:rPr>
                <w:rFonts w:ascii="Times New Roman" w:hAnsi="Times New Roman"/>
              </w:rPr>
              <w:t>0.110</w:t>
            </w:r>
          </w:p>
        </w:tc>
        <w:tc>
          <w:tcPr>
            <w:tcW w:w="990" w:type="dxa"/>
            <w:tcMar>
              <w:top w:w="0" w:type="dxa"/>
              <w:left w:w="0" w:type="dxa"/>
              <w:bottom w:w="0" w:type="dxa"/>
              <w:right w:w="0" w:type="dxa"/>
            </w:tcMar>
            <w:vAlign w:val="bottom"/>
          </w:tcPr>
          <w:p w14:paraId="4EB3C9C4" w14:textId="77777777" w:rsidR="00A92D90" w:rsidRDefault="00000000">
            <w:pPr>
              <w:spacing w:after="0"/>
              <w:jc w:val="center"/>
              <w:rPr>
                <w:rFonts w:ascii="Times New Roman" w:hAnsi="Times New Roman"/>
              </w:rPr>
            </w:pPr>
            <w:r>
              <w:rPr>
                <w:rFonts w:ascii="Times New Roman" w:hAnsi="Times New Roman"/>
              </w:rPr>
              <w:t>-5.955</w:t>
            </w:r>
          </w:p>
        </w:tc>
        <w:tc>
          <w:tcPr>
            <w:tcW w:w="1065" w:type="dxa"/>
            <w:tcMar>
              <w:top w:w="0" w:type="dxa"/>
              <w:left w:w="0" w:type="dxa"/>
              <w:bottom w:w="0" w:type="dxa"/>
              <w:right w:w="0" w:type="dxa"/>
            </w:tcMar>
            <w:vAlign w:val="bottom"/>
          </w:tcPr>
          <w:p w14:paraId="625034C0" w14:textId="77777777" w:rsidR="00A92D90" w:rsidRDefault="00000000">
            <w:pPr>
              <w:spacing w:after="0"/>
              <w:jc w:val="center"/>
              <w:rPr>
                <w:rFonts w:ascii="Times New Roman" w:hAnsi="Times New Roman"/>
              </w:rPr>
            </w:pPr>
            <w:r>
              <w:rPr>
                <w:rFonts w:ascii="Times New Roman" w:hAnsi="Times New Roman"/>
              </w:rPr>
              <w:t>&lt;0.001</w:t>
            </w:r>
          </w:p>
        </w:tc>
      </w:tr>
      <w:tr w:rsidR="00A92D90" w14:paraId="1CBACE04" w14:textId="77777777">
        <w:trPr>
          <w:trHeight w:val="285"/>
        </w:trPr>
        <w:tc>
          <w:tcPr>
            <w:tcW w:w="5085" w:type="dxa"/>
            <w:tcMar>
              <w:top w:w="0" w:type="dxa"/>
              <w:left w:w="0" w:type="dxa"/>
              <w:bottom w:w="0" w:type="dxa"/>
              <w:right w:w="0" w:type="dxa"/>
            </w:tcMar>
            <w:vAlign w:val="bottom"/>
          </w:tcPr>
          <w:p w14:paraId="5BBD1811" w14:textId="77777777" w:rsidR="00A92D90" w:rsidRDefault="00000000">
            <w:pPr>
              <w:spacing w:after="0"/>
              <w:rPr>
                <w:rFonts w:ascii="Times New Roman" w:hAnsi="Times New Roman"/>
              </w:rPr>
            </w:pPr>
            <w:r>
              <w:rPr>
                <w:rFonts w:ascii="Times New Roman" w:hAnsi="Times New Roman"/>
              </w:rPr>
              <w:t>Trial Type  </w:t>
            </w:r>
          </w:p>
        </w:tc>
        <w:tc>
          <w:tcPr>
            <w:tcW w:w="1215" w:type="dxa"/>
            <w:tcMar>
              <w:top w:w="0" w:type="dxa"/>
              <w:left w:w="0" w:type="dxa"/>
              <w:bottom w:w="0" w:type="dxa"/>
              <w:right w:w="0" w:type="dxa"/>
            </w:tcMar>
            <w:vAlign w:val="bottom"/>
          </w:tcPr>
          <w:p w14:paraId="005130AD" w14:textId="77777777" w:rsidR="00A92D90" w:rsidRDefault="00000000">
            <w:pPr>
              <w:spacing w:after="0"/>
              <w:jc w:val="center"/>
              <w:rPr>
                <w:rFonts w:ascii="Times New Roman" w:hAnsi="Times New Roman"/>
              </w:rPr>
            </w:pPr>
            <w:r>
              <w:rPr>
                <w:rFonts w:ascii="Times New Roman" w:hAnsi="Times New Roman"/>
              </w:rPr>
              <w:t>-0.519</w:t>
            </w:r>
          </w:p>
        </w:tc>
        <w:tc>
          <w:tcPr>
            <w:tcW w:w="900" w:type="dxa"/>
            <w:tcMar>
              <w:top w:w="0" w:type="dxa"/>
              <w:left w:w="0" w:type="dxa"/>
              <w:bottom w:w="0" w:type="dxa"/>
              <w:right w:w="0" w:type="dxa"/>
            </w:tcMar>
            <w:vAlign w:val="bottom"/>
          </w:tcPr>
          <w:p w14:paraId="45C510EC" w14:textId="77777777" w:rsidR="00A92D90" w:rsidRDefault="00000000">
            <w:pPr>
              <w:spacing w:after="0"/>
              <w:jc w:val="center"/>
              <w:rPr>
                <w:rFonts w:ascii="Times New Roman" w:hAnsi="Times New Roman"/>
              </w:rPr>
            </w:pPr>
            <w:r>
              <w:rPr>
                <w:rFonts w:ascii="Times New Roman" w:hAnsi="Times New Roman"/>
              </w:rPr>
              <w:t>0.118</w:t>
            </w:r>
          </w:p>
        </w:tc>
        <w:tc>
          <w:tcPr>
            <w:tcW w:w="990" w:type="dxa"/>
            <w:tcMar>
              <w:top w:w="0" w:type="dxa"/>
              <w:left w:w="0" w:type="dxa"/>
              <w:bottom w:w="0" w:type="dxa"/>
              <w:right w:w="0" w:type="dxa"/>
            </w:tcMar>
            <w:vAlign w:val="bottom"/>
          </w:tcPr>
          <w:p w14:paraId="342710CB" w14:textId="77777777" w:rsidR="00A92D90" w:rsidRDefault="00000000">
            <w:pPr>
              <w:spacing w:after="0"/>
              <w:jc w:val="center"/>
              <w:rPr>
                <w:rFonts w:ascii="Times New Roman" w:hAnsi="Times New Roman"/>
              </w:rPr>
            </w:pPr>
            <w:r>
              <w:rPr>
                <w:rFonts w:ascii="Times New Roman" w:hAnsi="Times New Roman"/>
              </w:rPr>
              <w:t>-4.413</w:t>
            </w:r>
          </w:p>
        </w:tc>
        <w:tc>
          <w:tcPr>
            <w:tcW w:w="1065" w:type="dxa"/>
            <w:tcMar>
              <w:top w:w="0" w:type="dxa"/>
              <w:left w:w="0" w:type="dxa"/>
              <w:bottom w:w="0" w:type="dxa"/>
              <w:right w:w="0" w:type="dxa"/>
            </w:tcMar>
            <w:vAlign w:val="bottom"/>
          </w:tcPr>
          <w:p w14:paraId="59BC028D" w14:textId="77777777" w:rsidR="00A92D90" w:rsidRDefault="00000000">
            <w:pPr>
              <w:spacing w:after="0"/>
              <w:jc w:val="center"/>
              <w:rPr>
                <w:rFonts w:ascii="Times New Roman" w:hAnsi="Times New Roman"/>
              </w:rPr>
            </w:pPr>
            <w:r>
              <w:rPr>
                <w:rFonts w:ascii="Times New Roman" w:hAnsi="Times New Roman"/>
              </w:rPr>
              <w:t>&lt;0.001</w:t>
            </w:r>
          </w:p>
        </w:tc>
      </w:tr>
      <w:tr w:rsidR="00A92D90" w14:paraId="1879AA52" w14:textId="77777777">
        <w:trPr>
          <w:trHeight w:val="285"/>
        </w:trPr>
        <w:tc>
          <w:tcPr>
            <w:tcW w:w="5085" w:type="dxa"/>
            <w:tcMar>
              <w:top w:w="0" w:type="dxa"/>
              <w:left w:w="0" w:type="dxa"/>
              <w:bottom w:w="0" w:type="dxa"/>
              <w:right w:w="0" w:type="dxa"/>
            </w:tcMar>
            <w:vAlign w:val="center"/>
          </w:tcPr>
          <w:p w14:paraId="457E2D6B" w14:textId="77777777" w:rsidR="00A92D90" w:rsidRDefault="00000000">
            <w:pPr>
              <w:spacing w:after="0"/>
              <w:rPr>
                <w:rFonts w:ascii="Times New Roman" w:hAnsi="Times New Roman"/>
              </w:rPr>
            </w:pPr>
            <w:r>
              <w:rPr>
                <w:rFonts w:ascii="Times New Roman" w:hAnsi="Times New Roman"/>
              </w:rPr>
              <w:t>Follow-Up: Immediate vs. Baseline X Trial Type-Loss  </w:t>
            </w:r>
          </w:p>
        </w:tc>
        <w:tc>
          <w:tcPr>
            <w:tcW w:w="1215" w:type="dxa"/>
            <w:tcMar>
              <w:top w:w="0" w:type="dxa"/>
              <w:left w:w="0" w:type="dxa"/>
              <w:bottom w:w="0" w:type="dxa"/>
              <w:right w:w="0" w:type="dxa"/>
            </w:tcMar>
            <w:vAlign w:val="bottom"/>
          </w:tcPr>
          <w:p w14:paraId="14A14408" w14:textId="77777777" w:rsidR="00A92D90" w:rsidRDefault="00000000">
            <w:pPr>
              <w:spacing w:after="0"/>
              <w:jc w:val="center"/>
              <w:rPr>
                <w:rFonts w:ascii="Times New Roman" w:hAnsi="Times New Roman"/>
              </w:rPr>
            </w:pPr>
            <w:r>
              <w:rPr>
                <w:rFonts w:ascii="Times New Roman" w:hAnsi="Times New Roman"/>
              </w:rPr>
              <w:t>0.634</w:t>
            </w:r>
          </w:p>
        </w:tc>
        <w:tc>
          <w:tcPr>
            <w:tcW w:w="900" w:type="dxa"/>
            <w:tcMar>
              <w:top w:w="0" w:type="dxa"/>
              <w:left w:w="0" w:type="dxa"/>
              <w:bottom w:w="0" w:type="dxa"/>
              <w:right w:w="0" w:type="dxa"/>
            </w:tcMar>
            <w:vAlign w:val="bottom"/>
          </w:tcPr>
          <w:p w14:paraId="09BB9870" w14:textId="77777777" w:rsidR="00A92D90" w:rsidRDefault="00000000">
            <w:pPr>
              <w:spacing w:after="0"/>
              <w:jc w:val="center"/>
              <w:rPr>
                <w:rFonts w:ascii="Times New Roman" w:hAnsi="Times New Roman"/>
              </w:rPr>
            </w:pPr>
            <w:r>
              <w:rPr>
                <w:rFonts w:ascii="Times New Roman" w:hAnsi="Times New Roman"/>
              </w:rPr>
              <w:t>0.168</w:t>
            </w:r>
          </w:p>
        </w:tc>
        <w:tc>
          <w:tcPr>
            <w:tcW w:w="990" w:type="dxa"/>
            <w:tcMar>
              <w:top w:w="0" w:type="dxa"/>
              <w:left w:w="0" w:type="dxa"/>
              <w:bottom w:w="0" w:type="dxa"/>
              <w:right w:w="0" w:type="dxa"/>
            </w:tcMar>
            <w:vAlign w:val="bottom"/>
          </w:tcPr>
          <w:p w14:paraId="7CD3B6A2" w14:textId="77777777" w:rsidR="00A92D90" w:rsidRDefault="00000000">
            <w:pPr>
              <w:spacing w:after="0"/>
              <w:jc w:val="center"/>
              <w:rPr>
                <w:rFonts w:ascii="Times New Roman" w:hAnsi="Times New Roman"/>
              </w:rPr>
            </w:pPr>
            <w:r>
              <w:rPr>
                <w:rFonts w:ascii="Times New Roman" w:hAnsi="Times New Roman"/>
              </w:rPr>
              <w:t>3.781</w:t>
            </w:r>
          </w:p>
        </w:tc>
        <w:tc>
          <w:tcPr>
            <w:tcW w:w="1065" w:type="dxa"/>
            <w:tcMar>
              <w:top w:w="0" w:type="dxa"/>
              <w:left w:w="0" w:type="dxa"/>
              <w:bottom w:w="0" w:type="dxa"/>
              <w:right w:w="0" w:type="dxa"/>
            </w:tcMar>
            <w:vAlign w:val="bottom"/>
          </w:tcPr>
          <w:p w14:paraId="61125CA9" w14:textId="77777777" w:rsidR="00A92D90" w:rsidRDefault="00000000">
            <w:pPr>
              <w:spacing w:after="0"/>
              <w:jc w:val="center"/>
              <w:rPr>
                <w:rFonts w:ascii="Times New Roman" w:hAnsi="Times New Roman"/>
              </w:rPr>
            </w:pPr>
            <w:r>
              <w:rPr>
                <w:rFonts w:ascii="Times New Roman" w:hAnsi="Times New Roman"/>
              </w:rPr>
              <w:t>&lt;0.001</w:t>
            </w:r>
          </w:p>
        </w:tc>
      </w:tr>
      <w:tr w:rsidR="00A92D90" w14:paraId="66DAE252" w14:textId="77777777">
        <w:trPr>
          <w:trHeight w:val="285"/>
        </w:trPr>
        <w:tc>
          <w:tcPr>
            <w:tcW w:w="5085" w:type="dxa"/>
            <w:tcBorders>
              <w:bottom w:val="single" w:sz="6" w:space="0" w:color="000000"/>
            </w:tcBorders>
            <w:tcMar>
              <w:top w:w="0" w:type="dxa"/>
              <w:left w:w="0" w:type="dxa"/>
              <w:bottom w:w="0" w:type="dxa"/>
              <w:right w:w="0" w:type="dxa"/>
            </w:tcMar>
            <w:vAlign w:val="center"/>
          </w:tcPr>
          <w:p w14:paraId="0E87C6FC" w14:textId="77777777" w:rsidR="00A92D90" w:rsidRDefault="00000000">
            <w:pPr>
              <w:spacing w:after="0"/>
              <w:rPr>
                <w:rFonts w:ascii="Times New Roman" w:hAnsi="Times New Roman"/>
              </w:rPr>
            </w:pPr>
            <w:r>
              <w:rPr>
                <w:rFonts w:ascii="Times New Roman" w:hAnsi="Times New Roman"/>
              </w:rPr>
              <w:t>Follow-Up: Two-Week vs. Baseline X Trial Type-Loss  </w:t>
            </w:r>
          </w:p>
        </w:tc>
        <w:tc>
          <w:tcPr>
            <w:tcW w:w="1215" w:type="dxa"/>
            <w:tcBorders>
              <w:bottom w:val="single" w:sz="6" w:space="0" w:color="000000"/>
            </w:tcBorders>
            <w:tcMar>
              <w:top w:w="0" w:type="dxa"/>
              <w:left w:w="0" w:type="dxa"/>
              <w:bottom w:w="0" w:type="dxa"/>
              <w:right w:w="0" w:type="dxa"/>
            </w:tcMar>
            <w:vAlign w:val="bottom"/>
          </w:tcPr>
          <w:p w14:paraId="09E9780F" w14:textId="77777777" w:rsidR="00A92D90" w:rsidRDefault="00000000">
            <w:pPr>
              <w:spacing w:after="0"/>
              <w:jc w:val="center"/>
              <w:rPr>
                <w:rFonts w:ascii="Times New Roman" w:hAnsi="Times New Roman"/>
              </w:rPr>
            </w:pPr>
            <w:r>
              <w:rPr>
                <w:rFonts w:ascii="Times New Roman" w:hAnsi="Times New Roman"/>
              </w:rPr>
              <w:t>0.467</w:t>
            </w:r>
          </w:p>
        </w:tc>
        <w:tc>
          <w:tcPr>
            <w:tcW w:w="900" w:type="dxa"/>
            <w:tcBorders>
              <w:bottom w:val="single" w:sz="6" w:space="0" w:color="000000"/>
            </w:tcBorders>
            <w:tcMar>
              <w:top w:w="0" w:type="dxa"/>
              <w:left w:w="0" w:type="dxa"/>
              <w:bottom w:w="0" w:type="dxa"/>
              <w:right w:w="0" w:type="dxa"/>
            </w:tcMar>
            <w:vAlign w:val="bottom"/>
          </w:tcPr>
          <w:p w14:paraId="5CAF8800" w14:textId="77777777" w:rsidR="00A92D90" w:rsidRDefault="00000000">
            <w:pPr>
              <w:spacing w:after="0"/>
              <w:jc w:val="center"/>
              <w:rPr>
                <w:rFonts w:ascii="Times New Roman" w:hAnsi="Times New Roman"/>
              </w:rPr>
            </w:pPr>
            <w:r>
              <w:rPr>
                <w:rFonts w:ascii="Times New Roman" w:hAnsi="Times New Roman"/>
              </w:rPr>
              <w:t>0.157</w:t>
            </w:r>
          </w:p>
        </w:tc>
        <w:tc>
          <w:tcPr>
            <w:tcW w:w="990" w:type="dxa"/>
            <w:tcBorders>
              <w:bottom w:val="single" w:sz="6" w:space="0" w:color="000000"/>
            </w:tcBorders>
            <w:tcMar>
              <w:top w:w="0" w:type="dxa"/>
              <w:left w:w="0" w:type="dxa"/>
              <w:bottom w:w="0" w:type="dxa"/>
              <w:right w:w="0" w:type="dxa"/>
            </w:tcMar>
            <w:vAlign w:val="bottom"/>
          </w:tcPr>
          <w:p w14:paraId="55015CD0" w14:textId="77777777" w:rsidR="00A92D90" w:rsidRDefault="00000000">
            <w:pPr>
              <w:spacing w:after="0"/>
              <w:jc w:val="center"/>
              <w:rPr>
                <w:rFonts w:ascii="Times New Roman" w:hAnsi="Times New Roman"/>
              </w:rPr>
            </w:pPr>
            <w:r>
              <w:rPr>
                <w:rFonts w:ascii="Times New Roman" w:hAnsi="Times New Roman"/>
              </w:rPr>
              <w:t>2.983</w:t>
            </w:r>
          </w:p>
        </w:tc>
        <w:tc>
          <w:tcPr>
            <w:tcW w:w="1065" w:type="dxa"/>
            <w:tcBorders>
              <w:bottom w:val="single" w:sz="6" w:space="0" w:color="000000"/>
            </w:tcBorders>
            <w:tcMar>
              <w:top w:w="0" w:type="dxa"/>
              <w:left w:w="0" w:type="dxa"/>
              <w:bottom w:w="0" w:type="dxa"/>
              <w:right w:w="0" w:type="dxa"/>
            </w:tcMar>
            <w:vAlign w:val="bottom"/>
          </w:tcPr>
          <w:p w14:paraId="30527839" w14:textId="77777777" w:rsidR="00A92D90" w:rsidRDefault="00000000">
            <w:pPr>
              <w:spacing w:after="0"/>
              <w:jc w:val="center"/>
              <w:rPr>
                <w:rFonts w:ascii="Times New Roman" w:hAnsi="Times New Roman"/>
              </w:rPr>
            </w:pPr>
            <w:r>
              <w:rPr>
                <w:rFonts w:ascii="Times New Roman" w:hAnsi="Times New Roman"/>
              </w:rPr>
              <w:t>0.003</w:t>
            </w:r>
          </w:p>
        </w:tc>
      </w:tr>
      <w:tr w:rsidR="00A92D90" w14:paraId="28676D11" w14:textId="77777777">
        <w:trPr>
          <w:trHeight w:val="285"/>
        </w:trPr>
        <w:tc>
          <w:tcPr>
            <w:tcW w:w="9255" w:type="dxa"/>
            <w:gridSpan w:val="5"/>
            <w:tcBorders>
              <w:top w:val="single" w:sz="6" w:space="0" w:color="000000"/>
              <w:bottom w:val="single" w:sz="6" w:space="0" w:color="000000"/>
            </w:tcBorders>
            <w:shd w:val="clear" w:color="auto" w:fill="95DCF7"/>
            <w:tcMar>
              <w:top w:w="0" w:type="dxa"/>
              <w:left w:w="0" w:type="dxa"/>
              <w:bottom w:w="0" w:type="dxa"/>
              <w:right w:w="0" w:type="dxa"/>
            </w:tcMar>
            <w:vAlign w:val="center"/>
          </w:tcPr>
          <w:p w14:paraId="762945CB"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t>Simple Effect: Time X Trial Type</w:t>
            </w:r>
          </w:p>
        </w:tc>
      </w:tr>
      <w:tr w:rsidR="00A92D90" w14:paraId="1CE9CE24" w14:textId="77777777">
        <w:trPr>
          <w:trHeight w:val="45"/>
        </w:trPr>
        <w:tc>
          <w:tcPr>
            <w:tcW w:w="5085" w:type="dxa"/>
            <w:tcBorders>
              <w:top w:val="single" w:sz="6" w:space="0" w:color="000000"/>
              <w:bottom w:val="single" w:sz="12" w:space="0" w:color="000000"/>
            </w:tcBorders>
            <w:tcMar>
              <w:top w:w="0" w:type="dxa"/>
              <w:left w:w="0" w:type="dxa"/>
              <w:bottom w:w="0" w:type="dxa"/>
              <w:right w:w="0" w:type="dxa"/>
            </w:tcMar>
            <w:vAlign w:val="bottom"/>
          </w:tcPr>
          <w:p w14:paraId="22CFE371" w14:textId="77777777" w:rsidR="00A92D90" w:rsidRDefault="00000000">
            <w:pPr>
              <w:spacing w:after="0"/>
              <w:rPr>
                <w:rFonts w:ascii="Times New Roman" w:hAnsi="Times New Roman"/>
                <w:b/>
                <w:bCs/>
              </w:rPr>
            </w:pPr>
            <w:r>
              <w:rPr>
                <w:rFonts w:ascii="Times New Roman" w:hAnsi="Times New Roman"/>
                <w:b/>
                <w:bCs/>
              </w:rPr>
              <w:t>Trial Type = Gain: </w:t>
            </w:r>
          </w:p>
        </w:tc>
        <w:tc>
          <w:tcPr>
            <w:tcW w:w="1215" w:type="dxa"/>
            <w:tcBorders>
              <w:bottom w:val="single" w:sz="12" w:space="0" w:color="000000"/>
            </w:tcBorders>
            <w:tcMar>
              <w:top w:w="0" w:type="dxa"/>
              <w:left w:w="0" w:type="dxa"/>
              <w:bottom w:w="0" w:type="dxa"/>
              <w:right w:w="0" w:type="dxa"/>
            </w:tcMar>
            <w:vAlign w:val="bottom"/>
          </w:tcPr>
          <w:p w14:paraId="1C553DB8" w14:textId="77777777" w:rsidR="00A92D90" w:rsidRDefault="00000000">
            <w:pPr>
              <w:spacing w:after="0"/>
              <w:rPr>
                <w:rFonts w:ascii="Times New Roman" w:hAnsi="Times New Roman"/>
                <w:b/>
                <w:bCs/>
              </w:rPr>
            </w:pPr>
            <w:r>
              <w:rPr>
                <w:rFonts w:ascii="Times New Roman" w:hAnsi="Times New Roman"/>
                <w:b/>
                <w:bCs/>
              </w:rPr>
              <w:t> </w:t>
            </w:r>
          </w:p>
        </w:tc>
        <w:tc>
          <w:tcPr>
            <w:tcW w:w="900" w:type="dxa"/>
            <w:tcBorders>
              <w:bottom w:val="single" w:sz="12" w:space="0" w:color="000000"/>
            </w:tcBorders>
            <w:tcMar>
              <w:top w:w="0" w:type="dxa"/>
              <w:left w:w="0" w:type="dxa"/>
              <w:bottom w:w="0" w:type="dxa"/>
              <w:right w:w="0" w:type="dxa"/>
            </w:tcMar>
            <w:vAlign w:val="bottom"/>
          </w:tcPr>
          <w:p w14:paraId="0D2D8341" w14:textId="77777777" w:rsidR="00A92D90" w:rsidRDefault="00000000">
            <w:pPr>
              <w:spacing w:after="0"/>
              <w:rPr>
                <w:rFonts w:ascii="Times New Roman" w:hAnsi="Times New Roman"/>
                <w:b/>
                <w:bCs/>
              </w:rPr>
            </w:pPr>
            <w:r>
              <w:rPr>
                <w:rFonts w:ascii="Times New Roman" w:hAnsi="Times New Roman"/>
                <w:b/>
                <w:bCs/>
              </w:rPr>
              <w:t>  </w:t>
            </w:r>
          </w:p>
        </w:tc>
        <w:tc>
          <w:tcPr>
            <w:tcW w:w="990" w:type="dxa"/>
            <w:tcBorders>
              <w:bottom w:val="single" w:sz="12" w:space="0" w:color="000000"/>
            </w:tcBorders>
            <w:tcMar>
              <w:top w:w="0" w:type="dxa"/>
              <w:left w:w="0" w:type="dxa"/>
              <w:bottom w:w="0" w:type="dxa"/>
              <w:right w:w="0" w:type="dxa"/>
            </w:tcMar>
            <w:vAlign w:val="bottom"/>
          </w:tcPr>
          <w:p w14:paraId="26110C10" w14:textId="77777777" w:rsidR="00A92D90" w:rsidRDefault="00000000">
            <w:pPr>
              <w:spacing w:after="0"/>
              <w:rPr>
                <w:rFonts w:ascii="Times New Roman" w:hAnsi="Times New Roman"/>
                <w:b/>
                <w:bCs/>
              </w:rPr>
            </w:pPr>
            <w:r>
              <w:rPr>
                <w:rFonts w:ascii="Times New Roman" w:hAnsi="Times New Roman"/>
                <w:b/>
                <w:bCs/>
              </w:rPr>
              <w:t> </w:t>
            </w:r>
          </w:p>
        </w:tc>
        <w:tc>
          <w:tcPr>
            <w:tcW w:w="1065" w:type="dxa"/>
            <w:tcBorders>
              <w:bottom w:val="single" w:sz="12" w:space="0" w:color="000000"/>
            </w:tcBorders>
            <w:tcMar>
              <w:top w:w="0" w:type="dxa"/>
              <w:left w:w="0" w:type="dxa"/>
              <w:bottom w:w="0" w:type="dxa"/>
              <w:right w:w="0" w:type="dxa"/>
            </w:tcMar>
            <w:vAlign w:val="bottom"/>
          </w:tcPr>
          <w:p w14:paraId="7708852C" w14:textId="77777777" w:rsidR="00A92D90" w:rsidRDefault="00000000">
            <w:pPr>
              <w:spacing w:after="0"/>
              <w:rPr>
                <w:rFonts w:ascii="Times New Roman" w:hAnsi="Times New Roman"/>
                <w:b/>
                <w:bCs/>
              </w:rPr>
            </w:pPr>
            <w:r>
              <w:rPr>
                <w:rFonts w:ascii="Times New Roman" w:hAnsi="Times New Roman"/>
                <w:b/>
                <w:bCs/>
              </w:rPr>
              <w:t> </w:t>
            </w:r>
          </w:p>
        </w:tc>
      </w:tr>
      <w:tr w:rsidR="00A92D90" w14:paraId="729B5BFC" w14:textId="77777777">
        <w:trPr>
          <w:trHeight w:val="285"/>
        </w:trPr>
        <w:tc>
          <w:tcPr>
            <w:tcW w:w="5085" w:type="dxa"/>
            <w:tcBorders>
              <w:top w:val="single" w:sz="12" w:space="0" w:color="000000"/>
            </w:tcBorders>
            <w:tcMar>
              <w:top w:w="0" w:type="dxa"/>
              <w:left w:w="0" w:type="dxa"/>
              <w:bottom w:w="0" w:type="dxa"/>
              <w:right w:w="0" w:type="dxa"/>
            </w:tcMar>
            <w:vAlign w:val="bottom"/>
          </w:tcPr>
          <w:p w14:paraId="5095F6F2" w14:textId="77777777" w:rsidR="00A92D90" w:rsidRDefault="00000000">
            <w:pPr>
              <w:spacing w:after="0"/>
              <w:rPr>
                <w:rFonts w:ascii="Times New Roman" w:hAnsi="Times New Roman"/>
              </w:rPr>
            </w:pPr>
            <w:r>
              <w:rPr>
                <w:rFonts w:ascii="Times New Roman" w:hAnsi="Times New Roman"/>
              </w:rPr>
              <w:t>Immediate vs. Baseline</w:t>
            </w:r>
          </w:p>
        </w:tc>
        <w:tc>
          <w:tcPr>
            <w:tcW w:w="1215" w:type="dxa"/>
            <w:tcBorders>
              <w:top w:val="single" w:sz="12" w:space="0" w:color="000000"/>
            </w:tcBorders>
            <w:tcMar>
              <w:top w:w="0" w:type="dxa"/>
              <w:left w:w="0" w:type="dxa"/>
              <w:bottom w:w="0" w:type="dxa"/>
              <w:right w:w="0" w:type="dxa"/>
            </w:tcMar>
            <w:vAlign w:val="bottom"/>
          </w:tcPr>
          <w:p w14:paraId="242F80C6" w14:textId="77777777" w:rsidR="00A92D90" w:rsidRDefault="00000000">
            <w:pPr>
              <w:spacing w:after="0"/>
              <w:jc w:val="center"/>
              <w:rPr>
                <w:rFonts w:ascii="Times New Roman" w:hAnsi="Times New Roman"/>
              </w:rPr>
            </w:pPr>
            <w:r>
              <w:rPr>
                <w:rFonts w:ascii="Times New Roman" w:hAnsi="Times New Roman"/>
              </w:rPr>
              <w:t>-0.155</w:t>
            </w:r>
          </w:p>
        </w:tc>
        <w:tc>
          <w:tcPr>
            <w:tcW w:w="900" w:type="dxa"/>
            <w:tcBorders>
              <w:top w:val="single" w:sz="12" w:space="0" w:color="000000"/>
            </w:tcBorders>
            <w:tcMar>
              <w:top w:w="0" w:type="dxa"/>
              <w:left w:w="0" w:type="dxa"/>
              <w:bottom w:w="0" w:type="dxa"/>
              <w:right w:w="0" w:type="dxa"/>
            </w:tcMar>
            <w:vAlign w:val="bottom"/>
          </w:tcPr>
          <w:p w14:paraId="4D6C041F" w14:textId="77777777" w:rsidR="00A92D90" w:rsidRDefault="00000000">
            <w:pPr>
              <w:spacing w:after="0"/>
              <w:jc w:val="center"/>
              <w:rPr>
                <w:rFonts w:ascii="Times New Roman" w:hAnsi="Times New Roman"/>
              </w:rPr>
            </w:pPr>
            <w:r>
              <w:rPr>
                <w:rFonts w:ascii="Times New Roman" w:hAnsi="Times New Roman"/>
              </w:rPr>
              <w:t>0.122</w:t>
            </w:r>
          </w:p>
        </w:tc>
        <w:tc>
          <w:tcPr>
            <w:tcW w:w="990" w:type="dxa"/>
            <w:tcBorders>
              <w:top w:val="single" w:sz="12" w:space="0" w:color="000000"/>
            </w:tcBorders>
            <w:tcMar>
              <w:top w:w="0" w:type="dxa"/>
              <w:left w:w="0" w:type="dxa"/>
              <w:bottom w:w="0" w:type="dxa"/>
              <w:right w:w="0" w:type="dxa"/>
            </w:tcMar>
            <w:vAlign w:val="bottom"/>
          </w:tcPr>
          <w:p w14:paraId="43E6EB15" w14:textId="77777777" w:rsidR="00A92D90" w:rsidRDefault="00000000">
            <w:pPr>
              <w:spacing w:after="0"/>
              <w:jc w:val="center"/>
              <w:rPr>
                <w:rFonts w:ascii="Times New Roman" w:hAnsi="Times New Roman"/>
              </w:rPr>
            </w:pPr>
            <w:r>
              <w:rPr>
                <w:rFonts w:ascii="Times New Roman" w:hAnsi="Times New Roman"/>
              </w:rPr>
              <w:t>-1.273</w:t>
            </w:r>
          </w:p>
        </w:tc>
        <w:tc>
          <w:tcPr>
            <w:tcW w:w="1065" w:type="dxa"/>
            <w:tcBorders>
              <w:top w:val="single" w:sz="12" w:space="0" w:color="000000"/>
            </w:tcBorders>
            <w:tcMar>
              <w:top w:w="0" w:type="dxa"/>
              <w:left w:w="0" w:type="dxa"/>
              <w:bottom w:w="0" w:type="dxa"/>
              <w:right w:w="0" w:type="dxa"/>
            </w:tcMar>
            <w:vAlign w:val="bottom"/>
          </w:tcPr>
          <w:p w14:paraId="0CD56BF5" w14:textId="77777777" w:rsidR="00A92D90" w:rsidRDefault="00000000">
            <w:pPr>
              <w:spacing w:after="0"/>
              <w:jc w:val="center"/>
              <w:rPr>
                <w:rFonts w:ascii="Times New Roman" w:hAnsi="Times New Roman"/>
              </w:rPr>
            </w:pPr>
            <w:r>
              <w:rPr>
                <w:rFonts w:ascii="Times New Roman" w:hAnsi="Times New Roman"/>
              </w:rPr>
              <w:t>0.410</w:t>
            </w:r>
          </w:p>
        </w:tc>
      </w:tr>
      <w:tr w:rsidR="00A92D90" w14:paraId="013E62EE" w14:textId="77777777">
        <w:trPr>
          <w:trHeight w:val="285"/>
        </w:trPr>
        <w:tc>
          <w:tcPr>
            <w:tcW w:w="5085" w:type="dxa"/>
            <w:tcMar>
              <w:top w:w="0" w:type="dxa"/>
              <w:left w:w="0" w:type="dxa"/>
              <w:bottom w:w="0" w:type="dxa"/>
              <w:right w:w="0" w:type="dxa"/>
            </w:tcMar>
            <w:vAlign w:val="center"/>
          </w:tcPr>
          <w:p w14:paraId="4D24C569" w14:textId="77777777" w:rsidR="00A92D90" w:rsidRDefault="00000000">
            <w:pPr>
              <w:spacing w:after="0"/>
              <w:rPr>
                <w:rFonts w:ascii="Times New Roman" w:hAnsi="Times New Roman"/>
              </w:rPr>
            </w:pPr>
            <w:r>
              <w:rPr>
                <w:rFonts w:ascii="Times New Roman" w:hAnsi="Times New Roman"/>
              </w:rPr>
              <w:t>Two-Week vs. Baseline</w:t>
            </w:r>
          </w:p>
        </w:tc>
        <w:tc>
          <w:tcPr>
            <w:tcW w:w="1215" w:type="dxa"/>
            <w:tcMar>
              <w:top w:w="0" w:type="dxa"/>
              <w:left w:w="0" w:type="dxa"/>
              <w:bottom w:w="0" w:type="dxa"/>
              <w:right w:w="0" w:type="dxa"/>
            </w:tcMar>
            <w:vAlign w:val="bottom"/>
          </w:tcPr>
          <w:p w14:paraId="16B63885" w14:textId="77777777" w:rsidR="00A92D90" w:rsidRDefault="00000000">
            <w:pPr>
              <w:spacing w:after="0"/>
              <w:jc w:val="center"/>
              <w:rPr>
                <w:rFonts w:ascii="Times New Roman" w:hAnsi="Times New Roman"/>
              </w:rPr>
            </w:pPr>
            <w:r>
              <w:rPr>
                <w:rFonts w:ascii="Times New Roman" w:hAnsi="Times New Roman"/>
              </w:rPr>
              <w:t>-0.658</w:t>
            </w:r>
          </w:p>
        </w:tc>
        <w:tc>
          <w:tcPr>
            <w:tcW w:w="900" w:type="dxa"/>
            <w:tcMar>
              <w:top w:w="0" w:type="dxa"/>
              <w:left w:w="0" w:type="dxa"/>
              <w:bottom w:w="0" w:type="dxa"/>
              <w:right w:w="0" w:type="dxa"/>
            </w:tcMar>
            <w:vAlign w:val="bottom"/>
          </w:tcPr>
          <w:p w14:paraId="67A304F4" w14:textId="77777777" w:rsidR="00A92D90" w:rsidRDefault="00000000">
            <w:pPr>
              <w:spacing w:after="0"/>
              <w:jc w:val="center"/>
              <w:rPr>
                <w:rFonts w:ascii="Times New Roman" w:hAnsi="Times New Roman"/>
              </w:rPr>
            </w:pPr>
            <w:r>
              <w:rPr>
                <w:rFonts w:ascii="Times New Roman" w:hAnsi="Times New Roman"/>
              </w:rPr>
              <w:t>0.110</w:t>
            </w:r>
          </w:p>
        </w:tc>
        <w:tc>
          <w:tcPr>
            <w:tcW w:w="990" w:type="dxa"/>
            <w:tcMar>
              <w:top w:w="0" w:type="dxa"/>
              <w:left w:w="0" w:type="dxa"/>
              <w:bottom w:w="0" w:type="dxa"/>
              <w:right w:w="0" w:type="dxa"/>
            </w:tcMar>
            <w:vAlign w:val="bottom"/>
          </w:tcPr>
          <w:p w14:paraId="7401FF25" w14:textId="77777777" w:rsidR="00A92D90" w:rsidRDefault="00000000">
            <w:pPr>
              <w:spacing w:after="0"/>
              <w:jc w:val="center"/>
              <w:rPr>
                <w:rFonts w:ascii="Times New Roman" w:hAnsi="Times New Roman"/>
              </w:rPr>
            </w:pPr>
            <w:r>
              <w:rPr>
                <w:rFonts w:ascii="Times New Roman" w:hAnsi="Times New Roman"/>
              </w:rPr>
              <w:t>-5.955</w:t>
            </w:r>
          </w:p>
        </w:tc>
        <w:tc>
          <w:tcPr>
            <w:tcW w:w="1065" w:type="dxa"/>
            <w:tcMar>
              <w:top w:w="0" w:type="dxa"/>
              <w:left w:w="0" w:type="dxa"/>
              <w:bottom w:w="0" w:type="dxa"/>
              <w:right w:w="0" w:type="dxa"/>
            </w:tcMar>
            <w:vAlign w:val="bottom"/>
          </w:tcPr>
          <w:p w14:paraId="0BA62DF9" w14:textId="77777777" w:rsidR="00A92D90" w:rsidRDefault="00000000">
            <w:pPr>
              <w:spacing w:after="0"/>
              <w:jc w:val="center"/>
              <w:rPr>
                <w:rFonts w:ascii="Times New Roman" w:hAnsi="Times New Roman"/>
              </w:rPr>
            </w:pPr>
            <w:r>
              <w:rPr>
                <w:rFonts w:ascii="Times New Roman" w:hAnsi="Times New Roman"/>
              </w:rPr>
              <w:t>&lt;0.001</w:t>
            </w:r>
          </w:p>
        </w:tc>
      </w:tr>
      <w:tr w:rsidR="00A92D90" w14:paraId="21AF46F8" w14:textId="77777777">
        <w:trPr>
          <w:trHeight w:val="285"/>
        </w:trPr>
        <w:tc>
          <w:tcPr>
            <w:tcW w:w="5085" w:type="dxa"/>
            <w:tcBorders>
              <w:bottom w:val="single" w:sz="6" w:space="0" w:color="000000"/>
            </w:tcBorders>
            <w:shd w:val="clear" w:color="auto" w:fill="FFFFFF"/>
            <w:tcMar>
              <w:top w:w="0" w:type="dxa"/>
              <w:left w:w="0" w:type="dxa"/>
              <w:bottom w:w="0" w:type="dxa"/>
              <w:right w:w="0" w:type="dxa"/>
            </w:tcMar>
            <w:vAlign w:val="center"/>
          </w:tcPr>
          <w:p w14:paraId="51660426" w14:textId="77777777" w:rsidR="00A92D90" w:rsidRDefault="00000000">
            <w:pPr>
              <w:spacing w:after="0"/>
              <w:rPr>
                <w:rFonts w:ascii="Times New Roman" w:hAnsi="Times New Roman"/>
              </w:rPr>
            </w:pPr>
            <w:r>
              <w:rPr>
                <w:rFonts w:ascii="Times New Roman" w:hAnsi="Times New Roman"/>
              </w:rPr>
              <w:t>Two-Week vs. Immediate</w:t>
            </w:r>
          </w:p>
        </w:tc>
        <w:tc>
          <w:tcPr>
            <w:tcW w:w="1215" w:type="dxa"/>
            <w:tcBorders>
              <w:bottom w:val="single" w:sz="6" w:space="0" w:color="000000"/>
            </w:tcBorders>
            <w:tcMar>
              <w:top w:w="0" w:type="dxa"/>
              <w:left w:w="0" w:type="dxa"/>
              <w:bottom w:w="0" w:type="dxa"/>
              <w:right w:w="0" w:type="dxa"/>
            </w:tcMar>
            <w:vAlign w:val="bottom"/>
          </w:tcPr>
          <w:p w14:paraId="51BA0EC8" w14:textId="77777777" w:rsidR="00A92D90" w:rsidRDefault="00000000">
            <w:pPr>
              <w:spacing w:after="0"/>
              <w:jc w:val="center"/>
              <w:rPr>
                <w:rFonts w:ascii="Times New Roman" w:hAnsi="Times New Roman"/>
              </w:rPr>
            </w:pPr>
            <w:r>
              <w:rPr>
                <w:rFonts w:ascii="Times New Roman" w:hAnsi="Times New Roman"/>
              </w:rPr>
              <w:t>-0.503</w:t>
            </w:r>
          </w:p>
        </w:tc>
        <w:tc>
          <w:tcPr>
            <w:tcW w:w="900" w:type="dxa"/>
            <w:tcBorders>
              <w:bottom w:val="single" w:sz="6" w:space="0" w:color="000000"/>
            </w:tcBorders>
            <w:tcMar>
              <w:top w:w="0" w:type="dxa"/>
              <w:left w:w="0" w:type="dxa"/>
              <w:bottom w:w="0" w:type="dxa"/>
              <w:right w:w="0" w:type="dxa"/>
            </w:tcMar>
            <w:vAlign w:val="bottom"/>
          </w:tcPr>
          <w:p w14:paraId="69D5DFF4" w14:textId="77777777" w:rsidR="00A92D90" w:rsidRDefault="00000000">
            <w:pPr>
              <w:spacing w:after="0"/>
              <w:jc w:val="center"/>
              <w:rPr>
                <w:rFonts w:ascii="Times New Roman" w:hAnsi="Times New Roman"/>
              </w:rPr>
            </w:pPr>
            <w:r>
              <w:rPr>
                <w:rFonts w:ascii="Times New Roman" w:hAnsi="Times New Roman"/>
              </w:rPr>
              <w:t>0.110</w:t>
            </w:r>
          </w:p>
        </w:tc>
        <w:tc>
          <w:tcPr>
            <w:tcW w:w="990" w:type="dxa"/>
            <w:tcBorders>
              <w:bottom w:val="single" w:sz="6" w:space="0" w:color="000000"/>
            </w:tcBorders>
            <w:tcMar>
              <w:top w:w="0" w:type="dxa"/>
              <w:left w:w="0" w:type="dxa"/>
              <w:bottom w:w="0" w:type="dxa"/>
              <w:right w:w="0" w:type="dxa"/>
            </w:tcMar>
            <w:vAlign w:val="bottom"/>
          </w:tcPr>
          <w:p w14:paraId="4CFD708D" w14:textId="77777777" w:rsidR="00A92D90" w:rsidRDefault="00000000">
            <w:pPr>
              <w:spacing w:after="0"/>
              <w:jc w:val="center"/>
              <w:rPr>
                <w:rFonts w:ascii="Times New Roman" w:hAnsi="Times New Roman"/>
              </w:rPr>
            </w:pPr>
            <w:r>
              <w:rPr>
                <w:rFonts w:ascii="Times New Roman" w:hAnsi="Times New Roman"/>
              </w:rPr>
              <w:t>-4.554</w:t>
            </w:r>
          </w:p>
        </w:tc>
        <w:tc>
          <w:tcPr>
            <w:tcW w:w="1065" w:type="dxa"/>
            <w:tcBorders>
              <w:bottom w:val="single" w:sz="6" w:space="0" w:color="000000"/>
            </w:tcBorders>
            <w:tcMar>
              <w:top w:w="0" w:type="dxa"/>
              <w:left w:w="0" w:type="dxa"/>
              <w:bottom w:w="0" w:type="dxa"/>
              <w:right w:w="0" w:type="dxa"/>
            </w:tcMar>
            <w:vAlign w:val="bottom"/>
          </w:tcPr>
          <w:p w14:paraId="31D3B40E" w14:textId="77777777" w:rsidR="00A92D90" w:rsidRDefault="00000000">
            <w:pPr>
              <w:spacing w:after="0"/>
              <w:jc w:val="center"/>
              <w:rPr>
                <w:rFonts w:ascii="Times New Roman" w:hAnsi="Times New Roman"/>
              </w:rPr>
            </w:pPr>
            <w:r>
              <w:rPr>
                <w:rFonts w:ascii="Times New Roman" w:hAnsi="Times New Roman"/>
              </w:rPr>
              <w:t>&lt;0.001</w:t>
            </w:r>
          </w:p>
        </w:tc>
      </w:tr>
      <w:tr w:rsidR="00A92D90" w14:paraId="77B97E40" w14:textId="77777777">
        <w:trPr>
          <w:trHeight w:val="48"/>
        </w:trPr>
        <w:tc>
          <w:tcPr>
            <w:tcW w:w="5085" w:type="dxa"/>
            <w:tcBorders>
              <w:top w:val="single" w:sz="6" w:space="0" w:color="000000"/>
              <w:bottom w:val="single" w:sz="6" w:space="0" w:color="000000"/>
            </w:tcBorders>
            <w:shd w:val="clear" w:color="auto" w:fill="FFFFFF"/>
            <w:tcMar>
              <w:top w:w="0" w:type="dxa"/>
              <w:left w:w="0" w:type="dxa"/>
              <w:bottom w:w="0" w:type="dxa"/>
              <w:right w:w="0" w:type="dxa"/>
            </w:tcMar>
            <w:vAlign w:val="center"/>
          </w:tcPr>
          <w:p w14:paraId="5C424F51" w14:textId="77777777" w:rsidR="00A92D90" w:rsidRDefault="00000000">
            <w:pPr>
              <w:spacing w:after="0"/>
              <w:rPr>
                <w:rFonts w:ascii="Times New Roman" w:hAnsi="Times New Roman"/>
                <w:b/>
                <w:bCs/>
              </w:rPr>
            </w:pPr>
            <w:r>
              <w:rPr>
                <w:rFonts w:ascii="Times New Roman" w:hAnsi="Times New Roman"/>
                <w:b/>
                <w:bCs/>
              </w:rPr>
              <w:t>Trial Type = Loss: </w:t>
            </w:r>
          </w:p>
        </w:tc>
        <w:tc>
          <w:tcPr>
            <w:tcW w:w="1215" w:type="dxa"/>
            <w:tcBorders>
              <w:top w:val="single" w:sz="6" w:space="0" w:color="000000"/>
              <w:bottom w:val="single" w:sz="6" w:space="0" w:color="000000"/>
            </w:tcBorders>
            <w:tcMar>
              <w:top w:w="0" w:type="dxa"/>
              <w:left w:w="0" w:type="dxa"/>
              <w:bottom w:w="0" w:type="dxa"/>
              <w:right w:w="0" w:type="dxa"/>
            </w:tcMar>
            <w:vAlign w:val="bottom"/>
          </w:tcPr>
          <w:p w14:paraId="76E9AB3E" w14:textId="77777777" w:rsidR="00A92D90" w:rsidRDefault="00000000">
            <w:pPr>
              <w:spacing w:after="0"/>
              <w:rPr>
                <w:rFonts w:ascii="Times New Roman" w:hAnsi="Times New Roman"/>
                <w:b/>
                <w:bCs/>
              </w:rPr>
            </w:pPr>
            <w:r>
              <w:rPr>
                <w:rFonts w:ascii="Times New Roman" w:hAnsi="Times New Roman"/>
                <w:b/>
                <w:bCs/>
              </w:rPr>
              <w:t> </w:t>
            </w:r>
          </w:p>
        </w:tc>
        <w:tc>
          <w:tcPr>
            <w:tcW w:w="900" w:type="dxa"/>
            <w:tcBorders>
              <w:top w:val="single" w:sz="6" w:space="0" w:color="000000"/>
              <w:bottom w:val="single" w:sz="6" w:space="0" w:color="000000"/>
            </w:tcBorders>
            <w:tcMar>
              <w:top w:w="0" w:type="dxa"/>
              <w:left w:w="0" w:type="dxa"/>
              <w:bottom w:w="0" w:type="dxa"/>
              <w:right w:w="0" w:type="dxa"/>
            </w:tcMar>
            <w:vAlign w:val="bottom"/>
          </w:tcPr>
          <w:p w14:paraId="7D5B5B09" w14:textId="77777777" w:rsidR="00A92D90" w:rsidRDefault="00000000">
            <w:pPr>
              <w:spacing w:after="0"/>
              <w:rPr>
                <w:rFonts w:ascii="Times New Roman" w:hAnsi="Times New Roman"/>
                <w:b/>
                <w:bCs/>
              </w:rPr>
            </w:pPr>
            <w:r>
              <w:rPr>
                <w:rFonts w:ascii="Times New Roman" w:hAnsi="Times New Roman"/>
                <w:b/>
                <w:bCs/>
              </w:rPr>
              <w:t>  </w:t>
            </w:r>
          </w:p>
        </w:tc>
        <w:tc>
          <w:tcPr>
            <w:tcW w:w="990" w:type="dxa"/>
            <w:tcBorders>
              <w:top w:val="single" w:sz="6" w:space="0" w:color="000000"/>
              <w:bottom w:val="single" w:sz="6" w:space="0" w:color="000000"/>
            </w:tcBorders>
            <w:tcMar>
              <w:top w:w="0" w:type="dxa"/>
              <w:left w:w="0" w:type="dxa"/>
              <w:bottom w:w="0" w:type="dxa"/>
              <w:right w:w="0" w:type="dxa"/>
            </w:tcMar>
            <w:vAlign w:val="bottom"/>
          </w:tcPr>
          <w:p w14:paraId="34C06FAA" w14:textId="77777777" w:rsidR="00A92D90" w:rsidRDefault="00000000">
            <w:pPr>
              <w:spacing w:after="0"/>
              <w:rPr>
                <w:rFonts w:ascii="Times New Roman" w:hAnsi="Times New Roman"/>
                <w:b/>
                <w:bCs/>
              </w:rPr>
            </w:pPr>
            <w:r>
              <w:rPr>
                <w:rFonts w:ascii="Times New Roman" w:hAnsi="Times New Roman"/>
                <w:b/>
                <w:bCs/>
              </w:rPr>
              <w:t> </w:t>
            </w:r>
          </w:p>
        </w:tc>
        <w:tc>
          <w:tcPr>
            <w:tcW w:w="1065" w:type="dxa"/>
            <w:tcBorders>
              <w:top w:val="single" w:sz="6" w:space="0" w:color="000000"/>
              <w:bottom w:val="single" w:sz="6" w:space="0" w:color="000000"/>
            </w:tcBorders>
            <w:tcMar>
              <w:top w:w="0" w:type="dxa"/>
              <w:left w:w="0" w:type="dxa"/>
              <w:bottom w:w="0" w:type="dxa"/>
              <w:right w:w="0" w:type="dxa"/>
            </w:tcMar>
            <w:vAlign w:val="bottom"/>
          </w:tcPr>
          <w:p w14:paraId="5588AF4A" w14:textId="77777777" w:rsidR="00A92D90" w:rsidRDefault="00000000">
            <w:pPr>
              <w:spacing w:after="0"/>
              <w:rPr>
                <w:rFonts w:ascii="Times New Roman" w:hAnsi="Times New Roman"/>
                <w:b/>
                <w:bCs/>
              </w:rPr>
            </w:pPr>
            <w:r>
              <w:rPr>
                <w:rFonts w:ascii="Times New Roman" w:hAnsi="Times New Roman"/>
                <w:b/>
                <w:bCs/>
              </w:rPr>
              <w:t> </w:t>
            </w:r>
          </w:p>
        </w:tc>
      </w:tr>
      <w:tr w:rsidR="00A92D90" w14:paraId="60CA4167" w14:textId="77777777">
        <w:trPr>
          <w:trHeight w:val="285"/>
        </w:trPr>
        <w:tc>
          <w:tcPr>
            <w:tcW w:w="5085" w:type="dxa"/>
            <w:tcBorders>
              <w:top w:val="single" w:sz="6" w:space="0" w:color="000000"/>
            </w:tcBorders>
            <w:shd w:val="clear" w:color="auto" w:fill="FFFFFF"/>
            <w:tcMar>
              <w:top w:w="0" w:type="dxa"/>
              <w:left w:w="0" w:type="dxa"/>
              <w:bottom w:w="0" w:type="dxa"/>
              <w:right w:w="0" w:type="dxa"/>
            </w:tcMar>
            <w:vAlign w:val="bottom"/>
          </w:tcPr>
          <w:p w14:paraId="222D4B52" w14:textId="77777777" w:rsidR="00A92D90" w:rsidRDefault="00000000">
            <w:pPr>
              <w:spacing w:after="0"/>
              <w:rPr>
                <w:rFonts w:ascii="Times New Roman" w:hAnsi="Times New Roman"/>
              </w:rPr>
            </w:pPr>
            <w:r>
              <w:rPr>
                <w:rFonts w:ascii="Times New Roman" w:hAnsi="Times New Roman"/>
              </w:rPr>
              <w:t>Immediate vs. Baseline  </w:t>
            </w:r>
          </w:p>
        </w:tc>
        <w:tc>
          <w:tcPr>
            <w:tcW w:w="1215" w:type="dxa"/>
            <w:tcBorders>
              <w:top w:val="single" w:sz="6" w:space="0" w:color="000000"/>
            </w:tcBorders>
            <w:tcMar>
              <w:top w:w="0" w:type="dxa"/>
              <w:left w:w="0" w:type="dxa"/>
              <w:bottom w:w="0" w:type="dxa"/>
              <w:right w:w="0" w:type="dxa"/>
            </w:tcMar>
            <w:vAlign w:val="bottom"/>
          </w:tcPr>
          <w:p w14:paraId="3EAF5C2F" w14:textId="77777777" w:rsidR="00A92D90" w:rsidRDefault="00000000">
            <w:pPr>
              <w:spacing w:after="0"/>
              <w:jc w:val="center"/>
              <w:rPr>
                <w:rFonts w:ascii="Times New Roman" w:hAnsi="Times New Roman"/>
              </w:rPr>
            </w:pPr>
            <w:r>
              <w:rPr>
                <w:rFonts w:ascii="Times New Roman" w:hAnsi="Times New Roman"/>
              </w:rPr>
              <w:t>0.479</w:t>
            </w:r>
          </w:p>
        </w:tc>
        <w:tc>
          <w:tcPr>
            <w:tcW w:w="900" w:type="dxa"/>
            <w:tcBorders>
              <w:top w:val="single" w:sz="6" w:space="0" w:color="000000"/>
            </w:tcBorders>
            <w:tcMar>
              <w:top w:w="0" w:type="dxa"/>
              <w:left w:w="0" w:type="dxa"/>
              <w:bottom w:w="0" w:type="dxa"/>
              <w:right w:w="0" w:type="dxa"/>
            </w:tcMar>
            <w:vAlign w:val="bottom"/>
          </w:tcPr>
          <w:p w14:paraId="68705748" w14:textId="77777777" w:rsidR="00A92D90" w:rsidRDefault="00000000">
            <w:pPr>
              <w:spacing w:after="0"/>
              <w:jc w:val="center"/>
              <w:rPr>
                <w:rFonts w:ascii="Times New Roman" w:hAnsi="Times New Roman"/>
              </w:rPr>
            </w:pPr>
            <w:r>
              <w:rPr>
                <w:rFonts w:ascii="Times New Roman" w:hAnsi="Times New Roman"/>
              </w:rPr>
              <w:t>0.116</w:t>
            </w:r>
          </w:p>
        </w:tc>
        <w:tc>
          <w:tcPr>
            <w:tcW w:w="990" w:type="dxa"/>
            <w:tcBorders>
              <w:top w:val="single" w:sz="6" w:space="0" w:color="000000"/>
            </w:tcBorders>
            <w:tcMar>
              <w:top w:w="0" w:type="dxa"/>
              <w:left w:w="0" w:type="dxa"/>
              <w:bottom w:w="0" w:type="dxa"/>
              <w:right w:w="0" w:type="dxa"/>
            </w:tcMar>
            <w:vAlign w:val="bottom"/>
          </w:tcPr>
          <w:p w14:paraId="38D147B0" w14:textId="77777777" w:rsidR="00A92D90" w:rsidRDefault="00000000">
            <w:pPr>
              <w:spacing w:after="0"/>
              <w:jc w:val="center"/>
              <w:rPr>
                <w:rFonts w:ascii="Times New Roman" w:hAnsi="Times New Roman"/>
              </w:rPr>
            </w:pPr>
            <w:r>
              <w:rPr>
                <w:rFonts w:ascii="Times New Roman" w:hAnsi="Times New Roman"/>
              </w:rPr>
              <w:t>4.149</w:t>
            </w:r>
          </w:p>
        </w:tc>
        <w:tc>
          <w:tcPr>
            <w:tcW w:w="1065" w:type="dxa"/>
            <w:tcBorders>
              <w:top w:val="single" w:sz="6" w:space="0" w:color="000000"/>
            </w:tcBorders>
            <w:tcMar>
              <w:top w:w="0" w:type="dxa"/>
              <w:left w:w="0" w:type="dxa"/>
              <w:bottom w:w="0" w:type="dxa"/>
              <w:right w:w="0" w:type="dxa"/>
            </w:tcMar>
            <w:vAlign w:val="bottom"/>
          </w:tcPr>
          <w:p w14:paraId="4FB7FF4E" w14:textId="77777777" w:rsidR="00A92D90" w:rsidRDefault="00000000">
            <w:pPr>
              <w:spacing w:after="0"/>
              <w:jc w:val="center"/>
              <w:rPr>
                <w:rFonts w:ascii="Times New Roman" w:hAnsi="Times New Roman"/>
              </w:rPr>
            </w:pPr>
            <w:r>
              <w:rPr>
                <w:rFonts w:ascii="Times New Roman" w:hAnsi="Times New Roman"/>
              </w:rPr>
              <w:t>&lt;0.001</w:t>
            </w:r>
          </w:p>
        </w:tc>
      </w:tr>
      <w:tr w:rsidR="00A92D90" w14:paraId="65195F12" w14:textId="77777777">
        <w:trPr>
          <w:trHeight w:val="285"/>
        </w:trPr>
        <w:tc>
          <w:tcPr>
            <w:tcW w:w="5085" w:type="dxa"/>
            <w:shd w:val="clear" w:color="auto" w:fill="FFFFFF"/>
            <w:tcMar>
              <w:top w:w="0" w:type="dxa"/>
              <w:left w:w="0" w:type="dxa"/>
              <w:bottom w:w="0" w:type="dxa"/>
              <w:right w:w="0" w:type="dxa"/>
            </w:tcMar>
            <w:vAlign w:val="center"/>
          </w:tcPr>
          <w:p w14:paraId="4A3C061A" w14:textId="77777777" w:rsidR="00A92D90" w:rsidRDefault="00000000">
            <w:pPr>
              <w:spacing w:after="0"/>
              <w:rPr>
                <w:rFonts w:ascii="Times New Roman" w:hAnsi="Times New Roman"/>
              </w:rPr>
            </w:pPr>
            <w:r>
              <w:rPr>
                <w:rFonts w:ascii="Times New Roman" w:hAnsi="Times New Roman"/>
              </w:rPr>
              <w:t>Two-Week vs. Baseline  </w:t>
            </w:r>
          </w:p>
        </w:tc>
        <w:tc>
          <w:tcPr>
            <w:tcW w:w="1215" w:type="dxa"/>
            <w:tcMar>
              <w:top w:w="0" w:type="dxa"/>
              <w:left w:w="0" w:type="dxa"/>
              <w:bottom w:w="0" w:type="dxa"/>
              <w:right w:w="0" w:type="dxa"/>
            </w:tcMar>
            <w:vAlign w:val="bottom"/>
          </w:tcPr>
          <w:p w14:paraId="7BC2ECAE" w14:textId="77777777" w:rsidR="00A92D90" w:rsidRDefault="00000000">
            <w:pPr>
              <w:spacing w:after="0"/>
              <w:jc w:val="center"/>
              <w:rPr>
                <w:rFonts w:ascii="Times New Roman" w:hAnsi="Times New Roman"/>
              </w:rPr>
            </w:pPr>
            <w:r>
              <w:rPr>
                <w:rFonts w:ascii="Times New Roman" w:hAnsi="Times New Roman"/>
              </w:rPr>
              <w:t>-0.190</w:t>
            </w:r>
          </w:p>
        </w:tc>
        <w:tc>
          <w:tcPr>
            <w:tcW w:w="900" w:type="dxa"/>
            <w:tcMar>
              <w:top w:w="0" w:type="dxa"/>
              <w:left w:w="0" w:type="dxa"/>
              <w:bottom w:w="0" w:type="dxa"/>
              <w:right w:w="0" w:type="dxa"/>
            </w:tcMar>
            <w:vAlign w:val="bottom"/>
          </w:tcPr>
          <w:p w14:paraId="7FFEDC39" w14:textId="77777777" w:rsidR="00A92D90" w:rsidRDefault="00000000">
            <w:pPr>
              <w:spacing w:after="0"/>
              <w:jc w:val="center"/>
              <w:rPr>
                <w:rFonts w:ascii="Times New Roman" w:hAnsi="Times New Roman"/>
              </w:rPr>
            </w:pPr>
            <w:r>
              <w:rPr>
                <w:rFonts w:ascii="Times New Roman" w:hAnsi="Times New Roman"/>
              </w:rPr>
              <w:t>0.111</w:t>
            </w:r>
          </w:p>
        </w:tc>
        <w:tc>
          <w:tcPr>
            <w:tcW w:w="990" w:type="dxa"/>
            <w:tcMar>
              <w:top w:w="0" w:type="dxa"/>
              <w:left w:w="0" w:type="dxa"/>
              <w:bottom w:w="0" w:type="dxa"/>
              <w:right w:w="0" w:type="dxa"/>
            </w:tcMar>
            <w:vAlign w:val="bottom"/>
          </w:tcPr>
          <w:p w14:paraId="6F537136" w14:textId="77777777" w:rsidR="00A92D90" w:rsidRDefault="00000000">
            <w:pPr>
              <w:spacing w:after="0"/>
              <w:jc w:val="center"/>
              <w:rPr>
                <w:rFonts w:ascii="Times New Roman" w:hAnsi="Times New Roman"/>
              </w:rPr>
            </w:pPr>
            <w:r>
              <w:rPr>
                <w:rFonts w:ascii="Times New Roman" w:hAnsi="Times New Roman"/>
              </w:rPr>
              <w:t>-1.712</w:t>
            </w:r>
          </w:p>
        </w:tc>
        <w:tc>
          <w:tcPr>
            <w:tcW w:w="1065" w:type="dxa"/>
            <w:tcMar>
              <w:top w:w="0" w:type="dxa"/>
              <w:left w:w="0" w:type="dxa"/>
              <w:bottom w:w="0" w:type="dxa"/>
              <w:right w:w="0" w:type="dxa"/>
            </w:tcMar>
            <w:vAlign w:val="bottom"/>
          </w:tcPr>
          <w:p w14:paraId="6F2B2438" w14:textId="77777777" w:rsidR="00A92D90" w:rsidRDefault="00000000">
            <w:pPr>
              <w:spacing w:after="0"/>
              <w:jc w:val="center"/>
              <w:rPr>
                <w:rFonts w:ascii="Times New Roman" w:hAnsi="Times New Roman"/>
              </w:rPr>
            </w:pPr>
            <w:r>
              <w:rPr>
                <w:rFonts w:ascii="Times New Roman" w:hAnsi="Times New Roman"/>
              </w:rPr>
              <w:t>0.201</w:t>
            </w:r>
          </w:p>
        </w:tc>
      </w:tr>
      <w:tr w:rsidR="00A92D90" w14:paraId="3ED49C4F" w14:textId="77777777">
        <w:trPr>
          <w:trHeight w:val="285"/>
        </w:trPr>
        <w:tc>
          <w:tcPr>
            <w:tcW w:w="5085" w:type="dxa"/>
            <w:tcBorders>
              <w:bottom w:val="single" w:sz="6" w:space="0" w:color="000000"/>
            </w:tcBorders>
            <w:shd w:val="clear" w:color="auto" w:fill="FFFFFF"/>
            <w:tcMar>
              <w:top w:w="0" w:type="dxa"/>
              <w:left w:w="0" w:type="dxa"/>
              <w:bottom w:w="0" w:type="dxa"/>
              <w:right w:w="0" w:type="dxa"/>
            </w:tcMar>
            <w:vAlign w:val="center"/>
          </w:tcPr>
          <w:p w14:paraId="19611094" w14:textId="77777777" w:rsidR="00A92D90" w:rsidRDefault="00000000">
            <w:pPr>
              <w:spacing w:after="0"/>
              <w:rPr>
                <w:rFonts w:ascii="Times New Roman" w:hAnsi="Times New Roman"/>
              </w:rPr>
            </w:pPr>
            <w:r>
              <w:rPr>
                <w:rFonts w:ascii="Times New Roman" w:hAnsi="Times New Roman"/>
              </w:rPr>
              <w:t>Two-Week vs. Immediate </w:t>
            </w:r>
          </w:p>
        </w:tc>
        <w:tc>
          <w:tcPr>
            <w:tcW w:w="1215" w:type="dxa"/>
            <w:tcBorders>
              <w:bottom w:val="single" w:sz="6" w:space="0" w:color="000000"/>
            </w:tcBorders>
            <w:tcMar>
              <w:top w:w="0" w:type="dxa"/>
              <w:left w:w="0" w:type="dxa"/>
              <w:bottom w:w="0" w:type="dxa"/>
              <w:right w:w="0" w:type="dxa"/>
            </w:tcMar>
            <w:vAlign w:val="bottom"/>
          </w:tcPr>
          <w:p w14:paraId="3BC5CBD7" w14:textId="77777777" w:rsidR="00A92D90" w:rsidRDefault="00000000">
            <w:pPr>
              <w:spacing w:after="0"/>
              <w:jc w:val="center"/>
              <w:rPr>
                <w:rFonts w:ascii="Times New Roman" w:hAnsi="Times New Roman"/>
              </w:rPr>
            </w:pPr>
            <w:r>
              <w:rPr>
                <w:rFonts w:ascii="Times New Roman" w:hAnsi="Times New Roman"/>
              </w:rPr>
              <w:t>-0.670</w:t>
            </w:r>
          </w:p>
        </w:tc>
        <w:tc>
          <w:tcPr>
            <w:tcW w:w="900" w:type="dxa"/>
            <w:tcBorders>
              <w:bottom w:val="single" w:sz="6" w:space="0" w:color="000000"/>
            </w:tcBorders>
            <w:tcMar>
              <w:top w:w="0" w:type="dxa"/>
              <w:left w:w="0" w:type="dxa"/>
              <w:bottom w:w="0" w:type="dxa"/>
              <w:right w:w="0" w:type="dxa"/>
            </w:tcMar>
            <w:vAlign w:val="bottom"/>
          </w:tcPr>
          <w:p w14:paraId="2E29DB49" w14:textId="77777777" w:rsidR="00A92D90" w:rsidRDefault="00000000">
            <w:pPr>
              <w:spacing w:after="0"/>
              <w:jc w:val="center"/>
              <w:rPr>
                <w:rFonts w:ascii="Times New Roman" w:hAnsi="Times New Roman"/>
              </w:rPr>
            </w:pPr>
            <w:r>
              <w:rPr>
                <w:rFonts w:ascii="Times New Roman" w:hAnsi="Times New Roman"/>
              </w:rPr>
              <w:t>0.114</w:t>
            </w:r>
          </w:p>
        </w:tc>
        <w:tc>
          <w:tcPr>
            <w:tcW w:w="990" w:type="dxa"/>
            <w:tcBorders>
              <w:bottom w:val="single" w:sz="6" w:space="0" w:color="000000"/>
            </w:tcBorders>
            <w:tcMar>
              <w:top w:w="0" w:type="dxa"/>
              <w:left w:w="0" w:type="dxa"/>
              <w:bottom w:w="0" w:type="dxa"/>
              <w:right w:w="0" w:type="dxa"/>
            </w:tcMar>
            <w:vAlign w:val="bottom"/>
          </w:tcPr>
          <w:p w14:paraId="16CE53BE" w14:textId="77777777" w:rsidR="00A92D90" w:rsidRDefault="00000000">
            <w:pPr>
              <w:spacing w:after="0"/>
              <w:jc w:val="center"/>
              <w:rPr>
                <w:rFonts w:ascii="Times New Roman" w:hAnsi="Times New Roman"/>
              </w:rPr>
            </w:pPr>
            <w:r>
              <w:rPr>
                <w:rFonts w:ascii="Times New Roman" w:hAnsi="Times New Roman"/>
              </w:rPr>
              <w:t>-5.897</w:t>
            </w:r>
          </w:p>
        </w:tc>
        <w:tc>
          <w:tcPr>
            <w:tcW w:w="1065" w:type="dxa"/>
            <w:tcBorders>
              <w:bottom w:val="single" w:sz="6" w:space="0" w:color="000000"/>
            </w:tcBorders>
            <w:tcMar>
              <w:top w:w="0" w:type="dxa"/>
              <w:left w:w="0" w:type="dxa"/>
              <w:bottom w:w="0" w:type="dxa"/>
              <w:right w:w="0" w:type="dxa"/>
            </w:tcMar>
            <w:vAlign w:val="bottom"/>
          </w:tcPr>
          <w:p w14:paraId="046F59CC" w14:textId="77777777" w:rsidR="00A92D90" w:rsidRDefault="00000000">
            <w:pPr>
              <w:spacing w:after="0"/>
              <w:jc w:val="center"/>
              <w:rPr>
                <w:rFonts w:ascii="Times New Roman" w:hAnsi="Times New Roman"/>
              </w:rPr>
            </w:pPr>
            <w:r>
              <w:rPr>
                <w:rFonts w:ascii="Times New Roman" w:hAnsi="Times New Roman"/>
              </w:rPr>
              <w:t>&lt;0.001</w:t>
            </w:r>
          </w:p>
        </w:tc>
      </w:tr>
    </w:tbl>
    <w:p w14:paraId="7D7D5B30" w14:textId="77777777" w:rsidR="00A92D90" w:rsidRDefault="00000000">
      <w:pPr>
        <w:spacing w:after="0"/>
        <w:rPr>
          <w:rFonts w:ascii="Times New Roman" w:hAnsi="Times New Roman"/>
          <w:b/>
          <w:bCs/>
          <w:sz w:val="24"/>
          <w:szCs w:val="24"/>
        </w:rPr>
      </w:pPr>
      <w:r>
        <w:rPr>
          <w:rFonts w:ascii="Times New Roman" w:hAnsi="Times New Roman"/>
          <w:b/>
          <w:bCs/>
          <w:sz w:val="24"/>
          <w:szCs w:val="24"/>
        </w:rPr>
        <w:t> </w:t>
      </w:r>
    </w:p>
    <w:p w14:paraId="4D202E22" w14:textId="77777777" w:rsidR="00A92D90" w:rsidRDefault="00000000">
      <w:pPr>
        <w:spacing w:after="0"/>
        <w:rPr>
          <w:rFonts w:ascii="Times New Roman" w:hAnsi="Times New Roman"/>
          <w:b/>
          <w:bCs/>
          <w:sz w:val="24"/>
          <w:szCs w:val="24"/>
        </w:rPr>
      </w:pPr>
      <w:r>
        <w:rPr>
          <w:rFonts w:ascii="Times New Roman" w:hAnsi="Times New Roman"/>
          <w:b/>
          <w:bCs/>
          <w:sz w:val="24"/>
          <w:szCs w:val="24"/>
        </w:rPr>
        <w:t> </w:t>
      </w:r>
    </w:p>
    <w:p w14:paraId="6696A531" w14:textId="77777777" w:rsidR="00A92D90" w:rsidRDefault="00A92D90">
      <w:pPr>
        <w:spacing w:after="0"/>
        <w:rPr>
          <w:rFonts w:ascii="Times New Roman" w:hAnsi="Times New Roman"/>
          <w:b/>
          <w:bCs/>
          <w:sz w:val="24"/>
          <w:szCs w:val="24"/>
        </w:rPr>
      </w:pPr>
    </w:p>
    <w:p w14:paraId="3C4C36A5" w14:textId="77777777" w:rsidR="00A92D90" w:rsidRDefault="00A92D90">
      <w:pPr>
        <w:spacing w:after="0"/>
        <w:rPr>
          <w:rFonts w:ascii="Times New Roman" w:hAnsi="Times New Roman"/>
          <w:b/>
          <w:bCs/>
          <w:sz w:val="24"/>
          <w:szCs w:val="24"/>
        </w:rPr>
      </w:pPr>
    </w:p>
    <w:p w14:paraId="12327A7D" w14:textId="77777777" w:rsidR="00C84F2A" w:rsidRDefault="00C84F2A" w:rsidP="00C84F2A">
      <w:pPr>
        <w:spacing w:after="0"/>
        <w:rPr>
          <w:rFonts w:ascii="Times New Roman" w:hAnsi="Times New Roman"/>
          <w:b/>
          <w:bCs/>
          <w:sz w:val="24"/>
          <w:szCs w:val="24"/>
        </w:rPr>
      </w:pPr>
    </w:p>
    <w:p w14:paraId="518F6A72" w14:textId="32D85F31" w:rsidR="00C84F2A" w:rsidRDefault="00C84F2A" w:rsidP="00C84F2A">
      <w:pPr>
        <w:spacing w:after="0"/>
        <w:rPr>
          <w:rFonts w:ascii="Times New Roman" w:hAnsi="Times New Roman"/>
          <w:b/>
          <w:bCs/>
          <w:sz w:val="24"/>
          <w:szCs w:val="24"/>
        </w:rPr>
      </w:pPr>
      <w:r>
        <w:rPr>
          <w:rFonts w:ascii="Times New Roman" w:hAnsi="Times New Roman"/>
          <w:b/>
          <w:bCs/>
          <w:sz w:val="24"/>
          <w:szCs w:val="24"/>
        </w:rPr>
        <w:lastRenderedPageBreak/>
        <w:t>Supplementary Table 5</w:t>
      </w:r>
    </w:p>
    <w:p w14:paraId="52D93CB8" w14:textId="0BE73523" w:rsidR="00A92D90" w:rsidRPr="00C84F2A" w:rsidRDefault="00C84F2A">
      <w:pPr>
        <w:spacing w:after="0"/>
        <w:contextualSpacing/>
      </w:pPr>
      <w:r>
        <w:rPr>
          <w:rFonts w:ascii="Times New Roman" w:hAnsi="Times New Roman"/>
          <w:sz w:val="24"/>
          <w:szCs w:val="24"/>
        </w:rPr>
        <w:t>Full Model Analysis Output for the Exploratory Analysis with Probability as a Moderator</w:t>
      </w:r>
    </w:p>
    <w:tbl>
      <w:tblPr>
        <w:tblW w:w="9270" w:type="dxa"/>
        <w:tblLook w:val="04A0" w:firstRow="1" w:lastRow="0" w:firstColumn="1" w:lastColumn="0" w:noHBand="0" w:noVBand="1"/>
      </w:tblPr>
      <w:tblGrid>
        <w:gridCol w:w="4410"/>
        <w:gridCol w:w="1440"/>
        <w:gridCol w:w="1080"/>
        <w:gridCol w:w="1170"/>
        <w:gridCol w:w="1170"/>
      </w:tblGrid>
      <w:tr w:rsidR="00C84F2A" w:rsidRPr="00C84F2A" w14:paraId="7F8E4EBB" w14:textId="77777777" w:rsidTr="00C84F2A">
        <w:trPr>
          <w:trHeight w:val="345"/>
        </w:trPr>
        <w:tc>
          <w:tcPr>
            <w:tcW w:w="4410" w:type="dxa"/>
            <w:tcBorders>
              <w:top w:val="single" w:sz="12" w:space="0" w:color="000000"/>
              <w:left w:val="nil"/>
              <w:bottom w:val="single" w:sz="12" w:space="0" w:color="000000"/>
              <w:right w:val="nil"/>
            </w:tcBorders>
            <w:vAlign w:val="center"/>
            <w:hideMark/>
          </w:tcPr>
          <w:p w14:paraId="10704C3E" w14:textId="77777777" w:rsidR="00C84F2A" w:rsidRPr="00C84F2A" w:rsidRDefault="00C84F2A" w:rsidP="00C84F2A">
            <w:pPr>
              <w:suppressAutoHyphens w:val="0"/>
              <w:autoSpaceDN/>
              <w:spacing w:after="0"/>
              <w:rPr>
                <w:rFonts w:ascii="Times New Roman" w:eastAsia="Times New Roman" w:hAnsi="Times New Roman"/>
                <w:b/>
                <w:bCs/>
                <w:color w:val="000000"/>
                <w:kern w:val="0"/>
                <w:sz w:val="24"/>
                <w:szCs w:val="24"/>
              </w:rPr>
            </w:pPr>
            <w:r w:rsidRPr="00C84F2A">
              <w:rPr>
                <w:rFonts w:ascii="Times New Roman" w:eastAsia="Times New Roman" w:hAnsi="Times New Roman"/>
                <w:b/>
                <w:bCs/>
                <w:color w:val="000000"/>
                <w:kern w:val="0"/>
                <w:sz w:val="24"/>
                <w:szCs w:val="24"/>
              </w:rPr>
              <w:t>Variable</w:t>
            </w:r>
          </w:p>
        </w:tc>
        <w:tc>
          <w:tcPr>
            <w:tcW w:w="1440" w:type="dxa"/>
            <w:tcBorders>
              <w:top w:val="single" w:sz="12" w:space="0" w:color="000000"/>
              <w:left w:val="nil"/>
              <w:bottom w:val="single" w:sz="12" w:space="0" w:color="000000"/>
              <w:right w:val="nil"/>
            </w:tcBorders>
            <w:vAlign w:val="center"/>
            <w:hideMark/>
          </w:tcPr>
          <w:p w14:paraId="3F29AC48" w14:textId="77777777" w:rsidR="00C84F2A" w:rsidRPr="00C84F2A" w:rsidRDefault="00C84F2A" w:rsidP="00C84F2A">
            <w:pPr>
              <w:suppressAutoHyphens w:val="0"/>
              <w:autoSpaceDN/>
              <w:spacing w:after="0"/>
              <w:jc w:val="center"/>
              <w:rPr>
                <w:rFonts w:ascii="Times New Roman" w:eastAsia="Times New Roman" w:hAnsi="Times New Roman"/>
                <w:b/>
                <w:bCs/>
                <w:color w:val="000000"/>
                <w:kern w:val="0"/>
                <w:sz w:val="24"/>
                <w:szCs w:val="24"/>
              </w:rPr>
            </w:pPr>
            <w:r w:rsidRPr="00C84F2A">
              <w:rPr>
                <w:rFonts w:ascii="Times New Roman" w:eastAsia="Times New Roman" w:hAnsi="Times New Roman"/>
                <w:b/>
                <w:bCs/>
                <w:color w:val="000000"/>
                <w:kern w:val="0"/>
                <w:sz w:val="24"/>
                <w:szCs w:val="24"/>
              </w:rPr>
              <w:t>β Estimate</w:t>
            </w:r>
          </w:p>
        </w:tc>
        <w:tc>
          <w:tcPr>
            <w:tcW w:w="1080" w:type="dxa"/>
            <w:tcBorders>
              <w:top w:val="single" w:sz="12" w:space="0" w:color="000000"/>
              <w:left w:val="nil"/>
              <w:bottom w:val="single" w:sz="12" w:space="0" w:color="000000"/>
              <w:right w:val="nil"/>
            </w:tcBorders>
            <w:vAlign w:val="center"/>
            <w:hideMark/>
          </w:tcPr>
          <w:p w14:paraId="3CC3241E" w14:textId="77777777" w:rsidR="00C84F2A" w:rsidRPr="00C84F2A" w:rsidRDefault="00C84F2A" w:rsidP="00C84F2A">
            <w:pPr>
              <w:suppressAutoHyphens w:val="0"/>
              <w:autoSpaceDN/>
              <w:spacing w:after="0"/>
              <w:jc w:val="center"/>
              <w:rPr>
                <w:rFonts w:ascii="Times New Roman" w:eastAsia="Times New Roman" w:hAnsi="Times New Roman"/>
                <w:b/>
                <w:bCs/>
                <w:color w:val="000000"/>
                <w:kern w:val="0"/>
                <w:sz w:val="24"/>
                <w:szCs w:val="24"/>
              </w:rPr>
            </w:pPr>
            <w:r w:rsidRPr="00C84F2A">
              <w:rPr>
                <w:rFonts w:ascii="Times New Roman" w:eastAsia="Times New Roman" w:hAnsi="Times New Roman"/>
                <w:b/>
                <w:bCs/>
                <w:color w:val="000000"/>
                <w:kern w:val="0"/>
                <w:sz w:val="24"/>
                <w:szCs w:val="24"/>
              </w:rPr>
              <w:t>SE</w:t>
            </w:r>
          </w:p>
        </w:tc>
        <w:tc>
          <w:tcPr>
            <w:tcW w:w="1170" w:type="dxa"/>
            <w:tcBorders>
              <w:top w:val="single" w:sz="12" w:space="0" w:color="000000"/>
              <w:left w:val="nil"/>
              <w:bottom w:val="single" w:sz="12" w:space="0" w:color="000000"/>
              <w:right w:val="nil"/>
            </w:tcBorders>
            <w:vAlign w:val="center"/>
            <w:hideMark/>
          </w:tcPr>
          <w:p w14:paraId="254D6433" w14:textId="77777777" w:rsidR="00C84F2A" w:rsidRPr="00C84F2A" w:rsidRDefault="00C84F2A" w:rsidP="00C84F2A">
            <w:pPr>
              <w:suppressAutoHyphens w:val="0"/>
              <w:autoSpaceDN/>
              <w:spacing w:after="0"/>
              <w:jc w:val="center"/>
              <w:rPr>
                <w:rFonts w:ascii="Times New Roman" w:eastAsia="Times New Roman" w:hAnsi="Times New Roman"/>
                <w:b/>
                <w:bCs/>
                <w:color w:val="000000"/>
                <w:kern w:val="0"/>
                <w:sz w:val="24"/>
                <w:szCs w:val="24"/>
              </w:rPr>
            </w:pPr>
            <w:r w:rsidRPr="00C84F2A">
              <w:rPr>
                <w:rFonts w:ascii="Times New Roman" w:eastAsia="Times New Roman" w:hAnsi="Times New Roman"/>
                <w:b/>
                <w:bCs/>
                <w:color w:val="000000"/>
                <w:kern w:val="0"/>
                <w:sz w:val="24"/>
                <w:szCs w:val="24"/>
              </w:rPr>
              <w:t>Z-value</w:t>
            </w:r>
          </w:p>
        </w:tc>
        <w:tc>
          <w:tcPr>
            <w:tcW w:w="1170" w:type="dxa"/>
            <w:tcBorders>
              <w:top w:val="single" w:sz="12" w:space="0" w:color="000000"/>
              <w:left w:val="nil"/>
              <w:bottom w:val="single" w:sz="12" w:space="0" w:color="000000"/>
              <w:right w:val="nil"/>
            </w:tcBorders>
            <w:vAlign w:val="center"/>
            <w:hideMark/>
          </w:tcPr>
          <w:p w14:paraId="2509AF14" w14:textId="77777777" w:rsidR="00C84F2A" w:rsidRPr="00C84F2A" w:rsidRDefault="00C84F2A" w:rsidP="00C84F2A">
            <w:pPr>
              <w:suppressAutoHyphens w:val="0"/>
              <w:autoSpaceDN/>
              <w:spacing w:after="0"/>
              <w:jc w:val="center"/>
              <w:rPr>
                <w:rFonts w:ascii="Times New Roman" w:eastAsia="Times New Roman" w:hAnsi="Times New Roman"/>
                <w:b/>
                <w:bCs/>
                <w:color w:val="000000"/>
                <w:kern w:val="0"/>
                <w:sz w:val="24"/>
                <w:szCs w:val="24"/>
              </w:rPr>
            </w:pPr>
            <w:r w:rsidRPr="00C84F2A">
              <w:rPr>
                <w:rFonts w:ascii="Times New Roman" w:eastAsia="Times New Roman" w:hAnsi="Times New Roman"/>
                <w:b/>
                <w:bCs/>
                <w:color w:val="000000"/>
                <w:kern w:val="0"/>
                <w:sz w:val="24"/>
                <w:szCs w:val="24"/>
              </w:rPr>
              <w:t>P-value</w:t>
            </w:r>
          </w:p>
        </w:tc>
      </w:tr>
      <w:tr w:rsidR="00C84F2A" w:rsidRPr="00C84F2A" w14:paraId="78A0CCDA" w14:textId="77777777" w:rsidTr="00C84F2A">
        <w:trPr>
          <w:trHeight w:val="315"/>
        </w:trPr>
        <w:tc>
          <w:tcPr>
            <w:tcW w:w="4410" w:type="dxa"/>
            <w:tcBorders>
              <w:top w:val="nil"/>
              <w:left w:val="nil"/>
              <w:bottom w:val="nil"/>
              <w:right w:val="nil"/>
            </w:tcBorders>
            <w:noWrap/>
            <w:vAlign w:val="bottom"/>
            <w:hideMark/>
          </w:tcPr>
          <w:p w14:paraId="116F4C2E"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(Intercept)</w:t>
            </w:r>
          </w:p>
        </w:tc>
        <w:tc>
          <w:tcPr>
            <w:tcW w:w="1440" w:type="dxa"/>
            <w:tcBorders>
              <w:top w:val="nil"/>
              <w:left w:val="nil"/>
              <w:bottom w:val="nil"/>
              <w:right w:val="nil"/>
            </w:tcBorders>
            <w:noWrap/>
            <w:vAlign w:val="bottom"/>
            <w:hideMark/>
          </w:tcPr>
          <w:p w14:paraId="75CA3814"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1.051</w:t>
            </w:r>
          </w:p>
        </w:tc>
        <w:tc>
          <w:tcPr>
            <w:tcW w:w="1080" w:type="dxa"/>
            <w:tcBorders>
              <w:top w:val="nil"/>
              <w:left w:val="nil"/>
              <w:bottom w:val="nil"/>
              <w:right w:val="nil"/>
            </w:tcBorders>
            <w:noWrap/>
            <w:vAlign w:val="bottom"/>
            <w:hideMark/>
          </w:tcPr>
          <w:p w14:paraId="69D66062"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0.141</w:t>
            </w:r>
          </w:p>
        </w:tc>
        <w:tc>
          <w:tcPr>
            <w:tcW w:w="1170" w:type="dxa"/>
            <w:tcBorders>
              <w:top w:val="nil"/>
              <w:left w:val="nil"/>
              <w:bottom w:val="nil"/>
              <w:right w:val="nil"/>
            </w:tcBorders>
            <w:noWrap/>
            <w:vAlign w:val="bottom"/>
            <w:hideMark/>
          </w:tcPr>
          <w:p w14:paraId="603C7906"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7.466</w:t>
            </w:r>
          </w:p>
        </w:tc>
        <w:tc>
          <w:tcPr>
            <w:tcW w:w="1170" w:type="dxa"/>
            <w:tcBorders>
              <w:top w:val="nil"/>
              <w:left w:val="nil"/>
              <w:bottom w:val="nil"/>
              <w:right w:val="nil"/>
            </w:tcBorders>
            <w:noWrap/>
            <w:vAlign w:val="bottom"/>
            <w:hideMark/>
          </w:tcPr>
          <w:p w14:paraId="0AFBCAD4"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0FC42DFB" w14:textId="77777777" w:rsidTr="00C84F2A">
        <w:trPr>
          <w:trHeight w:val="300"/>
        </w:trPr>
        <w:tc>
          <w:tcPr>
            <w:tcW w:w="4410" w:type="dxa"/>
            <w:tcBorders>
              <w:top w:val="nil"/>
              <w:left w:val="nil"/>
              <w:bottom w:val="nil"/>
              <w:right w:val="nil"/>
            </w:tcBorders>
            <w:noWrap/>
            <w:vAlign w:val="bottom"/>
            <w:hideMark/>
          </w:tcPr>
          <w:p w14:paraId="4BDFBCFB"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Immediate</w:t>
            </w:r>
          </w:p>
        </w:tc>
        <w:tc>
          <w:tcPr>
            <w:tcW w:w="1440" w:type="dxa"/>
            <w:tcBorders>
              <w:top w:val="nil"/>
              <w:left w:val="nil"/>
              <w:bottom w:val="nil"/>
              <w:right w:val="nil"/>
            </w:tcBorders>
            <w:noWrap/>
            <w:vAlign w:val="bottom"/>
            <w:hideMark/>
          </w:tcPr>
          <w:p w14:paraId="6161D7B3"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0.650</w:t>
            </w:r>
          </w:p>
        </w:tc>
        <w:tc>
          <w:tcPr>
            <w:tcW w:w="1080" w:type="dxa"/>
            <w:tcBorders>
              <w:top w:val="nil"/>
              <w:left w:val="nil"/>
              <w:bottom w:val="nil"/>
              <w:right w:val="nil"/>
            </w:tcBorders>
            <w:noWrap/>
            <w:vAlign w:val="bottom"/>
            <w:hideMark/>
          </w:tcPr>
          <w:p w14:paraId="019CEB29"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0.177</w:t>
            </w:r>
          </w:p>
        </w:tc>
        <w:tc>
          <w:tcPr>
            <w:tcW w:w="1170" w:type="dxa"/>
            <w:tcBorders>
              <w:top w:val="nil"/>
              <w:left w:val="nil"/>
              <w:bottom w:val="nil"/>
              <w:right w:val="nil"/>
            </w:tcBorders>
            <w:noWrap/>
            <w:vAlign w:val="bottom"/>
            <w:hideMark/>
          </w:tcPr>
          <w:p w14:paraId="7BF64468"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3.679</w:t>
            </w:r>
          </w:p>
        </w:tc>
        <w:tc>
          <w:tcPr>
            <w:tcW w:w="1170" w:type="dxa"/>
            <w:tcBorders>
              <w:top w:val="nil"/>
              <w:left w:val="nil"/>
              <w:bottom w:val="nil"/>
              <w:right w:val="nil"/>
            </w:tcBorders>
            <w:noWrap/>
            <w:vAlign w:val="bottom"/>
            <w:hideMark/>
          </w:tcPr>
          <w:p w14:paraId="31AB32A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008ED810" w14:textId="77777777" w:rsidTr="00C84F2A">
        <w:trPr>
          <w:trHeight w:val="300"/>
        </w:trPr>
        <w:tc>
          <w:tcPr>
            <w:tcW w:w="4410" w:type="dxa"/>
            <w:tcBorders>
              <w:top w:val="nil"/>
              <w:left w:val="nil"/>
              <w:bottom w:val="nil"/>
              <w:right w:val="nil"/>
            </w:tcBorders>
            <w:noWrap/>
            <w:vAlign w:val="bottom"/>
            <w:hideMark/>
          </w:tcPr>
          <w:p w14:paraId="7424B7D1" w14:textId="222211BF"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Week</w:t>
            </w:r>
          </w:p>
        </w:tc>
        <w:tc>
          <w:tcPr>
            <w:tcW w:w="1440" w:type="dxa"/>
            <w:tcBorders>
              <w:top w:val="nil"/>
              <w:left w:val="nil"/>
              <w:bottom w:val="nil"/>
              <w:right w:val="nil"/>
            </w:tcBorders>
            <w:noWrap/>
            <w:vAlign w:val="bottom"/>
            <w:hideMark/>
          </w:tcPr>
          <w:p w14:paraId="3FACD1A0"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0.441</w:t>
            </w:r>
          </w:p>
        </w:tc>
        <w:tc>
          <w:tcPr>
            <w:tcW w:w="1080" w:type="dxa"/>
            <w:tcBorders>
              <w:top w:val="nil"/>
              <w:left w:val="nil"/>
              <w:bottom w:val="nil"/>
              <w:right w:val="nil"/>
            </w:tcBorders>
            <w:noWrap/>
            <w:vAlign w:val="bottom"/>
            <w:hideMark/>
          </w:tcPr>
          <w:p w14:paraId="63F2B4F9"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0.155</w:t>
            </w:r>
          </w:p>
        </w:tc>
        <w:tc>
          <w:tcPr>
            <w:tcW w:w="1170" w:type="dxa"/>
            <w:tcBorders>
              <w:top w:val="nil"/>
              <w:left w:val="nil"/>
              <w:bottom w:val="nil"/>
              <w:right w:val="nil"/>
            </w:tcBorders>
            <w:noWrap/>
            <w:vAlign w:val="bottom"/>
            <w:hideMark/>
          </w:tcPr>
          <w:p w14:paraId="7115AA1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2.850</w:t>
            </w:r>
          </w:p>
        </w:tc>
        <w:tc>
          <w:tcPr>
            <w:tcW w:w="1170" w:type="dxa"/>
            <w:tcBorders>
              <w:top w:val="nil"/>
              <w:left w:val="nil"/>
              <w:bottom w:val="nil"/>
              <w:right w:val="nil"/>
            </w:tcBorders>
            <w:noWrap/>
            <w:vAlign w:val="bottom"/>
            <w:hideMark/>
          </w:tcPr>
          <w:p w14:paraId="672B3B4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0.004</w:t>
            </w:r>
          </w:p>
        </w:tc>
      </w:tr>
      <w:tr w:rsidR="00C84F2A" w:rsidRPr="00C84F2A" w14:paraId="65BF7901" w14:textId="77777777" w:rsidTr="00C84F2A">
        <w:trPr>
          <w:trHeight w:val="300"/>
        </w:trPr>
        <w:tc>
          <w:tcPr>
            <w:tcW w:w="4410" w:type="dxa"/>
            <w:tcBorders>
              <w:top w:val="nil"/>
              <w:left w:val="nil"/>
              <w:bottom w:val="nil"/>
              <w:right w:val="nil"/>
            </w:tcBorders>
            <w:noWrap/>
            <w:vAlign w:val="bottom"/>
            <w:hideMark/>
          </w:tcPr>
          <w:p w14:paraId="03037E30"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Age</w:t>
            </w:r>
          </w:p>
        </w:tc>
        <w:tc>
          <w:tcPr>
            <w:tcW w:w="1440" w:type="dxa"/>
            <w:tcBorders>
              <w:top w:val="nil"/>
              <w:left w:val="nil"/>
              <w:bottom w:val="nil"/>
              <w:right w:val="nil"/>
            </w:tcBorders>
            <w:noWrap/>
            <w:vAlign w:val="bottom"/>
            <w:hideMark/>
          </w:tcPr>
          <w:p w14:paraId="380C9689"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0.008</w:t>
            </w:r>
          </w:p>
        </w:tc>
        <w:tc>
          <w:tcPr>
            <w:tcW w:w="1080" w:type="dxa"/>
            <w:tcBorders>
              <w:top w:val="nil"/>
              <w:left w:val="nil"/>
              <w:bottom w:val="nil"/>
              <w:right w:val="nil"/>
            </w:tcBorders>
            <w:noWrap/>
            <w:vAlign w:val="bottom"/>
            <w:hideMark/>
          </w:tcPr>
          <w:p w14:paraId="55F7D35B"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0.186</w:t>
            </w:r>
          </w:p>
        </w:tc>
        <w:tc>
          <w:tcPr>
            <w:tcW w:w="1170" w:type="dxa"/>
            <w:tcBorders>
              <w:top w:val="nil"/>
              <w:left w:val="nil"/>
              <w:bottom w:val="nil"/>
              <w:right w:val="nil"/>
            </w:tcBorders>
            <w:noWrap/>
            <w:vAlign w:val="bottom"/>
            <w:hideMark/>
          </w:tcPr>
          <w:p w14:paraId="1F742386"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0.044</w:t>
            </w:r>
          </w:p>
        </w:tc>
        <w:tc>
          <w:tcPr>
            <w:tcW w:w="1170" w:type="dxa"/>
            <w:tcBorders>
              <w:top w:val="nil"/>
              <w:left w:val="nil"/>
              <w:bottom w:val="nil"/>
              <w:right w:val="nil"/>
            </w:tcBorders>
            <w:noWrap/>
            <w:vAlign w:val="bottom"/>
            <w:hideMark/>
          </w:tcPr>
          <w:p w14:paraId="4583A0E0"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0.965</w:t>
            </w:r>
          </w:p>
        </w:tc>
      </w:tr>
      <w:tr w:rsidR="00C84F2A" w:rsidRPr="00C84F2A" w14:paraId="161D8B7E" w14:textId="77777777" w:rsidTr="00C84F2A">
        <w:trPr>
          <w:trHeight w:val="300"/>
        </w:trPr>
        <w:tc>
          <w:tcPr>
            <w:tcW w:w="4410" w:type="dxa"/>
            <w:tcBorders>
              <w:top w:val="nil"/>
              <w:left w:val="nil"/>
              <w:bottom w:val="nil"/>
              <w:right w:val="nil"/>
            </w:tcBorders>
            <w:noWrap/>
            <w:vAlign w:val="bottom"/>
            <w:hideMark/>
          </w:tcPr>
          <w:p w14:paraId="7D920E13" w14:textId="2E323F88"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Trial</w:t>
            </w:r>
            <w:r w:rsidR="008A4334">
              <w:rPr>
                <w:rFonts w:ascii="Times New Roman" w:eastAsia="Times New Roman" w:hAnsi="Times New Roman"/>
                <w:color w:val="000000"/>
                <w:kern w:val="0"/>
              </w:rPr>
              <w:t xml:space="preserve"> </w:t>
            </w:r>
            <w:r w:rsidRPr="00C84F2A">
              <w:rPr>
                <w:rFonts w:ascii="Times New Roman" w:eastAsia="Times New Roman" w:hAnsi="Times New Roman"/>
                <w:color w:val="000000"/>
                <w:kern w:val="0"/>
              </w:rPr>
              <w:t>Type</w:t>
            </w:r>
          </w:p>
        </w:tc>
        <w:tc>
          <w:tcPr>
            <w:tcW w:w="1440" w:type="dxa"/>
            <w:tcBorders>
              <w:top w:val="nil"/>
              <w:left w:val="nil"/>
              <w:bottom w:val="nil"/>
              <w:right w:val="nil"/>
            </w:tcBorders>
            <w:noWrap/>
            <w:vAlign w:val="bottom"/>
            <w:hideMark/>
          </w:tcPr>
          <w:p w14:paraId="6732F2A0"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-0.717</w:t>
            </w:r>
          </w:p>
        </w:tc>
        <w:tc>
          <w:tcPr>
            <w:tcW w:w="1080" w:type="dxa"/>
            <w:tcBorders>
              <w:top w:val="nil"/>
              <w:left w:val="nil"/>
              <w:bottom w:val="nil"/>
              <w:right w:val="nil"/>
            </w:tcBorders>
            <w:noWrap/>
            <w:vAlign w:val="bottom"/>
            <w:hideMark/>
          </w:tcPr>
          <w:p w14:paraId="2892CA8E"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0.149</w:t>
            </w:r>
          </w:p>
        </w:tc>
        <w:tc>
          <w:tcPr>
            <w:tcW w:w="1170" w:type="dxa"/>
            <w:tcBorders>
              <w:top w:val="nil"/>
              <w:left w:val="nil"/>
              <w:bottom w:val="nil"/>
              <w:right w:val="nil"/>
            </w:tcBorders>
            <w:noWrap/>
            <w:vAlign w:val="bottom"/>
            <w:hideMark/>
          </w:tcPr>
          <w:p w14:paraId="227168A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-4.798</w:t>
            </w:r>
          </w:p>
        </w:tc>
        <w:tc>
          <w:tcPr>
            <w:tcW w:w="1170" w:type="dxa"/>
            <w:tcBorders>
              <w:top w:val="nil"/>
              <w:left w:val="nil"/>
              <w:bottom w:val="nil"/>
              <w:right w:val="nil"/>
            </w:tcBorders>
            <w:noWrap/>
            <w:vAlign w:val="bottom"/>
            <w:hideMark/>
          </w:tcPr>
          <w:p w14:paraId="73C98C70"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48AAEE26" w14:textId="77777777" w:rsidTr="00C84F2A">
        <w:trPr>
          <w:trHeight w:val="300"/>
        </w:trPr>
        <w:tc>
          <w:tcPr>
            <w:tcW w:w="4410" w:type="dxa"/>
            <w:tcBorders>
              <w:top w:val="nil"/>
              <w:left w:val="nil"/>
              <w:bottom w:val="nil"/>
              <w:right w:val="nil"/>
            </w:tcBorders>
            <w:noWrap/>
            <w:vAlign w:val="bottom"/>
            <w:hideMark/>
          </w:tcPr>
          <w:p w14:paraId="067D1C58"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Probability</w:t>
            </w:r>
          </w:p>
        </w:tc>
        <w:tc>
          <w:tcPr>
            <w:tcW w:w="1440" w:type="dxa"/>
            <w:tcBorders>
              <w:top w:val="nil"/>
              <w:left w:val="nil"/>
              <w:bottom w:val="nil"/>
              <w:right w:val="nil"/>
            </w:tcBorders>
            <w:noWrap/>
            <w:vAlign w:val="bottom"/>
            <w:hideMark/>
          </w:tcPr>
          <w:p w14:paraId="08B51EF5"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-2.184</w:t>
            </w:r>
          </w:p>
        </w:tc>
        <w:tc>
          <w:tcPr>
            <w:tcW w:w="1080" w:type="dxa"/>
            <w:tcBorders>
              <w:top w:val="nil"/>
              <w:left w:val="nil"/>
              <w:bottom w:val="nil"/>
              <w:right w:val="nil"/>
            </w:tcBorders>
            <w:noWrap/>
            <w:vAlign w:val="bottom"/>
            <w:hideMark/>
          </w:tcPr>
          <w:p w14:paraId="27715F51"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0.318</w:t>
            </w:r>
          </w:p>
        </w:tc>
        <w:tc>
          <w:tcPr>
            <w:tcW w:w="1170" w:type="dxa"/>
            <w:tcBorders>
              <w:top w:val="nil"/>
              <w:left w:val="nil"/>
              <w:bottom w:val="nil"/>
              <w:right w:val="nil"/>
            </w:tcBorders>
            <w:noWrap/>
            <w:vAlign w:val="bottom"/>
            <w:hideMark/>
          </w:tcPr>
          <w:p w14:paraId="436276C0"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-6.860</w:t>
            </w:r>
          </w:p>
        </w:tc>
        <w:tc>
          <w:tcPr>
            <w:tcW w:w="1170" w:type="dxa"/>
            <w:tcBorders>
              <w:top w:val="nil"/>
              <w:left w:val="nil"/>
              <w:bottom w:val="nil"/>
              <w:right w:val="nil"/>
            </w:tcBorders>
            <w:noWrap/>
            <w:vAlign w:val="bottom"/>
            <w:hideMark/>
          </w:tcPr>
          <w:p w14:paraId="337272C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28C4CEDE" w14:textId="77777777" w:rsidTr="00C84F2A">
        <w:trPr>
          <w:trHeight w:val="300"/>
        </w:trPr>
        <w:tc>
          <w:tcPr>
            <w:tcW w:w="4410" w:type="dxa"/>
            <w:tcBorders>
              <w:top w:val="nil"/>
              <w:left w:val="nil"/>
              <w:bottom w:val="nil"/>
              <w:right w:val="nil"/>
            </w:tcBorders>
            <w:noWrap/>
            <w:vAlign w:val="bottom"/>
            <w:hideMark/>
          </w:tcPr>
          <w:p w14:paraId="607F132D"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Immediate X Age</w:t>
            </w:r>
          </w:p>
        </w:tc>
        <w:tc>
          <w:tcPr>
            <w:tcW w:w="1440" w:type="dxa"/>
            <w:tcBorders>
              <w:top w:val="nil"/>
              <w:left w:val="nil"/>
              <w:bottom w:val="nil"/>
              <w:right w:val="nil"/>
            </w:tcBorders>
            <w:noWrap/>
            <w:vAlign w:val="bottom"/>
            <w:hideMark/>
          </w:tcPr>
          <w:p w14:paraId="060F8A5B"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-0.964</w:t>
            </w:r>
          </w:p>
        </w:tc>
        <w:tc>
          <w:tcPr>
            <w:tcW w:w="1080" w:type="dxa"/>
            <w:tcBorders>
              <w:top w:val="nil"/>
              <w:left w:val="nil"/>
              <w:bottom w:val="nil"/>
              <w:right w:val="nil"/>
            </w:tcBorders>
            <w:noWrap/>
            <w:vAlign w:val="bottom"/>
            <w:hideMark/>
          </w:tcPr>
          <w:p w14:paraId="1D3B72D8"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0.220</w:t>
            </w:r>
          </w:p>
        </w:tc>
        <w:tc>
          <w:tcPr>
            <w:tcW w:w="1170" w:type="dxa"/>
            <w:tcBorders>
              <w:top w:val="nil"/>
              <w:left w:val="nil"/>
              <w:bottom w:val="nil"/>
              <w:right w:val="nil"/>
            </w:tcBorders>
            <w:noWrap/>
            <w:vAlign w:val="bottom"/>
            <w:hideMark/>
          </w:tcPr>
          <w:p w14:paraId="0CB17B46"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-4.389</w:t>
            </w:r>
          </w:p>
        </w:tc>
        <w:tc>
          <w:tcPr>
            <w:tcW w:w="1170" w:type="dxa"/>
            <w:tcBorders>
              <w:top w:val="nil"/>
              <w:left w:val="nil"/>
              <w:bottom w:val="nil"/>
              <w:right w:val="nil"/>
            </w:tcBorders>
            <w:noWrap/>
            <w:vAlign w:val="bottom"/>
            <w:hideMark/>
          </w:tcPr>
          <w:p w14:paraId="0FD2E5C1"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341BD371" w14:textId="77777777" w:rsidTr="00C84F2A">
        <w:trPr>
          <w:trHeight w:val="300"/>
        </w:trPr>
        <w:tc>
          <w:tcPr>
            <w:tcW w:w="4410" w:type="dxa"/>
            <w:tcBorders>
              <w:top w:val="nil"/>
              <w:left w:val="nil"/>
              <w:bottom w:val="nil"/>
              <w:right w:val="nil"/>
            </w:tcBorders>
            <w:noWrap/>
            <w:vAlign w:val="bottom"/>
            <w:hideMark/>
          </w:tcPr>
          <w:p w14:paraId="2140E581" w14:textId="100F80D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Week X Age</w:t>
            </w:r>
          </w:p>
        </w:tc>
        <w:tc>
          <w:tcPr>
            <w:tcW w:w="1440" w:type="dxa"/>
            <w:tcBorders>
              <w:top w:val="nil"/>
              <w:left w:val="nil"/>
              <w:bottom w:val="nil"/>
              <w:right w:val="nil"/>
            </w:tcBorders>
            <w:noWrap/>
            <w:vAlign w:val="bottom"/>
            <w:hideMark/>
          </w:tcPr>
          <w:p w14:paraId="51B14AF2"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-1.247</w:t>
            </w:r>
          </w:p>
        </w:tc>
        <w:tc>
          <w:tcPr>
            <w:tcW w:w="1080" w:type="dxa"/>
            <w:tcBorders>
              <w:top w:val="nil"/>
              <w:left w:val="nil"/>
              <w:bottom w:val="nil"/>
              <w:right w:val="nil"/>
            </w:tcBorders>
            <w:noWrap/>
            <w:vAlign w:val="bottom"/>
            <w:hideMark/>
          </w:tcPr>
          <w:p w14:paraId="199511E3"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0.196</w:t>
            </w:r>
          </w:p>
        </w:tc>
        <w:tc>
          <w:tcPr>
            <w:tcW w:w="1170" w:type="dxa"/>
            <w:tcBorders>
              <w:top w:val="nil"/>
              <w:left w:val="nil"/>
              <w:bottom w:val="nil"/>
              <w:right w:val="nil"/>
            </w:tcBorders>
            <w:noWrap/>
            <w:vAlign w:val="bottom"/>
            <w:hideMark/>
          </w:tcPr>
          <w:p w14:paraId="06DC017E"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-6.365</w:t>
            </w:r>
          </w:p>
        </w:tc>
        <w:tc>
          <w:tcPr>
            <w:tcW w:w="1170" w:type="dxa"/>
            <w:tcBorders>
              <w:top w:val="nil"/>
              <w:left w:val="nil"/>
              <w:bottom w:val="nil"/>
              <w:right w:val="nil"/>
            </w:tcBorders>
            <w:noWrap/>
            <w:vAlign w:val="bottom"/>
            <w:hideMark/>
          </w:tcPr>
          <w:p w14:paraId="4131F1F3"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508C18F6" w14:textId="77777777" w:rsidTr="00C84F2A">
        <w:trPr>
          <w:trHeight w:val="300"/>
        </w:trPr>
        <w:tc>
          <w:tcPr>
            <w:tcW w:w="4410" w:type="dxa"/>
            <w:tcBorders>
              <w:top w:val="nil"/>
              <w:left w:val="nil"/>
              <w:bottom w:val="nil"/>
              <w:right w:val="nil"/>
            </w:tcBorders>
            <w:noWrap/>
            <w:vAlign w:val="bottom"/>
            <w:hideMark/>
          </w:tcPr>
          <w:p w14:paraId="2A8B5990"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 xml:space="preserve">Immediate X </w:t>
            </w:r>
            <w:proofErr w:type="spellStart"/>
            <w:r w:rsidRPr="00C84F2A">
              <w:rPr>
                <w:rFonts w:ascii="Times New Roman" w:eastAsia="Times New Roman" w:hAnsi="Times New Roman"/>
                <w:color w:val="000000"/>
                <w:kern w:val="0"/>
              </w:rPr>
              <w:t>TrialType</w:t>
            </w:r>
            <w:proofErr w:type="spellEnd"/>
          </w:p>
        </w:tc>
        <w:tc>
          <w:tcPr>
            <w:tcW w:w="1440" w:type="dxa"/>
            <w:tcBorders>
              <w:top w:val="nil"/>
              <w:left w:val="nil"/>
              <w:bottom w:val="nil"/>
              <w:right w:val="nil"/>
            </w:tcBorders>
            <w:noWrap/>
            <w:vAlign w:val="bottom"/>
            <w:hideMark/>
          </w:tcPr>
          <w:p w14:paraId="3EF7B60A"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0.768</w:t>
            </w:r>
          </w:p>
        </w:tc>
        <w:tc>
          <w:tcPr>
            <w:tcW w:w="1080" w:type="dxa"/>
            <w:tcBorders>
              <w:top w:val="nil"/>
              <w:left w:val="nil"/>
              <w:bottom w:val="nil"/>
              <w:right w:val="nil"/>
            </w:tcBorders>
            <w:noWrap/>
            <w:vAlign w:val="bottom"/>
            <w:hideMark/>
          </w:tcPr>
          <w:p w14:paraId="400F7779"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0.235</w:t>
            </w:r>
          </w:p>
        </w:tc>
        <w:tc>
          <w:tcPr>
            <w:tcW w:w="1170" w:type="dxa"/>
            <w:tcBorders>
              <w:top w:val="nil"/>
              <w:left w:val="nil"/>
              <w:bottom w:val="nil"/>
              <w:right w:val="nil"/>
            </w:tcBorders>
            <w:noWrap/>
            <w:vAlign w:val="bottom"/>
            <w:hideMark/>
          </w:tcPr>
          <w:p w14:paraId="2C672EA1"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3.266</w:t>
            </w:r>
          </w:p>
        </w:tc>
        <w:tc>
          <w:tcPr>
            <w:tcW w:w="1170" w:type="dxa"/>
            <w:tcBorders>
              <w:top w:val="nil"/>
              <w:left w:val="nil"/>
              <w:bottom w:val="nil"/>
              <w:right w:val="nil"/>
            </w:tcBorders>
            <w:noWrap/>
            <w:vAlign w:val="bottom"/>
            <w:hideMark/>
          </w:tcPr>
          <w:p w14:paraId="0D74AFE2"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0.001</w:t>
            </w:r>
          </w:p>
        </w:tc>
      </w:tr>
      <w:tr w:rsidR="00C84F2A" w:rsidRPr="00C84F2A" w14:paraId="40D7CC98" w14:textId="77777777" w:rsidTr="00C84F2A">
        <w:trPr>
          <w:trHeight w:val="300"/>
        </w:trPr>
        <w:tc>
          <w:tcPr>
            <w:tcW w:w="4410" w:type="dxa"/>
            <w:tcBorders>
              <w:top w:val="nil"/>
              <w:left w:val="nil"/>
              <w:bottom w:val="nil"/>
              <w:right w:val="nil"/>
            </w:tcBorders>
            <w:noWrap/>
            <w:vAlign w:val="bottom"/>
            <w:hideMark/>
          </w:tcPr>
          <w:p w14:paraId="29A6877C" w14:textId="3DCE714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 xml:space="preserve">Week X </w:t>
            </w:r>
            <w:proofErr w:type="spellStart"/>
            <w:r w:rsidRPr="00C84F2A">
              <w:rPr>
                <w:rFonts w:ascii="Times New Roman" w:eastAsia="Times New Roman" w:hAnsi="Times New Roman"/>
                <w:color w:val="000000"/>
                <w:kern w:val="0"/>
              </w:rPr>
              <w:t>TrialType</w:t>
            </w:r>
            <w:proofErr w:type="spellEnd"/>
          </w:p>
        </w:tc>
        <w:tc>
          <w:tcPr>
            <w:tcW w:w="1440" w:type="dxa"/>
            <w:tcBorders>
              <w:top w:val="nil"/>
              <w:left w:val="nil"/>
              <w:bottom w:val="nil"/>
              <w:right w:val="nil"/>
            </w:tcBorders>
            <w:noWrap/>
            <w:vAlign w:val="bottom"/>
            <w:hideMark/>
          </w:tcPr>
          <w:p w14:paraId="74A86C05"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0.145</w:t>
            </w:r>
          </w:p>
        </w:tc>
        <w:tc>
          <w:tcPr>
            <w:tcW w:w="1080" w:type="dxa"/>
            <w:tcBorders>
              <w:top w:val="nil"/>
              <w:left w:val="nil"/>
              <w:bottom w:val="nil"/>
              <w:right w:val="nil"/>
            </w:tcBorders>
            <w:noWrap/>
            <w:vAlign w:val="bottom"/>
            <w:hideMark/>
          </w:tcPr>
          <w:p w14:paraId="7C45030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0.208</w:t>
            </w:r>
          </w:p>
        </w:tc>
        <w:tc>
          <w:tcPr>
            <w:tcW w:w="1170" w:type="dxa"/>
            <w:tcBorders>
              <w:top w:val="nil"/>
              <w:left w:val="nil"/>
              <w:bottom w:val="nil"/>
              <w:right w:val="nil"/>
            </w:tcBorders>
            <w:noWrap/>
            <w:vAlign w:val="bottom"/>
            <w:hideMark/>
          </w:tcPr>
          <w:p w14:paraId="7E93516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0.696</w:t>
            </w:r>
          </w:p>
        </w:tc>
        <w:tc>
          <w:tcPr>
            <w:tcW w:w="1170" w:type="dxa"/>
            <w:tcBorders>
              <w:top w:val="nil"/>
              <w:left w:val="nil"/>
              <w:bottom w:val="nil"/>
              <w:right w:val="nil"/>
            </w:tcBorders>
            <w:noWrap/>
            <w:vAlign w:val="bottom"/>
            <w:hideMark/>
          </w:tcPr>
          <w:p w14:paraId="74A6DF7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0.486</w:t>
            </w:r>
          </w:p>
        </w:tc>
      </w:tr>
      <w:tr w:rsidR="00C84F2A" w:rsidRPr="00C84F2A" w14:paraId="18040598" w14:textId="77777777" w:rsidTr="00C84F2A">
        <w:trPr>
          <w:trHeight w:val="300"/>
        </w:trPr>
        <w:tc>
          <w:tcPr>
            <w:tcW w:w="4410" w:type="dxa"/>
            <w:tcBorders>
              <w:top w:val="nil"/>
              <w:left w:val="nil"/>
              <w:bottom w:val="nil"/>
              <w:right w:val="nil"/>
            </w:tcBorders>
            <w:noWrap/>
            <w:vAlign w:val="bottom"/>
            <w:hideMark/>
          </w:tcPr>
          <w:p w14:paraId="31D0C081"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 xml:space="preserve">Age X </w:t>
            </w:r>
            <w:proofErr w:type="spellStart"/>
            <w:r w:rsidRPr="00C84F2A">
              <w:rPr>
                <w:rFonts w:ascii="Times New Roman" w:eastAsia="Times New Roman" w:hAnsi="Times New Roman"/>
                <w:color w:val="000000"/>
                <w:kern w:val="0"/>
              </w:rPr>
              <w:t>TrialType</w:t>
            </w:r>
            <w:proofErr w:type="spellEnd"/>
          </w:p>
        </w:tc>
        <w:tc>
          <w:tcPr>
            <w:tcW w:w="1440" w:type="dxa"/>
            <w:tcBorders>
              <w:top w:val="nil"/>
              <w:left w:val="nil"/>
              <w:bottom w:val="nil"/>
              <w:right w:val="nil"/>
            </w:tcBorders>
            <w:noWrap/>
            <w:vAlign w:val="bottom"/>
            <w:hideMark/>
          </w:tcPr>
          <w:p w14:paraId="3075F42C"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0.036</w:t>
            </w:r>
          </w:p>
        </w:tc>
        <w:tc>
          <w:tcPr>
            <w:tcW w:w="1080" w:type="dxa"/>
            <w:tcBorders>
              <w:top w:val="nil"/>
              <w:left w:val="nil"/>
              <w:bottom w:val="nil"/>
              <w:right w:val="nil"/>
            </w:tcBorders>
            <w:noWrap/>
            <w:vAlign w:val="bottom"/>
            <w:hideMark/>
          </w:tcPr>
          <w:p w14:paraId="3825179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0.196</w:t>
            </w:r>
          </w:p>
        </w:tc>
        <w:tc>
          <w:tcPr>
            <w:tcW w:w="1170" w:type="dxa"/>
            <w:tcBorders>
              <w:top w:val="nil"/>
              <w:left w:val="nil"/>
              <w:bottom w:val="nil"/>
              <w:right w:val="nil"/>
            </w:tcBorders>
            <w:noWrap/>
            <w:vAlign w:val="bottom"/>
            <w:hideMark/>
          </w:tcPr>
          <w:p w14:paraId="02080E39"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0.182</w:t>
            </w:r>
          </w:p>
        </w:tc>
        <w:tc>
          <w:tcPr>
            <w:tcW w:w="1170" w:type="dxa"/>
            <w:tcBorders>
              <w:top w:val="nil"/>
              <w:left w:val="nil"/>
              <w:bottom w:val="nil"/>
              <w:right w:val="nil"/>
            </w:tcBorders>
            <w:noWrap/>
            <w:vAlign w:val="bottom"/>
            <w:hideMark/>
          </w:tcPr>
          <w:p w14:paraId="0A1663EC"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0.856</w:t>
            </w:r>
          </w:p>
        </w:tc>
      </w:tr>
      <w:tr w:rsidR="00C84F2A" w:rsidRPr="00C84F2A" w14:paraId="0F30E6CB" w14:textId="77777777" w:rsidTr="00C84F2A">
        <w:trPr>
          <w:trHeight w:val="300"/>
        </w:trPr>
        <w:tc>
          <w:tcPr>
            <w:tcW w:w="4410" w:type="dxa"/>
            <w:tcBorders>
              <w:top w:val="nil"/>
              <w:left w:val="nil"/>
              <w:bottom w:val="nil"/>
              <w:right w:val="nil"/>
            </w:tcBorders>
            <w:noWrap/>
            <w:vAlign w:val="bottom"/>
            <w:hideMark/>
          </w:tcPr>
          <w:p w14:paraId="6D574CCE"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Immediate X Probability</w:t>
            </w:r>
          </w:p>
        </w:tc>
        <w:tc>
          <w:tcPr>
            <w:tcW w:w="1440" w:type="dxa"/>
            <w:tcBorders>
              <w:top w:val="nil"/>
              <w:left w:val="nil"/>
              <w:bottom w:val="nil"/>
              <w:right w:val="nil"/>
            </w:tcBorders>
            <w:noWrap/>
            <w:vAlign w:val="bottom"/>
            <w:hideMark/>
          </w:tcPr>
          <w:p w14:paraId="492A7F6C"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2.192</w:t>
            </w:r>
          </w:p>
        </w:tc>
        <w:tc>
          <w:tcPr>
            <w:tcW w:w="1080" w:type="dxa"/>
            <w:tcBorders>
              <w:top w:val="nil"/>
              <w:left w:val="nil"/>
              <w:bottom w:val="nil"/>
              <w:right w:val="nil"/>
            </w:tcBorders>
            <w:noWrap/>
            <w:vAlign w:val="bottom"/>
            <w:hideMark/>
          </w:tcPr>
          <w:p w14:paraId="7E6728C6"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0.435</w:t>
            </w:r>
          </w:p>
        </w:tc>
        <w:tc>
          <w:tcPr>
            <w:tcW w:w="1170" w:type="dxa"/>
            <w:tcBorders>
              <w:top w:val="nil"/>
              <w:left w:val="nil"/>
              <w:bottom w:val="nil"/>
              <w:right w:val="nil"/>
            </w:tcBorders>
            <w:noWrap/>
            <w:vAlign w:val="bottom"/>
            <w:hideMark/>
          </w:tcPr>
          <w:p w14:paraId="56942C43"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5.038</w:t>
            </w:r>
          </w:p>
        </w:tc>
        <w:tc>
          <w:tcPr>
            <w:tcW w:w="1170" w:type="dxa"/>
            <w:tcBorders>
              <w:top w:val="nil"/>
              <w:left w:val="nil"/>
              <w:bottom w:val="nil"/>
              <w:right w:val="nil"/>
            </w:tcBorders>
            <w:noWrap/>
            <w:vAlign w:val="bottom"/>
            <w:hideMark/>
          </w:tcPr>
          <w:p w14:paraId="0D72FBC2"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431356E2" w14:textId="77777777" w:rsidTr="00C84F2A">
        <w:trPr>
          <w:trHeight w:val="300"/>
        </w:trPr>
        <w:tc>
          <w:tcPr>
            <w:tcW w:w="4410" w:type="dxa"/>
            <w:tcBorders>
              <w:top w:val="nil"/>
              <w:left w:val="nil"/>
              <w:bottom w:val="nil"/>
              <w:right w:val="nil"/>
            </w:tcBorders>
            <w:noWrap/>
            <w:vAlign w:val="bottom"/>
            <w:hideMark/>
          </w:tcPr>
          <w:p w14:paraId="6212BEC1" w14:textId="33DC7AF9"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Week X Probability</w:t>
            </w:r>
          </w:p>
        </w:tc>
        <w:tc>
          <w:tcPr>
            <w:tcW w:w="1440" w:type="dxa"/>
            <w:tcBorders>
              <w:top w:val="nil"/>
              <w:left w:val="nil"/>
              <w:bottom w:val="nil"/>
              <w:right w:val="nil"/>
            </w:tcBorders>
            <w:noWrap/>
            <w:vAlign w:val="bottom"/>
            <w:hideMark/>
          </w:tcPr>
          <w:p w14:paraId="042CD71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1.528</w:t>
            </w:r>
          </w:p>
        </w:tc>
        <w:tc>
          <w:tcPr>
            <w:tcW w:w="1080" w:type="dxa"/>
            <w:tcBorders>
              <w:top w:val="nil"/>
              <w:left w:val="nil"/>
              <w:bottom w:val="nil"/>
              <w:right w:val="nil"/>
            </w:tcBorders>
            <w:noWrap/>
            <w:vAlign w:val="bottom"/>
            <w:hideMark/>
          </w:tcPr>
          <w:p w14:paraId="47456E0B"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0.389</w:t>
            </w:r>
          </w:p>
        </w:tc>
        <w:tc>
          <w:tcPr>
            <w:tcW w:w="1170" w:type="dxa"/>
            <w:tcBorders>
              <w:top w:val="nil"/>
              <w:left w:val="nil"/>
              <w:bottom w:val="nil"/>
              <w:right w:val="nil"/>
            </w:tcBorders>
            <w:noWrap/>
            <w:vAlign w:val="bottom"/>
            <w:hideMark/>
          </w:tcPr>
          <w:p w14:paraId="4D9B7529"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3.929</w:t>
            </w:r>
          </w:p>
        </w:tc>
        <w:tc>
          <w:tcPr>
            <w:tcW w:w="1170" w:type="dxa"/>
            <w:tcBorders>
              <w:top w:val="nil"/>
              <w:left w:val="nil"/>
              <w:bottom w:val="nil"/>
              <w:right w:val="nil"/>
            </w:tcBorders>
            <w:noWrap/>
            <w:vAlign w:val="bottom"/>
            <w:hideMark/>
          </w:tcPr>
          <w:p w14:paraId="5FEA8594"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71D0D446" w14:textId="77777777" w:rsidTr="00C84F2A">
        <w:trPr>
          <w:trHeight w:val="300"/>
        </w:trPr>
        <w:tc>
          <w:tcPr>
            <w:tcW w:w="4410" w:type="dxa"/>
            <w:tcBorders>
              <w:top w:val="nil"/>
              <w:left w:val="nil"/>
              <w:bottom w:val="nil"/>
              <w:right w:val="nil"/>
            </w:tcBorders>
            <w:noWrap/>
            <w:vAlign w:val="bottom"/>
            <w:hideMark/>
          </w:tcPr>
          <w:p w14:paraId="57F8E6F4"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Age X Probability</w:t>
            </w:r>
          </w:p>
        </w:tc>
        <w:tc>
          <w:tcPr>
            <w:tcW w:w="1440" w:type="dxa"/>
            <w:tcBorders>
              <w:top w:val="nil"/>
              <w:left w:val="nil"/>
              <w:bottom w:val="nil"/>
              <w:right w:val="nil"/>
            </w:tcBorders>
            <w:noWrap/>
            <w:vAlign w:val="bottom"/>
            <w:hideMark/>
          </w:tcPr>
          <w:p w14:paraId="02C10A18"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0.696</w:t>
            </w:r>
          </w:p>
        </w:tc>
        <w:tc>
          <w:tcPr>
            <w:tcW w:w="1080" w:type="dxa"/>
            <w:tcBorders>
              <w:top w:val="nil"/>
              <w:left w:val="nil"/>
              <w:bottom w:val="nil"/>
              <w:right w:val="nil"/>
            </w:tcBorders>
            <w:noWrap/>
            <w:vAlign w:val="bottom"/>
            <w:hideMark/>
          </w:tcPr>
          <w:p w14:paraId="42ACD9F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0.408</w:t>
            </w:r>
          </w:p>
        </w:tc>
        <w:tc>
          <w:tcPr>
            <w:tcW w:w="1170" w:type="dxa"/>
            <w:tcBorders>
              <w:top w:val="nil"/>
              <w:left w:val="nil"/>
              <w:bottom w:val="nil"/>
              <w:right w:val="nil"/>
            </w:tcBorders>
            <w:noWrap/>
            <w:vAlign w:val="bottom"/>
            <w:hideMark/>
          </w:tcPr>
          <w:p w14:paraId="7C32A8C1"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1.706</w:t>
            </w:r>
          </w:p>
        </w:tc>
        <w:tc>
          <w:tcPr>
            <w:tcW w:w="1170" w:type="dxa"/>
            <w:tcBorders>
              <w:top w:val="nil"/>
              <w:left w:val="nil"/>
              <w:bottom w:val="nil"/>
              <w:right w:val="nil"/>
            </w:tcBorders>
            <w:noWrap/>
            <w:vAlign w:val="bottom"/>
            <w:hideMark/>
          </w:tcPr>
          <w:p w14:paraId="3E80E4A8"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0.088</w:t>
            </w:r>
          </w:p>
        </w:tc>
      </w:tr>
      <w:tr w:rsidR="00C84F2A" w:rsidRPr="00C84F2A" w14:paraId="265A491D" w14:textId="77777777" w:rsidTr="00C84F2A">
        <w:trPr>
          <w:trHeight w:val="300"/>
        </w:trPr>
        <w:tc>
          <w:tcPr>
            <w:tcW w:w="4410" w:type="dxa"/>
            <w:tcBorders>
              <w:top w:val="nil"/>
              <w:left w:val="nil"/>
              <w:bottom w:val="nil"/>
              <w:right w:val="nil"/>
            </w:tcBorders>
            <w:noWrap/>
            <w:vAlign w:val="bottom"/>
            <w:hideMark/>
          </w:tcPr>
          <w:p w14:paraId="736C7A10" w14:textId="77777777" w:rsidR="00C84F2A" w:rsidRPr="00C84F2A" w:rsidRDefault="00C84F2A" w:rsidP="00C84F2A">
            <w:pPr>
              <w:suppressAutoHyphens w:val="0"/>
              <w:autoSpaceDN/>
              <w:spacing w:after="0"/>
              <w:rPr>
                <w:rFonts w:ascii="Times New Roman" w:eastAsia="Times New Roman" w:hAnsi="Times New Roman"/>
                <w:color w:val="000000"/>
                <w:kern w:val="0"/>
              </w:rPr>
            </w:pPr>
            <w:proofErr w:type="spellStart"/>
            <w:r w:rsidRPr="00C84F2A">
              <w:rPr>
                <w:rFonts w:ascii="Times New Roman" w:eastAsia="Times New Roman" w:hAnsi="Times New Roman"/>
                <w:color w:val="000000"/>
                <w:kern w:val="0"/>
              </w:rPr>
              <w:t>TrialType</w:t>
            </w:r>
            <w:proofErr w:type="spellEnd"/>
            <w:r w:rsidRPr="00C84F2A">
              <w:rPr>
                <w:rFonts w:ascii="Times New Roman" w:eastAsia="Times New Roman" w:hAnsi="Times New Roman"/>
                <w:color w:val="000000"/>
                <w:kern w:val="0"/>
              </w:rPr>
              <w:t xml:space="preserve"> X Probability</w:t>
            </w:r>
          </w:p>
        </w:tc>
        <w:tc>
          <w:tcPr>
            <w:tcW w:w="1440" w:type="dxa"/>
            <w:tcBorders>
              <w:top w:val="nil"/>
              <w:left w:val="nil"/>
              <w:bottom w:val="nil"/>
              <w:right w:val="nil"/>
            </w:tcBorders>
            <w:noWrap/>
            <w:vAlign w:val="bottom"/>
            <w:hideMark/>
          </w:tcPr>
          <w:p w14:paraId="2393A2B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1.972</w:t>
            </w:r>
          </w:p>
        </w:tc>
        <w:tc>
          <w:tcPr>
            <w:tcW w:w="1080" w:type="dxa"/>
            <w:tcBorders>
              <w:top w:val="nil"/>
              <w:left w:val="nil"/>
              <w:bottom w:val="nil"/>
              <w:right w:val="nil"/>
            </w:tcBorders>
            <w:noWrap/>
            <w:vAlign w:val="bottom"/>
            <w:hideMark/>
          </w:tcPr>
          <w:p w14:paraId="71D6E7E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0.404</w:t>
            </w:r>
          </w:p>
        </w:tc>
        <w:tc>
          <w:tcPr>
            <w:tcW w:w="1170" w:type="dxa"/>
            <w:tcBorders>
              <w:top w:val="nil"/>
              <w:left w:val="nil"/>
              <w:bottom w:val="nil"/>
              <w:right w:val="nil"/>
            </w:tcBorders>
            <w:noWrap/>
            <w:vAlign w:val="bottom"/>
            <w:hideMark/>
          </w:tcPr>
          <w:p w14:paraId="5C8C62E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4.882</w:t>
            </w:r>
          </w:p>
        </w:tc>
        <w:tc>
          <w:tcPr>
            <w:tcW w:w="1170" w:type="dxa"/>
            <w:tcBorders>
              <w:top w:val="nil"/>
              <w:left w:val="nil"/>
              <w:bottom w:val="nil"/>
              <w:right w:val="nil"/>
            </w:tcBorders>
            <w:noWrap/>
            <w:vAlign w:val="bottom"/>
            <w:hideMark/>
          </w:tcPr>
          <w:p w14:paraId="10BC6423"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0749F90F" w14:textId="77777777" w:rsidTr="00C84F2A">
        <w:trPr>
          <w:trHeight w:val="300"/>
        </w:trPr>
        <w:tc>
          <w:tcPr>
            <w:tcW w:w="4410" w:type="dxa"/>
            <w:tcBorders>
              <w:top w:val="nil"/>
              <w:left w:val="nil"/>
              <w:bottom w:val="nil"/>
              <w:right w:val="nil"/>
            </w:tcBorders>
            <w:noWrap/>
            <w:vAlign w:val="bottom"/>
            <w:hideMark/>
          </w:tcPr>
          <w:p w14:paraId="70B3B26D"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 xml:space="preserve">Immediate X Age X </w:t>
            </w:r>
            <w:proofErr w:type="spellStart"/>
            <w:r w:rsidRPr="00C84F2A">
              <w:rPr>
                <w:rFonts w:ascii="Times New Roman" w:eastAsia="Times New Roman" w:hAnsi="Times New Roman"/>
                <w:color w:val="000000"/>
                <w:kern w:val="0"/>
              </w:rPr>
              <w:t>TrialType</w:t>
            </w:r>
            <w:proofErr w:type="spellEnd"/>
          </w:p>
        </w:tc>
        <w:tc>
          <w:tcPr>
            <w:tcW w:w="1440" w:type="dxa"/>
            <w:tcBorders>
              <w:top w:val="nil"/>
              <w:left w:val="nil"/>
              <w:bottom w:val="nil"/>
              <w:right w:val="nil"/>
            </w:tcBorders>
            <w:noWrap/>
            <w:vAlign w:val="bottom"/>
            <w:hideMark/>
          </w:tcPr>
          <w:p w14:paraId="38D0F815"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0.027</w:t>
            </w:r>
          </w:p>
        </w:tc>
        <w:tc>
          <w:tcPr>
            <w:tcW w:w="1080" w:type="dxa"/>
            <w:tcBorders>
              <w:top w:val="nil"/>
              <w:left w:val="nil"/>
              <w:bottom w:val="nil"/>
              <w:right w:val="nil"/>
            </w:tcBorders>
            <w:noWrap/>
            <w:vAlign w:val="bottom"/>
            <w:hideMark/>
          </w:tcPr>
          <w:p w14:paraId="43CA1A7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0.293</w:t>
            </w:r>
          </w:p>
        </w:tc>
        <w:tc>
          <w:tcPr>
            <w:tcW w:w="1170" w:type="dxa"/>
            <w:tcBorders>
              <w:top w:val="nil"/>
              <w:left w:val="nil"/>
              <w:bottom w:val="nil"/>
              <w:right w:val="nil"/>
            </w:tcBorders>
            <w:noWrap/>
            <w:vAlign w:val="bottom"/>
            <w:hideMark/>
          </w:tcPr>
          <w:p w14:paraId="3B662318"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0.091</w:t>
            </w:r>
          </w:p>
        </w:tc>
        <w:tc>
          <w:tcPr>
            <w:tcW w:w="1170" w:type="dxa"/>
            <w:tcBorders>
              <w:top w:val="nil"/>
              <w:left w:val="nil"/>
              <w:bottom w:val="nil"/>
              <w:right w:val="nil"/>
            </w:tcBorders>
            <w:noWrap/>
            <w:vAlign w:val="bottom"/>
            <w:hideMark/>
          </w:tcPr>
          <w:p w14:paraId="585D1DB8"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0.927</w:t>
            </w:r>
          </w:p>
        </w:tc>
      </w:tr>
      <w:tr w:rsidR="00C84F2A" w:rsidRPr="00C84F2A" w14:paraId="343AFD5D" w14:textId="77777777" w:rsidTr="00C84F2A">
        <w:trPr>
          <w:trHeight w:val="300"/>
        </w:trPr>
        <w:tc>
          <w:tcPr>
            <w:tcW w:w="4410" w:type="dxa"/>
            <w:tcBorders>
              <w:top w:val="nil"/>
              <w:left w:val="nil"/>
              <w:bottom w:val="nil"/>
              <w:right w:val="nil"/>
            </w:tcBorders>
            <w:noWrap/>
            <w:vAlign w:val="bottom"/>
            <w:hideMark/>
          </w:tcPr>
          <w:p w14:paraId="3BE4666D" w14:textId="1F18D6EA"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 xml:space="preserve">Week X Age X </w:t>
            </w:r>
            <w:proofErr w:type="spellStart"/>
            <w:r w:rsidRPr="00C84F2A">
              <w:rPr>
                <w:rFonts w:ascii="Times New Roman" w:eastAsia="Times New Roman" w:hAnsi="Times New Roman"/>
                <w:color w:val="000000"/>
                <w:kern w:val="0"/>
              </w:rPr>
              <w:t>TrialType</w:t>
            </w:r>
            <w:proofErr w:type="spellEnd"/>
          </w:p>
        </w:tc>
        <w:tc>
          <w:tcPr>
            <w:tcW w:w="1440" w:type="dxa"/>
            <w:tcBorders>
              <w:top w:val="nil"/>
              <w:left w:val="nil"/>
              <w:bottom w:val="nil"/>
              <w:right w:val="nil"/>
            </w:tcBorders>
            <w:noWrap/>
            <w:vAlign w:val="bottom"/>
            <w:hideMark/>
          </w:tcPr>
          <w:p w14:paraId="443A435B"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0.388</w:t>
            </w:r>
          </w:p>
        </w:tc>
        <w:tc>
          <w:tcPr>
            <w:tcW w:w="1080" w:type="dxa"/>
            <w:tcBorders>
              <w:top w:val="nil"/>
              <w:left w:val="nil"/>
              <w:bottom w:val="nil"/>
              <w:right w:val="nil"/>
            </w:tcBorders>
            <w:noWrap/>
            <w:vAlign w:val="bottom"/>
            <w:hideMark/>
          </w:tcPr>
          <w:p w14:paraId="0A36D925"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0.268</w:t>
            </w:r>
          </w:p>
        </w:tc>
        <w:tc>
          <w:tcPr>
            <w:tcW w:w="1170" w:type="dxa"/>
            <w:tcBorders>
              <w:top w:val="nil"/>
              <w:left w:val="nil"/>
              <w:bottom w:val="nil"/>
              <w:right w:val="nil"/>
            </w:tcBorders>
            <w:noWrap/>
            <w:vAlign w:val="bottom"/>
            <w:hideMark/>
          </w:tcPr>
          <w:p w14:paraId="7535272C"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1.450</w:t>
            </w:r>
          </w:p>
        </w:tc>
        <w:tc>
          <w:tcPr>
            <w:tcW w:w="1170" w:type="dxa"/>
            <w:tcBorders>
              <w:top w:val="nil"/>
              <w:left w:val="nil"/>
              <w:bottom w:val="nil"/>
              <w:right w:val="nil"/>
            </w:tcBorders>
            <w:noWrap/>
            <w:vAlign w:val="bottom"/>
            <w:hideMark/>
          </w:tcPr>
          <w:p w14:paraId="132CAEC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0.147</w:t>
            </w:r>
          </w:p>
        </w:tc>
      </w:tr>
      <w:tr w:rsidR="00C84F2A" w:rsidRPr="00C84F2A" w14:paraId="3F450590" w14:textId="77777777" w:rsidTr="00C84F2A">
        <w:trPr>
          <w:trHeight w:val="300"/>
        </w:trPr>
        <w:tc>
          <w:tcPr>
            <w:tcW w:w="4410" w:type="dxa"/>
            <w:tcBorders>
              <w:top w:val="nil"/>
              <w:left w:val="nil"/>
              <w:bottom w:val="nil"/>
              <w:right w:val="nil"/>
            </w:tcBorders>
            <w:noWrap/>
            <w:vAlign w:val="bottom"/>
            <w:hideMark/>
          </w:tcPr>
          <w:p w14:paraId="56169B2C"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Immediate X Age X Probability</w:t>
            </w:r>
          </w:p>
        </w:tc>
        <w:tc>
          <w:tcPr>
            <w:tcW w:w="1440" w:type="dxa"/>
            <w:tcBorders>
              <w:top w:val="nil"/>
              <w:left w:val="nil"/>
              <w:bottom w:val="nil"/>
              <w:right w:val="nil"/>
            </w:tcBorders>
            <w:noWrap/>
            <w:vAlign w:val="bottom"/>
            <w:hideMark/>
          </w:tcPr>
          <w:p w14:paraId="3C4BBE4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-0.602</w:t>
            </w:r>
          </w:p>
        </w:tc>
        <w:tc>
          <w:tcPr>
            <w:tcW w:w="1080" w:type="dxa"/>
            <w:tcBorders>
              <w:top w:val="nil"/>
              <w:left w:val="nil"/>
              <w:bottom w:val="nil"/>
              <w:right w:val="nil"/>
            </w:tcBorders>
            <w:noWrap/>
            <w:vAlign w:val="bottom"/>
            <w:hideMark/>
          </w:tcPr>
          <w:p w14:paraId="40CF74B9"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0.541</w:t>
            </w:r>
          </w:p>
        </w:tc>
        <w:tc>
          <w:tcPr>
            <w:tcW w:w="1170" w:type="dxa"/>
            <w:tcBorders>
              <w:top w:val="nil"/>
              <w:left w:val="nil"/>
              <w:bottom w:val="nil"/>
              <w:right w:val="nil"/>
            </w:tcBorders>
            <w:noWrap/>
            <w:vAlign w:val="bottom"/>
            <w:hideMark/>
          </w:tcPr>
          <w:p w14:paraId="71BDA942"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-1.111</w:t>
            </w:r>
          </w:p>
        </w:tc>
        <w:tc>
          <w:tcPr>
            <w:tcW w:w="1170" w:type="dxa"/>
            <w:tcBorders>
              <w:top w:val="nil"/>
              <w:left w:val="nil"/>
              <w:bottom w:val="nil"/>
              <w:right w:val="nil"/>
            </w:tcBorders>
            <w:noWrap/>
            <w:vAlign w:val="bottom"/>
            <w:hideMark/>
          </w:tcPr>
          <w:p w14:paraId="141330D5"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0.266</w:t>
            </w:r>
          </w:p>
        </w:tc>
      </w:tr>
      <w:tr w:rsidR="00C84F2A" w:rsidRPr="00C84F2A" w14:paraId="1360385A" w14:textId="77777777" w:rsidTr="00C84F2A">
        <w:trPr>
          <w:trHeight w:val="300"/>
        </w:trPr>
        <w:tc>
          <w:tcPr>
            <w:tcW w:w="4410" w:type="dxa"/>
            <w:tcBorders>
              <w:top w:val="nil"/>
              <w:left w:val="nil"/>
              <w:bottom w:val="nil"/>
              <w:right w:val="nil"/>
            </w:tcBorders>
            <w:noWrap/>
            <w:vAlign w:val="bottom"/>
            <w:hideMark/>
          </w:tcPr>
          <w:p w14:paraId="55F34944" w14:textId="50030663"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Week X Age X Probability</w:t>
            </w:r>
          </w:p>
        </w:tc>
        <w:tc>
          <w:tcPr>
            <w:tcW w:w="1440" w:type="dxa"/>
            <w:tcBorders>
              <w:top w:val="nil"/>
              <w:left w:val="nil"/>
              <w:bottom w:val="nil"/>
              <w:right w:val="nil"/>
            </w:tcBorders>
            <w:noWrap/>
            <w:vAlign w:val="bottom"/>
            <w:hideMark/>
          </w:tcPr>
          <w:p w14:paraId="714E9B61"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-0.284</w:t>
            </w:r>
          </w:p>
        </w:tc>
        <w:tc>
          <w:tcPr>
            <w:tcW w:w="1080" w:type="dxa"/>
            <w:tcBorders>
              <w:top w:val="nil"/>
              <w:left w:val="nil"/>
              <w:bottom w:val="nil"/>
              <w:right w:val="nil"/>
            </w:tcBorders>
            <w:noWrap/>
            <w:vAlign w:val="bottom"/>
            <w:hideMark/>
          </w:tcPr>
          <w:p w14:paraId="6FABC4BB"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0.492</w:t>
            </w:r>
          </w:p>
        </w:tc>
        <w:tc>
          <w:tcPr>
            <w:tcW w:w="1170" w:type="dxa"/>
            <w:tcBorders>
              <w:top w:val="nil"/>
              <w:left w:val="nil"/>
              <w:bottom w:val="nil"/>
              <w:right w:val="nil"/>
            </w:tcBorders>
            <w:noWrap/>
            <w:vAlign w:val="bottom"/>
            <w:hideMark/>
          </w:tcPr>
          <w:p w14:paraId="2BA73AB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-0.578</w:t>
            </w:r>
          </w:p>
        </w:tc>
        <w:tc>
          <w:tcPr>
            <w:tcW w:w="1170" w:type="dxa"/>
            <w:tcBorders>
              <w:top w:val="nil"/>
              <w:left w:val="nil"/>
              <w:bottom w:val="nil"/>
              <w:right w:val="nil"/>
            </w:tcBorders>
            <w:noWrap/>
            <w:vAlign w:val="bottom"/>
            <w:hideMark/>
          </w:tcPr>
          <w:p w14:paraId="4985216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0.563</w:t>
            </w:r>
          </w:p>
        </w:tc>
      </w:tr>
      <w:tr w:rsidR="00C84F2A" w:rsidRPr="00C84F2A" w14:paraId="7C65B7BD" w14:textId="77777777" w:rsidTr="00C84F2A">
        <w:trPr>
          <w:trHeight w:val="300"/>
        </w:trPr>
        <w:tc>
          <w:tcPr>
            <w:tcW w:w="4410" w:type="dxa"/>
            <w:tcBorders>
              <w:top w:val="nil"/>
              <w:left w:val="nil"/>
              <w:bottom w:val="nil"/>
              <w:right w:val="nil"/>
            </w:tcBorders>
            <w:noWrap/>
            <w:vAlign w:val="bottom"/>
            <w:hideMark/>
          </w:tcPr>
          <w:p w14:paraId="6D5EA1CB"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 xml:space="preserve">Immediate X </w:t>
            </w:r>
            <w:proofErr w:type="spellStart"/>
            <w:r w:rsidRPr="00C84F2A">
              <w:rPr>
                <w:rFonts w:ascii="Times New Roman" w:eastAsia="Times New Roman" w:hAnsi="Times New Roman"/>
                <w:color w:val="000000"/>
                <w:kern w:val="0"/>
              </w:rPr>
              <w:t>TrialType</w:t>
            </w:r>
            <w:proofErr w:type="spellEnd"/>
            <w:r w:rsidRPr="00C84F2A">
              <w:rPr>
                <w:rFonts w:ascii="Times New Roman" w:eastAsia="Times New Roman" w:hAnsi="Times New Roman"/>
                <w:color w:val="000000"/>
                <w:kern w:val="0"/>
              </w:rPr>
              <w:t xml:space="preserve"> X Probability</w:t>
            </w:r>
          </w:p>
        </w:tc>
        <w:tc>
          <w:tcPr>
            <w:tcW w:w="1440" w:type="dxa"/>
            <w:tcBorders>
              <w:top w:val="nil"/>
              <w:left w:val="nil"/>
              <w:bottom w:val="nil"/>
              <w:right w:val="nil"/>
            </w:tcBorders>
            <w:noWrap/>
            <w:vAlign w:val="bottom"/>
            <w:hideMark/>
          </w:tcPr>
          <w:p w14:paraId="6271E56D"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-2.342</w:t>
            </w:r>
          </w:p>
        </w:tc>
        <w:tc>
          <w:tcPr>
            <w:tcW w:w="1080" w:type="dxa"/>
            <w:tcBorders>
              <w:top w:val="nil"/>
              <w:left w:val="nil"/>
              <w:bottom w:val="nil"/>
              <w:right w:val="nil"/>
            </w:tcBorders>
            <w:noWrap/>
            <w:vAlign w:val="bottom"/>
            <w:hideMark/>
          </w:tcPr>
          <w:p w14:paraId="467B6A0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0.606</w:t>
            </w:r>
          </w:p>
        </w:tc>
        <w:tc>
          <w:tcPr>
            <w:tcW w:w="1170" w:type="dxa"/>
            <w:tcBorders>
              <w:top w:val="nil"/>
              <w:left w:val="nil"/>
              <w:bottom w:val="nil"/>
              <w:right w:val="nil"/>
            </w:tcBorders>
            <w:noWrap/>
            <w:vAlign w:val="bottom"/>
            <w:hideMark/>
          </w:tcPr>
          <w:p w14:paraId="079F69C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-3.863</w:t>
            </w:r>
          </w:p>
        </w:tc>
        <w:tc>
          <w:tcPr>
            <w:tcW w:w="1170" w:type="dxa"/>
            <w:tcBorders>
              <w:top w:val="nil"/>
              <w:left w:val="nil"/>
              <w:bottom w:val="nil"/>
              <w:right w:val="nil"/>
            </w:tcBorders>
            <w:noWrap/>
            <w:vAlign w:val="bottom"/>
            <w:hideMark/>
          </w:tcPr>
          <w:p w14:paraId="09AAE6D2"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&lt;0.001</w:t>
            </w:r>
          </w:p>
        </w:tc>
      </w:tr>
      <w:tr w:rsidR="00C84F2A" w:rsidRPr="00C84F2A" w14:paraId="36F5FF96" w14:textId="77777777" w:rsidTr="00C84F2A">
        <w:trPr>
          <w:trHeight w:val="300"/>
        </w:trPr>
        <w:tc>
          <w:tcPr>
            <w:tcW w:w="4410" w:type="dxa"/>
            <w:tcBorders>
              <w:top w:val="nil"/>
              <w:left w:val="nil"/>
              <w:bottom w:val="nil"/>
              <w:right w:val="nil"/>
            </w:tcBorders>
            <w:noWrap/>
            <w:vAlign w:val="bottom"/>
            <w:hideMark/>
          </w:tcPr>
          <w:p w14:paraId="6546C95D" w14:textId="16F98569"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 xml:space="preserve">Week X </w:t>
            </w:r>
            <w:proofErr w:type="spellStart"/>
            <w:r w:rsidRPr="00C84F2A">
              <w:rPr>
                <w:rFonts w:ascii="Times New Roman" w:eastAsia="Times New Roman" w:hAnsi="Times New Roman"/>
                <w:color w:val="000000"/>
                <w:kern w:val="0"/>
              </w:rPr>
              <w:t>TrialType</w:t>
            </w:r>
            <w:proofErr w:type="spellEnd"/>
            <w:r w:rsidRPr="00C84F2A">
              <w:rPr>
                <w:rFonts w:ascii="Times New Roman" w:eastAsia="Times New Roman" w:hAnsi="Times New Roman"/>
                <w:color w:val="000000"/>
                <w:kern w:val="0"/>
              </w:rPr>
              <w:t xml:space="preserve"> X Probability</w:t>
            </w:r>
          </w:p>
        </w:tc>
        <w:tc>
          <w:tcPr>
            <w:tcW w:w="1440" w:type="dxa"/>
            <w:tcBorders>
              <w:top w:val="nil"/>
              <w:left w:val="nil"/>
              <w:bottom w:val="nil"/>
              <w:right w:val="nil"/>
            </w:tcBorders>
            <w:noWrap/>
            <w:vAlign w:val="bottom"/>
            <w:hideMark/>
          </w:tcPr>
          <w:p w14:paraId="67A7F0CA"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-1.202</w:t>
            </w:r>
          </w:p>
        </w:tc>
        <w:tc>
          <w:tcPr>
            <w:tcW w:w="1080" w:type="dxa"/>
            <w:tcBorders>
              <w:top w:val="nil"/>
              <w:left w:val="nil"/>
              <w:bottom w:val="nil"/>
              <w:right w:val="nil"/>
            </w:tcBorders>
            <w:noWrap/>
            <w:vAlign w:val="bottom"/>
            <w:hideMark/>
          </w:tcPr>
          <w:p w14:paraId="30CD66D3"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0.534</w:t>
            </w:r>
          </w:p>
        </w:tc>
        <w:tc>
          <w:tcPr>
            <w:tcW w:w="1170" w:type="dxa"/>
            <w:tcBorders>
              <w:top w:val="nil"/>
              <w:left w:val="nil"/>
              <w:bottom w:val="nil"/>
              <w:right w:val="nil"/>
            </w:tcBorders>
            <w:noWrap/>
            <w:vAlign w:val="bottom"/>
            <w:hideMark/>
          </w:tcPr>
          <w:p w14:paraId="52EE86A4"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-2.251</w:t>
            </w:r>
          </w:p>
        </w:tc>
        <w:tc>
          <w:tcPr>
            <w:tcW w:w="1170" w:type="dxa"/>
            <w:tcBorders>
              <w:top w:val="nil"/>
              <w:left w:val="nil"/>
              <w:bottom w:val="nil"/>
              <w:right w:val="nil"/>
            </w:tcBorders>
            <w:noWrap/>
            <w:vAlign w:val="bottom"/>
            <w:hideMark/>
          </w:tcPr>
          <w:p w14:paraId="23B02130"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0.024</w:t>
            </w:r>
          </w:p>
        </w:tc>
      </w:tr>
      <w:tr w:rsidR="00C84F2A" w:rsidRPr="00C84F2A" w14:paraId="0C0F7544" w14:textId="77777777" w:rsidTr="00C84F2A">
        <w:trPr>
          <w:trHeight w:val="300"/>
        </w:trPr>
        <w:tc>
          <w:tcPr>
            <w:tcW w:w="4410" w:type="dxa"/>
            <w:tcBorders>
              <w:top w:val="nil"/>
              <w:left w:val="nil"/>
              <w:bottom w:val="nil"/>
              <w:right w:val="nil"/>
            </w:tcBorders>
            <w:noWrap/>
            <w:vAlign w:val="bottom"/>
            <w:hideMark/>
          </w:tcPr>
          <w:p w14:paraId="165AEC78"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 xml:space="preserve">Age X </w:t>
            </w:r>
            <w:proofErr w:type="spellStart"/>
            <w:r w:rsidRPr="00C84F2A">
              <w:rPr>
                <w:rFonts w:ascii="Times New Roman" w:eastAsia="Times New Roman" w:hAnsi="Times New Roman"/>
                <w:color w:val="000000"/>
                <w:kern w:val="0"/>
              </w:rPr>
              <w:t>TrialType</w:t>
            </w:r>
            <w:proofErr w:type="spellEnd"/>
            <w:r w:rsidRPr="00C84F2A">
              <w:rPr>
                <w:rFonts w:ascii="Times New Roman" w:eastAsia="Times New Roman" w:hAnsi="Times New Roman"/>
                <w:color w:val="000000"/>
                <w:kern w:val="0"/>
              </w:rPr>
              <w:t xml:space="preserve"> X Probability</w:t>
            </w:r>
          </w:p>
        </w:tc>
        <w:tc>
          <w:tcPr>
            <w:tcW w:w="1440" w:type="dxa"/>
            <w:tcBorders>
              <w:top w:val="nil"/>
              <w:left w:val="nil"/>
              <w:bottom w:val="nil"/>
              <w:right w:val="nil"/>
            </w:tcBorders>
            <w:noWrap/>
            <w:vAlign w:val="bottom"/>
            <w:hideMark/>
          </w:tcPr>
          <w:p w14:paraId="392E7C4E"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-0.473</w:t>
            </w:r>
          </w:p>
        </w:tc>
        <w:tc>
          <w:tcPr>
            <w:tcW w:w="1080" w:type="dxa"/>
            <w:tcBorders>
              <w:top w:val="nil"/>
              <w:left w:val="nil"/>
              <w:bottom w:val="nil"/>
              <w:right w:val="nil"/>
            </w:tcBorders>
            <w:noWrap/>
            <w:vAlign w:val="bottom"/>
            <w:hideMark/>
          </w:tcPr>
          <w:p w14:paraId="4763857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0.525</w:t>
            </w:r>
          </w:p>
        </w:tc>
        <w:tc>
          <w:tcPr>
            <w:tcW w:w="1170" w:type="dxa"/>
            <w:tcBorders>
              <w:top w:val="nil"/>
              <w:left w:val="nil"/>
              <w:bottom w:val="nil"/>
              <w:right w:val="nil"/>
            </w:tcBorders>
            <w:noWrap/>
            <w:vAlign w:val="bottom"/>
            <w:hideMark/>
          </w:tcPr>
          <w:p w14:paraId="50040ADC"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-0.900</w:t>
            </w:r>
          </w:p>
        </w:tc>
        <w:tc>
          <w:tcPr>
            <w:tcW w:w="1170" w:type="dxa"/>
            <w:tcBorders>
              <w:top w:val="nil"/>
              <w:left w:val="nil"/>
              <w:bottom w:val="nil"/>
              <w:right w:val="nil"/>
            </w:tcBorders>
            <w:noWrap/>
            <w:vAlign w:val="bottom"/>
            <w:hideMark/>
          </w:tcPr>
          <w:p w14:paraId="4621719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0.368</w:t>
            </w:r>
          </w:p>
        </w:tc>
      </w:tr>
      <w:tr w:rsidR="00C84F2A" w:rsidRPr="00C84F2A" w14:paraId="092142A3" w14:textId="77777777" w:rsidTr="00C84F2A">
        <w:trPr>
          <w:trHeight w:val="300"/>
        </w:trPr>
        <w:tc>
          <w:tcPr>
            <w:tcW w:w="4410" w:type="dxa"/>
            <w:tcBorders>
              <w:top w:val="nil"/>
              <w:left w:val="nil"/>
              <w:bottom w:val="nil"/>
              <w:right w:val="nil"/>
            </w:tcBorders>
            <w:noWrap/>
            <w:vAlign w:val="bottom"/>
            <w:hideMark/>
          </w:tcPr>
          <w:p w14:paraId="48126926" w14:textId="77777777"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 xml:space="preserve">Immediate X Age X </w:t>
            </w:r>
            <w:proofErr w:type="spellStart"/>
            <w:r w:rsidRPr="00C84F2A">
              <w:rPr>
                <w:rFonts w:ascii="Times New Roman" w:eastAsia="Times New Roman" w:hAnsi="Times New Roman"/>
                <w:color w:val="000000"/>
                <w:kern w:val="0"/>
              </w:rPr>
              <w:t>TrialType</w:t>
            </w:r>
            <w:proofErr w:type="spellEnd"/>
            <w:r w:rsidRPr="00C84F2A">
              <w:rPr>
                <w:rFonts w:ascii="Times New Roman" w:eastAsia="Times New Roman" w:hAnsi="Times New Roman"/>
                <w:color w:val="000000"/>
                <w:kern w:val="0"/>
              </w:rPr>
              <w:t xml:space="preserve"> X Probability</w:t>
            </w:r>
          </w:p>
        </w:tc>
        <w:tc>
          <w:tcPr>
            <w:tcW w:w="1440" w:type="dxa"/>
            <w:tcBorders>
              <w:top w:val="nil"/>
              <w:left w:val="nil"/>
              <w:bottom w:val="nil"/>
              <w:right w:val="nil"/>
            </w:tcBorders>
            <w:noWrap/>
            <w:vAlign w:val="bottom"/>
            <w:hideMark/>
          </w:tcPr>
          <w:p w14:paraId="0558C088"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0.953</w:t>
            </w:r>
          </w:p>
        </w:tc>
        <w:tc>
          <w:tcPr>
            <w:tcW w:w="1080" w:type="dxa"/>
            <w:tcBorders>
              <w:top w:val="nil"/>
              <w:left w:val="nil"/>
              <w:bottom w:val="nil"/>
              <w:right w:val="nil"/>
            </w:tcBorders>
            <w:noWrap/>
            <w:vAlign w:val="bottom"/>
            <w:hideMark/>
          </w:tcPr>
          <w:p w14:paraId="38DEE032"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0.756</w:t>
            </w:r>
          </w:p>
        </w:tc>
        <w:tc>
          <w:tcPr>
            <w:tcW w:w="1170" w:type="dxa"/>
            <w:tcBorders>
              <w:top w:val="nil"/>
              <w:left w:val="nil"/>
              <w:bottom w:val="nil"/>
              <w:right w:val="nil"/>
            </w:tcBorders>
            <w:noWrap/>
            <w:vAlign w:val="bottom"/>
            <w:hideMark/>
          </w:tcPr>
          <w:p w14:paraId="594BC03E"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1.262</w:t>
            </w:r>
          </w:p>
        </w:tc>
        <w:tc>
          <w:tcPr>
            <w:tcW w:w="1170" w:type="dxa"/>
            <w:tcBorders>
              <w:top w:val="nil"/>
              <w:left w:val="nil"/>
              <w:bottom w:val="nil"/>
              <w:right w:val="nil"/>
            </w:tcBorders>
            <w:noWrap/>
            <w:vAlign w:val="bottom"/>
            <w:hideMark/>
          </w:tcPr>
          <w:p w14:paraId="4A1B01CF"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0.207</w:t>
            </w:r>
          </w:p>
        </w:tc>
      </w:tr>
      <w:tr w:rsidR="00C84F2A" w:rsidRPr="00C84F2A" w14:paraId="092E12D1" w14:textId="77777777" w:rsidTr="00C84F2A">
        <w:trPr>
          <w:trHeight w:val="300"/>
        </w:trPr>
        <w:tc>
          <w:tcPr>
            <w:tcW w:w="4410" w:type="dxa"/>
            <w:tcBorders>
              <w:top w:val="nil"/>
              <w:left w:val="nil"/>
              <w:bottom w:val="single" w:sz="4" w:space="0" w:color="auto"/>
              <w:right w:val="nil"/>
            </w:tcBorders>
            <w:noWrap/>
            <w:vAlign w:val="bottom"/>
            <w:hideMark/>
          </w:tcPr>
          <w:p w14:paraId="5C0611EC" w14:textId="71B88CEB" w:rsidR="00C84F2A" w:rsidRPr="00C84F2A" w:rsidRDefault="00C84F2A" w:rsidP="00C84F2A">
            <w:pPr>
              <w:suppressAutoHyphens w:val="0"/>
              <w:autoSpaceDN/>
              <w:spacing w:after="0"/>
              <w:rPr>
                <w:rFonts w:ascii="Times New Roman" w:eastAsia="Times New Roman" w:hAnsi="Times New Roman"/>
                <w:color w:val="000000"/>
                <w:kern w:val="0"/>
              </w:rPr>
            </w:pPr>
            <w:r w:rsidRPr="00C84F2A">
              <w:rPr>
                <w:rFonts w:ascii="Times New Roman" w:eastAsia="Times New Roman" w:hAnsi="Times New Roman"/>
                <w:color w:val="000000"/>
                <w:kern w:val="0"/>
              </w:rPr>
              <w:t>Two</w:t>
            </w:r>
            <w:r w:rsidR="008A4334">
              <w:rPr>
                <w:rFonts w:ascii="Times New Roman" w:eastAsia="Times New Roman" w:hAnsi="Times New Roman"/>
                <w:color w:val="000000"/>
                <w:kern w:val="0"/>
              </w:rPr>
              <w:t>-</w:t>
            </w:r>
            <w:r w:rsidRPr="00C84F2A">
              <w:rPr>
                <w:rFonts w:ascii="Times New Roman" w:eastAsia="Times New Roman" w:hAnsi="Times New Roman"/>
                <w:color w:val="000000"/>
                <w:kern w:val="0"/>
              </w:rPr>
              <w:t xml:space="preserve">Week X Age X </w:t>
            </w:r>
            <w:proofErr w:type="spellStart"/>
            <w:r w:rsidRPr="00C84F2A">
              <w:rPr>
                <w:rFonts w:ascii="Times New Roman" w:eastAsia="Times New Roman" w:hAnsi="Times New Roman"/>
                <w:color w:val="000000"/>
                <w:kern w:val="0"/>
              </w:rPr>
              <w:t>TrialType</w:t>
            </w:r>
            <w:proofErr w:type="spellEnd"/>
            <w:r w:rsidRPr="00C84F2A">
              <w:rPr>
                <w:rFonts w:ascii="Times New Roman" w:eastAsia="Times New Roman" w:hAnsi="Times New Roman"/>
                <w:color w:val="000000"/>
                <w:kern w:val="0"/>
              </w:rPr>
              <w:t xml:space="preserve"> X Probability</w:t>
            </w:r>
          </w:p>
        </w:tc>
        <w:tc>
          <w:tcPr>
            <w:tcW w:w="1440" w:type="dxa"/>
            <w:tcBorders>
              <w:top w:val="nil"/>
              <w:left w:val="nil"/>
              <w:bottom w:val="single" w:sz="4" w:space="0" w:color="auto"/>
              <w:right w:val="nil"/>
            </w:tcBorders>
            <w:noWrap/>
            <w:vAlign w:val="bottom"/>
            <w:hideMark/>
          </w:tcPr>
          <w:p w14:paraId="6FEA791A"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-0.531</w:t>
            </w:r>
          </w:p>
        </w:tc>
        <w:tc>
          <w:tcPr>
            <w:tcW w:w="1080" w:type="dxa"/>
            <w:tcBorders>
              <w:top w:val="nil"/>
              <w:left w:val="nil"/>
              <w:bottom w:val="single" w:sz="4" w:space="0" w:color="auto"/>
              <w:right w:val="nil"/>
            </w:tcBorders>
            <w:noWrap/>
            <w:vAlign w:val="bottom"/>
            <w:hideMark/>
          </w:tcPr>
          <w:p w14:paraId="1134C9A4"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0.687</w:t>
            </w:r>
          </w:p>
        </w:tc>
        <w:tc>
          <w:tcPr>
            <w:tcW w:w="1170" w:type="dxa"/>
            <w:tcBorders>
              <w:top w:val="nil"/>
              <w:left w:val="nil"/>
              <w:bottom w:val="single" w:sz="4" w:space="0" w:color="auto"/>
              <w:right w:val="nil"/>
            </w:tcBorders>
            <w:noWrap/>
            <w:vAlign w:val="bottom"/>
            <w:hideMark/>
          </w:tcPr>
          <w:p w14:paraId="31286156"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-0.773</w:t>
            </w:r>
          </w:p>
        </w:tc>
        <w:tc>
          <w:tcPr>
            <w:tcW w:w="1170" w:type="dxa"/>
            <w:tcBorders>
              <w:top w:val="nil"/>
              <w:left w:val="nil"/>
              <w:bottom w:val="single" w:sz="4" w:space="0" w:color="auto"/>
              <w:right w:val="nil"/>
            </w:tcBorders>
            <w:noWrap/>
            <w:vAlign w:val="bottom"/>
            <w:hideMark/>
          </w:tcPr>
          <w:p w14:paraId="752AE207" w14:textId="77777777" w:rsidR="00C84F2A" w:rsidRPr="00C84F2A" w:rsidRDefault="00C84F2A" w:rsidP="00C84F2A">
            <w:pPr>
              <w:suppressAutoHyphens w:val="0"/>
              <w:autoSpaceDN/>
              <w:spacing w:after="0"/>
              <w:jc w:val="right"/>
              <w:rPr>
                <w:rFonts w:ascii="Times New Roman" w:eastAsia="Times New Roman" w:hAnsi="Times New Roman"/>
                <w:color w:val="000000"/>
                <w:kern w:val="0"/>
              </w:rPr>
            </w:pPr>
            <w:r w:rsidRPr="00C84F2A">
              <w:rPr>
                <w:rFonts w:ascii="Times New Roman" w:eastAsia="Times New Roman" w:hAnsi="Times New Roman"/>
                <w:color w:val="000000"/>
                <w:kern w:val="0"/>
              </w:rPr>
              <w:t>0.440</w:t>
            </w:r>
          </w:p>
        </w:tc>
      </w:tr>
    </w:tbl>
    <w:p w14:paraId="3A347D56" w14:textId="2C66758E" w:rsidR="00C84F2A" w:rsidRPr="008A4334" w:rsidRDefault="008A4334">
      <w:pPr>
        <w:spacing w:after="0"/>
        <w:rPr>
          <w:rFonts w:ascii="Times New Roman" w:hAnsi="Times New Roman"/>
          <w:sz w:val="24"/>
          <w:szCs w:val="24"/>
        </w:rPr>
      </w:pPr>
      <w:r>
        <w:rPr>
          <w:rFonts w:ascii="Times New Roman" w:hAnsi="Times New Roman"/>
          <w:b/>
          <w:bCs/>
          <w:i/>
          <w:iCs/>
          <w:sz w:val="24"/>
          <w:szCs w:val="24"/>
        </w:rPr>
        <w:t>Note</w:t>
      </w:r>
      <w:r>
        <w:rPr>
          <w:rFonts w:ascii="Times New Roman" w:hAnsi="Times New Roman"/>
          <w:b/>
          <w:bCs/>
          <w:sz w:val="24"/>
          <w:szCs w:val="24"/>
        </w:rPr>
        <w:t xml:space="preserve">. </w:t>
      </w:r>
      <w:r>
        <w:rPr>
          <w:rFonts w:ascii="Times New Roman" w:hAnsi="Times New Roman"/>
          <w:sz w:val="24"/>
          <w:szCs w:val="24"/>
        </w:rPr>
        <w:t xml:space="preserve">Immediate and Two-Week refer to comparisons with Baseline performance. </w:t>
      </w:r>
      <w:proofErr w:type="spellStart"/>
      <w:r>
        <w:rPr>
          <w:rFonts w:ascii="Times New Roman" w:hAnsi="Times New Roman"/>
          <w:sz w:val="24"/>
          <w:szCs w:val="24"/>
        </w:rPr>
        <w:t>TrialType</w:t>
      </w:r>
      <w:proofErr w:type="spellEnd"/>
      <w:r>
        <w:rPr>
          <w:rFonts w:ascii="Times New Roman" w:hAnsi="Times New Roman"/>
          <w:sz w:val="24"/>
          <w:szCs w:val="24"/>
        </w:rPr>
        <w:t xml:space="preserve"> refers to gain vs. loss trials. </w:t>
      </w:r>
    </w:p>
    <w:p w14:paraId="7A1C7AA3" w14:textId="77777777" w:rsidR="00C84F2A" w:rsidRDefault="00C84F2A">
      <w:pPr>
        <w:spacing w:after="0"/>
        <w:rPr>
          <w:rFonts w:ascii="Times New Roman" w:hAnsi="Times New Roman"/>
          <w:b/>
          <w:bCs/>
          <w:sz w:val="24"/>
          <w:szCs w:val="24"/>
        </w:rPr>
      </w:pPr>
    </w:p>
    <w:p w14:paraId="659ADAFF" w14:textId="77777777" w:rsidR="008A4334" w:rsidRDefault="008A4334">
      <w:pPr>
        <w:spacing w:after="0"/>
        <w:rPr>
          <w:rFonts w:ascii="Times New Roman" w:hAnsi="Times New Roman"/>
          <w:b/>
          <w:bCs/>
          <w:sz w:val="24"/>
          <w:szCs w:val="24"/>
        </w:rPr>
      </w:pPr>
    </w:p>
    <w:p w14:paraId="50D53104" w14:textId="77777777" w:rsidR="008A4334" w:rsidRDefault="008A4334">
      <w:pPr>
        <w:spacing w:after="0"/>
        <w:rPr>
          <w:rFonts w:ascii="Times New Roman" w:hAnsi="Times New Roman"/>
          <w:b/>
          <w:bCs/>
          <w:sz w:val="24"/>
          <w:szCs w:val="24"/>
        </w:rPr>
      </w:pPr>
    </w:p>
    <w:p w14:paraId="5C97181C" w14:textId="77777777" w:rsidR="008A4334" w:rsidRDefault="008A4334">
      <w:pPr>
        <w:spacing w:after="0"/>
        <w:rPr>
          <w:rFonts w:ascii="Times New Roman" w:hAnsi="Times New Roman"/>
          <w:b/>
          <w:bCs/>
          <w:sz w:val="24"/>
          <w:szCs w:val="24"/>
        </w:rPr>
      </w:pPr>
    </w:p>
    <w:p w14:paraId="212C6412" w14:textId="77777777" w:rsidR="008A4334" w:rsidRDefault="008A4334">
      <w:pPr>
        <w:spacing w:after="0"/>
        <w:rPr>
          <w:rFonts w:ascii="Times New Roman" w:hAnsi="Times New Roman"/>
          <w:b/>
          <w:bCs/>
          <w:sz w:val="24"/>
          <w:szCs w:val="24"/>
        </w:rPr>
      </w:pPr>
    </w:p>
    <w:p w14:paraId="2B12881A" w14:textId="77777777" w:rsidR="008A4334" w:rsidRDefault="008A4334">
      <w:pPr>
        <w:spacing w:after="0"/>
        <w:rPr>
          <w:rFonts w:ascii="Times New Roman" w:hAnsi="Times New Roman"/>
          <w:b/>
          <w:bCs/>
          <w:sz w:val="24"/>
          <w:szCs w:val="24"/>
        </w:rPr>
      </w:pPr>
    </w:p>
    <w:p w14:paraId="642B70D0" w14:textId="77777777" w:rsidR="008A4334" w:rsidRDefault="008A4334">
      <w:pPr>
        <w:spacing w:after="0"/>
        <w:rPr>
          <w:rFonts w:ascii="Times New Roman" w:hAnsi="Times New Roman"/>
          <w:b/>
          <w:bCs/>
          <w:sz w:val="24"/>
          <w:szCs w:val="24"/>
        </w:rPr>
      </w:pPr>
    </w:p>
    <w:p w14:paraId="4A9D4DD0" w14:textId="77777777" w:rsidR="008A4334" w:rsidRDefault="008A4334">
      <w:pPr>
        <w:spacing w:after="0"/>
        <w:rPr>
          <w:rFonts w:ascii="Times New Roman" w:hAnsi="Times New Roman"/>
          <w:b/>
          <w:bCs/>
          <w:sz w:val="24"/>
          <w:szCs w:val="24"/>
        </w:rPr>
      </w:pPr>
    </w:p>
    <w:p w14:paraId="2D2CC75A" w14:textId="77777777" w:rsidR="008A4334" w:rsidRDefault="008A4334">
      <w:pPr>
        <w:spacing w:after="0"/>
        <w:rPr>
          <w:rFonts w:ascii="Times New Roman" w:hAnsi="Times New Roman"/>
          <w:b/>
          <w:bCs/>
          <w:sz w:val="24"/>
          <w:szCs w:val="24"/>
        </w:rPr>
      </w:pPr>
    </w:p>
    <w:p w14:paraId="57F50B35" w14:textId="77777777" w:rsidR="008A4334" w:rsidRDefault="008A4334">
      <w:pPr>
        <w:spacing w:after="0"/>
        <w:rPr>
          <w:rFonts w:ascii="Times New Roman" w:hAnsi="Times New Roman"/>
          <w:b/>
          <w:bCs/>
          <w:sz w:val="24"/>
          <w:szCs w:val="24"/>
        </w:rPr>
      </w:pPr>
    </w:p>
    <w:p w14:paraId="3436988C" w14:textId="77777777" w:rsidR="008A4334" w:rsidRDefault="008A4334">
      <w:pPr>
        <w:spacing w:after="0"/>
        <w:rPr>
          <w:rFonts w:ascii="Times New Roman" w:hAnsi="Times New Roman"/>
          <w:b/>
          <w:bCs/>
          <w:sz w:val="24"/>
          <w:szCs w:val="24"/>
        </w:rPr>
      </w:pPr>
    </w:p>
    <w:p w14:paraId="317D7B03" w14:textId="77777777" w:rsidR="008A4334" w:rsidRDefault="008A4334">
      <w:pPr>
        <w:spacing w:after="0"/>
        <w:rPr>
          <w:rFonts w:ascii="Times New Roman" w:hAnsi="Times New Roman"/>
          <w:b/>
          <w:bCs/>
          <w:sz w:val="24"/>
          <w:szCs w:val="24"/>
        </w:rPr>
      </w:pPr>
    </w:p>
    <w:p w14:paraId="28631C05" w14:textId="77777777" w:rsidR="008A4334" w:rsidRDefault="008A4334">
      <w:pPr>
        <w:spacing w:after="0"/>
        <w:rPr>
          <w:rFonts w:ascii="Times New Roman" w:hAnsi="Times New Roman"/>
          <w:b/>
          <w:bCs/>
          <w:sz w:val="24"/>
          <w:szCs w:val="24"/>
        </w:rPr>
      </w:pPr>
    </w:p>
    <w:p w14:paraId="36F3AA9B" w14:textId="77777777" w:rsidR="008A4334" w:rsidRDefault="008A4334">
      <w:pPr>
        <w:spacing w:after="0"/>
        <w:rPr>
          <w:rFonts w:ascii="Times New Roman" w:hAnsi="Times New Roman"/>
          <w:b/>
          <w:bCs/>
          <w:sz w:val="24"/>
          <w:szCs w:val="24"/>
        </w:rPr>
      </w:pPr>
    </w:p>
    <w:p w14:paraId="2E26ED73" w14:textId="77777777" w:rsidR="008A4334" w:rsidRDefault="008A4334">
      <w:pPr>
        <w:spacing w:after="0"/>
        <w:rPr>
          <w:rFonts w:ascii="Times New Roman" w:hAnsi="Times New Roman"/>
          <w:b/>
          <w:bCs/>
          <w:sz w:val="24"/>
          <w:szCs w:val="24"/>
        </w:rPr>
      </w:pPr>
    </w:p>
    <w:p w14:paraId="03726444" w14:textId="6EF9CEAA" w:rsidR="008A4334" w:rsidRDefault="008A4334" w:rsidP="008A4334">
      <w:pPr>
        <w:spacing w:after="0"/>
        <w:rPr>
          <w:rFonts w:ascii="Times New Roman" w:hAnsi="Times New Roman"/>
          <w:b/>
          <w:bCs/>
          <w:sz w:val="24"/>
          <w:szCs w:val="24"/>
        </w:rPr>
      </w:pPr>
      <w:r>
        <w:rPr>
          <w:rFonts w:ascii="Times New Roman" w:hAnsi="Times New Roman"/>
          <w:b/>
          <w:bCs/>
          <w:sz w:val="24"/>
          <w:szCs w:val="24"/>
        </w:rPr>
        <w:lastRenderedPageBreak/>
        <w:t>Supplementary Table 6</w:t>
      </w:r>
    </w:p>
    <w:p w14:paraId="567D41FE" w14:textId="6194BCF6" w:rsidR="008A4334" w:rsidRDefault="008A4334" w:rsidP="008A4334">
      <w:pPr>
        <w:spacing w:after="0"/>
        <w:contextualSpacing/>
        <w:rPr>
          <w:rFonts w:ascii="Times New Roman" w:hAnsi="Times New Roman"/>
          <w:sz w:val="24"/>
          <w:szCs w:val="24"/>
        </w:rPr>
      </w:pPr>
      <w:r>
        <w:rPr>
          <w:rFonts w:ascii="Times New Roman" w:hAnsi="Times New Roman"/>
          <w:sz w:val="24"/>
          <w:szCs w:val="24"/>
        </w:rPr>
        <w:t>Full Model Analysis Output for the Exploratory Analysis with Outcome Magnitude as a Moderator</w:t>
      </w:r>
    </w:p>
    <w:tbl>
      <w:tblPr>
        <w:tblW w:w="9960" w:type="dxa"/>
        <w:tblLook w:val="04A0" w:firstRow="1" w:lastRow="0" w:firstColumn="1" w:lastColumn="0" w:noHBand="0" w:noVBand="1"/>
      </w:tblPr>
      <w:tblGrid>
        <w:gridCol w:w="5060"/>
        <w:gridCol w:w="1480"/>
        <w:gridCol w:w="1140"/>
        <w:gridCol w:w="1140"/>
        <w:gridCol w:w="1140"/>
      </w:tblGrid>
      <w:tr w:rsidR="008A4334" w:rsidRPr="008A4334" w14:paraId="4B0E9A10" w14:textId="77777777" w:rsidTr="008A4334">
        <w:trPr>
          <w:trHeight w:val="405"/>
        </w:trPr>
        <w:tc>
          <w:tcPr>
            <w:tcW w:w="5060" w:type="dxa"/>
            <w:tcBorders>
              <w:top w:val="single" w:sz="12" w:space="0" w:color="000000"/>
              <w:left w:val="nil"/>
              <w:bottom w:val="single" w:sz="12" w:space="0" w:color="000000"/>
              <w:right w:val="nil"/>
            </w:tcBorders>
            <w:vAlign w:val="center"/>
            <w:hideMark/>
          </w:tcPr>
          <w:p w14:paraId="1BF438F1" w14:textId="77777777" w:rsidR="008A4334" w:rsidRPr="008A4334" w:rsidRDefault="008A4334" w:rsidP="008A4334">
            <w:pPr>
              <w:suppressAutoHyphens w:val="0"/>
              <w:autoSpaceDN/>
              <w:spacing w:after="0"/>
              <w:rPr>
                <w:rFonts w:ascii="Times New Roman" w:eastAsia="Times New Roman" w:hAnsi="Times New Roman"/>
                <w:b/>
                <w:bCs/>
                <w:color w:val="000000"/>
                <w:kern w:val="0"/>
                <w:sz w:val="24"/>
                <w:szCs w:val="24"/>
              </w:rPr>
            </w:pPr>
            <w:r w:rsidRPr="008A4334">
              <w:rPr>
                <w:rFonts w:ascii="Times New Roman" w:eastAsia="Times New Roman" w:hAnsi="Times New Roman"/>
                <w:b/>
                <w:bCs/>
                <w:color w:val="000000"/>
                <w:kern w:val="0"/>
                <w:sz w:val="24"/>
                <w:szCs w:val="24"/>
              </w:rPr>
              <w:t>Variable</w:t>
            </w:r>
          </w:p>
        </w:tc>
        <w:tc>
          <w:tcPr>
            <w:tcW w:w="1480" w:type="dxa"/>
            <w:tcBorders>
              <w:top w:val="single" w:sz="12" w:space="0" w:color="000000"/>
              <w:left w:val="nil"/>
              <w:bottom w:val="single" w:sz="12" w:space="0" w:color="000000"/>
              <w:right w:val="nil"/>
            </w:tcBorders>
            <w:vAlign w:val="center"/>
            <w:hideMark/>
          </w:tcPr>
          <w:p w14:paraId="03394248" w14:textId="77777777" w:rsidR="008A4334" w:rsidRPr="008A4334" w:rsidRDefault="008A4334" w:rsidP="008A4334">
            <w:pPr>
              <w:suppressAutoHyphens w:val="0"/>
              <w:autoSpaceDN/>
              <w:spacing w:after="0"/>
              <w:jc w:val="center"/>
              <w:rPr>
                <w:rFonts w:ascii="Times New Roman" w:eastAsia="Times New Roman" w:hAnsi="Times New Roman"/>
                <w:b/>
                <w:bCs/>
                <w:color w:val="000000"/>
                <w:kern w:val="0"/>
                <w:sz w:val="24"/>
                <w:szCs w:val="24"/>
              </w:rPr>
            </w:pPr>
            <w:r w:rsidRPr="008A4334">
              <w:rPr>
                <w:rFonts w:ascii="Times New Roman" w:eastAsia="Times New Roman" w:hAnsi="Times New Roman"/>
                <w:b/>
                <w:bCs/>
                <w:color w:val="000000"/>
                <w:kern w:val="0"/>
                <w:sz w:val="24"/>
                <w:szCs w:val="24"/>
              </w:rPr>
              <w:t>β Estimate</w:t>
            </w:r>
          </w:p>
        </w:tc>
        <w:tc>
          <w:tcPr>
            <w:tcW w:w="1140" w:type="dxa"/>
            <w:tcBorders>
              <w:top w:val="single" w:sz="12" w:space="0" w:color="000000"/>
              <w:left w:val="nil"/>
              <w:bottom w:val="single" w:sz="12" w:space="0" w:color="000000"/>
              <w:right w:val="nil"/>
            </w:tcBorders>
            <w:vAlign w:val="center"/>
            <w:hideMark/>
          </w:tcPr>
          <w:p w14:paraId="46B077A2" w14:textId="77777777" w:rsidR="008A4334" w:rsidRPr="008A4334" w:rsidRDefault="008A4334" w:rsidP="008A4334">
            <w:pPr>
              <w:suppressAutoHyphens w:val="0"/>
              <w:autoSpaceDN/>
              <w:spacing w:after="0"/>
              <w:jc w:val="center"/>
              <w:rPr>
                <w:rFonts w:ascii="Times New Roman" w:eastAsia="Times New Roman" w:hAnsi="Times New Roman"/>
                <w:b/>
                <w:bCs/>
                <w:color w:val="000000"/>
                <w:kern w:val="0"/>
                <w:sz w:val="24"/>
                <w:szCs w:val="24"/>
              </w:rPr>
            </w:pPr>
            <w:r w:rsidRPr="008A4334">
              <w:rPr>
                <w:rFonts w:ascii="Times New Roman" w:eastAsia="Times New Roman" w:hAnsi="Times New Roman"/>
                <w:b/>
                <w:bCs/>
                <w:color w:val="000000"/>
                <w:kern w:val="0"/>
                <w:sz w:val="24"/>
                <w:szCs w:val="24"/>
              </w:rPr>
              <w:t>SE</w:t>
            </w:r>
          </w:p>
        </w:tc>
        <w:tc>
          <w:tcPr>
            <w:tcW w:w="1140" w:type="dxa"/>
            <w:tcBorders>
              <w:top w:val="single" w:sz="12" w:space="0" w:color="000000"/>
              <w:left w:val="nil"/>
              <w:bottom w:val="single" w:sz="12" w:space="0" w:color="000000"/>
              <w:right w:val="nil"/>
            </w:tcBorders>
            <w:vAlign w:val="center"/>
            <w:hideMark/>
          </w:tcPr>
          <w:p w14:paraId="7AEA5386" w14:textId="77777777" w:rsidR="008A4334" w:rsidRPr="008A4334" w:rsidRDefault="008A4334" w:rsidP="008A4334">
            <w:pPr>
              <w:suppressAutoHyphens w:val="0"/>
              <w:autoSpaceDN/>
              <w:spacing w:after="0"/>
              <w:jc w:val="center"/>
              <w:rPr>
                <w:rFonts w:ascii="Times New Roman" w:eastAsia="Times New Roman" w:hAnsi="Times New Roman"/>
                <w:b/>
                <w:bCs/>
                <w:color w:val="000000"/>
                <w:kern w:val="0"/>
                <w:sz w:val="24"/>
                <w:szCs w:val="24"/>
              </w:rPr>
            </w:pPr>
            <w:r w:rsidRPr="008A4334">
              <w:rPr>
                <w:rFonts w:ascii="Times New Roman" w:eastAsia="Times New Roman" w:hAnsi="Times New Roman"/>
                <w:b/>
                <w:bCs/>
                <w:color w:val="000000"/>
                <w:kern w:val="0"/>
                <w:sz w:val="24"/>
                <w:szCs w:val="24"/>
              </w:rPr>
              <w:t>Z-value</w:t>
            </w:r>
          </w:p>
        </w:tc>
        <w:tc>
          <w:tcPr>
            <w:tcW w:w="1140" w:type="dxa"/>
            <w:tcBorders>
              <w:top w:val="single" w:sz="12" w:space="0" w:color="000000"/>
              <w:left w:val="nil"/>
              <w:bottom w:val="single" w:sz="12" w:space="0" w:color="000000"/>
              <w:right w:val="nil"/>
            </w:tcBorders>
            <w:vAlign w:val="center"/>
            <w:hideMark/>
          </w:tcPr>
          <w:p w14:paraId="0A932C13" w14:textId="77777777" w:rsidR="008A4334" w:rsidRPr="008A4334" w:rsidRDefault="008A4334" w:rsidP="008A4334">
            <w:pPr>
              <w:suppressAutoHyphens w:val="0"/>
              <w:autoSpaceDN/>
              <w:spacing w:after="0"/>
              <w:jc w:val="center"/>
              <w:rPr>
                <w:rFonts w:ascii="Times New Roman" w:eastAsia="Times New Roman" w:hAnsi="Times New Roman"/>
                <w:b/>
                <w:bCs/>
                <w:color w:val="000000"/>
                <w:kern w:val="0"/>
                <w:sz w:val="24"/>
                <w:szCs w:val="24"/>
              </w:rPr>
            </w:pPr>
            <w:r w:rsidRPr="008A4334">
              <w:rPr>
                <w:rFonts w:ascii="Times New Roman" w:eastAsia="Times New Roman" w:hAnsi="Times New Roman"/>
                <w:b/>
                <w:bCs/>
                <w:color w:val="000000"/>
                <w:kern w:val="0"/>
                <w:sz w:val="24"/>
                <w:szCs w:val="24"/>
              </w:rPr>
              <w:t>P-value</w:t>
            </w:r>
          </w:p>
        </w:tc>
      </w:tr>
      <w:tr w:rsidR="008A4334" w:rsidRPr="008A4334" w14:paraId="6C934E2B" w14:textId="77777777" w:rsidTr="008A4334">
        <w:trPr>
          <w:trHeight w:val="330"/>
        </w:trPr>
        <w:tc>
          <w:tcPr>
            <w:tcW w:w="5060" w:type="dxa"/>
            <w:tcBorders>
              <w:top w:val="nil"/>
              <w:left w:val="nil"/>
              <w:bottom w:val="nil"/>
              <w:right w:val="nil"/>
            </w:tcBorders>
            <w:noWrap/>
            <w:vAlign w:val="bottom"/>
            <w:hideMark/>
          </w:tcPr>
          <w:p w14:paraId="0A392465"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(Intercept)</w:t>
            </w:r>
          </w:p>
        </w:tc>
        <w:tc>
          <w:tcPr>
            <w:tcW w:w="1480" w:type="dxa"/>
            <w:tcBorders>
              <w:top w:val="nil"/>
              <w:left w:val="nil"/>
              <w:bottom w:val="nil"/>
              <w:right w:val="nil"/>
            </w:tcBorders>
            <w:noWrap/>
            <w:vAlign w:val="bottom"/>
            <w:hideMark/>
          </w:tcPr>
          <w:p w14:paraId="4D35DC3B"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1.037</w:t>
            </w:r>
          </w:p>
        </w:tc>
        <w:tc>
          <w:tcPr>
            <w:tcW w:w="1140" w:type="dxa"/>
            <w:tcBorders>
              <w:top w:val="nil"/>
              <w:left w:val="nil"/>
              <w:bottom w:val="nil"/>
              <w:right w:val="nil"/>
            </w:tcBorders>
            <w:noWrap/>
            <w:vAlign w:val="bottom"/>
            <w:hideMark/>
          </w:tcPr>
          <w:p w14:paraId="264E9D59"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0.136</w:t>
            </w:r>
          </w:p>
        </w:tc>
        <w:tc>
          <w:tcPr>
            <w:tcW w:w="1140" w:type="dxa"/>
            <w:tcBorders>
              <w:top w:val="nil"/>
              <w:left w:val="nil"/>
              <w:bottom w:val="nil"/>
              <w:right w:val="nil"/>
            </w:tcBorders>
            <w:noWrap/>
            <w:vAlign w:val="bottom"/>
            <w:hideMark/>
          </w:tcPr>
          <w:p w14:paraId="30F737F9"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7.631</w:t>
            </w:r>
          </w:p>
        </w:tc>
        <w:tc>
          <w:tcPr>
            <w:tcW w:w="1140" w:type="dxa"/>
            <w:tcBorders>
              <w:top w:val="nil"/>
              <w:left w:val="nil"/>
              <w:bottom w:val="nil"/>
              <w:right w:val="nil"/>
            </w:tcBorders>
            <w:noWrap/>
            <w:vAlign w:val="center"/>
            <w:hideMark/>
          </w:tcPr>
          <w:p w14:paraId="172B20B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00407C56" w14:textId="77777777" w:rsidTr="008A4334">
        <w:trPr>
          <w:trHeight w:val="315"/>
        </w:trPr>
        <w:tc>
          <w:tcPr>
            <w:tcW w:w="5060" w:type="dxa"/>
            <w:tcBorders>
              <w:top w:val="nil"/>
              <w:left w:val="nil"/>
              <w:bottom w:val="nil"/>
              <w:right w:val="nil"/>
            </w:tcBorders>
            <w:noWrap/>
            <w:vAlign w:val="bottom"/>
            <w:hideMark/>
          </w:tcPr>
          <w:p w14:paraId="6A2AB637"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Immediate</w:t>
            </w:r>
          </w:p>
        </w:tc>
        <w:tc>
          <w:tcPr>
            <w:tcW w:w="1480" w:type="dxa"/>
            <w:tcBorders>
              <w:top w:val="nil"/>
              <w:left w:val="nil"/>
              <w:bottom w:val="nil"/>
              <w:right w:val="nil"/>
            </w:tcBorders>
            <w:noWrap/>
            <w:vAlign w:val="bottom"/>
            <w:hideMark/>
          </w:tcPr>
          <w:p w14:paraId="039D39B8"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0.674</w:t>
            </w:r>
          </w:p>
        </w:tc>
        <w:tc>
          <w:tcPr>
            <w:tcW w:w="1140" w:type="dxa"/>
            <w:tcBorders>
              <w:top w:val="nil"/>
              <w:left w:val="nil"/>
              <w:bottom w:val="nil"/>
              <w:right w:val="nil"/>
            </w:tcBorders>
            <w:noWrap/>
            <w:vAlign w:val="bottom"/>
            <w:hideMark/>
          </w:tcPr>
          <w:p w14:paraId="41BC043C"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0.175</w:t>
            </w:r>
          </w:p>
        </w:tc>
        <w:tc>
          <w:tcPr>
            <w:tcW w:w="1140" w:type="dxa"/>
            <w:tcBorders>
              <w:top w:val="nil"/>
              <w:left w:val="nil"/>
              <w:bottom w:val="nil"/>
              <w:right w:val="nil"/>
            </w:tcBorders>
            <w:noWrap/>
            <w:vAlign w:val="bottom"/>
            <w:hideMark/>
          </w:tcPr>
          <w:p w14:paraId="64FB5B1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3.855</w:t>
            </w:r>
          </w:p>
        </w:tc>
        <w:tc>
          <w:tcPr>
            <w:tcW w:w="1140" w:type="dxa"/>
            <w:tcBorders>
              <w:top w:val="nil"/>
              <w:left w:val="nil"/>
              <w:bottom w:val="nil"/>
              <w:right w:val="nil"/>
            </w:tcBorders>
            <w:noWrap/>
            <w:vAlign w:val="center"/>
            <w:hideMark/>
          </w:tcPr>
          <w:p w14:paraId="19E1A34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1491CF2B" w14:textId="77777777" w:rsidTr="008A4334">
        <w:trPr>
          <w:trHeight w:val="315"/>
        </w:trPr>
        <w:tc>
          <w:tcPr>
            <w:tcW w:w="5060" w:type="dxa"/>
            <w:tcBorders>
              <w:top w:val="nil"/>
              <w:left w:val="nil"/>
              <w:bottom w:val="nil"/>
              <w:right w:val="nil"/>
            </w:tcBorders>
            <w:noWrap/>
            <w:vAlign w:val="bottom"/>
            <w:hideMark/>
          </w:tcPr>
          <w:p w14:paraId="44EE978E"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Two-Week</w:t>
            </w:r>
          </w:p>
        </w:tc>
        <w:tc>
          <w:tcPr>
            <w:tcW w:w="1480" w:type="dxa"/>
            <w:tcBorders>
              <w:top w:val="nil"/>
              <w:left w:val="nil"/>
              <w:bottom w:val="nil"/>
              <w:right w:val="nil"/>
            </w:tcBorders>
            <w:noWrap/>
            <w:vAlign w:val="bottom"/>
            <w:hideMark/>
          </w:tcPr>
          <w:p w14:paraId="1038F1C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0.466</w:t>
            </w:r>
          </w:p>
        </w:tc>
        <w:tc>
          <w:tcPr>
            <w:tcW w:w="1140" w:type="dxa"/>
            <w:tcBorders>
              <w:top w:val="nil"/>
              <w:left w:val="nil"/>
              <w:bottom w:val="nil"/>
              <w:right w:val="nil"/>
            </w:tcBorders>
            <w:noWrap/>
            <w:vAlign w:val="bottom"/>
            <w:hideMark/>
          </w:tcPr>
          <w:p w14:paraId="73A0940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0.151</w:t>
            </w:r>
          </w:p>
        </w:tc>
        <w:tc>
          <w:tcPr>
            <w:tcW w:w="1140" w:type="dxa"/>
            <w:tcBorders>
              <w:top w:val="nil"/>
              <w:left w:val="nil"/>
              <w:bottom w:val="nil"/>
              <w:right w:val="nil"/>
            </w:tcBorders>
            <w:noWrap/>
            <w:vAlign w:val="bottom"/>
            <w:hideMark/>
          </w:tcPr>
          <w:p w14:paraId="725B6226"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3.092</w:t>
            </w:r>
          </w:p>
        </w:tc>
        <w:tc>
          <w:tcPr>
            <w:tcW w:w="1140" w:type="dxa"/>
            <w:tcBorders>
              <w:top w:val="nil"/>
              <w:left w:val="nil"/>
              <w:bottom w:val="nil"/>
              <w:right w:val="nil"/>
            </w:tcBorders>
            <w:noWrap/>
            <w:vAlign w:val="center"/>
            <w:hideMark/>
          </w:tcPr>
          <w:p w14:paraId="36D14005"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53D8B407" w14:textId="77777777" w:rsidTr="008A4334">
        <w:trPr>
          <w:trHeight w:val="315"/>
        </w:trPr>
        <w:tc>
          <w:tcPr>
            <w:tcW w:w="5060" w:type="dxa"/>
            <w:tcBorders>
              <w:top w:val="nil"/>
              <w:left w:val="nil"/>
              <w:bottom w:val="nil"/>
              <w:right w:val="nil"/>
            </w:tcBorders>
            <w:noWrap/>
            <w:vAlign w:val="bottom"/>
            <w:hideMark/>
          </w:tcPr>
          <w:p w14:paraId="38C565CF"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Age</w:t>
            </w:r>
          </w:p>
        </w:tc>
        <w:tc>
          <w:tcPr>
            <w:tcW w:w="1480" w:type="dxa"/>
            <w:tcBorders>
              <w:top w:val="nil"/>
              <w:left w:val="nil"/>
              <w:bottom w:val="nil"/>
              <w:right w:val="nil"/>
            </w:tcBorders>
            <w:noWrap/>
            <w:vAlign w:val="bottom"/>
            <w:hideMark/>
          </w:tcPr>
          <w:p w14:paraId="07DF911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0.041</w:t>
            </w:r>
          </w:p>
        </w:tc>
        <w:tc>
          <w:tcPr>
            <w:tcW w:w="1140" w:type="dxa"/>
            <w:tcBorders>
              <w:top w:val="nil"/>
              <w:left w:val="nil"/>
              <w:bottom w:val="nil"/>
              <w:right w:val="nil"/>
            </w:tcBorders>
            <w:noWrap/>
            <w:vAlign w:val="bottom"/>
            <w:hideMark/>
          </w:tcPr>
          <w:p w14:paraId="26CDDF7F"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0.182</w:t>
            </w:r>
          </w:p>
        </w:tc>
        <w:tc>
          <w:tcPr>
            <w:tcW w:w="1140" w:type="dxa"/>
            <w:tcBorders>
              <w:top w:val="nil"/>
              <w:left w:val="nil"/>
              <w:bottom w:val="nil"/>
              <w:right w:val="nil"/>
            </w:tcBorders>
            <w:noWrap/>
            <w:vAlign w:val="bottom"/>
            <w:hideMark/>
          </w:tcPr>
          <w:p w14:paraId="4303D13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0.224</w:t>
            </w:r>
          </w:p>
        </w:tc>
        <w:tc>
          <w:tcPr>
            <w:tcW w:w="1140" w:type="dxa"/>
            <w:tcBorders>
              <w:top w:val="nil"/>
              <w:left w:val="nil"/>
              <w:bottom w:val="nil"/>
              <w:right w:val="nil"/>
            </w:tcBorders>
            <w:noWrap/>
            <w:vAlign w:val="bottom"/>
            <w:hideMark/>
          </w:tcPr>
          <w:p w14:paraId="047D3EA3"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0.823</w:t>
            </w:r>
          </w:p>
        </w:tc>
      </w:tr>
      <w:tr w:rsidR="008A4334" w:rsidRPr="008A4334" w14:paraId="1DCDBB07" w14:textId="77777777" w:rsidTr="008A4334">
        <w:trPr>
          <w:trHeight w:val="315"/>
        </w:trPr>
        <w:tc>
          <w:tcPr>
            <w:tcW w:w="5060" w:type="dxa"/>
            <w:tcBorders>
              <w:top w:val="nil"/>
              <w:left w:val="nil"/>
              <w:bottom w:val="nil"/>
              <w:right w:val="nil"/>
            </w:tcBorders>
            <w:noWrap/>
            <w:vAlign w:val="bottom"/>
            <w:hideMark/>
          </w:tcPr>
          <w:p w14:paraId="3B7F4EF4" w14:textId="77777777" w:rsidR="008A4334" w:rsidRPr="008A4334" w:rsidRDefault="008A4334" w:rsidP="008A4334">
            <w:pPr>
              <w:suppressAutoHyphens w:val="0"/>
              <w:autoSpaceDN/>
              <w:spacing w:after="0"/>
              <w:rPr>
                <w:rFonts w:ascii="Times New Roman" w:eastAsia="Times New Roman" w:hAnsi="Times New Roman"/>
                <w:color w:val="000000"/>
                <w:kern w:val="0"/>
              </w:rPr>
            </w:pPr>
            <w:proofErr w:type="spellStart"/>
            <w:r w:rsidRPr="008A4334">
              <w:rPr>
                <w:rFonts w:ascii="Times New Roman" w:eastAsia="Times New Roman" w:hAnsi="Times New Roman"/>
                <w:color w:val="000000"/>
                <w:kern w:val="0"/>
              </w:rPr>
              <w:t>TrialType</w:t>
            </w:r>
            <w:proofErr w:type="spellEnd"/>
          </w:p>
        </w:tc>
        <w:tc>
          <w:tcPr>
            <w:tcW w:w="1480" w:type="dxa"/>
            <w:tcBorders>
              <w:top w:val="nil"/>
              <w:left w:val="nil"/>
              <w:bottom w:val="nil"/>
              <w:right w:val="nil"/>
            </w:tcBorders>
            <w:noWrap/>
            <w:vAlign w:val="bottom"/>
            <w:hideMark/>
          </w:tcPr>
          <w:p w14:paraId="1E04BB63"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-0.747</w:t>
            </w:r>
          </w:p>
        </w:tc>
        <w:tc>
          <w:tcPr>
            <w:tcW w:w="1140" w:type="dxa"/>
            <w:tcBorders>
              <w:top w:val="nil"/>
              <w:left w:val="nil"/>
              <w:bottom w:val="nil"/>
              <w:right w:val="nil"/>
            </w:tcBorders>
            <w:noWrap/>
            <w:vAlign w:val="bottom"/>
            <w:hideMark/>
          </w:tcPr>
          <w:p w14:paraId="3695892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0.148</w:t>
            </w:r>
          </w:p>
        </w:tc>
        <w:tc>
          <w:tcPr>
            <w:tcW w:w="1140" w:type="dxa"/>
            <w:tcBorders>
              <w:top w:val="nil"/>
              <w:left w:val="nil"/>
              <w:bottom w:val="nil"/>
              <w:right w:val="nil"/>
            </w:tcBorders>
            <w:noWrap/>
            <w:vAlign w:val="bottom"/>
            <w:hideMark/>
          </w:tcPr>
          <w:p w14:paraId="21BB5BE3"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-5.037</w:t>
            </w:r>
          </w:p>
        </w:tc>
        <w:tc>
          <w:tcPr>
            <w:tcW w:w="1140" w:type="dxa"/>
            <w:tcBorders>
              <w:top w:val="nil"/>
              <w:left w:val="nil"/>
              <w:bottom w:val="nil"/>
              <w:right w:val="nil"/>
            </w:tcBorders>
            <w:noWrap/>
            <w:vAlign w:val="center"/>
            <w:hideMark/>
          </w:tcPr>
          <w:p w14:paraId="2BC0C83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7EFBAA11" w14:textId="77777777" w:rsidTr="008A4334">
        <w:trPr>
          <w:trHeight w:val="315"/>
        </w:trPr>
        <w:tc>
          <w:tcPr>
            <w:tcW w:w="5060" w:type="dxa"/>
            <w:tcBorders>
              <w:top w:val="nil"/>
              <w:left w:val="nil"/>
              <w:bottom w:val="nil"/>
              <w:right w:val="nil"/>
            </w:tcBorders>
            <w:noWrap/>
            <w:vAlign w:val="bottom"/>
            <w:hideMark/>
          </w:tcPr>
          <w:p w14:paraId="788CB53C"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Reward</w:t>
            </w:r>
          </w:p>
        </w:tc>
        <w:tc>
          <w:tcPr>
            <w:tcW w:w="1480" w:type="dxa"/>
            <w:tcBorders>
              <w:top w:val="nil"/>
              <w:left w:val="nil"/>
              <w:bottom w:val="nil"/>
              <w:right w:val="nil"/>
            </w:tcBorders>
            <w:noWrap/>
            <w:vAlign w:val="bottom"/>
            <w:hideMark/>
          </w:tcPr>
          <w:p w14:paraId="4911B9C1"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0.126</w:t>
            </w:r>
          </w:p>
        </w:tc>
        <w:tc>
          <w:tcPr>
            <w:tcW w:w="1140" w:type="dxa"/>
            <w:tcBorders>
              <w:top w:val="nil"/>
              <w:left w:val="nil"/>
              <w:bottom w:val="nil"/>
              <w:right w:val="nil"/>
            </w:tcBorders>
            <w:noWrap/>
            <w:vAlign w:val="bottom"/>
            <w:hideMark/>
          </w:tcPr>
          <w:p w14:paraId="480FFDC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0.020</w:t>
            </w:r>
          </w:p>
        </w:tc>
        <w:tc>
          <w:tcPr>
            <w:tcW w:w="1140" w:type="dxa"/>
            <w:tcBorders>
              <w:top w:val="nil"/>
              <w:left w:val="nil"/>
              <w:bottom w:val="nil"/>
              <w:right w:val="nil"/>
            </w:tcBorders>
            <w:noWrap/>
            <w:vAlign w:val="bottom"/>
            <w:hideMark/>
          </w:tcPr>
          <w:p w14:paraId="28886F66"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6.392</w:t>
            </w:r>
          </w:p>
        </w:tc>
        <w:tc>
          <w:tcPr>
            <w:tcW w:w="1140" w:type="dxa"/>
            <w:tcBorders>
              <w:top w:val="nil"/>
              <w:left w:val="nil"/>
              <w:bottom w:val="nil"/>
              <w:right w:val="nil"/>
            </w:tcBorders>
            <w:noWrap/>
            <w:vAlign w:val="center"/>
            <w:hideMark/>
          </w:tcPr>
          <w:p w14:paraId="1526724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07A9EF41" w14:textId="77777777" w:rsidTr="008A4334">
        <w:trPr>
          <w:trHeight w:val="315"/>
        </w:trPr>
        <w:tc>
          <w:tcPr>
            <w:tcW w:w="5060" w:type="dxa"/>
            <w:tcBorders>
              <w:top w:val="nil"/>
              <w:left w:val="nil"/>
              <w:bottom w:val="nil"/>
              <w:right w:val="nil"/>
            </w:tcBorders>
            <w:noWrap/>
            <w:vAlign w:val="bottom"/>
            <w:hideMark/>
          </w:tcPr>
          <w:p w14:paraId="17B853ED"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Immediate X Age</w:t>
            </w:r>
          </w:p>
        </w:tc>
        <w:tc>
          <w:tcPr>
            <w:tcW w:w="1480" w:type="dxa"/>
            <w:tcBorders>
              <w:top w:val="nil"/>
              <w:left w:val="nil"/>
              <w:bottom w:val="nil"/>
              <w:right w:val="nil"/>
            </w:tcBorders>
            <w:noWrap/>
            <w:vAlign w:val="bottom"/>
            <w:hideMark/>
          </w:tcPr>
          <w:p w14:paraId="1578676B"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-1.000</w:t>
            </w:r>
          </w:p>
        </w:tc>
        <w:tc>
          <w:tcPr>
            <w:tcW w:w="1140" w:type="dxa"/>
            <w:tcBorders>
              <w:top w:val="nil"/>
              <w:left w:val="nil"/>
              <w:bottom w:val="nil"/>
              <w:right w:val="nil"/>
            </w:tcBorders>
            <w:noWrap/>
            <w:vAlign w:val="bottom"/>
            <w:hideMark/>
          </w:tcPr>
          <w:p w14:paraId="47242FD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0.218</w:t>
            </w:r>
          </w:p>
        </w:tc>
        <w:tc>
          <w:tcPr>
            <w:tcW w:w="1140" w:type="dxa"/>
            <w:tcBorders>
              <w:top w:val="nil"/>
              <w:left w:val="nil"/>
              <w:bottom w:val="nil"/>
              <w:right w:val="nil"/>
            </w:tcBorders>
            <w:noWrap/>
            <w:vAlign w:val="bottom"/>
            <w:hideMark/>
          </w:tcPr>
          <w:p w14:paraId="524B246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-4.578</w:t>
            </w:r>
          </w:p>
        </w:tc>
        <w:tc>
          <w:tcPr>
            <w:tcW w:w="1140" w:type="dxa"/>
            <w:tcBorders>
              <w:top w:val="nil"/>
              <w:left w:val="nil"/>
              <w:bottom w:val="nil"/>
              <w:right w:val="nil"/>
            </w:tcBorders>
            <w:noWrap/>
            <w:vAlign w:val="center"/>
            <w:hideMark/>
          </w:tcPr>
          <w:p w14:paraId="27BFE466"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3ABAA4DB" w14:textId="77777777" w:rsidTr="008A4334">
        <w:trPr>
          <w:trHeight w:val="315"/>
        </w:trPr>
        <w:tc>
          <w:tcPr>
            <w:tcW w:w="5060" w:type="dxa"/>
            <w:tcBorders>
              <w:top w:val="nil"/>
              <w:left w:val="nil"/>
              <w:bottom w:val="nil"/>
              <w:right w:val="nil"/>
            </w:tcBorders>
            <w:noWrap/>
            <w:vAlign w:val="bottom"/>
            <w:hideMark/>
          </w:tcPr>
          <w:p w14:paraId="1D4C4E0F"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Two-Week X Age</w:t>
            </w:r>
          </w:p>
        </w:tc>
        <w:tc>
          <w:tcPr>
            <w:tcW w:w="1480" w:type="dxa"/>
            <w:tcBorders>
              <w:top w:val="nil"/>
              <w:left w:val="nil"/>
              <w:bottom w:val="nil"/>
              <w:right w:val="nil"/>
            </w:tcBorders>
            <w:noWrap/>
            <w:vAlign w:val="bottom"/>
            <w:hideMark/>
          </w:tcPr>
          <w:p w14:paraId="135B46D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-1.288</w:t>
            </w:r>
          </w:p>
        </w:tc>
        <w:tc>
          <w:tcPr>
            <w:tcW w:w="1140" w:type="dxa"/>
            <w:tcBorders>
              <w:top w:val="nil"/>
              <w:left w:val="nil"/>
              <w:bottom w:val="nil"/>
              <w:right w:val="nil"/>
            </w:tcBorders>
            <w:noWrap/>
            <w:vAlign w:val="bottom"/>
            <w:hideMark/>
          </w:tcPr>
          <w:p w14:paraId="2FB9016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0.193</w:t>
            </w:r>
          </w:p>
        </w:tc>
        <w:tc>
          <w:tcPr>
            <w:tcW w:w="1140" w:type="dxa"/>
            <w:tcBorders>
              <w:top w:val="nil"/>
              <w:left w:val="nil"/>
              <w:bottom w:val="nil"/>
              <w:right w:val="nil"/>
            </w:tcBorders>
            <w:noWrap/>
            <w:vAlign w:val="bottom"/>
            <w:hideMark/>
          </w:tcPr>
          <w:p w14:paraId="6777330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-6.684</w:t>
            </w:r>
          </w:p>
        </w:tc>
        <w:tc>
          <w:tcPr>
            <w:tcW w:w="1140" w:type="dxa"/>
            <w:tcBorders>
              <w:top w:val="nil"/>
              <w:left w:val="nil"/>
              <w:bottom w:val="nil"/>
              <w:right w:val="nil"/>
            </w:tcBorders>
            <w:noWrap/>
            <w:vAlign w:val="center"/>
            <w:hideMark/>
          </w:tcPr>
          <w:p w14:paraId="62ED0A8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61676EDF" w14:textId="77777777" w:rsidTr="008A4334">
        <w:trPr>
          <w:trHeight w:val="315"/>
        </w:trPr>
        <w:tc>
          <w:tcPr>
            <w:tcW w:w="5060" w:type="dxa"/>
            <w:tcBorders>
              <w:top w:val="nil"/>
              <w:left w:val="nil"/>
              <w:bottom w:val="nil"/>
              <w:right w:val="nil"/>
            </w:tcBorders>
            <w:noWrap/>
            <w:vAlign w:val="bottom"/>
            <w:hideMark/>
          </w:tcPr>
          <w:p w14:paraId="25533309"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Immediate X </w:t>
            </w:r>
            <w:proofErr w:type="spellStart"/>
            <w:r w:rsidRPr="008A4334">
              <w:rPr>
                <w:rFonts w:ascii="Times New Roman" w:eastAsia="Times New Roman" w:hAnsi="Times New Roman"/>
                <w:color w:val="000000"/>
                <w:kern w:val="0"/>
              </w:rPr>
              <w:t>TrialType</w:t>
            </w:r>
            <w:proofErr w:type="spellEnd"/>
          </w:p>
        </w:tc>
        <w:tc>
          <w:tcPr>
            <w:tcW w:w="1480" w:type="dxa"/>
            <w:tcBorders>
              <w:top w:val="nil"/>
              <w:left w:val="nil"/>
              <w:bottom w:val="nil"/>
              <w:right w:val="nil"/>
            </w:tcBorders>
            <w:noWrap/>
            <w:vAlign w:val="bottom"/>
            <w:hideMark/>
          </w:tcPr>
          <w:p w14:paraId="03D9B31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0.815</w:t>
            </w:r>
          </w:p>
        </w:tc>
        <w:tc>
          <w:tcPr>
            <w:tcW w:w="1140" w:type="dxa"/>
            <w:tcBorders>
              <w:top w:val="nil"/>
              <w:left w:val="nil"/>
              <w:bottom w:val="nil"/>
              <w:right w:val="nil"/>
            </w:tcBorders>
            <w:noWrap/>
            <w:vAlign w:val="bottom"/>
            <w:hideMark/>
          </w:tcPr>
          <w:p w14:paraId="51B7620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0.238</w:t>
            </w:r>
          </w:p>
        </w:tc>
        <w:tc>
          <w:tcPr>
            <w:tcW w:w="1140" w:type="dxa"/>
            <w:tcBorders>
              <w:top w:val="nil"/>
              <w:left w:val="nil"/>
              <w:bottom w:val="nil"/>
              <w:right w:val="nil"/>
            </w:tcBorders>
            <w:noWrap/>
            <w:vAlign w:val="bottom"/>
            <w:hideMark/>
          </w:tcPr>
          <w:p w14:paraId="0337772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3.430</w:t>
            </w:r>
          </w:p>
        </w:tc>
        <w:tc>
          <w:tcPr>
            <w:tcW w:w="1140" w:type="dxa"/>
            <w:tcBorders>
              <w:top w:val="nil"/>
              <w:left w:val="nil"/>
              <w:bottom w:val="nil"/>
              <w:right w:val="nil"/>
            </w:tcBorders>
            <w:noWrap/>
            <w:vAlign w:val="bottom"/>
            <w:hideMark/>
          </w:tcPr>
          <w:p w14:paraId="01E24B1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0.001</w:t>
            </w:r>
          </w:p>
        </w:tc>
      </w:tr>
      <w:tr w:rsidR="008A4334" w:rsidRPr="008A4334" w14:paraId="293C3576" w14:textId="77777777" w:rsidTr="008A4334">
        <w:trPr>
          <w:trHeight w:val="315"/>
        </w:trPr>
        <w:tc>
          <w:tcPr>
            <w:tcW w:w="5060" w:type="dxa"/>
            <w:tcBorders>
              <w:top w:val="nil"/>
              <w:left w:val="nil"/>
              <w:bottom w:val="nil"/>
              <w:right w:val="nil"/>
            </w:tcBorders>
            <w:noWrap/>
            <w:vAlign w:val="bottom"/>
            <w:hideMark/>
          </w:tcPr>
          <w:p w14:paraId="581556B8"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Two-Week X </w:t>
            </w:r>
            <w:proofErr w:type="spellStart"/>
            <w:r w:rsidRPr="008A4334">
              <w:rPr>
                <w:rFonts w:ascii="Times New Roman" w:eastAsia="Times New Roman" w:hAnsi="Times New Roman"/>
                <w:color w:val="000000"/>
                <w:kern w:val="0"/>
              </w:rPr>
              <w:t>TrialType</w:t>
            </w:r>
            <w:proofErr w:type="spellEnd"/>
          </w:p>
        </w:tc>
        <w:tc>
          <w:tcPr>
            <w:tcW w:w="1480" w:type="dxa"/>
            <w:tcBorders>
              <w:top w:val="nil"/>
              <w:left w:val="nil"/>
              <w:bottom w:val="nil"/>
              <w:right w:val="nil"/>
            </w:tcBorders>
            <w:noWrap/>
            <w:vAlign w:val="bottom"/>
            <w:hideMark/>
          </w:tcPr>
          <w:p w14:paraId="45ACB0C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0.143</w:t>
            </w:r>
          </w:p>
        </w:tc>
        <w:tc>
          <w:tcPr>
            <w:tcW w:w="1140" w:type="dxa"/>
            <w:tcBorders>
              <w:top w:val="nil"/>
              <w:left w:val="nil"/>
              <w:bottom w:val="nil"/>
              <w:right w:val="nil"/>
            </w:tcBorders>
            <w:noWrap/>
            <w:vAlign w:val="bottom"/>
            <w:hideMark/>
          </w:tcPr>
          <w:p w14:paraId="0D05A2C6"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0.203</w:t>
            </w:r>
          </w:p>
        </w:tc>
        <w:tc>
          <w:tcPr>
            <w:tcW w:w="1140" w:type="dxa"/>
            <w:tcBorders>
              <w:top w:val="nil"/>
              <w:left w:val="nil"/>
              <w:bottom w:val="nil"/>
              <w:right w:val="nil"/>
            </w:tcBorders>
            <w:noWrap/>
            <w:vAlign w:val="bottom"/>
            <w:hideMark/>
          </w:tcPr>
          <w:p w14:paraId="2C42446C"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0.704</w:t>
            </w:r>
          </w:p>
        </w:tc>
        <w:tc>
          <w:tcPr>
            <w:tcW w:w="1140" w:type="dxa"/>
            <w:tcBorders>
              <w:top w:val="nil"/>
              <w:left w:val="nil"/>
              <w:bottom w:val="nil"/>
              <w:right w:val="nil"/>
            </w:tcBorders>
            <w:noWrap/>
            <w:vAlign w:val="bottom"/>
            <w:hideMark/>
          </w:tcPr>
          <w:p w14:paraId="0547A97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0.482</w:t>
            </w:r>
          </w:p>
        </w:tc>
      </w:tr>
      <w:tr w:rsidR="008A4334" w:rsidRPr="008A4334" w14:paraId="2EA0931D" w14:textId="77777777" w:rsidTr="008A4334">
        <w:trPr>
          <w:trHeight w:val="315"/>
        </w:trPr>
        <w:tc>
          <w:tcPr>
            <w:tcW w:w="5060" w:type="dxa"/>
            <w:tcBorders>
              <w:top w:val="nil"/>
              <w:left w:val="nil"/>
              <w:bottom w:val="nil"/>
              <w:right w:val="nil"/>
            </w:tcBorders>
            <w:noWrap/>
            <w:vAlign w:val="bottom"/>
            <w:hideMark/>
          </w:tcPr>
          <w:p w14:paraId="05DBA871"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Age X </w:t>
            </w:r>
            <w:proofErr w:type="spellStart"/>
            <w:r w:rsidRPr="008A4334">
              <w:rPr>
                <w:rFonts w:ascii="Times New Roman" w:eastAsia="Times New Roman" w:hAnsi="Times New Roman"/>
                <w:color w:val="000000"/>
                <w:kern w:val="0"/>
              </w:rPr>
              <w:t>TrialType</w:t>
            </w:r>
            <w:proofErr w:type="spellEnd"/>
          </w:p>
        </w:tc>
        <w:tc>
          <w:tcPr>
            <w:tcW w:w="1480" w:type="dxa"/>
            <w:tcBorders>
              <w:top w:val="nil"/>
              <w:left w:val="nil"/>
              <w:bottom w:val="nil"/>
              <w:right w:val="nil"/>
            </w:tcBorders>
            <w:noWrap/>
            <w:vAlign w:val="bottom"/>
            <w:hideMark/>
          </w:tcPr>
          <w:p w14:paraId="56D9AFD8"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0.007</w:t>
            </w:r>
          </w:p>
        </w:tc>
        <w:tc>
          <w:tcPr>
            <w:tcW w:w="1140" w:type="dxa"/>
            <w:tcBorders>
              <w:top w:val="nil"/>
              <w:left w:val="nil"/>
              <w:bottom w:val="nil"/>
              <w:right w:val="nil"/>
            </w:tcBorders>
            <w:noWrap/>
            <w:vAlign w:val="bottom"/>
            <w:hideMark/>
          </w:tcPr>
          <w:p w14:paraId="783BE588"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0.197</w:t>
            </w:r>
          </w:p>
        </w:tc>
        <w:tc>
          <w:tcPr>
            <w:tcW w:w="1140" w:type="dxa"/>
            <w:tcBorders>
              <w:top w:val="nil"/>
              <w:left w:val="nil"/>
              <w:bottom w:val="nil"/>
              <w:right w:val="nil"/>
            </w:tcBorders>
            <w:noWrap/>
            <w:vAlign w:val="bottom"/>
            <w:hideMark/>
          </w:tcPr>
          <w:p w14:paraId="2CE17A1C"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0.033</w:t>
            </w:r>
          </w:p>
        </w:tc>
        <w:tc>
          <w:tcPr>
            <w:tcW w:w="1140" w:type="dxa"/>
            <w:tcBorders>
              <w:top w:val="nil"/>
              <w:left w:val="nil"/>
              <w:bottom w:val="nil"/>
              <w:right w:val="nil"/>
            </w:tcBorders>
            <w:noWrap/>
            <w:vAlign w:val="bottom"/>
            <w:hideMark/>
          </w:tcPr>
          <w:p w14:paraId="611646A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0.973</w:t>
            </w:r>
          </w:p>
        </w:tc>
      </w:tr>
      <w:tr w:rsidR="008A4334" w:rsidRPr="008A4334" w14:paraId="392E10A5" w14:textId="77777777" w:rsidTr="008A4334">
        <w:trPr>
          <w:trHeight w:val="315"/>
        </w:trPr>
        <w:tc>
          <w:tcPr>
            <w:tcW w:w="5060" w:type="dxa"/>
            <w:tcBorders>
              <w:top w:val="nil"/>
              <w:left w:val="nil"/>
              <w:bottom w:val="nil"/>
              <w:right w:val="nil"/>
            </w:tcBorders>
            <w:noWrap/>
            <w:vAlign w:val="bottom"/>
            <w:hideMark/>
          </w:tcPr>
          <w:p w14:paraId="61388657"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Immediate X Reward</w:t>
            </w:r>
          </w:p>
        </w:tc>
        <w:tc>
          <w:tcPr>
            <w:tcW w:w="1480" w:type="dxa"/>
            <w:tcBorders>
              <w:top w:val="nil"/>
              <w:left w:val="nil"/>
              <w:bottom w:val="nil"/>
              <w:right w:val="nil"/>
            </w:tcBorders>
            <w:noWrap/>
            <w:vAlign w:val="bottom"/>
            <w:hideMark/>
          </w:tcPr>
          <w:p w14:paraId="5086AA65"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-0.132</w:t>
            </w:r>
          </w:p>
        </w:tc>
        <w:tc>
          <w:tcPr>
            <w:tcW w:w="1140" w:type="dxa"/>
            <w:tcBorders>
              <w:top w:val="nil"/>
              <w:left w:val="nil"/>
              <w:bottom w:val="nil"/>
              <w:right w:val="nil"/>
            </w:tcBorders>
            <w:noWrap/>
            <w:vAlign w:val="bottom"/>
            <w:hideMark/>
          </w:tcPr>
          <w:p w14:paraId="5943C905"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0.024</w:t>
            </w:r>
          </w:p>
        </w:tc>
        <w:tc>
          <w:tcPr>
            <w:tcW w:w="1140" w:type="dxa"/>
            <w:tcBorders>
              <w:top w:val="nil"/>
              <w:left w:val="nil"/>
              <w:bottom w:val="nil"/>
              <w:right w:val="nil"/>
            </w:tcBorders>
            <w:noWrap/>
            <w:vAlign w:val="bottom"/>
            <w:hideMark/>
          </w:tcPr>
          <w:p w14:paraId="1883A6F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-5.576</w:t>
            </w:r>
          </w:p>
        </w:tc>
        <w:tc>
          <w:tcPr>
            <w:tcW w:w="1140" w:type="dxa"/>
            <w:tcBorders>
              <w:top w:val="nil"/>
              <w:left w:val="nil"/>
              <w:bottom w:val="nil"/>
              <w:right w:val="nil"/>
            </w:tcBorders>
            <w:noWrap/>
            <w:vAlign w:val="center"/>
            <w:hideMark/>
          </w:tcPr>
          <w:p w14:paraId="0DA9765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775EEFA3" w14:textId="77777777" w:rsidTr="008A4334">
        <w:trPr>
          <w:trHeight w:val="315"/>
        </w:trPr>
        <w:tc>
          <w:tcPr>
            <w:tcW w:w="5060" w:type="dxa"/>
            <w:tcBorders>
              <w:top w:val="nil"/>
              <w:left w:val="nil"/>
              <w:bottom w:val="nil"/>
              <w:right w:val="nil"/>
            </w:tcBorders>
            <w:noWrap/>
            <w:vAlign w:val="bottom"/>
            <w:hideMark/>
          </w:tcPr>
          <w:p w14:paraId="37415B64"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Two-Week X Reward</w:t>
            </w:r>
          </w:p>
        </w:tc>
        <w:tc>
          <w:tcPr>
            <w:tcW w:w="1480" w:type="dxa"/>
            <w:tcBorders>
              <w:top w:val="nil"/>
              <w:left w:val="nil"/>
              <w:bottom w:val="nil"/>
              <w:right w:val="nil"/>
            </w:tcBorders>
            <w:noWrap/>
            <w:vAlign w:val="bottom"/>
            <w:hideMark/>
          </w:tcPr>
          <w:p w14:paraId="615BCFD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-0.078</w:t>
            </w:r>
          </w:p>
        </w:tc>
        <w:tc>
          <w:tcPr>
            <w:tcW w:w="1140" w:type="dxa"/>
            <w:tcBorders>
              <w:top w:val="nil"/>
              <w:left w:val="nil"/>
              <w:bottom w:val="nil"/>
              <w:right w:val="nil"/>
            </w:tcBorders>
            <w:noWrap/>
            <w:vAlign w:val="bottom"/>
            <w:hideMark/>
          </w:tcPr>
          <w:p w14:paraId="1A40392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0.024</w:t>
            </w:r>
          </w:p>
        </w:tc>
        <w:tc>
          <w:tcPr>
            <w:tcW w:w="1140" w:type="dxa"/>
            <w:tcBorders>
              <w:top w:val="nil"/>
              <w:left w:val="nil"/>
              <w:bottom w:val="nil"/>
              <w:right w:val="nil"/>
            </w:tcBorders>
            <w:noWrap/>
            <w:vAlign w:val="bottom"/>
            <w:hideMark/>
          </w:tcPr>
          <w:p w14:paraId="2CDD57CC"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-3.254</w:t>
            </w:r>
          </w:p>
        </w:tc>
        <w:tc>
          <w:tcPr>
            <w:tcW w:w="1140" w:type="dxa"/>
            <w:tcBorders>
              <w:top w:val="nil"/>
              <w:left w:val="nil"/>
              <w:bottom w:val="nil"/>
              <w:right w:val="nil"/>
            </w:tcBorders>
            <w:noWrap/>
            <w:vAlign w:val="bottom"/>
            <w:hideMark/>
          </w:tcPr>
          <w:p w14:paraId="427E03A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0.001</w:t>
            </w:r>
          </w:p>
        </w:tc>
      </w:tr>
      <w:tr w:rsidR="008A4334" w:rsidRPr="008A4334" w14:paraId="36DADB18" w14:textId="77777777" w:rsidTr="008A4334">
        <w:trPr>
          <w:trHeight w:val="315"/>
        </w:trPr>
        <w:tc>
          <w:tcPr>
            <w:tcW w:w="5060" w:type="dxa"/>
            <w:tcBorders>
              <w:top w:val="nil"/>
              <w:left w:val="nil"/>
              <w:bottom w:val="nil"/>
              <w:right w:val="nil"/>
            </w:tcBorders>
            <w:noWrap/>
            <w:vAlign w:val="bottom"/>
            <w:hideMark/>
          </w:tcPr>
          <w:p w14:paraId="101C357B"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Age X Reward</w:t>
            </w:r>
          </w:p>
        </w:tc>
        <w:tc>
          <w:tcPr>
            <w:tcW w:w="1480" w:type="dxa"/>
            <w:tcBorders>
              <w:top w:val="nil"/>
              <w:left w:val="nil"/>
              <w:bottom w:val="nil"/>
              <w:right w:val="nil"/>
            </w:tcBorders>
            <w:noWrap/>
            <w:vAlign w:val="bottom"/>
            <w:hideMark/>
          </w:tcPr>
          <w:p w14:paraId="253C6D8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-0.037</w:t>
            </w:r>
          </w:p>
        </w:tc>
        <w:tc>
          <w:tcPr>
            <w:tcW w:w="1140" w:type="dxa"/>
            <w:tcBorders>
              <w:top w:val="nil"/>
              <w:left w:val="nil"/>
              <w:bottom w:val="nil"/>
              <w:right w:val="nil"/>
            </w:tcBorders>
            <w:noWrap/>
            <w:vAlign w:val="bottom"/>
            <w:hideMark/>
          </w:tcPr>
          <w:p w14:paraId="1A419BB9"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0.026</w:t>
            </w:r>
          </w:p>
        </w:tc>
        <w:tc>
          <w:tcPr>
            <w:tcW w:w="1140" w:type="dxa"/>
            <w:tcBorders>
              <w:top w:val="nil"/>
              <w:left w:val="nil"/>
              <w:bottom w:val="nil"/>
              <w:right w:val="nil"/>
            </w:tcBorders>
            <w:noWrap/>
            <w:vAlign w:val="bottom"/>
            <w:hideMark/>
          </w:tcPr>
          <w:p w14:paraId="61FFC1F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-1.407</w:t>
            </w:r>
          </w:p>
        </w:tc>
        <w:tc>
          <w:tcPr>
            <w:tcW w:w="1140" w:type="dxa"/>
            <w:tcBorders>
              <w:top w:val="nil"/>
              <w:left w:val="nil"/>
              <w:bottom w:val="nil"/>
              <w:right w:val="nil"/>
            </w:tcBorders>
            <w:noWrap/>
            <w:vAlign w:val="bottom"/>
            <w:hideMark/>
          </w:tcPr>
          <w:p w14:paraId="2BC16F6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0.159</w:t>
            </w:r>
          </w:p>
        </w:tc>
      </w:tr>
      <w:tr w:rsidR="008A4334" w:rsidRPr="008A4334" w14:paraId="458DDC80" w14:textId="77777777" w:rsidTr="008A4334">
        <w:trPr>
          <w:trHeight w:val="315"/>
        </w:trPr>
        <w:tc>
          <w:tcPr>
            <w:tcW w:w="5060" w:type="dxa"/>
            <w:tcBorders>
              <w:top w:val="nil"/>
              <w:left w:val="nil"/>
              <w:bottom w:val="nil"/>
              <w:right w:val="nil"/>
            </w:tcBorders>
            <w:noWrap/>
            <w:vAlign w:val="bottom"/>
            <w:hideMark/>
          </w:tcPr>
          <w:p w14:paraId="0513EF0E" w14:textId="77777777" w:rsidR="008A4334" w:rsidRPr="008A4334" w:rsidRDefault="008A4334" w:rsidP="008A4334">
            <w:pPr>
              <w:suppressAutoHyphens w:val="0"/>
              <w:autoSpaceDN/>
              <w:spacing w:after="0"/>
              <w:rPr>
                <w:rFonts w:ascii="Times New Roman" w:eastAsia="Times New Roman" w:hAnsi="Times New Roman"/>
                <w:color w:val="000000"/>
                <w:kern w:val="0"/>
              </w:rPr>
            </w:pPr>
            <w:proofErr w:type="spellStart"/>
            <w:r w:rsidRPr="008A4334">
              <w:rPr>
                <w:rFonts w:ascii="Times New Roman" w:eastAsia="Times New Roman" w:hAnsi="Times New Roman"/>
                <w:color w:val="000000"/>
                <w:kern w:val="0"/>
              </w:rPr>
              <w:t>TrialType</w:t>
            </w:r>
            <w:proofErr w:type="spellEnd"/>
            <w:r w:rsidRPr="008A4334">
              <w:rPr>
                <w:rFonts w:ascii="Times New Roman" w:eastAsia="Times New Roman" w:hAnsi="Times New Roman"/>
                <w:color w:val="000000"/>
                <w:kern w:val="0"/>
              </w:rPr>
              <w:t xml:space="preserve"> X Reward</w:t>
            </w:r>
          </w:p>
        </w:tc>
        <w:tc>
          <w:tcPr>
            <w:tcW w:w="1480" w:type="dxa"/>
            <w:tcBorders>
              <w:top w:val="nil"/>
              <w:left w:val="nil"/>
              <w:bottom w:val="nil"/>
              <w:right w:val="nil"/>
            </w:tcBorders>
            <w:noWrap/>
            <w:vAlign w:val="bottom"/>
            <w:hideMark/>
          </w:tcPr>
          <w:p w14:paraId="68C69C9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-0.148</w:t>
            </w:r>
          </w:p>
        </w:tc>
        <w:tc>
          <w:tcPr>
            <w:tcW w:w="1140" w:type="dxa"/>
            <w:tcBorders>
              <w:top w:val="nil"/>
              <w:left w:val="nil"/>
              <w:bottom w:val="nil"/>
              <w:right w:val="nil"/>
            </w:tcBorders>
            <w:noWrap/>
            <w:vAlign w:val="bottom"/>
            <w:hideMark/>
          </w:tcPr>
          <w:p w14:paraId="26712E29"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0.024</w:t>
            </w:r>
          </w:p>
        </w:tc>
        <w:tc>
          <w:tcPr>
            <w:tcW w:w="1140" w:type="dxa"/>
            <w:tcBorders>
              <w:top w:val="nil"/>
              <w:left w:val="nil"/>
              <w:bottom w:val="nil"/>
              <w:right w:val="nil"/>
            </w:tcBorders>
            <w:noWrap/>
            <w:vAlign w:val="bottom"/>
            <w:hideMark/>
          </w:tcPr>
          <w:p w14:paraId="5F04994F"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-6.122</w:t>
            </w:r>
          </w:p>
        </w:tc>
        <w:tc>
          <w:tcPr>
            <w:tcW w:w="1140" w:type="dxa"/>
            <w:tcBorders>
              <w:top w:val="nil"/>
              <w:left w:val="nil"/>
              <w:bottom w:val="nil"/>
              <w:right w:val="nil"/>
            </w:tcBorders>
            <w:noWrap/>
            <w:vAlign w:val="center"/>
            <w:hideMark/>
          </w:tcPr>
          <w:p w14:paraId="4E7A514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7056D4DA" w14:textId="77777777" w:rsidTr="008A4334">
        <w:trPr>
          <w:trHeight w:val="315"/>
        </w:trPr>
        <w:tc>
          <w:tcPr>
            <w:tcW w:w="5060" w:type="dxa"/>
            <w:tcBorders>
              <w:top w:val="nil"/>
              <w:left w:val="nil"/>
              <w:bottom w:val="nil"/>
              <w:right w:val="nil"/>
            </w:tcBorders>
            <w:noWrap/>
            <w:vAlign w:val="bottom"/>
            <w:hideMark/>
          </w:tcPr>
          <w:p w14:paraId="6E50F90F"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Immediate X Age X </w:t>
            </w:r>
            <w:proofErr w:type="spellStart"/>
            <w:r w:rsidRPr="008A4334">
              <w:rPr>
                <w:rFonts w:ascii="Times New Roman" w:eastAsia="Times New Roman" w:hAnsi="Times New Roman"/>
                <w:color w:val="000000"/>
                <w:kern w:val="0"/>
              </w:rPr>
              <w:t>TrialType</w:t>
            </w:r>
            <w:proofErr w:type="spellEnd"/>
          </w:p>
        </w:tc>
        <w:tc>
          <w:tcPr>
            <w:tcW w:w="1480" w:type="dxa"/>
            <w:tcBorders>
              <w:top w:val="nil"/>
              <w:left w:val="nil"/>
              <w:bottom w:val="nil"/>
              <w:right w:val="nil"/>
            </w:tcBorders>
            <w:noWrap/>
            <w:vAlign w:val="bottom"/>
            <w:hideMark/>
          </w:tcPr>
          <w:p w14:paraId="336F972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0.021</w:t>
            </w:r>
          </w:p>
        </w:tc>
        <w:tc>
          <w:tcPr>
            <w:tcW w:w="1140" w:type="dxa"/>
            <w:tcBorders>
              <w:top w:val="nil"/>
              <w:left w:val="nil"/>
              <w:bottom w:val="nil"/>
              <w:right w:val="nil"/>
            </w:tcBorders>
            <w:noWrap/>
            <w:vAlign w:val="bottom"/>
            <w:hideMark/>
          </w:tcPr>
          <w:p w14:paraId="5B05AF5E"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0.297</w:t>
            </w:r>
          </w:p>
        </w:tc>
        <w:tc>
          <w:tcPr>
            <w:tcW w:w="1140" w:type="dxa"/>
            <w:tcBorders>
              <w:top w:val="nil"/>
              <w:left w:val="nil"/>
              <w:bottom w:val="nil"/>
              <w:right w:val="nil"/>
            </w:tcBorders>
            <w:noWrap/>
            <w:vAlign w:val="bottom"/>
            <w:hideMark/>
          </w:tcPr>
          <w:p w14:paraId="042595F3"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0.072</w:t>
            </w:r>
          </w:p>
        </w:tc>
        <w:tc>
          <w:tcPr>
            <w:tcW w:w="1140" w:type="dxa"/>
            <w:tcBorders>
              <w:top w:val="nil"/>
              <w:left w:val="nil"/>
              <w:bottom w:val="nil"/>
              <w:right w:val="nil"/>
            </w:tcBorders>
            <w:noWrap/>
            <w:vAlign w:val="bottom"/>
            <w:hideMark/>
          </w:tcPr>
          <w:p w14:paraId="30F634D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0.943</w:t>
            </w:r>
          </w:p>
        </w:tc>
      </w:tr>
      <w:tr w:rsidR="008A4334" w:rsidRPr="008A4334" w14:paraId="778C8FC1" w14:textId="77777777" w:rsidTr="008A4334">
        <w:trPr>
          <w:trHeight w:val="315"/>
        </w:trPr>
        <w:tc>
          <w:tcPr>
            <w:tcW w:w="5060" w:type="dxa"/>
            <w:tcBorders>
              <w:top w:val="nil"/>
              <w:left w:val="nil"/>
              <w:bottom w:val="nil"/>
              <w:right w:val="nil"/>
            </w:tcBorders>
            <w:noWrap/>
            <w:vAlign w:val="bottom"/>
            <w:hideMark/>
          </w:tcPr>
          <w:p w14:paraId="4E30B5D7"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Two-Week X Age X </w:t>
            </w:r>
            <w:proofErr w:type="spellStart"/>
            <w:r w:rsidRPr="008A4334">
              <w:rPr>
                <w:rFonts w:ascii="Times New Roman" w:eastAsia="Times New Roman" w:hAnsi="Times New Roman"/>
                <w:color w:val="000000"/>
                <w:kern w:val="0"/>
              </w:rPr>
              <w:t>TrialType</w:t>
            </w:r>
            <w:proofErr w:type="spellEnd"/>
          </w:p>
        </w:tc>
        <w:tc>
          <w:tcPr>
            <w:tcW w:w="1480" w:type="dxa"/>
            <w:tcBorders>
              <w:top w:val="nil"/>
              <w:left w:val="nil"/>
              <w:bottom w:val="nil"/>
              <w:right w:val="nil"/>
            </w:tcBorders>
            <w:noWrap/>
            <w:vAlign w:val="bottom"/>
            <w:hideMark/>
          </w:tcPr>
          <w:p w14:paraId="3DBCE2AE"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0.503</w:t>
            </w:r>
          </w:p>
        </w:tc>
        <w:tc>
          <w:tcPr>
            <w:tcW w:w="1140" w:type="dxa"/>
            <w:tcBorders>
              <w:top w:val="nil"/>
              <w:left w:val="nil"/>
              <w:bottom w:val="nil"/>
              <w:right w:val="nil"/>
            </w:tcBorders>
            <w:noWrap/>
            <w:vAlign w:val="bottom"/>
            <w:hideMark/>
          </w:tcPr>
          <w:p w14:paraId="1251046E"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0.262</w:t>
            </w:r>
          </w:p>
        </w:tc>
        <w:tc>
          <w:tcPr>
            <w:tcW w:w="1140" w:type="dxa"/>
            <w:tcBorders>
              <w:top w:val="nil"/>
              <w:left w:val="nil"/>
              <w:bottom w:val="nil"/>
              <w:right w:val="nil"/>
            </w:tcBorders>
            <w:noWrap/>
            <w:vAlign w:val="bottom"/>
            <w:hideMark/>
          </w:tcPr>
          <w:p w14:paraId="4923B3EC"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1.918</w:t>
            </w:r>
          </w:p>
        </w:tc>
        <w:tc>
          <w:tcPr>
            <w:tcW w:w="1140" w:type="dxa"/>
            <w:tcBorders>
              <w:top w:val="nil"/>
              <w:left w:val="nil"/>
              <w:bottom w:val="nil"/>
              <w:right w:val="nil"/>
            </w:tcBorders>
            <w:noWrap/>
            <w:vAlign w:val="bottom"/>
            <w:hideMark/>
          </w:tcPr>
          <w:p w14:paraId="79BA34E8"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0.055</w:t>
            </w:r>
          </w:p>
        </w:tc>
      </w:tr>
      <w:tr w:rsidR="008A4334" w:rsidRPr="008A4334" w14:paraId="202A8388" w14:textId="77777777" w:rsidTr="008A4334">
        <w:trPr>
          <w:trHeight w:val="315"/>
        </w:trPr>
        <w:tc>
          <w:tcPr>
            <w:tcW w:w="5060" w:type="dxa"/>
            <w:tcBorders>
              <w:top w:val="nil"/>
              <w:left w:val="nil"/>
              <w:bottom w:val="nil"/>
              <w:right w:val="nil"/>
            </w:tcBorders>
            <w:noWrap/>
            <w:vAlign w:val="bottom"/>
            <w:hideMark/>
          </w:tcPr>
          <w:p w14:paraId="6673D978"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Immediate X Age X Reward</w:t>
            </w:r>
          </w:p>
        </w:tc>
        <w:tc>
          <w:tcPr>
            <w:tcW w:w="1480" w:type="dxa"/>
            <w:tcBorders>
              <w:top w:val="nil"/>
              <w:left w:val="nil"/>
              <w:bottom w:val="nil"/>
              <w:right w:val="nil"/>
            </w:tcBorders>
            <w:noWrap/>
            <w:vAlign w:val="bottom"/>
            <w:hideMark/>
          </w:tcPr>
          <w:p w14:paraId="056AC24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0.037</w:t>
            </w:r>
          </w:p>
        </w:tc>
        <w:tc>
          <w:tcPr>
            <w:tcW w:w="1140" w:type="dxa"/>
            <w:tcBorders>
              <w:top w:val="nil"/>
              <w:left w:val="nil"/>
              <w:bottom w:val="nil"/>
              <w:right w:val="nil"/>
            </w:tcBorders>
            <w:noWrap/>
            <w:vAlign w:val="bottom"/>
            <w:hideMark/>
          </w:tcPr>
          <w:p w14:paraId="6BAB4CDE"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0.030</w:t>
            </w:r>
          </w:p>
        </w:tc>
        <w:tc>
          <w:tcPr>
            <w:tcW w:w="1140" w:type="dxa"/>
            <w:tcBorders>
              <w:top w:val="nil"/>
              <w:left w:val="nil"/>
              <w:bottom w:val="nil"/>
              <w:right w:val="nil"/>
            </w:tcBorders>
            <w:noWrap/>
            <w:vAlign w:val="bottom"/>
            <w:hideMark/>
          </w:tcPr>
          <w:p w14:paraId="25B0DA4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1.213</w:t>
            </w:r>
          </w:p>
        </w:tc>
        <w:tc>
          <w:tcPr>
            <w:tcW w:w="1140" w:type="dxa"/>
            <w:tcBorders>
              <w:top w:val="nil"/>
              <w:left w:val="nil"/>
              <w:bottom w:val="nil"/>
              <w:right w:val="nil"/>
            </w:tcBorders>
            <w:noWrap/>
            <w:vAlign w:val="bottom"/>
            <w:hideMark/>
          </w:tcPr>
          <w:p w14:paraId="0CB1E854"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0.225</w:t>
            </w:r>
          </w:p>
        </w:tc>
      </w:tr>
      <w:tr w:rsidR="008A4334" w:rsidRPr="008A4334" w14:paraId="5CF08BFB" w14:textId="77777777" w:rsidTr="008A4334">
        <w:trPr>
          <w:trHeight w:val="315"/>
        </w:trPr>
        <w:tc>
          <w:tcPr>
            <w:tcW w:w="5060" w:type="dxa"/>
            <w:tcBorders>
              <w:top w:val="nil"/>
              <w:left w:val="nil"/>
              <w:bottom w:val="nil"/>
              <w:right w:val="nil"/>
            </w:tcBorders>
            <w:noWrap/>
            <w:vAlign w:val="bottom"/>
            <w:hideMark/>
          </w:tcPr>
          <w:p w14:paraId="1A04C7E8"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Two-Week X Age X Reward</w:t>
            </w:r>
          </w:p>
        </w:tc>
        <w:tc>
          <w:tcPr>
            <w:tcW w:w="1480" w:type="dxa"/>
            <w:tcBorders>
              <w:top w:val="nil"/>
              <w:left w:val="nil"/>
              <w:bottom w:val="nil"/>
              <w:right w:val="nil"/>
            </w:tcBorders>
            <w:noWrap/>
            <w:vAlign w:val="bottom"/>
            <w:hideMark/>
          </w:tcPr>
          <w:p w14:paraId="4475DE68"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0.008</w:t>
            </w:r>
          </w:p>
        </w:tc>
        <w:tc>
          <w:tcPr>
            <w:tcW w:w="1140" w:type="dxa"/>
            <w:tcBorders>
              <w:top w:val="nil"/>
              <w:left w:val="nil"/>
              <w:bottom w:val="nil"/>
              <w:right w:val="nil"/>
            </w:tcBorders>
            <w:noWrap/>
            <w:vAlign w:val="bottom"/>
            <w:hideMark/>
          </w:tcPr>
          <w:p w14:paraId="78E20E6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0.031</w:t>
            </w:r>
          </w:p>
        </w:tc>
        <w:tc>
          <w:tcPr>
            <w:tcW w:w="1140" w:type="dxa"/>
            <w:tcBorders>
              <w:top w:val="nil"/>
              <w:left w:val="nil"/>
              <w:bottom w:val="nil"/>
              <w:right w:val="nil"/>
            </w:tcBorders>
            <w:noWrap/>
            <w:vAlign w:val="bottom"/>
            <w:hideMark/>
          </w:tcPr>
          <w:p w14:paraId="135052D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0.270</w:t>
            </w:r>
          </w:p>
        </w:tc>
        <w:tc>
          <w:tcPr>
            <w:tcW w:w="1140" w:type="dxa"/>
            <w:tcBorders>
              <w:top w:val="nil"/>
              <w:left w:val="nil"/>
              <w:bottom w:val="nil"/>
              <w:right w:val="nil"/>
            </w:tcBorders>
            <w:noWrap/>
            <w:vAlign w:val="bottom"/>
            <w:hideMark/>
          </w:tcPr>
          <w:p w14:paraId="0B87345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0.787</w:t>
            </w:r>
          </w:p>
        </w:tc>
      </w:tr>
      <w:tr w:rsidR="008A4334" w:rsidRPr="008A4334" w14:paraId="212102FC" w14:textId="77777777" w:rsidTr="008A4334">
        <w:trPr>
          <w:trHeight w:val="315"/>
        </w:trPr>
        <w:tc>
          <w:tcPr>
            <w:tcW w:w="5060" w:type="dxa"/>
            <w:tcBorders>
              <w:top w:val="nil"/>
              <w:left w:val="nil"/>
              <w:bottom w:val="nil"/>
              <w:right w:val="nil"/>
            </w:tcBorders>
            <w:noWrap/>
            <w:vAlign w:val="bottom"/>
            <w:hideMark/>
          </w:tcPr>
          <w:p w14:paraId="1336FEDE"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Immediate X </w:t>
            </w:r>
            <w:proofErr w:type="spellStart"/>
            <w:r w:rsidRPr="008A4334">
              <w:rPr>
                <w:rFonts w:ascii="Times New Roman" w:eastAsia="Times New Roman" w:hAnsi="Times New Roman"/>
                <w:color w:val="000000"/>
                <w:kern w:val="0"/>
              </w:rPr>
              <w:t>TrialType</w:t>
            </w:r>
            <w:proofErr w:type="spellEnd"/>
            <w:r w:rsidRPr="008A4334">
              <w:rPr>
                <w:rFonts w:ascii="Times New Roman" w:eastAsia="Times New Roman" w:hAnsi="Times New Roman"/>
                <w:color w:val="000000"/>
                <w:kern w:val="0"/>
              </w:rPr>
              <w:t xml:space="preserve"> X Reward</w:t>
            </w:r>
          </w:p>
        </w:tc>
        <w:tc>
          <w:tcPr>
            <w:tcW w:w="1480" w:type="dxa"/>
            <w:tcBorders>
              <w:top w:val="nil"/>
              <w:left w:val="nil"/>
              <w:bottom w:val="nil"/>
              <w:right w:val="nil"/>
            </w:tcBorders>
            <w:noWrap/>
            <w:vAlign w:val="bottom"/>
            <w:hideMark/>
          </w:tcPr>
          <w:p w14:paraId="3FDC469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0.131</w:t>
            </w:r>
          </w:p>
        </w:tc>
        <w:tc>
          <w:tcPr>
            <w:tcW w:w="1140" w:type="dxa"/>
            <w:tcBorders>
              <w:top w:val="nil"/>
              <w:left w:val="nil"/>
              <w:bottom w:val="nil"/>
              <w:right w:val="nil"/>
            </w:tcBorders>
            <w:noWrap/>
            <w:vAlign w:val="bottom"/>
            <w:hideMark/>
          </w:tcPr>
          <w:p w14:paraId="008CF4B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0.032</w:t>
            </w:r>
          </w:p>
        </w:tc>
        <w:tc>
          <w:tcPr>
            <w:tcW w:w="1140" w:type="dxa"/>
            <w:tcBorders>
              <w:top w:val="nil"/>
              <w:left w:val="nil"/>
              <w:bottom w:val="nil"/>
              <w:right w:val="nil"/>
            </w:tcBorders>
            <w:noWrap/>
            <w:vAlign w:val="bottom"/>
            <w:hideMark/>
          </w:tcPr>
          <w:p w14:paraId="3A93B1A5"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4.045</w:t>
            </w:r>
          </w:p>
        </w:tc>
        <w:tc>
          <w:tcPr>
            <w:tcW w:w="1140" w:type="dxa"/>
            <w:tcBorders>
              <w:top w:val="nil"/>
              <w:left w:val="nil"/>
              <w:bottom w:val="nil"/>
              <w:right w:val="nil"/>
            </w:tcBorders>
            <w:noWrap/>
            <w:vAlign w:val="center"/>
            <w:hideMark/>
          </w:tcPr>
          <w:p w14:paraId="4F12D923"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&lt;0.001</w:t>
            </w:r>
          </w:p>
        </w:tc>
      </w:tr>
      <w:tr w:rsidR="008A4334" w:rsidRPr="008A4334" w14:paraId="3D02474A" w14:textId="77777777" w:rsidTr="008A4334">
        <w:trPr>
          <w:trHeight w:val="315"/>
        </w:trPr>
        <w:tc>
          <w:tcPr>
            <w:tcW w:w="5060" w:type="dxa"/>
            <w:tcBorders>
              <w:top w:val="nil"/>
              <w:left w:val="nil"/>
              <w:bottom w:val="nil"/>
              <w:right w:val="nil"/>
            </w:tcBorders>
            <w:noWrap/>
            <w:vAlign w:val="bottom"/>
            <w:hideMark/>
          </w:tcPr>
          <w:p w14:paraId="0A7C4D46"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Two-Week X </w:t>
            </w:r>
            <w:proofErr w:type="spellStart"/>
            <w:r w:rsidRPr="008A4334">
              <w:rPr>
                <w:rFonts w:ascii="Times New Roman" w:eastAsia="Times New Roman" w:hAnsi="Times New Roman"/>
                <w:color w:val="000000"/>
                <w:kern w:val="0"/>
              </w:rPr>
              <w:t>TrialType</w:t>
            </w:r>
            <w:proofErr w:type="spellEnd"/>
            <w:r w:rsidRPr="008A4334">
              <w:rPr>
                <w:rFonts w:ascii="Times New Roman" w:eastAsia="Times New Roman" w:hAnsi="Times New Roman"/>
                <w:color w:val="000000"/>
                <w:kern w:val="0"/>
              </w:rPr>
              <w:t xml:space="preserve"> X Reward</w:t>
            </w:r>
          </w:p>
        </w:tc>
        <w:tc>
          <w:tcPr>
            <w:tcW w:w="1480" w:type="dxa"/>
            <w:tcBorders>
              <w:top w:val="nil"/>
              <w:left w:val="nil"/>
              <w:bottom w:val="nil"/>
              <w:right w:val="nil"/>
            </w:tcBorders>
            <w:noWrap/>
            <w:vAlign w:val="bottom"/>
            <w:hideMark/>
          </w:tcPr>
          <w:p w14:paraId="5DAD3418"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0.098</w:t>
            </w:r>
          </w:p>
        </w:tc>
        <w:tc>
          <w:tcPr>
            <w:tcW w:w="1140" w:type="dxa"/>
            <w:tcBorders>
              <w:top w:val="nil"/>
              <w:left w:val="nil"/>
              <w:bottom w:val="nil"/>
              <w:right w:val="nil"/>
            </w:tcBorders>
            <w:noWrap/>
            <w:vAlign w:val="bottom"/>
            <w:hideMark/>
          </w:tcPr>
          <w:p w14:paraId="58B4695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0.031</w:t>
            </w:r>
          </w:p>
        </w:tc>
        <w:tc>
          <w:tcPr>
            <w:tcW w:w="1140" w:type="dxa"/>
            <w:tcBorders>
              <w:top w:val="nil"/>
              <w:left w:val="nil"/>
              <w:bottom w:val="nil"/>
              <w:right w:val="nil"/>
            </w:tcBorders>
            <w:noWrap/>
            <w:vAlign w:val="bottom"/>
            <w:hideMark/>
          </w:tcPr>
          <w:p w14:paraId="1C3AFD2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3.156</w:t>
            </w:r>
          </w:p>
        </w:tc>
        <w:tc>
          <w:tcPr>
            <w:tcW w:w="1140" w:type="dxa"/>
            <w:tcBorders>
              <w:top w:val="nil"/>
              <w:left w:val="nil"/>
              <w:bottom w:val="nil"/>
              <w:right w:val="nil"/>
            </w:tcBorders>
            <w:noWrap/>
            <w:vAlign w:val="bottom"/>
            <w:hideMark/>
          </w:tcPr>
          <w:p w14:paraId="1E0EE8B6"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0.002</w:t>
            </w:r>
          </w:p>
        </w:tc>
      </w:tr>
      <w:tr w:rsidR="008A4334" w:rsidRPr="008A4334" w14:paraId="347ADBB3" w14:textId="77777777" w:rsidTr="008A4334">
        <w:trPr>
          <w:trHeight w:val="315"/>
        </w:trPr>
        <w:tc>
          <w:tcPr>
            <w:tcW w:w="5060" w:type="dxa"/>
            <w:tcBorders>
              <w:top w:val="nil"/>
              <w:left w:val="nil"/>
              <w:bottom w:val="nil"/>
              <w:right w:val="nil"/>
            </w:tcBorders>
            <w:noWrap/>
            <w:vAlign w:val="bottom"/>
            <w:hideMark/>
          </w:tcPr>
          <w:p w14:paraId="1B75AC10"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Age X </w:t>
            </w:r>
            <w:proofErr w:type="spellStart"/>
            <w:r w:rsidRPr="008A4334">
              <w:rPr>
                <w:rFonts w:ascii="Times New Roman" w:eastAsia="Times New Roman" w:hAnsi="Times New Roman"/>
                <w:color w:val="000000"/>
                <w:kern w:val="0"/>
              </w:rPr>
              <w:t>TrialType</w:t>
            </w:r>
            <w:proofErr w:type="spellEnd"/>
            <w:r w:rsidRPr="008A4334">
              <w:rPr>
                <w:rFonts w:ascii="Times New Roman" w:eastAsia="Times New Roman" w:hAnsi="Times New Roman"/>
                <w:color w:val="000000"/>
                <w:kern w:val="0"/>
              </w:rPr>
              <w:t xml:space="preserve"> X Reward</w:t>
            </w:r>
          </w:p>
        </w:tc>
        <w:tc>
          <w:tcPr>
            <w:tcW w:w="1480" w:type="dxa"/>
            <w:tcBorders>
              <w:top w:val="nil"/>
              <w:left w:val="nil"/>
              <w:bottom w:val="nil"/>
              <w:right w:val="nil"/>
            </w:tcBorders>
            <w:noWrap/>
            <w:vAlign w:val="bottom"/>
            <w:hideMark/>
          </w:tcPr>
          <w:p w14:paraId="0C56B4E9"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0.042</w:t>
            </w:r>
          </w:p>
        </w:tc>
        <w:tc>
          <w:tcPr>
            <w:tcW w:w="1140" w:type="dxa"/>
            <w:tcBorders>
              <w:top w:val="nil"/>
              <w:left w:val="nil"/>
              <w:bottom w:val="nil"/>
              <w:right w:val="nil"/>
            </w:tcBorders>
            <w:noWrap/>
            <w:vAlign w:val="bottom"/>
            <w:hideMark/>
          </w:tcPr>
          <w:p w14:paraId="756712FA"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0.032</w:t>
            </w:r>
          </w:p>
        </w:tc>
        <w:tc>
          <w:tcPr>
            <w:tcW w:w="1140" w:type="dxa"/>
            <w:tcBorders>
              <w:top w:val="nil"/>
              <w:left w:val="nil"/>
              <w:bottom w:val="nil"/>
              <w:right w:val="nil"/>
            </w:tcBorders>
            <w:noWrap/>
            <w:vAlign w:val="bottom"/>
            <w:hideMark/>
          </w:tcPr>
          <w:p w14:paraId="0E4FF3D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1.326</w:t>
            </w:r>
          </w:p>
        </w:tc>
        <w:tc>
          <w:tcPr>
            <w:tcW w:w="1140" w:type="dxa"/>
            <w:tcBorders>
              <w:top w:val="nil"/>
              <w:left w:val="nil"/>
              <w:bottom w:val="nil"/>
              <w:right w:val="nil"/>
            </w:tcBorders>
            <w:noWrap/>
            <w:vAlign w:val="bottom"/>
            <w:hideMark/>
          </w:tcPr>
          <w:p w14:paraId="2C4A2BB0"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0.185</w:t>
            </w:r>
          </w:p>
        </w:tc>
      </w:tr>
      <w:tr w:rsidR="008A4334" w:rsidRPr="008A4334" w14:paraId="0F8029B5" w14:textId="77777777" w:rsidTr="008A4334">
        <w:trPr>
          <w:trHeight w:val="315"/>
        </w:trPr>
        <w:tc>
          <w:tcPr>
            <w:tcW w:w="5060" w:type="dxa"/>
            <w:tcBorders>
              <w:top w:val="nil"/>
              <w:left w:val="nil"/>
              <w:bottom w:val="nil"/>
              <w:right w:val="nil"/>
            </w:tcBorders>
            <w:noWrap/>
            <w:vAlign w:val="bottom"/>
            <w:hideMark/>
          </w:tcPr>
          <w:p w14:paraId="684B36EB"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Immediate X Age X </w:t>
            </w:r>
            <w:proofErr w:type="spellStart"/>
            <w:r w:rsidRPr="008A4334">
              <w:rPr>
                <w:rFonts w:ascii="Times New Roman" w:eastAsia="Times New Roman" w:hAnsi="Times New Roman"/>
                <w:color w:val="000000"/>
                <w:kern w:val="0"/>
              </w:rPr>
              <w:t>TrialType</w:t>
            </w:r>
            <w:proofErr w:type="spellEnd"/>
            <w:r w:rsidRPr="008A4334">
              <w:rPr>
                <w:rFonts w:ascii="Times New Roman" w:eastAsia="Times New Roman" w:hAnsi="Times New Roman"/>
                <w:color w:val="000000"/>
                <w:kern w:val="0"/>
              </w:rPr>
              <w:t xml:space="preserve"> X Reward</w:t>
            </w:r>
          </w:p>
        </w:tc>
        <w:tc>
          <w:tcPr>
            <w:tcW w:w="1480" w:type="dxa"/>
            <w:tcBorders>
              <w:top w:val="nil"/>
              <w:left w:val="nil"/>
              <w:bottom w:val="nil"/>
              <w:right w:val="nil"/>
            </w:tcBorders>
            <w:noWrap/>
            <w:vAlign w:val="bottom"/>
            <w:hideMark/>
          </w:tcPr>
          <w:p w14:paraId="2886CDDC"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-0.007</w:t>
            </w:r>
          </w:p>
        </w:tc>
        <w:tc>
          <w:tcPr>
            <w:tcW w:w="1140" w:type="dxa"/>
            <w:tcBorders>
              <w:top w:val="nil"/>
              <w:left w:val="nil"/>
              <w:bottom w:val="nil"/>
              <w:right w:val="nil"/>
            </w:tcBorders>
            <w:noWrap/>
            <w:vAlign w:val="bottom"/>
            <w:hideMark/>
          </w:tcPr>
          <w:p w14:paraId="56942765"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0.041</w:t>
            </w:r>
          </w:p>
        </w:tc>
        <w:tc>
          <w:tcPr>
            <w:tcW w:w="1140" w:type="dxa"/>
            <w:tcBorders>
              <w:top w:val="nil"/>
              <w:left w:val="nil"/>
              <w:bottom w:val="nil"/>
              <w:right w:val="nil"/>
            </w:tcBorders>
            <w:noWrap/>
            <w:vAlign w:val="bottom"/>
            <w:hideMark/>
          </w:tcPr>
          <w:p w14:paraId="0CB8298F"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-0.173</w:t>
            </w:r>
          </w:p>
        </w:tc>
        <w:tc>
          <w:tcPr>
            <w:tcW w:w="1140" w:type="dxa"/>
            <w:tcBorders>
              <w:top w:val="nil"/>
              <w:left w:val="nil"/>
              <w:bottom w:val="nil"/>
              <w:right w:val="nil"/>
            </w:tcBorders>
            <w:noWrap/>
            <w:vAlign w:val="bottom"/>
            <w:hideMark/>
          </w:tcPr>
          <w:p w14:paraId="101EFA97"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0.862</w:t>
            </w:r>
          </w:p>
        </w:tc>
      </w:tr>
      <w:tr w:rsidR="008A4334" w:rsidRPr="008A4334" w14:paraId="174A9D93" w14:textId="77777777" w:rsidTr="008A4334">
        <w:trPr>
          <w:trHeight w:val="315"/>
        </w:trPr>
        <w:tc>
          <w:tcPr>
            <w:tcW w:w="5060" w:type="dxa"/>
            <w:tcBorders>
              <w:top w:val="nil"/>
              <w:left w:val="nil"/>
              <w:bottom w:val="single" w:sz="4" w:space="0" w:color="auto"/>
              <w:right w:val="nil"/>
            </w:tcBorders>
            <w:noWrap/>
            <w:vAlign w:val="bottom"/>
            <w:hideMark/>
          </w:tcPr>
          <w:p w14:paraId="42CCB6BB" w14:textId="77777777" w:rsidR="008A4334" w:rsidRPr="008A4334" w:rsidRDefault="008A4334" w:rsidP="008A4334">
            <w:pPr>
              <w:suppressAutoHyphens w:val="0"/>
              <w:autoSpaceDN/>
              <w:spacing w:after="0"/>
              <w:rPr>
                <w:rFonts w:ascii="Times New Roman" w:eastAsia="Times New Roman" w:hAnsi="Times New Roman"/>
                <w:color w:val="000000"/>
                <w:kern w:val="0"/>
              </w:rPr>
            </w:pPr>
            <w:r w:rsidRPr="008A4334">
              <w:rPr>
                <w:rFonts w:ascii="Times New Roman" w:eastAsia="Times New Roman" w:hAnsi="Times New Roman"/>
                <w:color w:val="000000"/>
                <w:kern w:val="0"/>
              </w:rPr>
              <w:t xml:space="preserve">Two-Week X Age X </w:t>
            </w:r>
            <w:proofErr w:type="spellStart"/>
            <w:r w:rsidRPr="008A4334">
              <w:rPr>
                <w:rFonts w:ascii="Times New Roman" w:eastAsia="Times New Roman" w:hAnsi="Times New Roman"/>
                <w:color w:val="000000"/>
                <w:kern w:val="0"/>
              </w:rPr>
              <w:t>TrialType</w:t>
            </w:r>
            <w:proofErr w:type="spellEnd"/>
            <w:r w:rsidRPr="008A4334">
              <w:rPr>
                <w:rFonts w:ascii="Times New Roman" w:eastAsia="Times New Roman" w:hAnsi="Times New Roman"/>
                <w:color w:val="000000"/>
                <w:kern w:val="0"/>
              </w:rPr>
              <w:t xml:space="preserve"> X Reward</w:t>
            </w:r>
          </w:p>
        </w:tc>
        <w:tc>
          <w:tcPr>
            <w:tcW w:w="1480" w:type="dxa"/>
            <w:tcBorders>
              <w:top w:val="nil"/>
              <w:left w:val="nil"/>
              <w:bottom w:val="single" w:sz="4" w:space="0" w:color="auto"/>
              <w:right w:val="nil"/>
            </w:tcBorders>
            <w:noWrap/>
            <w:vAlign w:val="bottom"/>
            <w:hideMark/>
          </w:tcPr>
          <w:p w14:paraId="428B03B1"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-0.037</w:t>
            </w:r>
          </w:p>
        </w:tc>
        <w:tc>
          <w:tcPr>
            <w:tcW w:w="1140" w:type="dxa"/>
            <w:tcBorders>
              <w:top w:val="nil"/>
              <w:left w:val="nil"/>
              <w:bottom w:val="single" w:sz="4" w:space="0" w:color="auto"/>
              <w:right w:val="nil"/>
            </w:tcBorders>
            <w:noWrap/>
            <w:vAlign w:val="bottom"/>
            <w:hideMark/>
          </w:tcPr>
          <w:p w14:paraId="6A197C6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0.040</w:t>
            </w:r>
          </w:p>
        </w:tc>
        <w:tc>
          <w:tcPr>
            <w:tcW w:w="1140" w:type="dxa"/>
            <w:tcBorders>
              <w:top w:val="nil"/>
              <w:left w:val="nil"/>
              <w:bottom w:val="single" w:sz="4" w:space="0" w:color="auto"/>
              <w:right w:val="nil"/>
            </w:tcBorders>
            <w:noWrap/>
            <w:vAlign w:val="bottom"/>
            <w:hideMark/>
          </w:tcPr>
          <w:p w14:paraId="6EC5A8B2"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-0.909</w:t>
            </w:r>
          </w:p>
        </w:tc>
        <w:tc>
          <w:tcPr>
            <w:tcW w:w="1140" w:type="dxa"/>
            <w:tcBorders>
              <w:top w:val="nil"/>
              <w:left w:val="nil"/>
              <w:bottom w:val="single" w:sz="4" w:space="0" w:color="auto"/>
              <w:right w:val="nil"/>
            </w:tcBorders>
            <w:noWrap/>
            <w:vAlign w:val="bottom"/>
            <w:hideMark/>
          </w:tcPr>
          <w:p w14:paraId="2FE5A07D" w14:textId="77777777" w:rsidR="008A4334" w:rsidRPr="008A4334" w:rsidRDefault="008A4334" w:rsidP="008A4334">
            <w:pPr>
              <w:suppressAutoHyphens w:val="0"/>
              <w:autoSpaceDN/>
              <w:spacing w:after="0"/>
              <w:jc w:val="right"/>
              <w:rPr>
                <w:rFonts w:ascii="Times New Roman" w:eastAsia="Times New Roman" w:hAnsi="Times New Roman"/>
                <w:color w:val="000000"/>
                <w:kern w:val="0"/>
              </w:rPr>
            </w:pPr>
            <w:r w:rsidRPr="008A4334">
              <w:rPr>
                <w:rFonts w:ascii="Times New Roman" w:eastAsia="Times New Roman" w:hAnsi="Times New Roman"/>
                <w:color w:val="000000"/>
                <w:kern w:val="0"/>
              </w:rPr>
              <w:t>0.363</w:t>
            </w:r>
          </w:p>
        </w:tc>
      </w:tr>
    </w:tbl>
    <w:p w14:paraId="62086A8E" w14:textId="77777777" w:rsidR="008A4334" w:rsidRPr="008A4334" w:rsidRDefault="008A4334" w:rsidP="008A4334">
      <w:pPr>
        <w:spacing w:after="0"/>
        <w:rPr>
          <w:rFonts w:ascii="Times New Roman" w:hAnsi="Times New Roman"/>
          <w:sz w:val="24"/>
          <w:szCs w:val="24"/>
        </w:rPr>
      </w:pPr>
      <w:r>
        <w:rPr>
          <w:rFonts w:ascii="Times New Roman" w:hAnsi="Times New Roman"/>
          <w:b/>
          <w:bCs/>
          <w:i/>
          <w:iCs/>
          <w:sz w:val="24"/>
          <w:szCs w:val="24"/>
        </w:rPr>
        <w:t>Note</w:t>
      </w:r>
      <w:r>
        <w:rPr>
          <w:rFonts w:ascii="Times New Roman" w:hAnsi="Times New Roman"/>
          <w:b/>
          <w:bCs/>
          <w:sz w:val="24"/>
          <w:szCs w:val="24"/>
        </w:rPr>
        <w:t xml:space="preserve">. </w:t>
      </w:r>
      <w:r>
        <w:rPr>
          <w:rFonts w:ascii="Times New Roman" w:hAnsi="Times New Roman"/>
          <w:sz w:val="24"/>
          <w:szCs w:val="24"/>
        </w:rPr>
        <w:t xml:space="preserve">Immediate and Two-Week refer to comparisons with Baseline performance. </w:t>
      </w:r>
      <w:proofErr w:type="spellStart"/>
      <w:r>
        <w:rPr>
          <w:rFonts w:ascii="Times New Roman" w:hAnsi="Times New Roman"/>
          <w:sz w:val="24"/>
          <w:szCs w:val="24"/>
        </w:rPr>
        <w:t>TrialType</w:t>
      </w:r>
      <w:proofErr w:type="spellEnd"/>
      <w:r>
        <w:rPr>
          <w:rFonts w:ascii="Times New Roman" w:hAnsi="Times New Roman"/>
          <w:sz w:val="24"/>
          <w:szCs w:val="24"/>
        </w:rPr>
        <w:t xml:space="preserve"> refers to gain vs. loss trials. </w:t>
      </w:r>
    </w:p>
    <w:p w14:paraId="284FADF9" w14:textId="77777777" w:rsidR="008A4334" w:rsidRDefault="008A4334" w:rsidP="008A4334">
      <w:pPr>
        <w:spacing w:after="0"/>
        <w:contextualSpacing/>
        <w:rPr>
          <w:rFonts w:ascii="Times New Roman" w:hAnsi="Times New Roman"/>
          <w:sz w:val="24"/>
          <w:szCs w:val="24"/>
        </w:rPr>
      </w:pPr>
    </w:p>
    <w:p w14:paraId="50D569C3" w14:textId="77777777" w:rsidR="008A4334" w:rsidRDefault="008A4334" w:rsidP="008A4334">
      <w:pPr>
        <w:spacing w:after="0"/>
        <w:contextualSpacing/>
        <w:rPr>
          <w:rFonts w:ascii="Times New Roman" w:hAnsi="Times New Roman"/>
          <w:sz w:val="24"/>
          <w:szCs w:val="24"/>
        </w:rPr>
      </w:pPr>
    </w:p>
    <w:p w14:paraId="1757C70E" w14:textId="77777777" w:rsidR="008A4334" w:rsidRDefault="008A4334" w:rsidP="008A4334">
      <w:pPr>
        <w:spacing w:after="0"/>
        <w:contextualSpacing/>
        <w:rPr>
          <w:rFonts w:ascii="Times New Roman" w:hAnsi="Times New Roman"/>
          <w:sz w:val="24"/>
          <w:szCs w:val="24"/>
        </w:rPr>
      </w:pPr>
    </w:p>
    <w:p w14:paraId="3EB768EE" w14:textId="77777777" w:rsidR="008A4334" w:rsidRDefault="008A4334" w:rsidP="008A4334">
      <w:pPr>
        <w:spacing w:after="0"/>
        <w:contextualSpacing/>
        <w:rPr>
          <w:rFonts w:ascii="Times New Roman" w:hAnsi="Times New Roman"/>
          <w:sz w:val="24"/>
          <w:szCs w:val="24"/>
        </w:rPr>
      </w:pPr>
    </w:p>
    <w:p w14:paraId="6D247720" w14:textId="77777777" w:rsidR="008A4334" w:rsidRDefault="008A4334" w:rsidP="008A4334">
      <w:pPr>
        <w:spacing w:after="0"/>
        <w:contextualSpacing/>
        <w:rPr>
          <w:rFonts w:ascii="Times New Roman" w:hAnsi="Times New Roman"/>
          <w:sz w:val="24"/>
          <w:szCs w:val="24"/>
        </w:rPr>
      </w:pPr>
    </w:p>
    <w:p w14:paraId="78B821FD" w14:textId="77777777" w:rsidR="008A4334" w:rsidRDefault="008A4334" w:rsidP="008A4334">
      <w:pPr>
        <w:spacing w:after="0"/>
        <w:contextualSpacing/>
        <w:rPr>
          <w:rFonts w:ascii="Times New Roman" w:hAnsi="Times New Roman"/>
          <w:sz w:val="24"/>
          <w:szCs w:val="24"/>
        </w:rPr>
      </w:pPr>
    </w:p>
    <w:p w14:paraId="600D99CE" w14:textId="77777777" w:rsidR="008A4334" w:rsidRDefault="008A4334" w:rsidP="008A4334">
      <w:pPr>
        <w:spacing w:after="0"/>
        <w:contextualSpacing/>
        <w:rPr>
          <w:rFonts w:ascii="Times New Roman" w:hAnsi="Times New Roman"/>
          <w:sz w:val="24"/>
          <w:szCs w:val="24"/>
        </w:rPr>
      </w:pPr>
    </w:p>
    <w:p w14:paraId="1536BDC9" w14:textId="77777777" w:rsidR="008A4334" w:rsidRDefault="008A4334" w:rsidP="008A4334">
      <w:pPr>
        <w:spacing w:after="0"/>
        <w:contextualSpacing/>
        <w:rPr>
          <w:rFonts w:ascii="Times New Roman" w:hAnsi="Times New Roman"/>
          <w:sz w:val="24"/>
          <w:szCs w:val="24"/>
        </w:rPr>
      </w:pPr>
    </w:p>
    <w:p w14:paraId="6CE14054" w14:textId="77777777" w:rsidR="008A4334" w:rsidRDefault="008A4334" w:rsidP="008A4334">
      <w:pPr>
        <w:spacing w:after="0"/>
        <w:contextualSpacing/>
        <w:rPr>
          <w:rFonts w:ascii="Times New Roman" w:hAnsi="Times New Roman"/>
          <w:sz w:val="24"/>
          <w:szCs w:val="24"/>
        </w:rPr>
      </w:pPr>
    </w:p>
    <w:p w14:paraId="452FCC7E" w14:textId="77777777" w:rsidR="008A4334" w:rsidRDefault="008A4334" w:rsidP="008A4334">
      <w:pPr>
        <w:spacing w:after="0"/>
        <w:contextualSpacing/>
        <w:rPr>
          <w:rFonts w:ascii="Times New Roman" w:hAnsi="Times New Roman"/>
          <w:sz w:val="24"/>
          <w:szCs w:val="24"/>
        </w:rPr>
      </w:pPr>
    </w:p>
    <w:p w14:paraId="75888952" w14:textId="77777777" w:rsidR="008A4334" w:rsidRPr="00C84F2A" w:rsidRDefault="008A4334" w:rsidP="008A4334">
      <w:pPr>
        <w:spacing w:after="0"/>
        <w:contextualSpacing/>
      </w:pPr>
    </w:p>
    <w:p w14:paraId="35EA9567" w14:textId="77777777" w:rsidR="008A4334" w:rsidRDefault="008A4334">
      <w:pPr>
        <w:spacing w:after="0"/>
        <w:rPr>
          <w:rFonts w:ascii="Times New Roman" w:hAnsi="Times New Roman"/>
          <w:b/>
          <w:bCs/>
          <w:sz w:val="24"/>
          <w:szCs w:val="24"/>
        </w:rPr>
      </w:pPr>
    </w:p>
    <w:p w14:paraId="51C4B40D" w14:textId="46A6D229" w:rsidR="00A92D90" w:rsidRDefault="00000000">
      <w:pPr>
        <w:spacing w:after="0"/>
        <w:rPr>
          <w:rFonts w:ascii="Times New Roman" w:hAnsi="Times New Roman"/>
          <w:b/>
          <w:bCs/>
          <w:sz w:val="24"/>
          <w:szCs w:val="24"/>
        </w:rPr>
      </w:pPr>
      <w:r>
        <w:rPr>
          <w:rFonts w:ascii="Times New Roman" w:hAnsi="Times New Roman"/>
          <w:b/>
          <w:bCs/>
          <w:sz w:val="24"/>
          <w:szCs w:val="24"/>
        </w:rPr>
        <w:lastRenderedPageBreak/>
        <w:t xml:space="preserve">Supplementary Table </w:t>
      </w:r>
      <w:r w:rsidR="001E332B">
        <w:rPr>
          <w:rFonts w:ascii="Times New Roman" w:hAnsi="Times New Roman"/>
          <w:b/>
          <w:bCs/>
          <w:sz w:val="24"/>
          <w:szCs w:val="24"/>
        </w:rPr>
        <w:t>7</w:t>
      </w:r>
    </w:p>
    <w:tbl>
      <w:tblPr>
        <w:tblW w:w="9360" w:type="dxa"/>
        <w:tblCellMar>
          <w:left w:w="10" w:type="dxa"/>
          <w:right w:w="10" w:type="dxa"/>
        </w:tblCellMar>
        <w:tblLook w:val="0000" w:firstRow="0" w:lastRow="0" w:firstColumn="0" w:lastColumn="0" w:noHBand="0" w:noVBand="0"/>
      </w:tblPr>
      <w:tblGrid>
        <w:gridCol w:w="4378"/>
        <w:gridCol w:w="1519"/>
        <w:gridCol w:w="1311"/>
        <w:gridCol w:w="1402"/>
        <w:gridCol w:w="750"/>
      </w:tblGrid>
      <w:tr w:rsidR="00A92D90" w14:paraId="0FBA1334" w14:textId="77777777" w:rsidTr="000E78A9">
        <w:trPr>
          <w:trHeight w:val="540"/>
        </w:trPr>
        <w:tc>
          <w:tcPr>
            <w:tcW w:w="4378" w:type="dxa"/>
            <w:tcBorders>
              <w:top w:val="single" w:sz="6" w:space="0" w:color="000000"/>
              <w:bottom w:val="single" w:sz="6" w:space="0" w:color="000000"/>
            </w:tcBorders>
            <w:shd w:val="clear" w:color="auto" w:fill="BFBFBF"/>
            <w:tcMar>
              <w:top w:w="0" w:type="dxa"/>
              <w:left w:w="0" w:type="dxa"/>
              <w:bottom w:w="0" w:type="dxa"/>
              <w:right w:w="0" w:type="dxa"/>
            </w:tcMar>
            <w:vAlign w:val="bottom"/>
          </w:tcPr>
          <w:p w14:paraId="64B0AEC2" w14:textId="3C57E672" w:rsidR="00A92D90" w:rsidRDefault="00000000">
            <w:pPr>
              <w:spacing w:after="0"/>
            </w:pPr>
            <w:r>
              <w:rPr>
                <w:rFonts w:ascii="Times New Roman" w:hAnsi="Times New Roman"/>
                <w:sz w:val="24"/>
                <w:szCs w:val="24"/>
              </w:rPr>
              <w:t>  </w:t>
            </w:r>
            <w:r>
              <w:rPr>
                <w:rFonts w:ascii="Times New Roman" w:hAnsi="Times New Roman"/>
                <w:b/>
                <w:bCs/>
                <w:sz w:val="24"/>
                <w:szCs w:val="24"/>
              </w:rPr>
              <w:t>Item (Mean ± SD)</w:t>
            </w:r>
            <w:r>
              <w:rPr>
                <w:rFonts w:ascii="Times New Roman" w:hAnsi="Times New Roman"/>
                <w:sz w:val="24"/>
                <w:szCs w:val="24"/>
              </w:rPr>
              <w:t> </w:t>
            </w:r>
          </w:p>
        </w:tc>
        <w:tc>
          <w:tcPr>
            <w:tcW w:w="1519" w:type="dxa"/>
            <w:tcBorders>
              <w:top w:val="single" w:sz="6" w:space="0" w:color="000000"/>
              <w:bottom w:val="single" w:sz="6" w:space="0" w:color="000000"/>
            </w:tcBorders>
            <w:shd w:val="clear" w:color="auto" w:fill="BFBFBF"/>
            <w:tcMar>
              <w:top w:w="0" w:type="dxa"/>
              <w:left w:w="0" w:type="dxa"/>
              <w:bottom w:w="0" w:type="dxa"/>
              <w:right w:w="0" w:type="dxa"/>
            </w:tcMar>
            <w:vAlign w:val="bottom"/>
          </w:tcPr>
          <w:p w14:paraId="692D3066" w14:textId="77777777" w:rsidR="00A92D90" w:rsidRPr="000E78A9" w:rsidRDefault="00000000">
            <w:pPr>
              <w:spacing w:after="0"/>
            </w:pPr>
            <w:r w:rsidRPr="000E78A9">
              <w:rPr>
                <w:rFonts w:ascii="Times New Roman" w:hAnsi="Times New Roman"/>
                <w:b/>
                <w:bCs/>
              </w:rPr>
              <w:t>Overall Sample (N=65)</w:t>
            </w:r>
            <w:r w:rsidRPr="000E78A9">
              <w:rPr>
                <w:rFonts w:ascii="Times New Roman" w:hAnsi="Times New Roman"/>
              </w:rPr>
              <w:t> </w:t>
            </w:r>
          </w:p>
        </w:tc>
        <w:tc>
          <w:tcPr>
            <w:tcW w:w="1311" w:type="dxa"/>
            <w:tcBorders>
              <w:top w:val="single" w:sz="6" w:space="0" w:color="000000"/>
              <w:bottom w:val="single" w:sz="6" w:space="0" w:color="000000"/>
            </w:tcBorders>
            <w:shd w:val="clear" w:color="auto" w:fill="BFBFBF"/>
            <w:tcMar>
              <w:top w:w="0" w:type="dxa"/>
              <w:left w:w="0" w:type="dxa"/>
              <w:bottom w:w="0" w:type="dxa"/>
              <w:right w:w="0" w:type="dxa"/>
            </w:tcMar>
            <w:vAlign w:val="bottom"/>
          </w:tcPr>
          <w:p w14:paraId="05A6B6CA" w14:textId="77777777" w:rsidR="00A92D90" w:rsidRPr="000E78A9" w:rsidRDefault="00000000">
            <w:pPr>
              <w:spacing w:after="0"/>
            </w:pPr>
            <w:r w:rsidRPr="000E78A9">
              <w:rPr>
                <w:rFonts w:ascii="Times New Roman" w:hAnsi="Times New Roman"/>
                <w:b/>
                <w:bCs/>
              </w:rPr>
              <w:t>Older Adults (n=30)</w:t>
            </w:r>
            <w:r w:rsidRPr="000E78A9">
              <w:rPr>
                <w:rFonts w:ascii="Times New Roman" w:hAnsi="Times New Roman"/>
              </w:rPr>
              <w:t> </w:t>
            </w:r>
          </w:p>
        </w:tc>
        <w:tc>
          <w:tcPr>
            <w:tcW w:w="1402" w:type="dxa"/>
            <w:tcBorders>
              <w:top w:val="single" w:sz="6" w:space="0" w:color="000000"/>
              <w:bottom w:val="single" w:sz="6" w:space="0" w:color="000000"/>
            </w:tcBorders>
            <w:shd w:val="clear" w:color="auto" w:fill="BFBFBF"/>
            <w:tcMar>
              <w:top w:w="0" w:type="dxa"/>
              <w:left w:w="0" w:type="dxa"/>
              <w:bottom w:w="0" w:type="dxa"/>
              <w:right w:w="0" w:type="dxa"/>
            </w:tcMar>
            <w:vAlign w:val="bottom"/>
          </w:tcPr>
          <w:p w14:paraId="67BF0EEA" w14:textId="77777777" w:rsidR="00A92D90" w:rsidRPr="000E78A9" w:rsidRDefault="00000000">
            <w:pPr>
              <w:spacing w:after="0"/>
            </w:pPr>
            <w:r w:rsidRPr="000E78A9">
              <w:rPr>
                <w:rFonts w:ascii="Times New Roman" w:hAnsi="Times New Roman"/>
                <w:b/>
                <w:bCs/>
              </w:rPr>
              <w:t>Younger Adults (n=35)</w:t>
            </w:r>
            <w:r w:rsidRPr="000E78A9">
              <w:rPr>
                <w:rFonts w:ascii="Times New Roman" w:hAnsi="Times New Roman"/>
              </w:rPr>
              <w:t> </w:t>
            </w:r>
          </w:p>
        </w:tc>
        <w:tc>
          <w:tcPr>
            <w:tcW w:w="750" w:type="dxa"/>
            <w:tcBorders>
              <w:top w:val="single" w:sz="6" w:space="0" w:color="000000"/>
              <w:bottom w:val="single" w:sz="6" w:space="0" w:color="000000"/>
            </w:tcBorders>
            <w:shd w:val="clear" w:color="auto" w:fill="BFBFBF"/>
            <w:tcMar>
              <w:top w:w="0" w:type="dxa"/>
              <w:left w:w="0" w:type="dxa"/>
              <w:bottom w:w="0" w:type="dxa"/>
              <w:right w:w="0" w:type="dxa"/>
            </w:tcMar>
            <w:vAlign w:val="bottom"/>
          </w:tcPr>
          <w:p w14:paraId="27AC154E" w14:textId="77777777" w:rsidR="00A92D90" w:rsidRDefault="00000000">
            <w:pPr>
              <w:spacing w:after="0"/>
            </w:pPr>
            <w:r>
              <w:rPr>
                <w:rFonts w:ascii="Times New Roman" w:hAnsi="Times New Roman"/>
                <w:b/>
                <w:bCs/>
                <w:sz w:val="24"/>
                <w:szCs w:val="24"/>
              </w:rPr>
              <w:t>P-Value</w:t>
            </w:r>
            <w:r>
              <w:rPr>
                <w:rFonts w:ascii="Times New Roman" w:hAnsi="Times New Roman"/>
                <w:sz w:val="24"/>
                <w:szCs w:val="24"/>
              </w:rPr>
              <w:t> </w:t>
            </w:r>
          </w:p>
        </w:tc>
      </w:tr>
      <w:tr w:rsidR="00A92D90" w14:paraId="6BD2EE6A" w14:textId="77777777" w:rsidTr="000E78A9">
        <w:trPr>
          <w:trHeight w:val="450"/>
        </w:trPr>
        <w:tc>
          <w:tcPr>
            <w:tcW w:w="4378" w:type="dxa"/>
            <w:tcBorders>
              <w:top w:val="single" w:sz="6" w:space="0" w:color="000000"/>
            </w:tcBorders>
            <w:tcMar>
              <w:top w:w="0" w:type="dxa"/>
              <w:left w:w="0" w:type="dxa"/>
              <w:bottom w:w="0" w:type="dxa"/>
              <w:right w:w="0" w:type="dxa"/>
            </w:tcMar>
            <w:vAlign w:val="bottom"/>
          </w:tcPr>
          <w:p w14:paraId="707F5867" w14:textId="77777777" w:rsidR="00A92D90" w:rsidRDefault="00000000">
            <w:pPr>
              <w:spacing w:after="0"/>
              <w:rPr>
                <w:rFonts w:ascii="Times New Roman" w:hAnsi="Times New Roman"/>
                <w:sz w:val="24"/>
                <w:szCs w:val="24"/>
              </w:rPr>
            </w:pPr>
            <w:r>
              <w:rPr>
                <w:rFonts w:ascii="Times New Roman" w:hAnsi="Times New Roman"/>
                <w:sz w:val="24"/>
                <w:szCs w:val="24"/>
              </w:rPr>
              <w:t>I am satisfied with the decision training I completed as part of this study. </w:t>
            </w:r>
          </w:p>
        </w:tc>
        <w:tc>
          <w:tcPr>
            <w:tcW w:w="1519" w:type="dxa"/>
            <w:tcBorders>
              <w:top w:val="single" w:sz="6" w:space="0" w:color="000000"/>
            </w:tcBorders>
            <w:tcMar>
              <w:top w:w="0" w:type="dxa"/>
              <w:left w:w="0" w:type="dxa"/>
              <w:bottom w:w="0" w:type="dxa"/>
              <w:right w:w="0" w:type="dxa"/>
            </w:tcMar>
            <w:vAlign w:val="bottom"/>
          </w:tcPr>
          <w:p w14:paraId="606F4F31" w14:textId="77777777" w:rsidR="00A92D90" w:rsidRDefault="00000000">
            <w:pPr>
              <w:spacing w:after="0"/>
              <w:rPr>
                <w:rFonts w:ascii="Times New Roman" w:hAnsi="Times New Roman"/>
                <w:sz w:val="24"/>
                <w:szCs w:val="24"/>
              </w:rPr>
            </w:pPr>
            <w:r>
              <w:rPr>
                <w:rFonts w:ascii="Times New Roman" w:hAnsi="Times New Roman"/>
                <w:sz w:val="24"/>
                <w:szCs w:val="24"/>
              </w:rPr>
              <w:t>4.09 ± 1.04 </w:t>
            </w:r>
          </w:p>
        </w:tc>
        <w:tc>
          <w:tcPr>
            <w:tcW w:w="1311" w:type="dxa"/>
            <w:tcBorders>
              <w:top w:val="single" w:sz="6" w:space="0" w:color="000000"/>
            </w:tcBorders>
            <w:tcMar>
              <w:top w:w="0" w:type="dxa"/>
              <w:left w:w="0" w:type="dxa"/>
              <w:bottom w:w="0" w:type="dxa"/>
              <w:right w:w="0" w:type="dxa"/>
            </w:tcMar>
            <w:vAlign w:val="bottom"/>
          </w:tcPr>
          <w:p w14:paraId="293DFAAC" w14:textId="77777777" w:rsidR="00A92D90" w:rsidRDefault="00000000">
            <w:pPr>
              <w:spacing w:after="0"/>
              <w:rPr>
                <w:rFonts w:ascii="Times New Roman" w:hAnsi="Times New Roman"/>
                <w:sz w:val="24"/>
                <w:szCs w:val="24"/>
              </w:rPr>
            </w:pPr>
            <w:r>
              <w:rPr>
                <w:rFonts w:ascii="Times New Roman" w:hAnsi="Times New Roman"/>
                <w:sz w:val="24"/>
                <w:szCs w:val="24"/>
              </w:rPr>
              <w:t>4.37 ± 0.81 </w:t>
            </w:r>
          </w:p>
        </w:tc>
        <w:tc>
          <w:tcPr>
            <w:tcW w:w="1402" w:type="dxa"/>
            <w:tcBorders>
              <w:top w:val="single" w:sz="6" w:space="0" w:color="000000"/>
            </w:tcBorders>
            <w:tcMar>
              <w:top w:w="0" w:type="dxa"/>
              <w:left w:w="0" w:type="dxa"/>
              <w:bottom w:w="0" w:type="dxa"/>
              <w:right w:w="0" w:type="dxa"/>
            </w:tcMar>
            <w:vAlign w:val="bottom"/>
          </w:tcPr>
          <w:p w14:paraId="49C6533A" w14:textId="77777777" w:rsidR="00A92D90" w:rsidRDefault="00000000">
            <w:pPr>
              <w:spacing w:after="0"/>
              <w:rPr>
                <w:rFonts w:ascii="Times New Roman" w:hAnsi="Times New Roman"/>
                <w:sz w:val="24"/>
                <w:szCs w:val="24"/>
              </w:rPr>
            </w:pPr>
            <w:r>
              <w:rPr>
                <w:rFonts w:ascii="Times New Roman" w:hAnsi="Times New Roman"/>
                <w:sz w:val="24"/>
                <w:szCs w:val="24"/>
              </w:rPr>
              <w:t>3.86 ± 1.17 </w:t>
            </w:r>
          </w:p>
        </w:tc>
        <w:tc>
          <w:tcPr>
            <w:tcW w:w="750" w:type="dxa"/>
            <w:tcBorders>
              <w:top w:val="single" w:sz="6" w:space="0" w:color="000000"/>
            </w:tcBorders>
            <w:tcMar>
              <w:top w:w="0" w:type="dxa"/>
              <w:left w:w="0" w:type="dxa"/>
              <w:bottom w:w="0" w:type="dxa"/>
              <w:right w:w="0" w:type="dxa"/>
            </w:tcMar>
            <w:vAlign w:val="bottom"/>
          </w:tcPr>
          <w:p w14:paraId="5873C17E" w14:textId="77777777" w:rsidR="00A92D90" w:rsidRDefault="00000000">
            <w:pPr>
              <w:spacing w:after="0"/>
              <w:rPr>
                <w:rFonts w:ascii="Times New Roman" w:hAnsi="Times New Roman"/>
                <w:sz w:val="24"/>
                <w:szCs w:val="24"/>
              </w:rPr>
            </w:pPr>
            <w:r>
              <w:rPr>
                <w:rFonts w:ascii="Times New Roman" w:hAnsi="Times New Roman"/>
                <w:sz w:val="24"/>
                <w:szCs w:val="24"/>
              </w:rPr>
              <w:t>0.048 </w:t>
            </w:r>
          </w:p>
        </w:tc>
      </w:tr>
      <w:tr w:rsidR="00A92D90" w14:paraId="183203E5" w14:textId="77777777" w:rsidTr="000E78A9">
        <w:trPr>
          <w:trHeight w:val="285"/>
        </w:trPr>
        <w:tc>
          <w:tcPr>
            <w:tcW w:w="4378" w:type="dxa"/>
            <w:tcMar>
              <w:top w:w="0" w:type="dxa"/>
              <w:left w:w="0" w:type="dxa"/>
              <w:bottom w:w="0" w:type="dxa"/>
              <w:right w:w="0" w:type="dxa"/>
            </w:tcMar>
            <w:vAlign w:val="bottom"/>
          </w:tcPr>
          <w:p w14:paraId="16114B13" w14:textId="77777777" w:rsidR="00A92D90" w:rsidRDefault="00000000">
            <w:pPr>
              <w:spacing w:after="0"/>
              <w:rPr>
                <w:rFonts w:ascii="Times New Roman" w:hAnsi="Times New Roman"/>
                <w:sz w:val="24"/>
                <w:szCs w:val="24"/>
              </w:rPr>
            </w:pPr>
            <w:r>
              <w:rPr>
                <w:rFonts w:ascii="Times New Roman" w:hAnsi="Times New Roman"/>
                <w:sz w:val="24"/>
                <w:szCs w:val="24"/>
              </w:rPr>
              <w:t>The training was interesting. </w:t>
            </w:r>
          </w:p>
        </w:tc>
        <w:tc>
          <w:tcPr>
            <w:tcW w:w="1519" w:type="dxa"/>
            <w:tcMar>
              <w:top w:w="0" w:type="dxa"/>
              <w:left w:w="0" w:type="dxa"/>
              <w:bottom w:w="0" w:type="dxa"/>
              <w:right w:w="0" w:type="dxa"/>
            </w:tcMar>
            <w:vAlign w:val="bottom"/>
          </w:tcPr>
          <w:p w14:paraId="3079E767" w14:textId="77777777" w:rsidR="00A92D90" w:rsidRDefault="00000000">
            <w:pPr>
              <w:spacing w:after="0"/>
              <w:rPr>
                <w:rFonts w:ascii="Times New Roman" w:hAnsi="Times New Roman"/>
                <w:sz w:val="24"/>
                <w:szCs w:val="24"/>
              </w:rPr>
            </w:pPr>
            <w:r>
              <w:rPr>
                <w:rFonts w:ascii="Times New Roman" w:hAnsi="Times New Roman"/>
                <w:sz w:val="24"/>
                <w:szCs w:val="24"/>
              </w:rPr>
              <w:t>4.14 ± 1.14 </w:t>
            </w:r>
          </w:p>
        </w:tc>
        <w:tc>
          <w:tcPr>
            <w:tcW w:w="1311" w:type="dxa"/>
            <w:tcMar>
              <w:top w:w="0" w:type="dxa"/>
              <w:left w:w="0" w:type="dxa"/>
              <w:bottom w:w="0" w:type="dxa"/>
              <w:right w:w="0" w:type="dxa"/>
            </w:tcMar>
            <w:vAlign w:val="bottom"/>
          </w:tcPr>
          <w:p w14:paraId="4FAF298B" w14:textId="77777777" w:rsidR="00A92D90" w:rsidRDefault="00000000">
            <w:pPr>
              <w:spacing w:after="0"/>
              <w:rPr>
                <w:rFonts w:ascii="Times New Roman" w:hAnsi="Times New Roman"/>
                <w:sz w:val="24"/>
                <w:szCs w:val="24"/>
              </w:rPr>
            </w:pPr>
            <w:r>
              <w:rPr>
                <w:rFonts w:ascii="Times New Roman" w:hAnsi="Times New Roman"/>
                <w:sz w:val="24"/>
                <w:szCs w:val="24"/>
              </w:rPr>
              <w:t>4.60 ± 0.81  </w:t>
            </w:r>
          </w:p>
        </w:tc>
        <w:tc>
          <w:tcPr>
            <w:tcW w:w="1402" w:type="dxa"/>
            <w:tcMar>
              <w:top w:w="0" w:type="dxa"/>
              <w:left w:w="0" w:type="dxa"/>
              <w:bottom w:w="0" w:type="dxa"/>
              <w:right w:w="0" w:type="dxa"/>
            </w:tcMar>
            <w:vAlign w:val="bottom"/>
          </w:tcPr>
          <w:p w14:paraId="0DD98C25" w14:textId="77777777" w:rsidR="00A92D90" w:rsidRDefault="00000000">
            <w:pPr>
              <w:spacing w:after="0"/>
              <w:rPr>
                <w:rFonts w:ascii="Times New Roman" w:hAnsi="Times New Roman"/>
                <w:sz w:val="24"/>
                <w:szCs w:val="24"/>
              </w:rPr>
            </w:pPr>
            <w:r>
              <w:rPr>
                <w:rFonts w:ascii="Times New Roman" w:hAnsi="Times New Roman"/>
                <w:sz w:val="24"/>
                <w:szCs w:val="24"/>
              </w:rPr>
              <w:t>3.74 ± 1.24 </w:t>
            </w:r>
          </w:p>
        </w:tc>
        <w:tc>
          <w:tcPr>
            <w:tcW w:w="750" w:type="dxa"/>
            <w:tcMar>
              <w:top w:w="0" w:type="dxa"/>
              <w:left w:w="0" w:type="dxa"/>
              <w:bottom w:w="0" w:type="dxa"/>
              <w:right w:w="0" w:type="dxa"/>
            </w:tcMar>
            <w:vAlign w:val="bottom"/>
          </w:tcPr>
          <w:p w14:paraId="6DE22854" w14:textId="77777777" w:rsidR="00A92D90" w:rsidRDefault="00000000">
            <w:pPr>
              <w:spacing w:after="0"/>
              <w:rPr>
                <w:rFonts w:ascii="Times New Roman" w:hAnsi="Times New Roman"/>
                <w:sz w:val="24"/>
                <w:szCs w:val="24"/>
              </w:rPr>
            </w:pPr>
            <w:r>
              <w:rPr>
                <w:rFonts w:ascii="Times New Roman" w:hAnsi="Times New Roman"/>
                <w:sz w:val="24"/>
                <w:szCs w:val="24"/>
              </w:rPr>
              <w:t>0.002 </w:t>
            </w:r>
          </w:p>
        </w:tc>
      </w:tr>
      <w:tr w:rsidR="00A92D90" w14:paraId="00A713D4" w14:textId="77777777" w:rsidTr="000E78A9">
        <w:trPr>
          <w:trHeight w:val="285"/>
        </w:trPr>
        <w:tc>
          <w:tcPr>
            <w:tcW w:w="4378" w:type="dxa"/>
            <w:tcMar>
              <w:top w:w="0" w:type="dxa"/>
              <w:left w:w="0" w:type="dxa"/>
              <w:bottom w:w="0" w:type="dxa"/>
              <w:right w:w="0" w:type="dxa"/>
            </w:tcMar>
            <w:vAlign w:val="bottom"/>
          </w:tcPr>
          <w:p w14:paraId="51CC38E3" w14:textId="77777777" w:rsidR="00A92D90" w:rsidRDefault="00000000">
            <w:pPr>
              <w:spacing w:after="0"/>
              <w:rPr>
                <w:rFonts w:ascii="Times New Roman" w:hAnsi="Times New Roman"/>
                <w:sz w:val="24"/>
                <w:szCs w:val="24"/>
              </w:rPr>
            </w:pPr>
            <w:r>
              <w:rPr>
                <w:rFonts w:ascii="Times New Roman" w:hAnsi="Times New Roman"/>
                <w:sz w:val="24"/>
                <w:szCs w:val="24"/>
              </w:rPr>
              <w:t>I enjoyed the training. </w:t>
            </w:r>
          </w:p>
        </w:tc>
        <w:tc>
          <w:tcPr>
            <w:tcW w:w="1519" w:type="dxa"/>
            <w:tcMar>
              <w:top w:w="0" w:type="dxa"/>
              <w:left w:w="0" w:type="dxa"/>
              <w:bottom w:w="0" w:type="dxa"/>
              <w:right w:w="0" w:type="dxa"/>
            </w:tcMar>
            <w:vAlign w:val="bottom"/>
          </w:tcPr>
          <w:p w14:paraId="22AF4E5C" w14:textId="77777777" w:rsidR="00A92D90" w:rsidRDefault="00000000">
            <w:pPr>
              <w:spacing w:after="0"/>
              <w:rPr>
                <w:rFonts w:ascii="Times New Roman" w:hAnsi="Times New Roman"/>
                <w:sz w:val="24"/>
                <w:szCs w:val="24"/>
              </w:rPr>
            </w:pPr>
            <w:r>
              <w:rPr>
                <w:rFonts w:ascii="Times New Roman" w:hAnsi="Times New Roman"/>
                <w:sz w:val="24"/>
                <w:szCs w:val="24"/>
              </w:rPr>
              <w:t>3.63 ± 0.99 </w:t>
            </w:r>
          </w:p>
        </w:tc>
        <w:tc>
          <w:tcPr>
            <w:tcW w:w="1311" w:type="dxa"/>
            <w:tcMar>
              <w:top w:w="0" w:type="dxa"/>
              <w:left w:w="0" w:type="dxa"/>
              <w:bottom w:w="0" w:type="dxa"/>
              <w:right w:w="0" w:type="dxa"/>
            </w:tcMar>
            <w:vAlign w:val="bottom"/>
          </w:tcPr>
          <w:p w14:paraId="3A5DD67F" w14:textId="77777777" w:rsidR="00A92D90" w:rsidRDefault="00000000">
            <w:pPr>
              <w:spacing w:after="0"/>
              <w:rPr>
                <w:rFonts w:ascii="Times New Roman" w:hAnsi="Times New Roman"/>
                <w:sz w:val="24"/>
                <w:szCs w:val="24"/>
              </w:rPr>
            </w:pPr>
            <w:r>
              <w:rPr>
                <w:rFonts w:ascii="Times New Roman" w:hAnsi="Times New Roman"/>
                <w:sz w:val="24"/>
                <w:szCs w:val="24"/>
              </w:rPr>
              <w:t>4.13 ± 0.63 </w:t>
            </w:r>
          </w:p>
        </w:tc>
        <w:tc>
          <w:tcPr>
            <w:tcW w:w="1402" w:type="dxa"/>
            <w:tcMar>
              <w:top w:w="0" w:type="dxa"/>
              <w:left w:w="0" w:type="dxa"/>
              <w:bottom w:w="0" w:type="dxa"/>
              <w:right w:w="0" w:type="dxa"/>
            </w:tcMar>
            <w:vAlign w:val="bottom"/>
          </w:tcPr>
          <w:p w14:paraId="3CFA8D05" w14:textId="77777777" w:rsidR="00A92D90" w:rsidRDefault="00000000">
            <w:pPr>
              <w:spacing w:after="0"/>
              <w:rPr>
                <w:rFonts w:ascii="Times New Roman" w:hAnsi="Times New Roman"/>
                <w:sz w:val="24"/>
                <w:szCs w:val="24"/>
              </w:rPr>
            </w:pPr>
            <w:r>
              <w:rPr>
                <w:rFonts w:ascii="Times New Roman" w:hAnsi="Times New Roman"/>
                <w:sz w:val="24"/>
                <w:szCs w:val="24"/>
              </w:rPr>
              <w:t>3.20 ± 1.05 </w:t>
            </w:r>
          </w:p>
        </w:tc>
        <w:tc>
          <w:tcPr>
            <w:tcW w:w="750" w:type="dxa"/>
            <w:tcMar>
              <w:top w:w="0" w:type="dxa"/>
              <w:left w:w="0" w:type="dxa"/>
              <w:bottom w:w="0" w:type="dxa"/>
              <w:right w:w="0" w:type="dxa"/>
            </w:tcMar>
            <w:vAlign w:val="bottom"/>
          </w:tcPr>
          <w:p w14:paraId="7300CC35" w14:textId="77777777" w:rsidR="00A92D90" w:rsidRDefault="00000000">
            <w:pPr>
              <w:spacing w:after="0"/>
              <w:rPr>
                <w:rFonts w:ascii="Times New Roman" w:hAnsi="Times New Roman"/>
                <w:sz w:val="24"/>
                <w:szCs w:val="24"/>
              </w:rPr>
            </w:pPr>
            <w:r>
              <w:rPr>
                <w:rFonts w:ascii="Times New Roman" w:hAnsi="Times New Roman"/>
                <w:sz w:val="24"/>
                <w:szCs w:val="24"/>
              </w:rPr>
              <w:t>&lt;0.001 </w:t>
            </w:r>
          </w:p>
        </w:tc>
      </w:tr>
      <w:tr w:rsidR="00A92D90" w14:paraId="49014D09" w14:textId="77777777" w:rsidTr="000E78A9">
        <w:trPr>
          <w:trHeight w:val="285"/>
        </w:trPr>
        <w:tc>
          <w:tcPr>
            <w:tcW w:w="4378" w:type="dxa"/>
            <w:tcMar>
              <w:top w:w="0" w:type="dxa"/>
              <w:left w:w="0" w:type="dxa"/>
              <w:bottom w:w="0" w:type="dxa"/>
              <w:right w:w="0" w:type="dxa"/>
            </w:tcMar>
            <w:vAlign w:val="bottom"/>
          </w:tcPr>
          <w:p w14:paraId="24B0682F" w14:textId="77777777" w:rsidR="00A92D90" w:rsidRDefault="00000000">
            <w:pPr>
              <w:spacing w:after="0"/>
              <w:rPr>
                <w:rFonts w:ascii="Times New Roman" w:hAnsi="Times New Roman"/>
                <w:sz w:val="24"/>
                <w:szCs w:val="24"/>
              </w:rPr>
            </w:pPr>
            <w:r>
              <w:rPr>
                <w:rFonts w:ascii="Times New Roman" w:hAnsi="Times New Roman"/>
                <w:sz w:val="24"/>
                <w:szCs w:val="24"/>
              </w:rPr>
              <w:t>The training was challenging. </w:t>
            </w:r>
          </w:p>
        </w:tc>
        <w:tc>
          <w:tcPr>
            <w:tcW w:w="1519" w:type="dxa"/>
            <w:tcMar>
              <w:top w:w="0" w:type="dxa"/>
              <w:left w:w="0" w:type="dxa"/>
              <w:bottom w:w="0" w:type="dxa"/>
              <w:right w:w="0" w:type="dxa"/>
            </w:tcMar>
            <w:vAlign w:val="bottom"/>
          </w:tcPr>
          <w:p w14:paraId="1E99A772" w14:textId="77777777" w:rsidR="00A92D90" w:rsidRDefault="00000000">
            <w:pPr>
              <w:spacing w:after="0"/>
              <w:rPr>
                <w:rFonts w:ascii="Times New Roman" w:hAnsi="Times New Roman"/>
                <w:sz w:val="24"/>
                <w:szCs w:val="24"/>
              </w:rPr>
            </w:pPr>
            <w:r>
              <w:rPr>
                <w:rFonts w:ascii="Times New Roman" w:hAnsi="Times New Roman"/>
                <w:sz w:val="24"/>
                <w:szCs w:val="24"/>
              </w:rPr>
              <w:t>4.02 ± 1.05 </w:t>
            </w:r>
          </w:p>
        </w:tc>
        <w:tc>
          <w:tcPr>
            <w:tcW w:w="1311" w:type="dxa"/>
            <w:tcMar>
              <w:top w:w="0" w:type="dxa"/>
              <w:left w:w="0" w:type="dxa"/>
              <w:bottom w:w="0" w:type="dxa"/>
              <w:right w:w="0" w:type="dxa"/>
            </w:tcMar>
            <w:vAlign w:val="bottom"/>
          </w:tcPr>
          <w:p w14:paraId="07B993A0" w14:textId="77777777" w:rsidR="00A92D90" w:rsidRDefault="00000000">
            <w:pPr>
              <w:spacing w:after="0"/>
              <w:rPr>
                <w:rFonts w:ascii="Times New Roman" w:hAnsi="Times New Roman"/>
                <w:sz w:val="24"/>
                <w:szCs w:val="24"/>
              </w:rPr>
            </w:pPr>
            <w:r>
              <w:rPr>
                <w:rFonts w:ascii="Times New Roman" w:hAnsi="Times New Roman"/>
                <w:sz w:val="24"/>
                <w:szCs w:val="24"/>
              </w:rPr>
              <w:t>4.53 ± 0.57 </w:t>
            </w:r>
          </w:p>
        </w:tc>
        <w:tc>
          <w:tcPr>
            <w:tcW w:w="1402" w:type="dxa"/>
            <w:tcMar>
              <w:top w:w="0" w:type="dxa"/>
              <w:left w:w="0" w:type="dxa"/>
              <w:bottom w:w="0" w:type="dxa"/>
              <w:right w:w="0" w:type="dxa"/>
            </w:tcMar>
            <w:vAlign w:val="bottom"/>
          </w:tcPr>
          <w:p w14:paraId="75611CBA" w14:textId="77777777" w:rsidR="00A92D90" w:rsidRDefault="00000000">
            <w:pPr>
              <w:spacing w:after="0"/>
              <w:rPr>
                <w:rFonts w:ascii="Times New Roman" w:hAnsi="Times New Roman"/>
                <w:sz w:val="24"/>
                <w:szCs w:val="24"/>
              </w:rPr>
            </w:pPr>
            <w:r>
              <w:rPr>
                <w:rFonts w:ascii="Times New Roman" w:hAnsi="Times New Roman"/>
                <w:sz w:val="24"/>
                <w:szCs w:val="24"/>
              </w:rPr>
              <w:t>3.57 ± 1.17 </w:t>
            </w:r>
          </w:p>
        </w:tc>
        <w:tc>
          <w:tcPr>
            <w:tcW w:w="750" w:type="dxa"/>
            <w:tcMar>
              <w:top w:w="0" w:type="dxa"/>
              <w:left w:w="0" w:type="dxa"/>
              <w:bottom w:w="0" w:type="dxa"/>
              <w:right w:w="0" w:type="dxa"/>
            </w:tcMar>
            <w:vAlign w:val="bottom"/>
          </w:tcPr>
          <w:p w14:paraId="29980B96" w14:textId="77777777" w:rsidR="00A92D90" w:rsidRDefault="00000000">
            <w:pPr>
              <w:spacing w:after="0"/>
              <w:rPr>
                <w:rFonts w:ascii="Times New Roman" w:hAnsi="Times New Roman"/>
                <w:sz w:val="24"/>
                <w:szCs w:val="24"/>
              </w:rPr>
            </w:pPr>
            <w:r>
              <w:rPr>
                <w:rFonts w:ascii="Times New Roman" w:hAnsi="Times New Roman"/>
                <w:sz w:val="24"/>
                <w:szCs w:val="24"/>
              </w:rPr>
              <w:t>&lt;0.001 </w:t>
            </w:r>
          </w:p>
        </w:tc>
      </w:tr>
      <w:tr w:rsidR="00A92D90" w14:paraId="05032E93" w14:textId="77777777" w:rsidTr="000E78A9">
        <w:trPr>
          <w:trHeight w:val="285"/>
        </w:trPr>
        <w:tc>
          <w:tcPr>
            <w:tcW w:w="4378" w:type="dxa"/>
            <w:tcMar>
              <w:top w:w="0" w:type="dxa"/>
              <w:left w:w="0" w:type="dxa"/>
              <w:bottom w:w="0" w:type="dxa"/>
              <w:right w:w="0" w:type="dxa"/>
            </w:tcMar>
            <w:vAlign w:val="bottom"/>
          </w:tcPr>
          <w:p w14:paraId="51F5406A" w14:textId="77777777" w:rsidR="00A92D90" w:rsidRDefault="00000000">
            <w:pPr>
              <w:spacing w:after="0"/>
              <w:rPr>
                <w:rFonts w:ascii="Times New Roman" w:hAnsi="Times New Roman"/>
                <w:sz w:val="24"/>
                <w:szCs w:val="24"/>
              </w:rPr>
            </w:pPr>
            <w:r>
              <w:rPr>
                <w:rFonts w:ascii="Times New Roman" w:hAnsi="Times New Roman"/>
                <w:sz w:val="24"/>
                <w:szCs w:val="24"/>
              </w:rPr>
              <w:t>The training was useful. </w:t>
            </w:r>
          </w:p>
        </w:tc>
        <w:tc>
          <w:tcPr>
            <w:tcW w:w="1519" w:type="dxa"/>
            <w:tcMar>
              <w:top w:w="0" w:type="dxa"/>
              <w:left w:w="0" w:type="dxa"/>
              <w:bottom w:w="0" w:type="dxa"/>
              <w:right w:w="0" w:type="dxa"/>
            </w:tcMar>
            <w:vAlign w:val="bottom"/>
          </w:tcPr>
          <w:p w14:paraId="48B4FCCC" w14:textId="77777777" w:rsidR="00A92D90" w:rsidRDefault="00000000">
            <w:pPr>
              <w:spacing w:after="0"/>
              <w:rPr>
                <w:rFonts w:ascii="Times New Roman" w:hAnsi="Times New Roman"/>
                <w:sz w:val="24"/>
                <w:szCs w:val="24"/>
              </w:rPr>
            </w:pPr>
            <w:r>
              <w:rPr>
                <w:rFonts w:ascii="Times New Roman" w:hAnsi="Times New Roman"/>
                <w:sz w:val="24"/>
                <w:szCs w:val="24"/>
              </w:rPr>
              <w:t>3.98 ± 1.12 </w:t>
            </w:r>
          </w:p>
        </w:tc>
        <w:tc>
          <w:tcPr>
            <w:tcW w:w="1311" w:type="dxa"/>
            <w:tcMar>
              <w:top w:w="0" w:type="dxa"/>
              <w:left w:w="0" w:type="dxa"/>
              <w:bottom w:w="0" w:type="dxa"/>
              <w:right w:w="0" w:type="dxa"/>
            </w:tcMar>
            <w:vAlign w:val="bottom"/>
          </w:tcPr>
          <w:p w14:paraId="6252F33A" w14:textId="77777777" w:rsidR="00A92D90" w:rsidRDefault="00000000">
            <w:pPr>
              <w:spacing w:after="0"/>
              <w:rPr>
                <w:rFonts w:ascii="Times New Roman" w:hAnsi="Times New Roman"/>
                <w:sz w:val="24"/>
                <w:szCs w:val="24"/>
              </w:rPr>
            </w:pPr>
            <w:r>
              <w:rPr>
                <w:rFonts w:ascii="Times New Roman" w:hAnsi="Times New Roman"/>
                <w:sz w:val="24"/>
                <w:szCs w:val="24"/>
              </w:rPr>
              <w:t>4.20 ± 0.89 </w:t>
            </w:r>
          </w:p>
        </w:tc>
        <w:tc>
          <w:tcPr>
            <w:tcW w:w="1402" w:type="dxa"/>
            <w:tcMar>
              <w:top w:w="0" w:type="dxa"/>
              <w:left w:w="0" w:type="dxa"/>
              <w:bottom w:w="0" w:type="dxa"/>
              <w:right w:w="0" w:type="dxa"/>
            </w:tcMar>
            <w:vAlign w:val="bottom"/>
          </w:tcPr>
          <w:p w14:paraId="2349DF19" w14:textId="77777777" w:rsidR="00A92D90" w:rsidRDefault="00000000">
            <w:pPr>
              <w:spacing w:after="0"/>
              <w:rPr>
                <w:rFonts w:ascii="Times New Roman" w:hAnsi="Times New Roman"/>
                <w:sz w:val="24"/>
                <w:szCs w:val="24"/>
              </w:rPr>
            </w:pPr>
            <w:r>
              <w:rPr>
                <w:rFonts w:ascii="Times New Roman" w:hAnsi="Times New Roman"/>
                <w:sz w:val="24"/>
                <w:szCs w:val="24"/>
              </w:rPr>
              <w:t>3.80 ± 1.28 </w:t>
            </w:r>
          </w:p>
        </w:tc>
        <w:tc>
          <w:tcPr>
            <w:tcW w:w="750" w:type="dxa"/>
            <w:tcMar>
              <w:top w:w="0" w:type="dxa"/>
              <w:left w:w="0" w:type="dxa"/>
              <w:bottom w:w="0" w:type="dxa"/>
              <w:right w:w="0" w:type="dxa"/>
            </w:tcMar>
            <w:vAlign w:val="bottom"/>
          </w:tcPr>
          <w:p w14:paraId="6400928E" w14:textId="77777777" w:rsidR="00A92D90" w:rsidRDefault="00000000">
            <w:pPr>
              <w:spacing w:after="0"/>
              <w:rPr>
                <w:rFonts w:ascii="Times New Roman" w:hAnsi="Times New Roman"/>
                <w:sz w:val="24"/>
                <w:szCs w:val="24"/>
              </w:rPr>
            </w:pPr>
            <w:r>
              <w:rPr>
                <w:rFonts w:ascii="Times New Roman" w:hAnsi="Times New Roman"/>
                <w:sz w:val="24"/>
                <w:szCs w:val="24"/>
              </w:rPr>
              <w:t>0.154 </w:t>
            </w:r>
          </w:p>
        </w:tc>
      </w:tr>
      <w:tr w:rsidR="00A92D90" w14:paraId="59735C60" w14:textId="77777777" w:rsidTr="000E78A9">
        <w:trPr>
          <w:trHeight w:val="285"/>
        </w:trPr>
        <w:tc>
          <w:tcPr>
            <w:tcW w:w="4378" w:type="dxa"/>
            <w:tcMar>
              <w:top w:w="0" w:type="dxa"/>
              <w:left w:w="0" w:type="dxa"/>
              <w:bottom w:w="0" w:type="dxa"/>
              <w:right w:w="0" w:type="dxa"/>
            </w:tcMar>
            <w:vAlign w:val="bottom"/>
          </w:tcPr>
          <w:p w14:paraId="661E80D6" w14:textId="77777777" w:rsidR="00A92D90" w:rsidRDefault="00000000">
            <w:pPr>
              <w:spacing w:after="0"/>
              <w:rPr>
                <w:rFonts w:ascii="Times New Roman" w:hAnsi="Times New Roman"/>
                <w:sz w:val="24"/>
                <w:szCs w:val="24"/>
              </w:rPr>
            </w:pPr>
            <w:r>
              <w:rPr>
                <w:rFonts w:ascii="Times New Roman" w:hAnsi="Times New Roman"/>
                <w:sz w:val="24"/>
                <w:szCs w:val="24"/>
              </w:rPr>
              <w:t>The training was confusing. </w:t>
            </w:r>
          </w:p>
        </w:tc>
        <w:tc>
          <w:tcPr>
            <w:tcW w:w="1519" w:type="dxa"/>
            <w:tcMar>
              <w:top w:w="0" w:type="dxa"/>
              <w:left w:w="0" w:type="dxa"/>
              <w:bottom w:w="0" w:type="dxa"/>
              <w:right w:w="0" w:type="dxa"/>
            </w:tcMar>
            <w:vAlign w:val="bottom"/>
          </w:tcPr>
          <w:p w14:paraId="3B417DDD" w14:textId="77777777" w:rsidR="00A92D90" w:rsidRDefault="00000000">
            <w:pPr>
              <w:spacing w:after="0"/>
              <w:rPr>
                <w:rFonts w:ascii="Times New Roman" w:hAnsi="Times New Roman"/>
                <w:sz w:val="24"/>
                <w:szCs w:val="24"/>
              </w:rPr>
            </w:pPr>
            <w:r>
              <w:rPr>
                <w:rFonts w:ascii="Times New Roman" w:hAnsi="Times New Roman"/>
                <w:sz w:val="24"/>
                <w:szCs w:val="24"/>
              </w:rPr>
              <w:t>2.69 ± 1.26 </w:t>
            </w:r>
          </w:p>
        </w:tc>
        <w:tc>
          <w:tcPr>
            <w:tcW w:w="1311" w:type="dxa"/>
            <w:tcMar>
              <w:top w:w="0" w:type="dxa"/>
              <w:left w:w="0" w:type="dxa"/>
              <w:bottom w:w="0" w:type="dxa"/>
              <w:right w:w="0" w:type="dxa"/>
            </w:tcMar>
            <w:vAlign w:val="bottom"/>
          </w:tcPr>
          <w:p w14:paraId="5A86653E" w14:textId="77777777" w:rsidR="00A92D90" w:rsidRDefault="00000000">
            <w:pPr>
              <w:spacing w:after="0"/>
              <w:rPr>
                <w:rFonts w:ascii="Times New Roman" w:hAnsi="Times New Roman"/>
                <w:sz w:val="24"/>
                <w:szCs w:val="24"/>
              </w:rPr>
            </w:pPr>
            <w:r>
              <w:rPr>
                <w:rFonts w:ascii="Times New Roman" w:hAnsi="Times New Roman"/>
                <w:sz w:val="24"/>
                <w:szCs w:val="24"/>
              </w:rPr>
              <w:t>2.60 ± 1.22 </w:t>
            </w:r>
          </w:p>
        </w:tc>
        <w:tc>
          <w:tcPr>
            <w:tcW w:w="1402" w:type="dxa"/>
            <w:tcMar>
              <w:top w:w="0" w:type="dxa"/>
              <w:left w:w="0" w:type="dxa"/>
              <w:bottom w:w="0" w:type="dxa"/>
              <w:right w:w="0" w:type="dxa"/>
            </w:tcMar>
            <w:vAlign w:val="bottom"/>
          </w:tcPr>
          <w:p w14:paraId="70E6F32E" w14:textId="77777777" w:rsidR="00A92D90" w:rsidRDefault="00000000">
            <w:pPr>
              <w:spacing w:after="0"/>
              <w:rPr>
                <w:rFonts w:ascii="Times New Roman" w:hAnsi="Times New Roman"/>
                <w:sz w:val="24"/>
                <w:szCs w:val="24"/>
              </w:rPr>
            </w:pPr>
            <w:r>
              <w:rPr>
                <w:rFonts w:ascii="Times New Roman" w:hAnsi="Times New Roman"/>
                <w:sz w:val="24"/>
                <w:szCs w:val="24"/>
              </w:rPr>
              <w:t>2.77 ± 1.31 </w:t>
            </w:r>
          </w:p>
        </w:tc>
        <w:tc>
          <w:tcPr>
            <w:tcW w:w="750" w:type="dxa"/>
            <w:tcMar>
              <w:top w:w="0" w:type="dxa"/>
              <w:left w:w="0" w:type="dxa"/>
              <w:bottom w:w="0" w:type="dxa"/>
              <w:right w:w="0" w:type="dxa"/>
            </w:tcMar>
            <w:vAlign w:val="bottom"/>
          </w:tcPr>
          <w:p w14:paraId="670C2EFC" w14:textId="77777777" w:rsidR="00A92D90" w:rsidRDefault="00000000">
            <w:pPr>
              <w:spacing w:after="0"/>
              <w:rPr>
                <w:rFonts w:ascii="Times New Roman" w:hAnsi="Times New Roman"/>
                <w:sz w:val="24"/>
                <w:szCs w:val="24"/>
              </w:rPr>
            </w:pPr>
            <w:r>
              <w:rPr>
                <w:rFonts w:ascii="Times New Roman" w:hAnsi="Times New Roman"/>
                <w:sz w:val="24"/>
                <w:szCs w:val="24"/>
              </w:rPr>
              <w:t>0.589 </w:t>
            </w:r>
          </w:p>
        </w:tc>
      </w:tr>
      <w:tr w:rsidR="00A92D90" w14:paraId="03FFAF74" w14:textId="77777777" w:rsidTr="000E78A9">
        <w:trPr>
          <w:trHeight w:val="285"/>
        </w:trPr>
        <w:tc>
          <w:tcPr>
            <w:tcW w:w="4378" w:type="dxa"/>
            <w:tcBorders>
              <w:bottom w:val="single" w:sz="6" w:space="0" w:color="000000"/>
            </w:tcBorders>
            <w:tcMar>
              <w:top w:w="0" w:type="dxa"/>
              <w:left w:w="0" w:type="dxa"/>
              <w:bottom w:w="0" w:type="dxa"/>
              <w:right w:w="0" w:type="dxa"/>
            </w:tcMar>
            <w:vAlign w:val="bottom"/>
          </w:tcPr>
          <w:p w14:paraId="39ABBF1E" w14:textId="77777777" w:rsidR="00A92D90" w:rsidRDefault="00000000">
            <w:pPr>
              <w:spacing w:after="0"/>
              <w:rPr>
                <w:rFonts w:ascii="Times New Roman" w:hAnsi="Times New Roman"/>
                <w:sz w:val="24"/>
                <w:szCs w:val="24"/>
              </w:rPr>
            </w:pPr>
            <w:r>
              <w:rPr>
                <w:rFonts w:ascii="Times New Roman" w:hAnsi="Times New Roman"/>
                <w:sz w:val="24"/>
                <w:szCs w:val="24"/>
              </w:rPr>
              <w:t>I feel like I learned new information from this training. </w:t>
            </w:r>
          </w:p>
        </w:tc>
        <w:tc>
          <w:tcPr>
            <w:tcW w:w="1519" w:type="dxa"/>
            <w:tcBorders>
              <w:bottom w:val="single" w:sz="6" w:space="0" w:color="000000"/>
            </w:tcBorders>
            <w:tcMar>
              <w:top w:w="0" w:type="dxa"/>
              <w:left w:w="0" w:type="dxa"/>
              <w:bottom w:w="0" w:type="dxa"/>
              <w:right w:w="0" w:type="dxa"/>
            </w:tcMar>
            <w:vAlign w:val="bottom"/>
          </w:tcPr>
          <w:p w14:paraId="0CCFBF7D" w14:textId="77777777" w:rsidR="00A92D90" w:rsidRDefault="00000000">
            <w:pPr>
              <w:spacing w:after="0"/>
              <w:rPr>
                <w:rFonts w:ascii="Times New Roman" w:hAnsi="Times New Roman"/>
                <w:sz w:val="24"/>
                <w:szCs w:val="24"/>
              </w:rPr>
            </w:pPr>
            <w:r>
              <w:rPr>
                <w:rFonts w:ascii="Times New Roman" w:hAnsi="Times New Roman"/>
                <w:sz w:val="24"/>
                <w:szCs w:val="24"/>
              </w:rPr>
              <w:t>4.18 ± 1.07 </w:t>
            </w:r>
          </w:p>
        </w:tc>
        <w:tc>
          <w:tcPr>
            <w:tcW w:w="1311" w:type="dxa"/>
            <w:tcBorders>
              <w:bottom w:val="single" w:sz="6" w:space="0" w:color="000000"/>
            </w:tcBorders>
            <w:tcMar>
              <w:top w:w="0" w:type="dxa"/>
              <w:left w:w="0" w:type="dxa"/>
              <w:bottom w:w="0" w:type="dxa"/>
              <w:right w:w="0" w:type="dxa"/>
            </w:tcMar>
            <w:vAlign w:val="bottom"/>
          </w:tcPr>
          <w:p w14:paraId="18F1CCDE" w14:textId="77777777" w:rsidR="00A92D90" w:rsidRDefault="00000000">
            <w:pPr>
              <w:spacing w:after="0"/>
              <w:rPr>
                <w:rFonts w:ascii="Times New Roman" w:hAnsi="Times New Roman"/>
                <w:sz w:val="24"/>
                <w:szCs w:val="24"/>
              </w:rPr>
            </w:pPr>
            <w:r>
              <w:rPr>
                <w:rFonts w:ascii="Times New Roman" w:hAnsi="Times New Roman"/>
                <w:sz w:val="24"/>
                <w:szCs w:val="24"/>
              </w:rPr>
              <w:t>4.27 ± 0.94 </w:t>
            </w:r>
          </w:p>
        </w:tc>
        <w:tc>
          <w:tcPr>
            <w:tcW w:w="1402" w:type="dxa"/>
            <w:tcBorders>
              <w:bottom w:val="single" w:sz="6" w:space="0" w:color="000000"/>
            </w:tcBorders>
            <w:tcMar>
              <w:top w:w="0" w:type="dxa"/>
              <w:left w:w="0" w:type="dxa"/>
              <w:bottom w:w="0" w:type="dxa"/>
              <w:right w:w="0" w:type="dxa"/>
            </w:tcMar>
            <w:vAlign w:val="bottom"/>
          </w:tcPr>
          <w:p w14:paraId="0F4D2BCE" w14:textId="77777777" w:rsidR="00A92D90" w:rsidRDefault="00000000">
            <w:pPr>
              <w:spacing w:after="0"/>
              <w:rPr>
                <w:rFonts w:ascii="Times New Roman" w:hAnsi="Times New Roman"/>
                <w:sz w:val="24"/>
                <w:szCs w:val="24"/>
              </w:rPr>
            </w:pPr>
            <w:r>
              <w:rPr>
                <w:rFonts w:ascii="Times New Roman" w:hAnsi="Times New Roman"/>
                <w:sz w:val="24"/>
                <w:szCs w:val="24"/>
              </w:rPr>
              <w:t>4.11 ± 1.18 </w:t>
            </w:r>
          </w:p>
        </w:tc>
        <w:tc>
          <w:tcPr>
            <w:tcW w:w="750" w:type="dxa"/>
            <w:tcBorders>
              <w:bottom w:val="single" w:sz="6" w:space="0" w:color="000000"/>
            </w:tcBorders>
            <w:tcMar>
              <w:top w:w="0" w:type="dxa"/>
              <w:left w:w="0" w:type="dxa"/>
              <w:bottom w:w="0" w:type="dxa"/>
              <w:right w:w="0" w:type="dxa"/>
            </w:tcMar>
            <w:vAlign w:val="bottom"/>
          </w:tcPr>
          <w:p w14:paraId="1E96386F" w14:textId="77777777" w:rsidR="00A92D90" w:rsidRDefault="00000000">
            <w:pPr>
              <w:spacing w:after="0"/>
              <w:rPr>
                <w:rFonts w:ascii="Times New Roman" w:hAnsi="Times New Roman"/>
                <w:sz w:val="24"/>
                <w:szCs w:val="24"/>
              </w:rPr>
            </w:pPr>
            <w:r>
              <w:rPr>
                <w:rFonts w:ascii="Times New Roman" w:hAnsi="Times New Roman"/>
                <w:sz w:val="24"/>
                <w:szCs w:val="24"/>
              </w:rPr>
              <w:t>0.572 </w:t>
            </w:r>
          </w:p>
        </w:tc>
      </w:tr>
    </w:tbl>
    <w:p w14:paraId="02FAA04E" w14:textId="77777777" w:rsidR="00A92D90" w:rsidRDefault="00000000">
      <w:pPr>
        <w:spacing w:after="0"/>
        <w:rPr>
          <w:rFonts w:ascii="Times New Roman" w:hAnsi="Times New Roman"/>
          <w:sz w:val="24"/>
          <w:szCs w:val="24"/>
        </w:rPr>
      </w:pPr>
      <w:r>
        <w:rPr>
          <w:rFonts w:ascii="Times New Roman" w:hAnsi="Times New Roman"/>
          <w:sz w:val="24"/>
          <w:szCs w:val="24"/>
        </w:rPr>
        <w:t> </w:t>
      </w:r>
    </w:p>
    <w:p w14:paraId="63E4756C" w14:textId="77777777" w:rsidR="00A92D90" w:rsidRDefault="00A92D90">
      <w:pPr>
        <w:spacing w:after="0"/>
        <w:rPr>
          <w:rFonts w:ascii="Times New Roman" w:hAnsi="Times New Roman"/>
          <w:b/>
          <w:bCs/>
          <w:sz w:val="24"/>
          <w:szCs w:val="24"/>
        </w:rPr>
      </w:pPr>
    </w:p>
    <w:p w14:paraId="4E79AD11" w14:textId="77777777" w:rsidR="00A92D90" w:rsidRDefault="00A92D90">
      <w:pPr>
        <w:spacing w:after="0"/>
        <w:rPr>
          <w:rFonts w:ascii="Times New Roman" w:hAnsi="Times New Roman"/>
          <w:b/>
          <w:bCs/>
          <w:sz w:val="24"/>
          <w:szCs w:val="24"/>
        </w:rPr>
      </w:pPr>
    </w:p>
    <w:p w14:paraId="2CF1472F" w14:textId="77777777" w:rsidR="00A92D90" w:rsidRDefault="00A92D90">
      <w:pPr>
        <w:spacing w:after="0"/>
        <w:rPr>
          <w:rFonts w:ascii="Times New Roman" w:hAnsi="Times New Roman"/>
          <w:b/>
          <w:bCs/>
          <w:sz w:val="24"/>
          <w:szCs w:val="24"/>
        </w:rPr>
      </w:pPr>
    </w:p>
    <w:p w14:paraId="3F44A007" w14:textId="77777777" w:rsidR="00A92D90" w:rsidRDefault="00A92D90">
      <w:pPr>
        <w:spacing w:after="0"/>
        <w:rPr>
          <w:rFonts w:ascii="Times New Roman" w:hAnsi="Times New Roman"/>
          <w:b/>
          <w:bCs/>
          <w:sz w:val="24"/>
          <w:szCs w:val="24"/>
        </w:rPr>
      </w:pPr>
    </w:p>
    <w:p w14:paraId="46BC1119" w14:textId="042FBC9F" w:rsidR="00A92D90" w:rsidRDefault="00000000">
      <w:pPr>
        <w:spacing w:after="0"/>
        <w:rPr>
          <w:rFonts w:ascii="Times New Roman" w:hAnsi="Times New Roman"/>
          <w:b/>
          <w:bCs/>
          <w:sz w:val="24"/>
          <w:szCs w:val="24"/>
        </w:rPr>
      </w:pPr>
      <w:r>
        <w:rPr>
          <w:rFonts w:ascii="Times New Roman" w:hAnsi="Times New Roman"/>
          <w:b/>
          <w:bCs/>
          <w:sz w:val="24"/>
          <w:szCs w:val="24"/>
        </w:rPr>
        <w:t xml:space="preserve">Supplementary Table </w:t>
      </w:r>
      <w:r w:rsidR="001E332B">
        <w:rPr>
          <w:rFonts w:ascii="Times New Roman" w:hAnsi="Times New Roman"/>
          <w:b/>
          <w:bCs/>
          <w:sz w:val="24"/>
          <w:szCs w:val="24"/>
        </w:rPr>
        <w:t>8</w:t>
      </w:r>
    </w:p>
    <w:p w14:paraId="37E8BCC8" w14:textId="77777777" w:rsidR="00A92D90" w:rsidRDefault="00000000">
      <w:pPr>
        <w:spacing w:after="0"/>
        <w:rPr>
          <w:rFonts w:ascii="Times New Roman" w:hAnsi="Times New Roman"/>
          <w:sz w:val="24"/>
          <w:szCs w:val="24"/>
        </w:rPr>
      </w:pPr>
      <w:r>
        <w:rPr>
          <w:rFonts w:ascii="Times New Roman" w:hAnsi="Times New Roman"/>
          <w:sz w:val="24"/>
          <w:szCs w:val="24"/>
        </w:rPr>
        <w:t>Correlations between Training Acceptability Items and Change in Performance from Baseline to Immediate and Two-Week Follow-Up</w:t>
      </w:r>
    </w:p>
    <w:tbl>
      <w:tblPr>
        <w:tblW w:w="10260" w:type="dxa"/>
        <w:tblCellMar>
          <w:left w:w="10" w:type="dxa"/>
          <w:right w:w="10" w:type="dxa"/>
        </w:tblCellMar>
        <w:tblLook w:val="0000" w:firstRow="0" w:lastRow="0" w:firstColumn="0" w:lastColumn="0" w:noHBand="0" w:noVBand="0"/>
      </w:tblPr>
      <w:tblGrid>
        <w:gridCol w:w="5130"/>
        <w:gridCol w:w="2610"/>
        <w:gridCol w:w="2520"/>
      </w:tblGrid>
      <w:tr w:rsidR="00A92D90" w14:paraId="17DC153A" w14:textId="77777777">
        <w:trPr>
          <w:trHeight w:val="470"/>
        </w:trPr>
        <w:tc>
          <w:tcPr>
            <w:tcW w:w="5130" w:type="dxa"/>
            <w:tcBorders>
              <w:top w:val="single" w:sz="4" w:space="0" w:color="000000"/>
              <w:bottom w:val="single" w:sz="4" w:space="0" w:color="000000"/>
            </w:tcBorders>
            <w:shd w:val="clear" w:color="auto" w:fill="BFBFBF"/>
            <w:noWrap/>
            <w:tcMar>
              <w:top w:w="15" w:type="dxa"/>
              <w:left w:w="108" w:type="dxa"/>
              <w:bottom w:w="15" w:type="dxa"/>
              <w:right w:w="108" w:type="dxa"/>
            </w:tcMar>
            <w:vAlign w:val="bottom"/>
          </w:tcPr>
          <w:p w14:paraId="769F102E" w14:textId="77777777" w:rsidR="00A92D90" w:rsidRDefault="00A92D90">
            <w:pPr>
              <w:suppressAutoHyphens w:val="0"/>
              <w:spacing w:after="0"/>
              <w:rPr>
                <w:rFonts w:ascii="Times New Roman" w:eastAsia="Times New Roman" w:hAnsi="Times New Roman"/>
                <w:kern w:val="0"/>
                <w:sz w:val="24"/>
                <w:szCs w:val="24"/>
              </w:rPr>
            </w:pPr>
          </w:p>
        </w:tc>
        <w:tc>
          <w:tcPr>
            <w:tcW w:w="2610" w:type="dxa"/>
            <w:tcBorders>
              <w:top w:val="single" w:sz="4" w:space="0" w:color="000000"/>
              <w:bottom w:val="single" w:sz="4" w:space="0" w:color="000000"/>
            </w:tcBorders>
            <w:shd w:val="clear" w:color="auto" w:fill="BFBFBF"/>
            <w:tcMar>
              <w:top w:w="15" w:type="dxa"/>
              <w:left w:w="108" w:type="dxa"/>
              <w:bottom w:w="15" w:type="dxa"/>
              <w:right w:w="108" w:type="dxa"/>
            </w:tcMar>
            <w:vAlign w:val="bottom"/>
          </w:tcPr>
          <w:p w14:paraId="4F3CB882" w14:textId="77777777" w:rsidR="00A92D90" w:rsidRDefault="00000000">
            <w:pPr>
              <w:suppressAutoHyphens w:val="0"/>
              <w:spacing w:after="0"/>
              <w:rPr>
                <w:rFonts w:ascii="Times New Roman" w:eastAsia="Times New Roman" w:hAnsi="Times New Roman"/>
                <w:b/>
                <w:bCs/>
                <w:color w:val="000000"/>
                <w:kern w:val="0"/>
              </w:rPr>
            </w:pPr>
            <w:r>
              <w:rPr>
                <w:rFonts w:ascii="Times New Roman" w:eastAsia="Times New Roman" w:hAnsi="Times New Roman"/>
                <w:b/>
                <w:bCs/>
                <w:color w:val="000000"/>
                <w:kern w:val="0"/>
              </w:rPr>
              <w:t>Performance Change at Immediate Follow-Up</w:t>
            </w:r>
          </w:p>
        </w:tc>
        <w:tc>
          <w:tcPr>
            <w:tcW w:w="2520" w:type="dxa"/>
            <w:tcBorders>
              <w:top w:val="single" w:sz="4" w:space="0" w:color="000000"/>
              <w:bottom w:val="single" w:sz="4" w:space="0" w:color="000000"/>
            </w:tcBorders>
            <w:shd w:val="clear" w:color="auto" w:fill="BFBFBF"/>
            <w:tcMar>
              <w:top w:w="15" w:type="dxa"/>
              <w:left w:w="108" w:type="dxa"/>
              <w:bottom w:w="15" w:type="dxa"/>
              <w:right w:w="108" w:type="dxa"/>
            </w:tcMar>
            <w:vAlign w:val="bottom"/>
          </w:tcPr>
          <w:p w14:paraId="677F408B" w14:textId="77777777" w:rsidR="00A92D90" w:rsidRDefault="00000000">
            <w:pPr>
              <w:suppressAutoHyphens w:val="0"/>
              <w:spacing w:after="0"/>
              <w:rPr>
                <w:rFonts w:ascii="Times New Roman" w:eastAsia="Times New Roman" w:hAnsi="Times New Roman"/>
                <w:b/>
                <w:bCs/>
                <w:color w:val="000000"/>
                <w:kern w:val="0"/>
              </w:rPr>
            </w:pPr>
            <w:r>
              <w:rPr>
                <w:rFonts w:ascii="Times New Roman" w:eastAsia="Times New Roman" w:hAnsi="Times New Roman"/>
                <w:b/>
                <w:bCs/>
                <w:color w:val="000000"/>
                <w:kern w:val="0"/>
              </w:rPr>
              <w:t>Performance Change at Two-Week Follow-Up</w:t>
            </w:r>
          </w:p>
        </w:tc>
      </w:tr>
      <w:tr w:rsidR="00A92D90" w14:paraId="0D9B1D6C" w14:textId="77777777">
        <w:trPr>
          <w:trHeight w:val="480"/>
        </w:trPr>
        <w:tc>
          <w:tcPr>
            <w:tcW w:w="5130" w:type="dxa"/>
            <w:tcMar>
              <w:top w:w="15" w:type="dxa"/>
              <w:left w:w="108" w:type="dxa"/>
              <w:bottom w:w="15" w:type="dxa"/>
              <w:right w:w="108" w:type="dxa"/>
            </w:tcMar>
            <w:vAlign w:val="bottom"/>
          </w:tcPr>
          <w:p w14:paraId="712707CB"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I am satisfied with the decision training I completed as part of this study.</w:t>
            </w:r>
          </w:p>
        </w:tc>
        <w:tc>
          <w:tcPr>
            <w:tcW w:w="2610" w:type="dxa"/>
            <w:noWrap/>
            <w:tcMar>
              <w:top w:w="15" w:type="dxa"/>
              <w:left w:w="108" w:type="dxa"/>
              <w:bottom w:w="15" w:type="dxa"/>
              <w:right w:w="108" w:type="dxa"/>
            </w:tcMar>
            <w:vAlign w:val="bottom"/>
          </w:tcPr>
          <w:p w14:paraId="0162D9A8"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0.03</w:t>
            </w:r>
          </w:p>
        </w:tc>
        <w:tc>
          <w:tcPr>
            <w:tcW w:w="2520" w:type="dxa"/>
            <w:noWrap/>
            <w:tcMar>
              <w:top w:w="15" w:type="dxa"/>
              <w:left w:w="108" w:type="dxa"/>
              <w:bottom w:w="15" w:type="dxa"/>
              <w:right w:w="108" w:type="dxa"/>
            </w:tcMar>
            <w:vAlign w:val="bottom"/>
          </w:tcPr>
          <w:p w14:paraId="4844AC84"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0.17</w:t>
            </w:r>
          </w:p>
        </w:tc>
      </w:tr>
      <w:tr w:rsidR="00A92D90" w14:paraId="234C089C" w14:textId="77777777">
        <w:trPr>
          <w:trHeight w:val="300"/>
        </w:trPr>
        <w:tc>
          <w:tcPr>
            <w:tcW w:w="5130" w:type="dxa"/>
            <w:noWrap/>
            <w:tcMar>
              <w:top w:w="15" w:type="dxa"/>
              <w:left w:w="108" w:type="dxa"/>
              <w:bottom w:w="15" w:type="dxa"/>
              <w:right w:w="108" w:type="dxa"/>
            </w:tcMar>
            <w:vAlign w:val="bottom"/>
          </w:tcPr>
          <w:p w14:paraId="12C47288"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The training was interesting.</w:t>
            </w:r>
          </w:p>
        </w:tc>
        <w:tc>
          <w:tcPr>
            <w:tcW w:w="2610" w:type="dxa"/>
            <w:noWrap/>
            <w:tcMar>
              <w:top w:w="15" w:type="dxa"/>
              <w:left w:w="108" w:type="dxa"/>
              <w:bottom w:w="15" w:type="dxa"/>
              <w:right w:w="108" w:type="dxa"/>
            </w:tcMar>
            <w:vAlign w:val="bottom"/>
          </w:tcPr>
          <w:p w14:paraId="156A8B06"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0.28*</w:t>
            </w:r>
          </w:p>
        </w:tc>
        <w:tc>
          <w:tcPr>
            <w:tcW w:w="2520" w:type="dxa"/>
            <w:noWrap/>
            <w:tcMar>
              <w:top w:w="15" w:type="dxa"/>
              <w:left w:w="108" w:type="dxa"/>
              <w:bottom w:w="15" w:type="dxa"/>
              <w:right w:w="108" w:type="dxa"/>
            </w:tcMar>
            <w:vAlign w:val="bottom"/>
          </w:tcPr>
          <w:p w14:paraId="336420D3"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0.31*</w:t>
            </w:r>
          </w:p>
        </w:tc>
      </w:tr>
      <w:tr w:rsidR="00A92D90" w14:paraId="30DCA557" w14:textId="77777777">
        <w:trPr>
          <w:trHeight w:val="300"/>
        </w:trPr>
        <w:tc>
          <w:tcPr>
            <w:tcW w:w="5130" w:type="dxa"/>
            <w:noWrap/>
            <w:tcMar>
              <w:top w:w="15" w:type="dxa"/>
              <w:left w:w="108" w:type="dxa"/>
              <w:bottom w:w="15" w:type="dxa"/>
              <w:right w:w="108" w:type="dxa"/>
            </w:tcMar>
            <w:vAlign w:val="bottom"/>
          </w:tcPr>
          <w:p w14:paraId="36F306DD"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I enjoyed the training.</w:t>
            </w:r>
          </w:p>
        </w:tc>
        <w:tc>
          <w:tcPr>
            <w:tcW w:w="2610" w:type="dxa"/>
            <w:noWrap/>
            <w:tcMar>
              <w:top w:w="15" w:type="dxa"/>
              <w:left w:w="108" w:type="dxa"/>
              <w:bottom w:w="15" w:type="dxa"/>
              <w:right w:w="108" w:type="dxa"/>
            </w:tcMar>
            <w:vAlign w:val="bottom"/>
          </w:tcPr>
          <w:p w14:paraId="245B1CFC"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0.36*</w:t>
            </w:r>
          </w:p>
        </w:tc>
        <w:tc>
          <w:tcPr>
            <w:tcW w:w="2520" w:type="dxa"/>
            <w:noWrap/>
            <w:tcMar>
              <w:top w:w="15" w:type="dxa"/>
              <w:left w:w="108" w:type="dxa"/>
              <w:bottom w:w="15" w:type="dxa"/>
              <w:right w:w="108" w:type="dxa"/>
            </w:tcMar>
            <w:vAlign w:val="bottom"/>
          </w:tcPr>
          <w:p w14:paraId="5673BB13"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0.41*</w:t>
            </w:r>
          </w:p>
        </w:tc>
      </w:tr>
      <w:tr w:rsidR="00A92D90" w14:paraId="6E702E86" w14:textId="77777777">
        <w:trPr>
          <w:trHeight w:val="300"/>
        </w:trPr>
        <w:tc>
          <w:tcPr>
            <w:tcW w:w="5130" w:type="dxa"/>
            <w:noWrap/>
            <w:tcMar>
              <w:top w:w="15" w:type="dxa"/>
              <w:left w:w="108" w:type="dxa"/>
              <w:bottom w:w="15" w:type="dxa"/>
              <w:right w:w="108" w:type="dxa"/>
            </w:tcMar>
            <w:vAlign w:val="bottom"/>
          </w:tcPr>
          <w:p w14:paraId="1BBFC17D"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The training was challenging.</w:t>
            </w:r>
          </w:p>
        </w:tc>
        <w:tc>
          <w:tcPr>
            <w:tcW w:w="2610" w:type="dxa"/>
            <w:noWrap/>
            <w:tcMar>
              <w:top w:w="15" w:type="dxa"/>
              <w:left w:w="108" w:type="dxa"/>
              <w:bottom w:w="15" w:type="dxa"/>
              <w:right w:w="108" w:type="dxa"/>
            </w:tcMar>
            <w:vAlign w:val="bottom"/>
          </w:tcPr>
          <w:p w14:paraId="266EABCF"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0.22</w:t>
            </w:r>
          </w:p>
        </w:tc>
        <w:tc>
          <w:tcPr>
            <w:tcW w:w="2520" w:type="dxa"/>
            <w:noWrap/>
            <w:tcMar>
              <w:top w:w="15" w:type="dxa"/>
              <w:left w:w="108" w:type="dxa"/>
              <w:bottom w:w="15" w:type="dxa"/>
              <w:right w:w="108" w:type="dxa"/>
            </w:tcMar>
            <w:vAlign w:val="bottom"/>
          </w:tcPr>
          <w:p w14:paraId="7EC1DE0A"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0.28*</w:t>
            </w:r>
          </w:p>
        </w:tc>
      </w:tr>
      <w:tr w:rsidR="00A92D90" w14:paraId="11509D4F" w14:textId="77777777">
        <w:trPr>
          <w:trHeight w:val="300"/>
        </w:trPr>
        <w:tc>
          <w:tcPr>
            <w:tcW w:w="5130" w:type="dxa"/>
            <w:noWrap/>
            <w:tcMar>
              <w:top w:w="15" w:type="dxa"/>
              <w:left w:w="108" w:type="dxa"/>
              <w:bottom w:w="15" w:type="dxa"/>
              <w:right w:w="108" w:type="dxa"/>
            </w:tcMar>
            <w:vAlign w:val="bottom"/>
          </w:tcPr>
          <w:p w14:paraId="60B5C57C"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The training was useful.</w:t>
            </w:r>
          </w:p>
        </w:tc>
        <w:tc>
          <w:tcPr>
            <w:tcW w:w="2610" w:type="dxa"/>
            <w:noWrap/>
            <w:tcMar>
              <w:top w:w="15" w:type="dxa"/>
              <w:left w:w="108" w:type="dxa"/>
              <w:bottom w:w="15" w:type="dxa"/>
              <w:right w:w="108" w:type="dxa"/>
            </w:tcMar>
            <w:vAlign w:val="bottom"/>
          </w:tcPr>
          <w:p w14:paraId="38661B29"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0.07</w:t>
            </w:r>
          </w:p>
        </w:tc>
        <w:tc>
          <w:tcPr>
            <w:tcW w:w="2520" w:type="dxa"/>
            <w:noWrap/>
            <w:tcMar>
              <w:top w:w="15" w:type="dxa"/>
              <w:left w:w="108" w:type="dxa"/>
              <w:bottom w:w="15" w:type="dxa"/>
              <w:right w:w="108" w:type="dxa"/>
            </w:tcMar>
            <w:vAlign w:val="bottom"/>
          </w:tcPr>
          <w:p w14:paraId="402CCA10"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0.13</w:t>
            </w:r>
          </w:p>
        </w:tc>
      </w:tr>
      <w:tr w:rsidR="00A92D90" w14:paraId="6421ADA2" w14:textId="77777777">
        <w:trPr>
          <w:trHeight w:val="300"/>
        </w:trPr>
        <w:tc>
          <w:tcPr>
            <w:tcW w:w="5130" w:type="dxa"/>
            <w:noWrap/>
            <w:tcMar>
              <w:top w:w="15" w:type="dxa"/>
              <w:left w:w="108" w:type="dxa"/>
              <w:bottom w:w="15" w:type="dxa"/>
              <w:right w:w="108" w:type="dxa"/>
            </w:tcMar>
            <w:vAlign w:val="bottom"/>
          </w:tcPr>
          <w:p w14:paraId="5CAF9CD7"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The training was confusing.</w:t>
            </w:r>
          </w:p>
        </w:tc>
        <w:tc>
          <w:tcPr>
            <w:tcW w:w="2610" w:type="dxa"/>
            <w:noWrap/>
            <w:tcMar>
              <w:top w:w="15" w:type="dxa"/>
              <w:left w:w="108" w:type="dxa"/>
              <w:bottom w:w="15" w:type="dxa"/>
              <w:right w:w="108" w:type="dxa"/>
            </w:tcMar>
            <w:vAlign w:val="bottom"/>
          </w:tcPr>
          <w:p w14:paraId="5820C656"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-0.13</w:t>
            </w:r>
          </w:p>
        </w:tc>
        <w:tc>
          <w:tcPr>
            <w:tcW w:w="2520" w:type="dxa"/>
            <w:noWrap/>
            <w:tcMar>
              <w:top w:w="15" w:type="dxa"/>
              <w:left w:w="108" w:type="dxa"/>
              <w:bottom w:w="15" w:type="dxa"/>
              <w:right w:w="108" w:type="dxa"/>
            </w:tcMar>
            <w:vAlign w:val="bottom"/>
          </w:tcPr>
          <w:p w14:paraId="7C65B019"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-0.19</w:t>
            </w:r>
          </w:p>
        </w:tc>
      </w:tr>
      <w:tr w:rsidR="00A92D90" w14:paraId="44749661" w14:textId="77777777">
        <w:trPr>
          <w:trHeight w:val="300"/>
        </w:trPr>
        <w:tc>
          <w:tcPr>
            <w:tcW w:w="5130" w:type="dxa"/>
            <w:tcBorders>
              <w:bottom w:val="single" w:sz="4" w:space="0" w:color="000000"/>
            </w:tcBorders>
            <w:noWrap/>
            <w:tcMar>
              <w:top w:w="15" w:type="dxa"/>
              <w:left w:w="108" w:type="dxa"/>
              <w:bottom w:w="15" w:type="dxa"/>
              <w:right w:w="108" w:type="dxa"/>
            </w:tcMar>
            <w:vAlign w:val="bottom"/>
          </w:tcPr>
          <w:p w14:paraId="7B0F181C"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I feel like I learned new information from this training.</w:t>
            </w:r>
          </w:p>
        </w:tc>
        <w:tc>
          <w:tcPr>
            <w:tcW w:w="2610" w:type="dxa"/>
            <w:tcBorders>
              <w:bottom w:val="single" w:sz="4" w:space="0" w:color="000000"/>
            </w:tcBorders>
            <w:noWrap/>
            <w:tcMar>
              <w:top w:w="15" w:type="dxa"/>
              <w:left w:w="108" w:type="dxa"/>
              <w:bottom w:w="15" w:type="dxa"/>
              <w:right w:w="108" w:type="dxa"/>
            </w:tcMar>
            <w:vAlign w:val="bottom"/>
          </w:tcPr>
          <w:p w14:paraId="0D1CD878"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0.01</w:t>
            </w:r>
          </w:p>
        </w:tc>
        <w:tc>
          <w:tcPr>
            <w:tcW w:w="2520" w:type="dxa"/>
            <w:tcBorders>
              <w:bottom w:val="single" w:sz="4" w:space="0" w:color="000000"/>
            </w:tcBorders>
            <w:noWrap/>
            <w:tcMar>
              <w:top w:w="15" w:type="dxa"/>
              <w:left w:w="108" w:type="dxa"/>
              <w:bottom w:w="15" w:type="dxa"/>
              <w:right w:w="108" w:type="dxa"/>
            </w:tcMar>
            <w:vAlign w:val="bottom"/>
          </w:tcPr>
          <w:p w14:paraId="26A93575"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-0.02</w:t>
            </w:r>
          </w:p>
        </w:tc>
      </w:tr>
    </w:tbl>
    <w:p w14:paraId="47B9EF04" w14:textId="77777777" w:rsidR="00A92D90" w:rsidRDefault="00000000">
      <w:pPr>
        <w:spacing w:after="0"/>
      </w:pPr>
      <w:r>
        <w:rPr>
          <w:rFonts w:ascii="Times New Roman" w:hAnsi="Times New Roman"/>
          <w:b/>
          <w:bCs/>
          <w:sz w:val="24"/>
          <w:szCs w:val="24"/>
        </w:rPr>
        <w:t xml:space="preserve">Note. </w:t>
      </w:r>
      <w:r>
        <w:rPr>
          <w:rFonts w:ascii="Times New Roman" w:hAnsi="Times New Roman"/>
          <w:i/>
          <w:iCs/>
          <w:sz w:val="24"/>
          <w:szCs w:val="24"/>
        </w:rPr>
        <w:t xml:space="preserve">Values represent Pearson correlations. </w:t>
      </w:r>
    </w:p>
    <w:p w14:paraId="431335E2" w14:textId="77777777" w:rsidR="00A92D90" w:rsidRDefault="00000000">
      <w:pPr>
        <w:spacing w:after="0"/>
        <w:rPr>
          <w:rFonts w:ascii="Times New Roman" w:hAnsi="Times New Roman"/>
          <w:i/>
          <w:iCs/>
          <w:sz w:val="24"/>
          <w:szCs w:val="24"/>
        </w:rPr>
      </w:pPr>
      <w:proofErr w:type="gramStart"/>
      <w:r>
        <w:rPr>
          <w:rFonts w:ascii="Times New Roman" w:hAnsi="Times New Roman"/>
          <w:i/>
          <w:iCs/>
          <w:sz w:val="24"/>
          <w:szCs w:val="24"/>
        </w:rPr>
        <w:t>*  indicates</w:t>
      </w:r>
      <w:proofErr w:type="gramEnd"/>
      <w:r>
        <w:rPr>
          <w:rFonts w:ascii="Times New Roman" w:hAnsi="Times New Roman"/>
          <w:i/>
          <w:iCs/>
          <w:sz w:val="24"/>
          <w:szCs w:val="24"/>
        </w:rPr>
        <w:t xml:space="preserve"> significance at the p&lt;0.05 level</w:t>
      </w:r>
    </w:p>
    <w:p w14:paraId="5306F93D" w14:textId="77777777" w:rsidR="00A92D90" w:rsidRDefault="00A92D90">
      <w:pPr>
        <w:spacing w:after="0"/>
        <w:jc w:val="center"/>
        <w:rPr>
          <w:rFonts w:ascii="Times New Roman" w:hAnsi="Times New Roman"/>
          <w:b/>
          <w:bCs/>
          <w:sz w:val="24"/>
          <w:szCs w:val="24"/>
        </w:rPr>
      </w:pPr>
    </w:p>
    <w:p w14:paraId="4D9486B4" w14:textId="77777777" w:rsidR="00A92D90" w:rsidRDefault="00A92D90">
      <w:pPr>
        <w:spacing w:after="0"/>
        <w:rPr>
          <w:rFonts w:ascii="Times New Roman" w:hAnsi="Times New Roman"/>
          <w:b/>
          <w:bCs/>
          <w:sz w:val="24"/>
          <w:szCs w:val="24"/>
        </w:rPr>
      </w:pPr>
    </w:p>
    <w:p w14:paraId="560096A8" w14:textId="77777777" w:rsidR="00A92D90" w:rsidRDefault="00A92D90">
      <w:pPr>
        <w:spacing w:after="0"/>
        <w:rPr>
          <w:rFonts w:ascii="Times New Roman" w:hAnsi="Times New Roman"/>
          <w:b/>
          <w:bCs/>
          <w:sz w:val="24"/>
          <w:szCs w:val="24"/>
        </w:rPr>
      </w:pPr>
    </w:p>
    <w:p w14:paraId="6FA0A11E" w14:textId="77777777" w:rsidR="00A92D90" w:rsidRDefault="00A92D90">
      <w:pPr>
        <w:spacing w:after="0"/>
        <w:rPr>
          <w:rFonts w:ascii="Times New Roman" w:hAnsi="Times New Roman"/>
          <w:b/>
          <w:bCs/>
          <w:sz w:val="24"/>
          <w:szCs w:val="24"/>
        </w:rPr>
      </w:pPr>
    </w:p>
    <w:p w14:paraId="0051DFEF" w14:textId="77777777" w:rsidR="00A92D90" w:rsidRDefault="00A92D90">
      <w:pPr>
        <w:spacing w:after="0"/>
        <w:rPr>
          <w:rFonts w:ascii="Times New Roman" w:hAnsi="Times New Roman"/>
          <w:b/>
          <w:bCs/>
          <w:sz w:val="24"/>
          <w:szCs w:val="24"/>
        </w:rPr>
      </w:pPr>
    </w:p>
    <w:p w14:paraId="600873D1" w14:textId="77777777" w:rsidR="00A92D90" w:rsidRDefault="00A92D90">
      <w:pPr>
        <w:spacing w:after="0"/>
        <w:rPr>
          <w:rFonts w:ascii="Times New Roman" w:hAnsi="Times New Roman"/>
          <w:b/>
          <w:bCs/>
          <w:sz w:val="24"/>
          <w:szCs w:val="24"/>
        </w:rPr>
      </w:pPr>
    </w:p>
    <w:p w14:paraId="3F500845" w14:textId="77777777" w:rsidR="00A92D90" w:rsidRDefault="00A92D90">
      <w:pPr>
        <w:spacing w:after="0"/>
        <w:rPr>
          <w:rFonts w:ascii="Times New Roman" w:hAnsi="Times New Roman"/>
          <w:b/>
          <w:bCs/>
          <w:sz w:val="24"/>
          <w:szCs w:val="24"/>
        </w:rPr>
      </w:pPr>
    </w:p>
    <w:p w14:paraId="7C5A2424" w14:textId="77777777" w:rsidR="00A92D90" w:rsidRDefault="00A92D90">
      <w:pPr>
        <w:spacing w:after="0"/>
        <w:rPr>
          <w:rFonts w:ascii="Times New Roman" w:hAnsi="Times New Roman"/>
          <w:b/>
          <w:bCs/>
          <w:sz w:val="24"/>
          <w:szCs w:val="24"/>
        </w:rPr>
      </w:pPr>
    </w:p>
    <w:p w14:paraId="29297A8E" w14:textId="77777777" w:rsidR="00A92D90" w:rsidRDefault="00A92D90">
      <w:pPr>
        <w:spacing w:after="0"/>
        <w:rPr>
          <w:rFonts w:ascii="Times New Roman" w:hAnsi="Times New Roman"/>
          <w:b/>
          <w:bCs/>
          <w:sz w:val="24"/>
          <w:szCs w:val="24"/>
        </w:rPr>
      </w:pPr>
    </w:p>
    <w:p w14:paraId="374F6EA1" w14:textId="77777777" w:rsidR="00A92D90" w:rsidRDefault="00A92D90">
      <w:pPr>
        <w:spacing w:after="0"/>
        <w:rPr>
          <w:rFonts w:ascii="Times New Roman" w:hAnsi="Times New Roman"/>
          <w:b/>
          <w:bCs/>
          <w:sz w:val="24"/>
          <w:szCs w:val="24"/>
        </w:rPr>
      </w:pPr>
    </w:p>
    <w:p w14:paraId="7D53F68B" w14:textId="77777777" w:rsidR="00A92D90" w:rsidRDefault="00A92D90">
      <w:pPr>
        <w:spacing w:after="0"/>
        <w:rPr>
          <w:rFonts w:ascii="Times New Roman" w:hAnsi="Times New Roman"/>
          <w:b/>
          <w:bCs/>
          <w:sz w:val="24"/>
          <w:szCs w:val="24"/>
        </w:rPr>
      </w:pPr>
    </w:p>
    <w:p w14:paraId="1BB7437B" w14:textId="77777777" w:rsidR="00A92D90" w:rsidRDefault="00A92D90">
      <w:pPr>
        <w:spacing w:after="0"/>
        <w:jc w:val="center"/>
        <w:rPr>
          <w:rFonts w:ascii="Times New Roman" w:hAnsi="Times New Roman"/>
          <w:b/>
          <w:bCs/>
          <w:sz w:val="20"/>
          <w:szCs w:val="20"/>
        </w:rPr>
      </w:pPr>
    </w:p>
    <w:p w14:paraId="60A48333" w14:textId="77777777" w:rsidR="00A92D90" w:rsidRDefault="00A92D90">
      <w:pPr>
        <w:spacing w:after="0"/>
        <w:jc w:val="center"/>
        <w:rPr>
          <w:rFonts w:ascii="Times New Roman" w:hAnsi="Times New Roman"/>
          <w:b/>
          <w:bCs/>
          <w:sz w:val="20"/>
          <w:szCs w:val="20"/>
        </w:rPr>
      </w:pPr>
    </w:p>
    <w:p w14:paraId="224A1A3D" w14:textId="77777777" w:rsidR="00A92D90" w:rsidRDefault="00A92D90">
      <w:pPr>
        <w:spacing w:after="0"/>
        <w:jc w:val="center"/>
        <w:rPr>
          <w:rFonts w:ascii="Times New Roman" w:hAnsi="Times New Roman"/>
          <w:b/>
          <w:bCs/>
          <w:sz w:val="20"/>
          <w:szCs w:val="20"/>
        </w:rPr>
      </w:pPr>
    </w:p>
    <w:p w14:paraId="4AC6AC04" w14:textId="1C7065FB" w:rsidR="00A92D90" w:rsidRDefault="00000000">
      <w:pPr>
        <w:spacing w:after="0"/>
        <w:rPr>
          <w:rFonts w:ascii="Times New Roman" w:hAnsi="Times New Roman"/>
          <w:b/>
          <w:bCs/>
          <w:sz w:val="24"/>
          <w:szCs w:val="24"/>
        </w:rPr>
      </w:pPr>
      <w:r>
        <w:rPr>
          <w:rFonts w:ascii="Times New Roman" w:hAnsi="Times New Roman"/>
          <w:b/>
          <w:bCs/>
          <w:sz w:val="24"/>
          <w:szCs w:val="24"/>
        </w:rPr>
        <w:lastRenderedPageBreak/>
        <w:t xml:space="preserve">Supplementary Table </w:t>
      </w:r>
      <w:r w:rsidR="001E332B">
        <w:rPr>
          <w:rFonts w:ascii="Times New Roman" w:hAnsi="Times New Roman"/>
          <w:b/>
          <w:bCs/>
          <w:sz w:val="24"/>
          <w:szCs w:val="24"/>
        </w:rPr>
        <w:t>9</w:t>
      </w:r>
    </w:p>
    <w:p w14:paraId="42C1F104" w14:textId="77777777" w:rsidR="00A92D90" w:rsidRDefault="00000000">
      <w:pPr>
        <w:spacing w:after="0"/>
        <w:rPr>
          <w:rFonts w:ascii="Times New Roman" w:hAnsi="Times New Roman"/>
          <w:sz w:val="24"/>
          <w:szCs w:val="24"/>
        </w:rPr>
      </w:pPr>
      <w:r>
        <w:rPr>
          <w:rFonts w:ascii="Times New Roman" w:hAnsi="Times New Roman"/>
          <w:sz w:val="24"/>
          <w:szCs w:val="24"/>
        </w:rPr>
        <w:t>Thematic Analysis for Suggested Training Improvements</w:t>
      </w:r>
    </w:p>
    <w:tbl>
      <w:tblPr>
        <w:tblW w:w="9720" w:type="dxa"/>
        <w:tblCellMar>
          <w:left w:w="10" w:type="dxa"/>
          <w:right w:w="10" w:type="dxa"/>
        </w:tblCellMar>
        <w:tblLook w:val="0000" w:firstRow="0" w:lastRow="0" w:firstColumn="0" w:lastColumn="0" w:noHBand="0" w:noVBand="0"/>
      </w:tblPr>
      <w:tblGrid>
        <w:gridCol w:w="2500"/>
        <w:gridCol w:w="1370"/>
        <w:gridCol w:w="3070"/>
        <w:gridCol w:w="1610"/>
        <w:gridCol w:w="1170"/>
      </w:tblGrid>
      <w:tr w:rsidR="00A92D90" w14:paraId="68049A1F" w14:textId="77777777">
        <w:trPr>
          <w:trHeight w:val="35"/>
        </w:trPr>
        <w:tc>
          <w:tcPr>
            <w:tcW w:w="2500" w:type="dxa"/>
            <w:tcBorders>
              <w:top w:val="single" w:sz="4" w:space="0" w:color="000000"/>
              <w:bottom w:val="single" w:sz="4" w:space="0" w:color="000000"/>
            </w:tcBorders>
            <w:noWrap/>
            <w:tcMar>
              <w:top w:w="15" w:type="dxa"/>
              <w:left w:w="108" w:type="dxa"/>
              <w:bottom w:w="15" w:type="dxa"/>
              <w:right w:w="108" w:type="dxa"/>
            </w:tcMar>
            <w:vAlign w:val="bottom"/>
          </w:tcPr>
          <w:p w14:paraId="2547FEF2" w14:textId="77777777" w:rsidR="00A92D90" w:rsidRDefault="00000000">
            <w:pPr>
              <w:suppressAutoHyphens w:val="0"/>
              <w:spacing w:after="0"/>
              <w:rPr>
                <w:rFonts w:ascii="Times New Roman" w:eastAsia="Times New Roman" w:hAnsi="Times New Roman"/>
                <w:b/>
                <w:bCs/>
                <w:color w:val="000000"/>
                <w:kern w:val="0"/>
                <w:sz w:val="20"/>
                <w:szCs w:val="20"/>
              </w:rPr>
            </w:pPr>
            <w:r>
              <w:rPr>
                <w:rFonts w:ascii="Times New Roman" w:eastAsia="Times New Roman" w:hAnsi="Times New Roman"/>
                <w:b/>
                <w:bCs/>
                <w:color w:val="000000"/>
                <w:kern w:val="0"/>
                <w:sz w:val="20"/>
                <w:szCs w:val="20"/>
              </w:rPr>
              <w:t>Theme</w:t>
            </w:r>
          </w:p>
        </w:tc>
        <w:tc>
          <w:tcPr>
            <w:tcW w:w="1370" w:type="dxa"/>
            <w:tcBorders>
              <w:top w:val="single" w:sz="4" w:space="0" w:color="000000"/>
              <w:bottom w:val="single" w:sz="4" w:space="0" w:color="000000"/>
            </w:tcBorders>
            <w:noWrap/>
            <w:tcMar>
              <w:top w:w="15" w:type="dxa"/>
              <w:left w:w="108" w:type="dxa"/>
              <w:bottom w:w="15" w:type="dxa"/>
              <w:right w:w="108" w:type="dxa"/>
            </w:tcMar>
            <w:vAlign w:val="bottom"/>
          </w:tcPr>
          <w:p w14:paraId="560C513F" w14:textId="77777777" w:rsidR="00A92D90" w:rsidRDefault="00000000">
            <w:pPr>
              <w:suppressAutoHyphens w:val="0"/>
              <w:spacing w:after="0"/>
              <w:rPr>
                <w:rFonts w:ascii="Times New Roman" w:eastAsia="Times New Roman" w:hAnsi="Times New Roman"/>
                <w:b/>
                <w:bCs/>
                <w:color w:val="000000"/>
                <w:kern w:val="0"/>
                <w:sz w:val="20"/>
                <w:szCs w:val="20"/>
              </w:rPr>
            </w:pPr>
            <w:r>
              <w:rPr>
                <w:rFonts w:ascii="Times New Roman" w:eastAsia="Times New Roman" w:hAnsi="Times New Roman"/>
                <w:b/>
                <w:bCs/>
                <w:color w:val="000000"/>
                <w:kern w:val="0"/>
                <w:sz w:val="20"/>
                <w:szCs w:val="20"/>
              </w:rPr>
              <w:t>Description</w:t>
            </w:r>
          </w:p>
        </w:tc>
        <w:tc>
          <w:tcPr>
            <w:tcW w:w="3070" w:type="dxa"/>
            <w:tcBorders>
              <w:top w:val="single" w:sz="4" w:space="0" w:color="000000"/>
              <w:bottom w:val="single" w:sz="4" w:space="0" w:color="000000"/>
            </w:tcBorders>
            <w:noWrap/>
            <w:tcMar>
              <w:top w:w="15" w:type="dxa"/>
              <w:left w:w="108" w:type="dxa"/>
              <w:bottom w:w="15" w:type="dxa"/>
              <w:right w:w="108" w:type="dxa"/>
            </w:tcMar>
            <w:vAlign w:val="bottom"/>
          </w:tcPr>
          <w:p w14:paraId="3195B4BB" w14:textId="77777777" w:rsidR="00A92D90" w:rsidRDefault="00000000">
            <w:pPr>
              <w:suppressAutoHyphens w:val="0"/>
              <w:spacing w:after="0"/>
              <w:rPr>
                <w:rFonts w:ascii="Times New Roman" w:eastAsia="Times New Roman" w:hAnsi="Times New Roman"/>
                <w:b/>
                <w:bCs/>
                <w:color w:val="000000"/>
                <w:kern w:val="0"/>
                <w:sz w:val="20"/>
                <w:szCs w:val="20"/>
              </w:rPr>
            </w:pPr>
            <w:r>
              <w:rPr>
                <w:rFonts w:ascii="Times New Roman" w:eastAsia="Times New Roman" w:hAnsi="Times New Roman"/>
                <w:b/>
                <w:bCs/>
                <w:color w:val="000000"/>
                <w:kern w:val="0"/>
                <w:sz w:val="20"/>
                <w:szCs w:val="20"/>
              </w:rPr>
              <w:t>Examples</w:t>
            </w:r>
          </w:p>
        </w:tc>
        <w:tc>
          <w:tcPr>
            <w:tcW w:w="1610" w:type="dxa"/>
            <w:tcBorders>
              <w:top w:val="single" w:sz="4" w:space="0" w:color="000000"/>
              <w:bottom w:val="single" w:sz="4" w:space="0" w:color="000000"/>
            </w:tcBorders>
            <w:tcMar>
              <w:top w:w="15" w:type="dxa"/>
              <w:left w:w="108" w:type="dxa"/>
              <w:bottom w:w="15" w:type="dxa"/>
              <w:right w:w="108" w:type="dxa"/>
            </w:tcMar>
            <w:vAlign w:val="bottom"/>
          </w:tcPr>
          <w:p w14:paraId="5743316A" w14:textId="77777777" w:rsidR="00A92D90" w:rsidRDefault="00000000">
            <w:pPr>
              <w:suppressAutoHyphens w:val="0"/>
              <w:spacing w:after="0"/>
              <w:rPr>
                <w:rFonts w:ascii="Times New Roman" w:eastAsia="Times New Roman" w:hAnsi="Times New Roman"/>
                <w:b/>
                <w:bCs/>
                <w:color w:val="000000"/>
                <w:kern w:val="0"/>
                <w:sz w:val="20"/>
                <w:szCs w:val="20"/>
              </w:rPr>
            </w:pPr>
            <w:r>
              <w:rPr>
                <w:rFonts w:ascii="Times New Roman" w:eastAsia="Times New Roman" w:hAnsi="Times New Roman"/>
                <w:b/>
                <w:bCs/>
                <w:color w:val="000000"/>
                <w:kern w:val="0"/>
                <w:sz w:val="20"/>
                <w:szCs w:val="20"/>
              </w:rPr>
              <w:t>Age Group Frequencies</w:t>
            </w:r>
          </w:p>
        </w:tc>
        <w:tc>
          <w:tcPr>
            <w:tcW w:w="1170" w:type="dxa"/>
            <w:tcBorders>
              <w:top w:val="single" w:sz="4" w:space="0" w:color="000000"/>
              <w:bottom w:val="single" w:sz="4" w:space="0" w:color="000000"/>
            </w:tcBorders>
            <w:noWrap/>
            <w:tcMar>
              <w:top w:w="15" w:type="dxa"/>
              <w:left w:w="108" w:type="dxa"/>
              <w:bottom w:w="15" w:type="dxa"/>
              <w:right w:w="108" w:type="dxa"/>
            </w:tcMar>
            <w:vAlign w:val="bottom"/>
          </w:tcPr>
          <w:p w14:paraId="47CB9449" w14:textId="77777777" w:rsidR="00A92D90" w:rsidRDefault="00000000">
            <w:pPr>
              <w:suppressAutoHyphens w:val="0"/>
              <w:spacing w:after="0"/>
              <w:rPr>
                <w:rFonts w:ascii="Times New Roman" w:eastAsia="Times New Roman" w:hAnsi="Times New Roman"/>
                <w:b/>
                <w:bCs/>
                <w:color w:val="000000"/>
                <w:kern w:val="0"/>
                <w:sz w:val="20"/>
                <w:szCs w:val="20"/>
              </w:rPr>
            </w:pPr>
            <w:r>
              <w:rPr>
                <w:rFonts w:ascii="Times New Roman" w:eastAsia="Times New Roman" w:hAnsi="Times New Roman"/>
                <w:b/>
                <w:bCs/>
                <w:color w:val="000000"/>
                <w:kern w:val="0"/>
                <w:sz w:val="20"/>
                <w:szCs w:val="20"/>
              </w:rPr>
              <w:t>P-Value</w:t>
            </w:r>
          </w:p>
        </w:tc>
      </w:tr>
      <w:tr w:rsidR="00A92D90" w14:paraId="4CE7FFC7" w14:textId="77777777">
        <w:trPr>
          <w:trHeight w:val="35"/>
        </w:trPr>
        <w:tc>
          <w:tcPr>
            <w:tcW w:w="250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13997CCB"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Changes to the Training Length and/or Structure (n=22)</w:t>
            </w:r>
          </w:p>
        </w:tc>
        <w:tc>
          <w:tcPr>
            <w:tcW w:w="1370" w:type="dxa"/>
            <w:vMerge w:val="restart"/>
            <w:tcBorders>
              <w:top w:val="single" w:sz="4" w:space="0" w:color="000000"/>
              <w:right w:val="single" w:sz="4" w:space="0" w:color="000000"/>
            </w:tcBorders>
            <w:tcMar>
              <w:top w:w="15" w:type="dxa"/>
              <w:left w:w="108" w:type="dxa"/>
              <w:bottom w:w="15" w:type="dxa"/>
              <w:right w:w="108" w:type="dxa"/>
            </w:tcMar>
          </w:tcPr>
          <w:p w14:paraId="02552FF2"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Changing the number and length of the training session</w:t>
            </w:r>
          </w:p>
        </w:tc>
        <w:tc>
          <w:tcPr>
            <w:tcW w:w="3070" w:type="dxa"/>
            <w:tcMar>
              <w:top w:w="15" w:type="dxa"/>
              <w:left w:w="108" w:type="dxa"/>
              <w:bottom w:w="15" w:type="dxa"/>
              <w:right w:w="108" w:type="dxa"/>
            </w:tcMar>
            <w:vAlign w:val="bottom"/>
          </w:tcPr>
          <w:p w14:paraId="191D133C"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"Make it shorter or </w:t>
            </w:r>
            <w:proofErr w:type="gramStart"/>
            <w:r>
              <w:rPr>
                <w:rFonts w:ascii="Times New Roman" w:eastAsia="Times New Roman" w:hAnsi="Times New Roman"/>
                <w:color w:val="000000"/>
                <w:kern w:val="0"/>
                <w:sz w:val="20"/>
                <w:szCs w:val="20"/>
              </w:rPr>
              <w:t>split</w:t>
            </w:r>
            <w:proofErr w:type="gramEnd"/>
            <w:r>
              <w:rPr>
                <w:rFonts w:ascii="Times New Roman" w:eastAsia="Times New Roman" w:hAnsi="Times New Roman"/>
                <w:color w:val="000000"/>
                <w:kern w:val="0"/>
                <w:sz w:val="20"/>
                <w:szCs w:val="20"/>
              </w:rPr>
              <w:t xml:space="preserve"> into two sessions"</w:t>
            </w:r>
          </w:p>
        </w:tc>
        <w:tc>
          <w:tcPr>
            <w:tcW w:w="161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0B77A0BF"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OA: 6/30      YA: 16/35</w:t>
            </w:r>
          </w:p>
        </w:tc>
        <w:tc>
          <w:tcPr>
            <w:tcW w:w="1170" w:type="dxa"/>
            <w:vMerge w:val="restart"/>
            <w:tcBorders>
              <w:top w:val="single" w:sz="4" w:space="0" w:color="000000"/>
              <w:left w:val="single" w:sz="4" w:space="0" w:color="000000"/>
              <w:right w:val="single" w:sz="4" w:space="0" w:color="000000"/>
            </w:tcBorders>
            <w:noWrap/>
            <w:tcMar>
              <w:top w:w="15" w:type="dxa"/>
              <w:left w:w="108" w:type="dxa"/>
              <w:bottom w:w="15" w:type="dxa"/>
              <w:right w:w="108" w:type="dxa"/>
            </w:tcMar>
          </w:tcPr>
          <w:p w14:paraId="075E6F7F"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0.03</w:t>
            </w:r>
          </w:p>
        </w:tc>
      </w:tr>
      <w:tr w:rsidR="00A92D90" w14:paraId="3F3276F1" w14:textId="77777777">
        <w:trPr>
          <w:trHeight w:val="227"/>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7B4C484F"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387F08CB"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Mar>
              <w:top w:w="15" w:type="dxa"/>
              <w:left w:w="108" w:type="dxa"/>
              <w:bottom w:w="15" w:type="dxa"/>
              <w:right w:w="108" w:type="dxa"/>
            </w:tcMar>
            <w:vAlign w:val="bottom"/>
          </w:tcPr>
          <w:p w14:paraId="7C812497"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"Make less questions per four sections of the longest part of the training"</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0165B4B0"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35D172EB"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446A2467" w14:textId="77777777">
        <w:trPr>
          <w:trHeight w:val="88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0E09CB21"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28C260B8"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Borders>
              <w:bottom w:val="single" w:sz="4" w:space="0" w:color="000000"/>
            </w:tcBorders>
            <w:tcMar>
              <w:top w:w="15" w:type="dxa"/>
              <w:left w:w="108" w:type="dxa"/>
              <w:bottom w:w="15" w:type="dxa"/>
              <w:right w:w="108" w:type="dxa"/>
            </w:tcMar>
            <w:vAlign w:val="bottom"/>
          </w:tcPr>
          <w:p w14:paraId="4405415E"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"Change the style of questions and have tips or something during the breaks to break it up more"</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18A99AC7"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3DA37FC9"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4C385BB0" w14:textId="77777777">
        <w:trPr>
          <w:trHeight w:val="35"/>
        </w:trPr>
        <w:tc>
          <w:tcPr>
            <w:tcW w:w="250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370349DA"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Strategies to Enhance </w:t>
            </w:r>
          </w:p>
          <w:p w14:paraId="14350026"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Engagement              </w:t>
            </w:r>
            <w:proofErr w:type="gramStart"/>
            <w:r>
              <w:rPr>
                <w:rFonts w:ascii="Times New Roman" w:eastAsia="Times New Roman" w:hAnsi="Times New Roman"/>
                <w:color w:val="000000"/>
                <w:kern w:val="0"/>
                <w:sz w:val="20"/>
                <w:szCs w:val="20"/>
              </w:rPr>
              <w:t xml:space="preserve">   (</w:t>
            </w:r>
            <w:proofErr w:type="gramEnd"/>
            <w:r>
              <w:rPr>
                <w:rFonts w:ascii="Times New Roman" w:eastAsia="Times New Roman" w:hAnsi="Times New Roman"/>
                <w:color w:val="000000"/>
                <w:kern w:val="0"/>
                <w:sz w:val="20"/>
                <w:szCs w:val="20"/>
              </w:rPr>
              <w:t>n=15)</w:t>
            </w:r>
          </w:p>
        </w:tc>
        <w:tc>
          <w:tcPr>
            <w:tcW w:w="1370" w:type="dxa"/>
            <w:vMerge w:val="restart"/>
            <w:tcBorders>
              <w:top w:val="single" w:sz="4" w:space="0" w:color="000000"/>
              <w:right w:val="single" w:sz="4" w:space="0" w:color="000000"/>
            </w:tcBorders>
            <w:tcMar>
              <w:top w:w="15" w:type="dxa"/>
              <w:left w:w="108" w:type="dxa"/>
              <w:bottom w:w="15" w:type="dxa"/>
              <w:right w:w="108" w:type="dxa"/>
            </w:tcMar>
          </w:tcPr>
          <w:p w14:paraId="50535E03"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Enhancing the stimuli variety and participant interest and motivation </w:t>
            </w:r>
          </w:p>
        </w:tc>
        <w:tc>
          <w:tcPr>
            <w:tcW w:w="3070" w:type="dxa"/>
            <w:tcMar>
              <w:top w:w="15" w:type="dxa"/>
              <w:left w:w="108" w:type="dxa"/>
              <w:bottom w:w="15" w:type="dxa"/>
              <w:right w:w="108" w:type="dxa"/>
            </w:tcMar>
            <w:vAlign w:val="bottom"/>
          </w:tcPr>
          <w:p w14:paraId="294A7960"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"Instead of choosing doors switch it up to something else"</w:t>
            </w:r>
          </w:p>
        </w:tc>
        <w:tc>
          <w:tcPr>
            <w:tcW w:w="161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291F1B03"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OA: 6/30      YA: 9/35</w:t>
            </w:r>
          </w:p>
        </w:tc>
        <w:tc>
          <w:tcPr>
            <w:tcW w:w="1170" w:type="dxa"/>
            <w:vMerge w:val="restart"/>
            <w:tcBorders>
              <w:top w:val="single" w:sz="4" w:space="0" w:color="000000"/>
              <w:left w:val="single" w:sz="4" w:space="0" w:color="000000"/>
              <w:right w:val="single" w:sz="4" w:space="0" w:color="000000"/>
            </w:tcBorders>
            <w:noWrap/>
            <w:tcMar>
              <w:top w:w="15" w:type="dxa"/>
              <w:left w:w="108" w:type="dxa"/>
              <w:bottom w:w="15" w:type="dxa"/>
              <w:right w:w="108" w:type="dxa"/>
            </w:tcMar>
          </w:tcPr>
          <w:p w14:paraId="295C1257"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0.58</w:t>
            </w:r>
          </w:p>
        </w:tc>
      </w:tr>
      <w:tr w:rsidR="00A92D90" w14:paraId="384673C6" w14:textId="77777777">
        <w:trPr>
          <w:trHeight w:val="3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29223EBD"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21CD9D4C"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Mar>
              <w:top w:w="15" w:type="dxa"/>
              <w:left w:w="108" w:type="dxa"/>
              <w:bottom w:w="15" w:type="dxa"/>
              <w:right w:w="108" w:type="dxa"/>
            </w:tcMar>
            <w:vAlign w:val="bottom"/>
          </w:tcPr>
          <w:p w14:paraId="68182EC5"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"Need a more engaging video lecture at the beginning"</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02C72452"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2CC90EB8"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31C0D54F" w14:textId="77777777">
        <w:trPr>
          <w:trHeight w:val="55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01D455FD"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49F38355"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Borders>
              <w:bottom w:val="single" w:sz="4" w:space="0" w:color="000000"/>
            </w:tcBorders>
            <w:tcMar>
              <w:top w:w="15" w:type="dxa"/>
              <w:left w:w="108" w:type="dxa"/>
              <w:bottom w:w="15" w:type="dxa"/>
              <w:right w:w="108" w:type="dxa"/>
            </w:tcMar>
            <w:vAlign w:val="bottom"/>
          </w:tcPr>
          <w:p w14:paraId="1E02251B"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"Provide some information on performance to the mean"</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53564364"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2F643137"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51FF3DC1" w14:textId="77777777">
        <w:trPr>
          <w:trHeight w:val="191"/>
        </w:trPr>
        <w:tc>
          <w:tcPr>
            <w:tcW w:w="250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4DC418BB"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Improved Clarity and </w:t>
            </w:r>
          </w:p>
          <w:p w14:paraId="76F5A063"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Feedback Explanations  </w:t>
            </w:r>
            <w:proofErr w:type="gramStart"/>
            <w:r>
              <w:rPr>
                <w:rFonts w:ascii="Times New Roman" w:eastAsia="Times New Roman" w:hAnsi="Times New Roman"/>
                <w:color w:val="000000"/>
                <w:kern w:val="0"/>
                <w:sz w:val="20"/>
                <w:szCs w:val="20"/>
              </w:rPr>
              <w:t xml:space="preserve">   (</w:t>
            </w:r>
            <w:proofErr w:type="gramEnd"/>
            <w:r>
              <w:rPr>
                <w:rFonts w:ascii="Times New Roman" w:eastAsia="Times New Roman" w:hAnsi="Times New Roman"/>
                <w:color w:val="000000"/>
                <w:kern w:val="0"/>
                <w:sz w:val="20"/>
                <w:szCs w:val="20"/>
              </w:rPr>
              <w:t>n=15)</w:t>
            </w:r>
          </w:p>
        </w:tc>
        <w:tc>
          <w:tcPr>
            <w:tcW w:w="1370" w:type="dxa"/>
            <w:vMerge w:val="restart"/>
            <w:tcBorders>
              <w:top w:val="single" w:sz="4" w:space="0" w:color="000000"/>
              <w:right w:val="single" w:sz="4" w:space="0" w:color="000000"/>
            </w:tcBorders>
            <w:tcMar>
              <w:top w:w="15" w:type="dxa"/>
              <w:left w:w="108" w:type="dxa"/>
              <w:bottom w:w="15" w:type="dxa"/>
              <w:right w:w="108" w:type="dxa"/>
            </w:tcMar>
          </w:tcPr>
          <w:p w14:paraId="4816E9BB"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Making the training easier to follow and more meaningful</w:t>
            </w:r>
          </w:p>
        </w:tc>
        <w:tc>
          <w:tcPr>
            <w:tcW w:w="3070" w:type="dxa"/>
            <w:tcMar>
              <w:top w:w="15" w:type="dxa"/>
              <w:left w:w="108" w:type="dxa"/>
              <w:bottom w:w="15" w:type="dxa"/>
              <w:right w:w="108" w:type="dxa"/>
            </w:tcMar>
            <w:vAlign w:val="bottom"/>
          </w:tcPr>
          <w:p w14:paraId="321176D6"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"Provide practical </w:t>
            </w:r>
            <w:proofErr w:type="gramStart"/>
            <w:r>
              <w:rPr>
                <w:rFonts w:ascii="Times New Roman" w:eastAsia="Times New Roman" w:hAnsi="Times New Roman"/>
                <w:color w:val="000000"/>
                <w:kern w:val="0"/>
                <w:sz w:val="20"/>
                <w:szCs w:val="20"/>
              </w:rPr>
              <w:t>application:</w:t>
            </w:r>
            <w:proofErr w:type="gramEnd"/>
            <w:r>
              <w:rPr>
                <w:rFonts w:ascii="Times New Roman" w:eastAsia="Times New Roman" w:hAnsi="Times New Roman"/>
                <w:color w:val="000000"/>
                <w:kern w:val="0"/>
                <w:sz w:val="20"/>
                <w:szCs w:val="20"/>
              </w:rPr>
              <w:t xml:space="preserve"> i.e</w:t>
            </w:r>
            <w:proofErr w:type="gramStart"/>
            <w:r>
              <w:rPr>
                <w:rFonts w:ascii="Times New Roman" w:eastAsia="Times New Roman" w:hAnsi="Times New Roman"/>
                <w:color w:val="000000"/>
                <w:kern w:val="0"/>
                <w:sz w:val="20"/>
                <w:szCs w:val="20"/>
              </w:rPr>
              <w:t>. is</w:t>
            </w:r>
            <w:proofErr w:type="gramEnd"/>
            <w:r>
              <w:rPr>
                <w:rFonts w:ascii="Times New Roman" w:eastAsia="Times New Roman" w:hAnsi="Times New Roman"/>
                <w:color w:val="000000"/>
                <w:kern w:val="0"/>
                <w:sz w:val="20"/>
                <w:szCs w:val="20"/>
              </w:rPr>
              <w:t xml:space="preserve"> paying money for airline </w:t>
            </w:r>
            <w:proofErr w:type="gramStart"/>
            <w:r>
              <w:rPr>
                <w:rFonts w:ascii="Times New Roman" w:eastAsia="Times New Roman" w:hAnsi="Times New Roman"/>
                <w:color w:val="000000"/>
                <w:kern w:val="0"/>
                <w:sz w:val="20"/>
                <w:szCs w:val="20"/>
              </w:rPr>
              <w:t>ticket</w:t>
            </w:r>
            <w:proofErr w:type="gramEnd"/>
            <w:r>
              <w:rPr>
                <w:rFonts w:ascii="Times New Roman" w:eastAsia="Times New Roman" w:hAnsi="Times New Roman"/>
                <w:color w:val="000000"/>
                <w:kern w:val="0"/>
                <w:sz w:val="20"/>
                <w:szCs w:val="20"/>
              </w:rPr>
              <w:t xml:space="preserve"> or dissatisfaction rate a minus/negative"</w:t>
            </w:r>
          </w:p>
        </w:tc>
        <w:tc>
          <w:tcPr>
            <w:tcW w:w="161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6308C9A8"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OA: 9/30      YA: 6/35</w:t>
            </w:r>
          </w:p>
        </w:tc>
        <w:tc>
          <w:tcPr>
            <w:tcW w:w="1170" w:type="dxa"/>
            <w:vMerge w:val="restart"/>
            <w:tcBorders>
              <w:top w:val="single" w:sz="4" w:space="0" w:color="000000"/>
              <w:left w:val="single" w:sz="4" w:space="0" w:color="000000"/>
              <w:right w:val="single" w:sz="4" w:space="0" w:color="000000"/>
            </w:tcBorders>
            <w:noWrap/>
            <w:tcMar>
              <w:top w:w="15" w:type="dxa"/>
              <w:left w:w="108" w:type="dxa"/>
              <w:bottom w:w="15" w:type="dxa"/>
              <w:right w:w="108" w:type="dxa"/>
            </w:tcMar>
          </w:tcPr>
          <w:p w14:paraId="632D0AAB"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0.22</w:t>
            </w:r>
          </w:p>
        </w:tc>
      </w:tr>
      <w:tr w:rsidR="00A92D90" w14:paraId="471792F8" w14:textId="77777777">
        <w:trPr>
          <w:trHeight w:val="3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47F0E3B7"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7F5CABB5"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Mar>
              <w:top w:w="15" w:type="dxa"/>
              <w:left w:w="108" w:type="dxa"/>
              <w:bottom w:w="15" w:type="dxa"/>
              <w:right w:w="108" w:type="dxa"/>
            </w:tcMar>
            <w:vAlign w:val="bottom"/>
          </w:tcPr>
          <w:p w14:paraId="213442DB"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"Make the steps in the calculations clearer, especially doing gains and losses"</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6CF58806"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22703E6D"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3DC1C956" w14:textId="77777777">
        <w:trPr>
          <w:trHeight w:val="3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6E6E16D9"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106F6C1C"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Borders>
              <w:bottom w:val="single" w:sz="4" w:space="0" w:color="000000"/>
            </w:tcBorders>
            <w:tcMar>
              <w:top w:w="15" w:type="dxa"/>
              <w:left w:w="108" w:type="dxa"/>
              <w:bottom w:w="15" w:type="dxa"/>
              <w:right w:w="108" w:type="dxa"/>
            </w:tcMar>
            <w:vAlign w:val="bottom"/>
          </w:tcPr>
          <w:p w14:paraId="1D932998"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"Help give better explanation to the theory for one who might not fully comprehend"</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31AF6145"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30335E9F"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7894FD1F" w14:textId="77777777">
        <w:trPr>
          <w:trHeight w:val="35"/>
        </w:trPr>
        <w:tc>
          <w:tcPr>
            <w:tcW w:w="250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4E55BE56"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Provision of Decision Tools or Aids                             </w:t>
            </w:r>
            <w:proofErr w:type="gramStart"/>
            <w:r>
              <w:rPr>
                <w:rFonts w:ascii="Times New Roman" w:eastAsia="Times New Roman" w:hAnsi="Times New Roman"/>
                <w:color w:val="000000"/>
                <w:kern w:val="0"/>
                <w:sz w:val="20"/>
                <w:szCs w:val="20"/>
              </w:rPr>
              <w:t xml:space="preserve">   (</w:t>
            </w:r>
            <w:proofErr w:type="gramEnd"/>
            <w:r>
              <w:rPr>
                <w:rFonts w:ascii="Times New Roman" w:eastAsia="Times New Roman" w:hAnsi="Times New Roman"/>
                <w:color w:val="000000"/>
                <w:kern w:val="0"/>
                <w:sz w:val="20"/>
                <w:szCs w:val="20"/>
              </w:rPr>
              <w:t>n=8)</w:t>
            </w:r>
          </w:p>
        </w:tc>
        <w:tc>
          <w:tcPr>
            <w:tcW w:w="1370" w:type="dxa"/>
            <w:vMerge w:val="restart"/>
            <w:tcBorders>
              <w:top w:val="single" w:sz="4" w:space="0" w:color="000000"/>
              <w:bottom w:val="single" w:sz="4" w:space="0" w:color="000000"/>
              <w:right w:val="single" w:sz="4" w:space="0" w:color="000000"/>
            </w:tcBorders>
            <w:tcMar>
              <w:top w:w="15" w:type="dxa"/>
              <w:left w:w="108" w:type="dxa"/>
              <w:bottom w:w="15" w:type="dxa"/>
              <w:right w:w="108" w:type="dxa"/>
            </w:tcMar>
          </w:tcPr>
          <w:p w14:paraId="4A73B7C4"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Reducing effort barriers and supporting training completion</w:t>
            </w:r>
          </w:p>
        </w:tc>
        <w:tc>
          <w:tcPr>
            <w:tcW w:w="3070" w:type="dxa"/>
            <w:tcMar>
              <w:top w:w="15" w:type="dxa"/>
              <w:left w:w="108" w:type="dxa"/>
              <w:bottom w:w="15" w:type="dxa"/>
              <w:right w:w="108" w:type="dxa"/>
            </w:tcMar>
            <w:vAlign w:val="bottom"/>
          </w:tcPr>
          <w:p w14:paraId="545DC1D4"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"Provide a calculator or scratch pad"</w:t>
            </w:r>
          </w:p>
        </w:tc>
        <w:tc>
          <w:tcPr>
            <w:tcW w:w="161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2BE1C3E0"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OA: 5/30      YA: 3/35</w:t>
            </w:r>
          </w:p>
        </w:tc>
        <w:tc>
          <w:tcPr>
            <w:tcW w:w="1170" w:type="dxa"/>
            <w:vMerge w:val="restart"/>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tcPr>
          <w:p w14:paraId="0F242465"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0.32</w:t>
            </w:r>
          </w:p>
        </w:tc>
      </w:tr>
      <w:tr w:rsidR="00A92D90" w14:paraId="63A768AC" w14:textId="77777777">
        <w:trPr>
          <w:trHeight w:val="236"/>
        </w:trPr>
        <w:tc>
          <w:tcPr>
            <w:tcW w:w="2500"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06BF8494"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bottom w:val="single" w:sz="4" w:space="0" w:color="000000"/>
              <w:right w:val="single" w:sz="4" w:space="0" w:color="000000"/>
            </w:tcBorders>
            <w:tcMar>
              <w:top w:w="15" w:type="dxa"/>
              <w:left w:w="108" w:type="dxa"/>
              <w:bottom w:w="15" w:type="dxa"/>
              <w:right w:w="108" w:type="dxa"/>
            </w:tcMar>
          </w:tcPr>
          <w:p w14:paraId="7C4DCE0B"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Mar>
              <w:top w:w="15" w:type="dxa"/>
              <w:left w:w="108" w:type="dxa"/>
              <w:bottom w:w="15" w:type="dxa"/>
              <w:right w:w="108" w:type="dxa"/>
            </w:tcMar>
            <w:vAlign w:val="bottom"/>
          </w:tcPr>
          <w:p w14:paraId="4FE6899C"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"Providing a calculator or just something to help with the math aspect"</w:t>
            </w:r>
          </w:p>
        </w:tc>
        <w:tc>
          <w:tcPr>
            <w:tcW w:w="1610"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5A3A0B33"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tcPr>
          <w:p w14:paraId="7FCC8215"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25990DBE" w14:textId="77777777">
        <w:trPr>
          <w:trHeight w:val="74"/>
        </w:trPr>
        <w:tc>
          <w:tcPr>
            <w:tcW w:w="2500"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286770DE" w14:textId="77777777" w:rsidR="00A92D90" w:rsidRDefault="00A92D90">
            <w:pPr>
              <w:suppressAutoHyphens w:val="0"/>
              <w:spacing w:after="0"/>
              <w:rPr>
                <w:rFonts w:ascii="Times New Roman" w:eastAsia="Times New Roman" w:hAnsi="Times New Roman"/>
                <w:color w:val="000000"/>
                <w:kern w:val="0"/>
                <w:sz w:val="20"/>
                <w:szCs w:val="20"/>
              </w:rPr>
            </w:pPr>
          </w:p>
        </w:tc>
        <w:tc>
          <w:tcPr>
            <w:tcW w:w="1370" w:type="dxa"/>
            <w:vMerge/>
            <w:tcBorders>
              <w:top w:val="single" w:sz="4" w:space="0" w:color="000000"/>
              <w:bottom w:val="single" w:sz="4" w:space="0" w:color="000000"/>
              <w:right w:val="single" w:sz="4" w:space="0" w:color="000000"/>
            </w:tcBorders>
            <w:tcMar>
              <w:top w:w="15" w:type="dxa"/>
              <w:left w:w="108" w:type="dxa"/>
              <w:bottom w:w="15" w:type="dxa"/>
              <w:right w:w="108" w:type="dxa"/>
            </w:tcMar>
          </w:tcPr>
          <w:p w14:paraId="2361BB15" w14:textId="77777777" w:rsidR="00A92D90" w:rsidRDefault="00A92D90">
            <w:pPr>
              <w:suppressAutoHyphens w:val="0"/>
              <w:spacing w:after="0"/>
              <w:rPr>
                <w:rFonts w:ascii="Times New Roman" w:eastAsia="Times New Roman" w:hAnsi="Times New Roman"/>
                <w:color w:val="000000"/>
                <w:kern w:val="0"/>
                <w:sz w:val="20"/>
                <w:szCs w:val="20"/>
              </w:rPr>
            </w:pPr>
          </w:p>
        </w:tc>
        <w:tc>
          <w:tcPr>
            <w:tcW w:w="3070" w:type="dxa"/>
            <w:tcBorders>
              <w:bottom w:val="single" w:sz="4" w:space="0" w:color="000000"/>
            </w:tcBorders>
            <w:tcMar>
              <w:top w:w="15" w:type="dxa"/>
              <w:left w:w="108" w:type="dxa"/>
              <w:bottom w:w="15" w:type="dxa"/>
              <w:right w:w="108" w:type="dxa"/>
            </w:tcMar>
            <w:vAlign w:val="bottom"/>
          </w:tcPr>
          <w:p w14:paraId="7752E493"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"Provide tools to help with </w:t>
            </w:r>
          </w:p>
          <w:p w14:paraId="4217D456"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calculations"</w:t>
            </w:r>
          </w:p>
        </w:tc>
        <w:tc>
          <w:tcPr>
            <w:tcW w:w="1610"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2739C7AD" w14:textId="77777777" w:rsidR="00A92D90" w:rsidRDefault="00A92D90">
            <w:pPr>
              <w:suppressAutoHyphens w:val="0"/>
              <w:spacing w:after="0"/>
              <w:rPr>
                <w:rFonts w:ascii="Times New Roman" w:eastAsia="Times New Roman" w:hAnsi="Times New Roman"/>
                <w:color w:val="000000"/>
                <w:kern w:val="0"/>
                <w:sz w:val="20"/>
                <w:szCs w:val="20"/>
              </w:rPr>
            </w:pPr>
          </w:p>
        </w:tc>
        <w:tc>
          <w:tcPr>
            <w:tcW w:w="1170" w:type="dxa"/>
            <w:vMerge/>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tcPr>
          <w:p w14:paraId="6EAE08EB" w14:textId="77777777" w:rsidR="00A92D90" w:rsidRDefault="00A92D90">
            <w:pPr>
              <w:suppressAutoHyphens w:val="0"/>
              <w:spacing w:after="0"/>
              <w:rPr>
                <w:rFonts w:ascii="Times New Roman" w:eastAsia="Times New Roman" w:hAnsi="Times New Roman"/>
                <w:color w:val="000000"/>
                <w:kern w:val="0"/>
                <w:sz w:val="20"/>
                <w:szCs w:val="20"/>
              </w:rPr>
            </w:pPr>
          </w:p>
        </w:tc>
      </w:tr>
      <w:tr w:rsidR="00A92D90" w14:paraId="13CCF1B4" w14:textId="77777777">
        <w:trPr>
          <w:trHeight w:val="335"/>
        </w:trPr>
        <w:tc>
          <w:tcPr>
            <w:tcW w:w="250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7BB0FAED"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User Experience and </w:t>
            </w:r>
          </w:p>
          <w:p w14:paraId="4F974C2F"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Usability Improvements (n=7)</w:t>
            </w:r>
          </w:p>
        </w:tc>
        <w:tc>
          <w:tcPr>
            <w:tcW w:w="1370" w:type="dxa"/>
            <w:vMerge w:val="restart"/>
            <w:tcBorders>
              <w:top w:val="single" w:sz="4" w:space="0" w:color="000000"/>
              <w:right w:val="single" w:sz="4" w:space="0" w:color="000000"/>
            </w:tcBorders>
            <w:tcMar>
              <w:top w:w="15" w:type="dxa"/>
              <w:left w:w="108" w:type="dxa"/>
              <w:bottom w:w="15" w:type="dxa"/>
              <w:right w:w="108" w:type="dxa"/>
            </w:tcMar>
          </w:tcPr>
          <w:p w14:paraId="7A528B1A"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Making the training more user friendly</w:t>
            </w:r>
          </w:p>
        </w:tc>
        <w:tc>
          <w:tcPr>
            <w:tcW w:w="3070" w:type="dxa"/>
            <w:tcMar>
              <w:top w:w="15" w:type="dxa"/>
              <w:left w:w="108" w:type="dxa"/>
              <w:bottom w:w="15" w:type="dxa"/>
              <w:right w:w="108" w:type="dxa"/>
            </w:tcMar>
            <w:vAlign w:val="bottom"/>
          </w:tcPr>
          <w:p w14:paraId="4BAF5117"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"Have the option to read the video script yourself instead of watching it"</w:t>
            </w:r>
          </w:p>
        </w:tc>
        <w:tc>
          <w:tcPr>
            <w:tcW w:w="1610"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14:paraId="1FC6C7E2"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OA: 0/30      YA: 7/35</w:t>
            </w:r>
          </w:p>
        </w:tc>
        <w:tc>
          <w:tcPr>
            <w:tcW w:w="1170" w:type="dxa"/>
            <w:vMerge w:val="restart"/>
            <w:tcBorders>
              <w:top w:val="single" w:sz="4" w:space="0" w:color="000000"/>
              <w:left w:val="single" w:sz="4" w:space="0" w:color="000000"/>
              <w:right w:val="single" w:sz="4" w:space="0" w:color="000000"/>
            </w:tcBorders>
            <w:noWrap/>
            <w:tcMar>
              <w:top w:w="15" w:type="dxa"/>
              <w:left w:w="108" w:type="dxa"/>
              <w:bottom w:w="15" w:type="dxa"/>
              <w:right w:w="108" w:type="dxa"/>
            </w:tcMar>
          </w:tcPr>
          <w:p w14:paraId="27EEEB7D" w14:textId="77777777" w:rsidR="00A92D90" w:rsidRDefault="00000000">
            <w:pPr>
              <w:suppressAutoHyphens w:val="0"/>
              <w:spacing w:after="0"/>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0.01</w:t>
            </w:r>
          </w:p>
        </w:tc>
      </w:tr>
      <w:tr w:rsidR="00A92D90" w14:paraId="2DC95D3F" w14:textId="77777777">
        <w:trPr>
          <w:trHeight w:val="3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38615152" w14:textId="77777777" w:rsidR="00A92D90" w:rsidRDefault="00A92D90">
            <w:pPr>
              <w:suppressAutoHyphens w:val="0"/>
              <w:spacing w:after="0"/>
              <w:rPr>
                <w:rFonts w:ascii="Times New Roman" w:eastAsia="Times New Roman" w:hAnsi="Times New Roman"/>
                <w:color w:val="000000"/>
                <w:kern w:val="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087982D8" w14:textId="77777777" w:rsidR="00A92D90" w:rsidRDefault="00A92D90">
            <w:pPr>
              <w:suppressAutoHyphens w:val="0"/>
              <w:spacing w:after="0"/>
              <w:rPr>
                <w:rFonts w:ascii="Times New Roman" w:eastAsia="Times New Roman" w:hAnsi="Times New Roman"/>
                <w:color w:val="000000"/>
                <w:kern w:val="0"/>
              </w:rPr>
            </w:pPr>
          </w:p>
        </w:tc>
        <w:tc>
          <w:tcPr>
            <w:tcW w:w="3070" w:type="dxa"/>
            <w:tcMar>
              <w:top w:w="15" w:type="dxa"/>
              <w:left w:w="108" w:type="dxa"/>
              <w:bottom w:w="15" w:type="dxa"/>
              <w:right w:w="108" w:type="dxa"/>
            </w:tcMar>
            <w:vAlign w:val="bottom"/>
          </w:tcPr>
          <w:p w14:paraId="389D59F5"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"Bold the negatives in loss questions"</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0790DC68" w14:textId="77777777" w:rsidR="00A92D90" w:rsidRDefault="00A92D90">
            <w:pPr>
              <w:suppressAutoHyphens w:val="0"/>
              <w:spacing w:after="0"/>
              <w:rPr>
                <w:rFonts w:ascii="Times New Roman" w:eastAsia="Times New Roman" w:hAnsi="Times New Roman"/>
                <w:color w:val="000000"/>
                <w:kern w:val="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5B64316F" w14:textId="77777777" w:rsidR="00A92D90" w:rsidRDefault="00A92D90">
            <w:pPr>
              <w:suppressAutoHyphens w:val="0"/>
              <w:spacing w:after="0"/>
              <w:rPr>
                <w:rFonts w:ascii="Times New Roman" w:eastAsia="Times New Roman" w:hAnsi="Times New Roman"/>
                <w:color w:val="000000"/>
                <w:kern w:val="0"/>
              </w:rPr>
            </w:pPr>
          </w:p>
        </w:tc>
      </w:tr>
      <w:tr w:rsidR="00A92D90" w14:paraId="047876BF" w14:textId="77777777">
        <w:trPr>
          <w:trHeight w:val="3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210AFF46" w14:textId="77777777" w:rsidR="00A92D90" w:rsidRDefault="00A92D90">
            <w:pPr>
              <w:suppressAutoHyphens w:val="0"/>
              <w:spacing w:after="0"/>
              <w:rPr>
                <w:rFonts w:ascii="Times New Roman" w:eastAsia="Times New Roman" w:hAnsi="Times New Roman"/>
                <w:color w:val="000000"/>
                <w:kern w:val="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3DEFDB8C" w14:textId="77777777" w:rsidR="00A92D90" w:rsidRDefault="00A92D90">
            <w:pPr>
              <w:suppressAutoHyphens w:val="0"/>
              <w:spacing w:after="0"/>
              <w:rPr>
                <w:rFonts w:ascii="Times New Roman" w:eastAsia="Times New Roman" w:hAnsi="Times New Roman"/>
                <w:color w:val="000000"/>
                <w:kern w:val="0"/>
              </w:rPr>
            </w:pPr>
          </w:p>
        </w:tc>
        <w:tc>
          <w:tcPr>
            <w:tcW w:w="3070" w:type="dxa"/>
            <w:tcMar>
              <w:top w:w="15" w:type="dxa"/>
              <w:left w:w="108" w:type="dxa"/>
              <w:bottom w:w="15" w:type="dxa"/>
              <w:right w:w="108" w:type="dxa"/>
            </w:tcMar>
            <w:vAlign w:val="bottom"/>
          </w:tcPr>
          <w:p w14:paraId="35C66FC3"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"Being able to unselect options if you change your mind"</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18BA66E1" w14:textId="77777777" w:rsidR="00A92D90" w:rsidRDefault="00A92D90">
            <w:pPr>
              <w:suppressAutoHyphens w:val="0"/>
              <w:spacing w:after="0"/>
              <w:rPr>
                <w:rFonts w:ascii="Times New Roman" w:eastAsia="Times New Roman" w:hAnsi="Times New Roman"/>
                <w:color w:val="000000"/>
                <w:kern w:val="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420993D0" w14:textId="77777777" w:rsidR="00A92D90" w:rsidRDefault="00A92D90">
            <w:pPr>
              <w:suppressAutoHyphens w:val="0"/>
              <w:spacing w:after="0"/>
              <w:rPr>
                <w:rFonts w:ascii="Times New Roman" w:eastAsia="Times New Roman" w:hAnsi="Times New Roman"/>
                <w:color w:val="000000"/>
                <w:kern w:val="0"/>
              </w:rPr>
            </w:pPr>
          </w:p>
        </w:tc>
      </w:tr>
      <w:tr w:rsidR="00A92D90" w14:paraId="325EC37E" w14:textId="77777777">
        <w:trPr>
          <w:trHeight w:val="35"/>
        </w:trPr>
        <w:tc>
          <w:tcPr>
            <w:tcW w:w="250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1C702B3F" w14:textId="77777777" w:rsidR="00A92D90" w:rsidRDefault="00A92D90">
            <w:pPr>
              <w:suppressAutoHyphens w:val="0"/>
              <w:spacing w:after="0"/>
              <w:rPr>
                <w:rFonts w:ascii="Times New Roman" w:eastAsia="Times New Roman" w:hAnsi="Times New Roman"/>
                <w:color w:val="000000"/>
                <w:kern w:val="0"/>
              </w:rPr>
            </w:pPr>
          </w:p>
        </w:tc>
        <w:tc>
          <w:tcPr>
            <w:tcW w:w="1370" w:type="dxa"/>
            <w:vMerge/>
            <w:tcBorders>
              <w:top w:val="single" w:sz="4" w:space="0" w:color="000000"/>
              <w:right w:val="single" w:sz="4" w:space="0" w:color="000000"/>
            </w:tcBorders>
            <w:tcMar>
              <w:top w:w="15" w:type="dxa"/>
              <w:left w:w="108" w:type="dxa"/>
              <w:bottom w:w="15" w:type="dxa"/>
              <w:right w:w="108" w:type="dxa"/>
            </w:tcMar>
          </w:tcPr>
          <w:p w14:paraId="1637C9A9" w14:textId="77777777" w:rsidR="00A92D90" w:rsidRDefault="00A92D90">
            <w:pPr>
              <w:suppressAutoHyphens w:val="0"/>
              <w:spacing w:after="0"/>
              <w:rPr>
                <w:rFonts w:ascii="Times New Roman" w:eastAsia="Times New Roman" w:hAnsi="Times New Roman"/>
                <w:color w:val="000000"/>
                <w:kern w:val="0"/>
              </w:rPr>
            </w:pPr>
          </w:p>
        </w:tc>
        <w:tc>
          <w:tcPr>
            <w:tcW w:w="3070" w:type="dxa"/>
            <w:tcBorders>
              <w:bottom w:val="single" w:sz="4" w:space="0" w:color="000000"/>
            </w:tcBorders>
            <w:tcMar>
              <w:top w:w="15" w:type="dxa"/>
              <w:left w:w="108" w:type="dxa"/>
              <w:bottom w:w="15" w:type="dxa"/>
              <w:right w:w="108" w:type="dxa"/>
            </w:tcMar>
            <w:vAlign w:val="bottom"/>
          </w:tcPr>
          <w:p w14:paraId="75400D97" w14:textId="77777777" w:rsidR="00A92D90" w:rsidRDefault="00000000">
            <w:pPr>
              <w:suppressAutoHyphens w:val="0"/>
              <w:spacing w:after="0"/>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"Adding something that tells the person being tested their % of completion"</w:t>
            </w:r>
          </w:p>
        </w:tc>
        <w:tc>
          <w:tcPr>
            <w:tcW w:w="1610" w:type="dxa"/>
            <w:vMerge/>
            <w:tcBorders>
              <w:top w:val="single" w:sz="4" w:space="0" w:color="000000"/>
              <w:left w:val="single" w:sz="4" w:space="0" w:color="000000"/>
              <w:right w:val="single" w:sz="4" w:space="0" w:color="000000"/>
            </w:tcBorders>
            <w:tcMar>
              <w:top w:w="15" w:type="dxa"/>
              <w:left w:w="108" w:type="dxa"/>
              <w:bottom w:w="15" w:type="dxa"/>
              <w:right w:w="108" w:type="dxa"/>
            </w:tcMar>
          </w:tcPr>
          <w:p w14:paraId="355658B6" w14:textId="77777777" w:rsidR="00A92D90" w:rsidRDefault="00A92D90">
            <w:pPr>
              <w:suppressAutoHyphens w:val="0"/>
              <w:spacing w:after="0"/>
              <w:rPr>
                <w:rFonts w:ascii="Times New Roman" w:eastAsia="Times New Roman" w:hAnsi="Times New Roman"/>
                <w:color w:val="000000"/>
                <w:kern w:val="0"/>
              </w:rPr>
            </w:pPr>
          </w:p>
        </w:tc>
        <w:tc>
          <w:tcPr>
            <w:tcW w:w="1170" w:type="dxa"/>
            <w:vMerge/>
            <w:tcBorders>
              <w:top w:val="single" w:sz="4" w:space="0" w:color="000000"/>
              <w:left w:val="single" w:sz="4" w:space="0" w:color="000000"/>
              <w:right w:val="single" w:sz="4" w:space="0" w:color="000000"/>
            </w:tcBorders>
            <w:noWrap/>
            <w:tcMar>
              <w:top w:w="15" w:type="dxa"/>
              <w:left w:w="108" w:type="dxa"/>
              <w:bottom w:w="15" w:type="dxa"/>
              <w:right w:w="108" w:type="dxa"/>
            </w:tcMar>
          </w:tcPr>
          <w:p w14:paraId="4C960586" w14:textId="77777777" w:rsidR="00A92D90" w:rsidRDefault="00A92D90">
            <w:pPr>
              <w:suppressAutoHyphens w:val="0"/>
              <w:spacing w:after="0"/>
              <w:rPr>
                <w:rFonts w:ascii="Times New Roman" w:eastAsia="Times New Roman" w:hAnsi="Times New Roman"/>
                <w:color w:val="000000"/>
                <w:kern w:val="0"/>
              </w:rPr>
            </w:pPr>
          </w:p>
        </w:tc>
      </w:tr>
    </w:tbl>
    <w:p w14:paraId="787E7C21" w14:textId="77777777" w:rsidR="00A92D90" w:rsidRDefault="00A92D90">
      <w:pPr>
        <w:spacing w:after="0"/>
        <w:jc w:val="center"/>
        <w:rPr>
          <w:rFonts w:ascii="Times New Roman" w:hAnsi="Times New Roman"/>
          <w:b/>
          <w:bCs/>
        </w:rPr>
      </w:pPr>
    </w:p>
    <w:p w14:paraId="276D0982" w14:textId="77777777" w:rsidR="00A92D90" w:rsidRDefault="00A92D90">
      <w:pPr>
        <w:spacing w:after="0"/>
        <w:jc w:val="center"/>
        <w:rPr>
          <w:rFonts w:ascii="Times New Roman" w:hAnsi="Times New Roman"/>
          <w:b/>
          <w:bCs/>
        </w:rPr>
      </w:pPr>
    </w:p>
    <w:p w14:paraId="1D127C19" w14:textId="77777777" w:rsidR="00A92D90" w:rsidRDefault="00A92D90">
      <w:pPr>
        <w:spacing w:after="0"/>
        <w:jc w:val="center"/>
        <w:rPr>
          <w:rFonts w:ascii="Times New Roman" w:hAnsi="Times New Roman"/>
          <w:b/>
          <w:bCs/>
          <w:sz w:val="24"/>
          <w:szCs w:val="24"/>
        </w:rPr>
      </w:pPr>
    </w:p>
    <w:p w14:paraId="7B6B1563" w14:textId="77777777" w:rsidR="008A4334" w:rsidRDefault="008A4334">
      <w:pPr>
        <w:spacing w:after="0"/>
        <w:jc w:val="center"/>
        <w:rPr>
          <w:rFonts w:ascii="Times New Roman" w:hAnsi="Times New Roman"/>
          <w:b/>
          <w:bCs/>
          <w:sz w:val="24"/>
          <w:szCs w:val="24"/>
        </w:rPr>
      </w:pPr>
    </w:p>
    <w:p w14:paraId="692F8393" w14:textId="77777777" w:rsidR="00A92D90" w:rsidRDefault="00A92D90">
      <w:pPr>
        <w:spacing w:after="0"/>
        <w:jc w:val="center"/>
        <w:rPr>
          <w:rFonts w:ascii="Times New Roman" w:hAnsi="Times New Roman"/>
          <w:b/>
          <w:bCs/>
          <w:sz w:val="24"/>
          <w:szCs w:val="24"/>
        </w:rPr>
      </w:pPr>
    </w:p>
    <w:p w14:paraId="10AD34D4" w14:textId="77777777" w:rsidR="00A92D90" w:rsidRDefault="00000000">
      <w:pPr>
        <w:spacing w:after="0"/>
        <w:jc w:val="center"/>
        <w:rPr>
          <w:rFonts w:ascii="Times New Roman" w:hAnsi="Times New Roman"/>
          <w:b/>
          <w:bCs/>
          <w:sz w:val="24"/>
          <w:szCs w:val="24"/>
        </w:rPr>
      </w:pPr>
      <w:r>
        <w:rPr>
          <w:rFonts w:ascii="Times New Roman" w:hAnsi="Times New Roman"/>
          <w:b/>
          <w:bCs/>
          <w:sz w:val="24"/>
          <w:szCs w:val="24"/>
        </w:rPr>
        <w:lastRenderedPageBreak/>
        <w:t>Appendix 1</w:t>
      </w:r>
    </w:p>
    <w:p w14:paraId="5FD069FA" w14:textId="77777777" w:rsidR="00A92D90" w:rsidRDefault="00A92D90">
      <w:pPr>
        <w:spacing w:after="0"/>
        <w:jc w:val="center"/>
        <w:rPr>
          <w:rFonts w:ascii="Times New Roman" w:hAnsi="Times New Roman"/>
          <w:b/>
          <w:bCs/>
          <w:sz w:val="24"/>
          <w:szCs w:val="24"/>
        </w:rPr>
      </w:pPr>
    </w:p>
    <w:p w14:paraId="597E882A" w14:textId="77777777" w:rsidR="00A92D90" w:rsidRDefault="00000000">
      <w:pPr>
        <w:spacing w:after="120"/>
        <w:rPr>
          <w:rFonts w:ascii="Times New Roman" w:hAnsi="Times New Roman"/>
          <w:b/>
          <w:bCs/>
          <w:sz w:val="24"/>
          <w:szCs w:val="24"/>
        </w:rPr>
      </w:pPr>
      <w:r>
        <w:rPr>
          <w:rFonts w:ascii="Times New Roman" w:hAnsi="Times New Roman"/>
          <w:b/>
          <w:bCs/>
          <w:sz w:val="24"/>
          <w:szCs w:val="24"/>
        </w:rPr>
        <w:t xml:space="preserve">Decision-Making Task Instructions </w:t>
      </w:r>
    </w:p>
    <w:p w14:paraId="663AA61F" w14:textId="77777777" w:rsidR="00A92D90" w:rsidRDefault="00000000">
      <w:pPr>
        <w:rPr>
          <w:rFonts w:ascii="Times New Roman" w:hAnsi="Times New Roman"/>
          <w:sz w:val="24"/>
          <w:szCs w:val="24"/>
        </w:rPr>
      </w:pPr>
      <w:r>
        <w:rPr>
          <w:rFonts w:ascii="Times New Roman" w:hAnsi="Times New Roman"/>
          <w:sz w:val="24"/>
          <w:szCs w:val="24"/>
        </w:rPr>
        <w:t>In this task, you will be shown two doors. Each door has a certain chance of having some amount of money behind it. Let’s say one door had a 50% chance of having $5 behind it. If someone were to flip coin and it showed heads, then you would win $5. If you someone were to flip a coin and it showed tails, you would get nothing. Each door has different possible monetary values and chances (or likelihoods) that the money will be behind the door. You will have to make decisions between different doors several times. We are interested to see how people of different backgrounds make different decisions in scenarios like this.</w:t>
      </w:r>
    </w:p>
    <w:p w14:paraId="7303DE8E" w14:textId="77777777" w:rsidR="00A92D90" w:rsidRDefault="00000000">
      <w:pPr>
        <w:rPr>
          <w:rFonts w:ascii="Times New Roman" w:hAnsi="Times New Roman"/>
          <w:sz w:val="24"/>
          <w:szCs w:val="24"/>
        </w:rPr>
      </w:pPr>
      <w:r>
        <w:rPr>
          <w:rFonts w:ascii="Times New Roman" w:hAnsi="Times New Roman"/>
          <w:sz w:val="24"/>
          <w:szCs w:val="24"/>
        </w:rPr>
        <w:t xml:space="preserve">The outcome of one door does NOT depend on the other door; in other words, choosing one door does NOT change the likelihood of monetary value of the other door. </w:t>
      </w:r>
    </w:p>
    <w:p w14:paraId="767DF1FB" w14:textId="77777777" w:rsidR="00A92D90" w:rsidRDefault="00000000">
      <w:pPr>
        <w:rPr>
          <w:rFonts w:ascii="Times New Roman" w:hAnsi="Times New Roman"/>
          <w:sz w:val="24"/>
          <w:szCs w:val="24"/>
        </w:rPr>
      </w:pPr>
      <w:r>
        <w:rPr>
          <w:rFonts w:ascii="Times New Roman" w:hAnsi="Times New Roman"/>
          <w:sz w:val="24"/>
          <w:szCs w:val="24"/>
        </w:rPr>
        <w:t>All decisions and outcomes in this task are hypothetical, but please respond as you would if the decisions involved real monetary values.</w:t>
      </w:r>
    </w:p>
    <w:p w14:paraId="58B928E3" w14:textId="77777777" w:rsidR="00A92D90" w:rsidRDefault="00000000">
      <w:pPr>
        <w:rPr>
          <w:rFonts w:ascii="Times New Roman" w:hAnsi="Times New Roman"/>
          <w:sz w:val="24"/>
          <w:szCs w:val="24"/>
        </w:rPr>
      </w:pPr>
      <w:r>
        <w:rPr>
          <w:rFonts w:ascii="Times New Roman" w:hAnsi="Times New Roman"/>
          <w:sz w:val="24"/>
          <w:szCs w:val="24"/>
        </w:rPr>
        <w:t>Initially, you will not be given any feedback because we do not want to bias your responses. In later phases of the study, you will be shown the outcome of your decision.</w:t>
      </w:r>
    </w:p>
    <w:p w14:paraId="52626C4C" w14:textId="77777777" w:rsidR="00A92D90" w:rsidRDefault="00000000">
      <w:pPr>
        <w:rPr>
          <w:rFonts w:ascii="Times New Roman" w:hAnsi="Times New Roman"/>
          <w:sz w:val="24"/>
          <w:szCs w:val="24"/>
        </w:rPr>
      </w:pPr>
      <w:r>
        <w:rPr>
          <w:rFonts w:ascii="Times New Roman" w:hAnsi="Times New Roman"/>
          <w:sz w:val="24"/>
          <w:szCs w:val="24"/>
        </w:rPr>
        <w:t xml:space="preserve">Use any strategies you like to make these decisions, including (but not limited to) your past experiences, arithmetic, your feelings toward the different options, mental shortcuts, etc. </w:t>
      </w:r>
    </w:p>
    <w:p w14:paraId="24E185AA" w14:textId="77777777" w:rsidR="00A92D90" w:rsidRDefault="00A92D90">
      <w:pPr>
        <w:rPr>
          <w:rFonts w:ascii="Times New Roman" w:hAnsi="Times New Roman"/>
          <w:sz w:val="24"/>
          <w:szCs w:val="24"/>
        </w:rPr>
      </w:pPr>
    </w:p>
    <w:p w14:paraId="7AD18D5E" w14:textId="77777777" w:rsidR="00A92D90" w:rsidRDefault="00A92D90">
      <w:pPr>
        <w:rPr>
          <w:rFonts w:ascii="Times New Roman" w:hAnsi="Times New Roman"/>
          <w:sz w:val="24"/>
          <w:szCs w:val="24"/>
        </w:rPr>
      </w:pPr>
    </w:p>
    <w:p w14:paraId="54293B58" w14:textId="77777777" w:rsidR="00A92D90" w:rsidRDefault="00A92D90">
      <w:pPr>
        <w:jc w:val="center"/>
        <w:rPr>
          <w:rFonts w:ascii="Times New Roman" w:hAnsi="Times New Roman"/>
          <w:sz w:val="24"/>
          <w:szCs w:val="24"/>
        </w:rPr>
      </w:pPr>
    </w:p>
    <w:p w14:paraId="4CD683E6" w14:textId="77777777" w:rsidR="00A92D90" w:rsidRDefault="00A92D90">
      <w:pPr>
        <w:jc w:val="center"/>
        <w:rPr>
          <w:rFonts w:ascii="Times New Roman" w:hAnsi="Times New Roman"/>
          <w:sz w:val="24"/>
          <w:szCs w:val="24"/>
        </w:rPr>
      </w:pPr>
    </w:p>
    <w:p w14:paraId="5C8EDBBB" w14:textId="77777777" w:rsidR="00A92D90" w:rsidRDefault="00A92D90">
      <w:pPr>
        <w:jc w:val="center"/>
        <w:rPr>
          <w:rFonts w:ascii="Times New Roman" w:hAnsi="Times New Roman"/>
          <w:sz w:val="24"/>
          <w:szCs w:val="24"/>
        </w:rPr>
      </w:pPr>
    </w:p>
    <w:p w14:paraId="6F907237" w14:textId="77777777" w:rsidR="00A92D90" w:rsidRDefault="00A92D90">
      <w:pPr>
        <w:jc w:val="center"/>
        <w:rPr>
          <w:rFonts w:ascii="Times New Roman" w:hAnsi="Times New Roman"/>
          <w:sz w:val="24"/>
          <w:szCs w:val="24"/>
        </w:rPr>
      </w:pPr>
    </w:p>
    <w:p w14:paraId="137AADA8" w14:textId="77777777" w:rsidR="00A92D90" w:rsidRDefault="00A92D90">
      <w:pPr>
        <w:jc w:val="center"/>
        <w:rPr>
          <w:rFonts w:ascii="Times New Roman" w:hAnsi="Times New Roman"/>
          <w:sz w:val="24"/>
          <w:szCs w:val="24"/>
        </w:rPr>
      </w:pPr>
    </w:p>
    <w:p w14:paraId="6464BB4E" w14:textId="77777777" w:rsidR="00A92D90" w:rsidRDefault="00A92D90">
      <w:pPr>
        <w:jc w:val="center"/>
        <w:rPr>
          <w:rFonts w:ascii="Times New Roman" w:hAnsi="Times New Roman"/>
          <w:sz w:val="24"/>
          <w:szCs w:val="24"/>
        </w:rPr>
      </w:pPr>
    </w:p>
    <w:p w14:paraId="07727ECC" w14:textId="77777777" w:rsidR="00A92D90" w:rsidRDefault="00A92D90">
      <w:pPr>
        <w:jc w:val="center"/>
        <w:rPr>
          <w:rFonts w:ascii="Times New Roman" w:hAnsi="Times New Roman"/>
          <w:sz w:val="24"/>
          <w:szCs w:val="24"/>
        </w:rPr>
      </w:pPr>
    </w:p>
    <w:p w14:paraId="4E771B52" w14:textId="77777777" w:rsidR="00A92D90" w:rsidRDefault="00A92D90">
      <w:pPr>
        <w:jc w:val="center"/>
        <w:rPr>
          <w:rFonts w:ascii="Times New Roman" w:hAnsi="Times New Roman"/>
          <w:sz w:val="24"/>
          <w:szCs w:val="24"/>
        </w:rPr>
      </w:pPr>
    </w:p>
    <w:p w14:paraId="4A5FF001" w14:textId="77777777" w:rsidR="00A92D90" w:rsidRDefault="00A92D90">
      <w:pPr>
        <w:jc w:val="center"/>
        <w:rPr>
          <w:rFonts w:ascii="Times New Roman" w:hAnsi="Times New Roman"/>
          <w:sz w:val="24"/>
          <w:szCs w:val="24"/>
        </w:rPr>
      </w:pPr>
    </w:p>
    <w:p w14:paraId="5D8740AF" w14:textId="77777777" w:rsidR="00A92D90" w:rsidRDefault="00A92D90">
      <w:pPr>
        <w:jc w:val="center"/>
        <w:rPr>
          <w:rFonts w:ascii="Times New Roman" w:hAnsi="Times New Roman"/>
          <w:sz w:val="24"/>
          <w:szCs w:val="24"/>
        </w:rPr>
      </w:pPr>
    </w:p>
    <w:p w14:paraId="28C9701D" w14:textId="77777777" w:rsidR="00A92D90" w:rsidRDefault="00A92D90">
      <w:pPr>
        <w:jc w:val="center"/>
        <w:rPr>
          <w:rFonts w:ascii="Times New Roman" w:hAnsi="Times New Roman"/>
          <w:sz w:val="24"/>
          <w:szCs w:val="24"/>
        </w:rPr>
      </w:pPr>
    </w:p>
    <w:p w14:paraId="52DEC9A6" w14:textId="77777777" w:rsidR="00A92D90" w:rsidRDefault="00A92D90">
      <w:pPr>
        <w:jc w:val="center"/>
        <w:rPr>
          <w:rFonts w:ascii="Times New Roman" w:hAnsi="Times New Roman"/>
          <w:sz w:val="24"/>
          <w:szCs w:val="24"/>
        </w:rPr>
      </w:pPr>
    </w:p>
    <w:p w14:paraId="4DD3C01D" w14:textId="77777777" w:rsidR="004A7680" w:rsidRDefault="004A7680">
      <w:pPr>
        <w:jc w:val="center"/>
        <w:rPr>
          <w:rFonts w:ascii="Times New Roman" w:hAnsi="Times New Roman"/>
          <w:sz w:val="24"/>
          <w:szCs w:val="24"/>
        </w:rPr>
      </w:pPr>
    </w:p>
    <w:p w14:paraId="47EAB939" w14:textId="77777777" w:rsidR="00A92D90" w:rsidRDefault="00A92D90">
      <w:pPr>
        <w:jc w:val="center"/>
        <w:rPr>
          <w:rFonts w:ascii="Times New Roman" w:hAnsi="Times New Roman"/>
          <w:b/>
          <w:bCs/>
          <w:sz w:val="24"/>
          <w:szCs w:val="24"/>
        </w:rPr>
      </w:pPr>
    </w:p>
    <w:p w14:paraId="6A23448F" w14:textId="77777777" w:rsidR="00A92D90" w:rsidRDefault="00000000">
      <w:pPr>
        <w:jc w:val="center"/>
        <w:rPr>
          <w:rFonts w:ascii="Times New Roman" w:hAnsi="Times New Roman"/>
          <w:b/>
          <w:bCs/>
          <w:sz w:val="24"/>
          <w:szCs w:val="24"/>
        </w:rPr>
      </w:pPr>
      <w:r>
        <w:rPr>
          <w:rFonts w:ascii="Times New Roman" w:hAnsi="Times New Roman"/>
          <w:b/>
          <w:bCs/>
          <w:sz w:val="24"/>
          <w:szCs w:val="24"/>
        </w:rPr>
        <w:lastRenderedPageBreak/>
        <w:t>Appendix 2</w:t>
      </w:r>
    </w:p>
    <w:p w14:paraId="660A1F4D" w14:textId="77777777" w:rsidR="00A92D90" w:rsidRDefault="00000000">
      <w:r>
        <w:rPr>
          <w:rFonts w:ascii="Times New Roman" w:hAnsi="Times New Roman"/>
          <w:b/>
          <w:bCs/>
          <w:sz w:val="24"/>
          <w:szCs w:val="24"/>
        </w:rPr>
        <w:t xml:space="preserve">Video Link: </w:t>
      </w:r>
      <w:hyperlink r:id="rId6" w:history="1">
        <w:r w:rsidR="00A92D90">
          <w:rPr>
            <w:rStyle w:val="Hyperlink"/>
            <w:rFonts w:ascii="Times New Roman" w:hAnsi="Times New Roman"/>
            <w:sz w:val="24"/>
            <w:szCs w:val="24"/>
          </w:rPr>
          <w:t>https://youtu.be/3-EFeGz3OvA</w:t>
        </w:r>
      </w:hyperlink>
    </w:p>
    <w:p w14:paraId="2D5FC8C1" w14:textId="77777777" w:rsidR="00A92D90" w:rsidRDefault="00000000">
      <w:pPr>
        <w:rPr>
          <w:rFonts w:ascii="Times New Roman" w:hAnsi="Times New Roman"/>
          <w:b/>
          <w:bCs/>
          <w:sz w:val="24"/>
          <w:szCs w:val="24"/>
        </w:rPr>
      </w:pPr>
      <w:r>
        <w:rPr>
          <w:rFonts w:ascii="Times New Roman" w:hAnsi="Times New Roman"/>
          <w:b/>
          <w:bCs/>
          <w:sz w:val="24"/>
          <w:szCs w:val="24"/>
        </w:rPr>
        <w:t xml:space="preserve">Video Script: </w:t>
      </w:r>
    </w:p>
    <w:p w14:paraId="4EA570A6" w14:textId="77777777" w:rsidR="00A92D90" w:rsidRDefault="00000000">
      <w:pPr>
        <w:rPr>
          <w:rFonts w:ascii="Times New Roman" w:hAnsi="Times New Roman"/>
          <w:sz w:val="24"/>
          <w:szCs w:val="24"/>
        </w:rPr>
      </w:pPr>
      <w:r>
        <w:rPr>
          <w:rFonts w:ascii="Times New Roman" w:hAnsi="Times New Roman"/>
          <w:sz w:val="24"/>
          <w:szCs w:val="24"/>
        </w:rPr>
        <w:t xml:space="preserve">Welcome to this tutorial on decision-making.  Today, we’re going to </w:t>
      </w:r>
      <w:proofErr w:type="gramStart"/>
      <w:r>
        <w:rPr>
          <w:rFonts w:ascii="Times New Roman" w:hAnsi="Times New Roman"/>
          <w:sz w:val="24"/>
          <w:szCs w:val="24"/>
        </w:rPr>
        <w:t>be discussing</w:t>
      </w:r>
      <w:proofErr w:type="gramEnd"/>
      <w:r>
        <w:rPr>
          <w:rFonts w:ascii="Times New Roman" w:hAnsi="Times New Roman"/>
          <w:sz w:val="24"/>
          <w:szCs w:val="24"/>
        </w:rPr>
        <w:t xml:space="preserve"> expected value theory and how this theory can be applied to make good decisions.</w:t>
      </w:r>
    </w:p>
    <w:p w14:paraId="3BDF76A8" w14:textId="77777777" w:rsidR="00A92D90" w:rsidRDefault="00000000">
      <w:pPr>
        <w:spacing w:after="0"/>
        <w:rPr>
          <w:rFonts w:ascii="Times New Roman" w:hAnsi="Times New Roman"/>
          <w:sz w:val="24"/>
          <w:szCs w:val="24"/>
          <w:u w:val="single"/>
        </w:rPr>
      </w:pPr>
      <w:r>
        <w:rPr>
          <w:rFonts w:ascii="Times New Roman" w:hAnsi="Times New Roman"/>
          <w:sz w:val="24"/>
          <w:szCs w:val="24"/>
          <w:u w:val="single"/>
        </w:rPr>
        <w:t>What is Expected Value Theory?</w:t>
      </w:r>
    </w:p>
    <w:p w14:paraId="06D7E985" w14:textId="77777777" w:rsidR="00A92D90" w:rsidRDefault="00000000">
      <w:pPr>
        <w:rPr>
          <w:rFonts w:ascii="Times New Roman" w:hAnsi="Times New Roman"/>
          <w:sz w:val="24"/>
          <w:szCs w:val="24"/>
        </w:rPr>
      </w:pPr>
      <w:r>
        <w:rPr>
          <w:rFonts w:ascii="Times New Roman" w:hAnsi="Times New Roman"/>
          <w:sz w:val="24"/>
          <w:szCs w:val="24"/>
        </w:rPr>
        <w:t xml:space="preserve">Expected value theory is often used to compare different options and determine which one has the highest expected return. An expected value is simply the average expected outcome of a decision. </w:t>
      </w:r>
    </w:p>
    <w:p w14:paraId="242648AB" w14:textId="77777777" w:rsidR="00A92D90" w:rsidRDefault="00000000">
      <w:pPr>
        <w:rPr>
          <w:rFonts w:ascii="Times New Roman" w:hAnsi="Times New Roman"/>
          <w:sz w:val="24"/>
          <w:szCs w:val="24"/>
        </w:rPr>
      </w:pPr>
      <w:r>
        <w:rPr>
          <w:rFonts w:ascii="Times New Roman" w:hAnsi="Times New Roman"/>
          <w:sz w:val="24"/>
          <w:szCs w:val="24"/>
        </w:rPr>
        <w:t>This can be especially useful when making decisions that involve risk because it allows decision makers to weigh the potential rewards against the potential risks. Using expected value can help decision makers identify which outcomes are most likely and make informed decisions based on probabilities. It can also help them understand how much risk they are taking and what kind of return they should expect from their investments or decisions.</w:t>
      </w:r>
    </w:p>
    <w:p w14:paraId="6BBE882F" w14:textId="77777777" w:rsidR="00A92D90" w:rsidRDefault="00000000">
      <w:pPr>
        <w:spacing w:after="0"/>
      </w:pPr>
      <w:r>
        <w:rPr>
          <w:rFonts w:ascii="Times New Roman" w:hAnsi="Times New Roman"/>
          <w:sz w:val="24"/>
          <w:szCs w:val="24"/>
          <w:u w:val="single"/>
        </w:rPr>
        <w:t>Why make decisions according to this theory</w:t>
      </w:r>
      <w:r>
        <w:rPr>
          <w:rFonts w:ascii="Times New Roman" w:hAnsi="Times New Roman"/>
          <w:sz w:val="24"/>
          <w:szCs w:val="24"/>
        </w:rPr>
        <w:t xml:space="preserve">? </w:t>
      </w:r>
    </w:p>
    <w:p w14:paraId="077B5888" w14:textId="77777777" w:rsidR="00A92D90" w:rsidRDefault="00000000">
      <w:pPr>
        <w:rPr>
          <w:rFonts w:ascii="Times New Roman" w:hAnsi="Times New Roman"/>
          <w:sz w:val="24"/>
          <w:szCs w:val="24"/>
        </w:rPr>
      </w:pPr>
      <w:r>
        <w:rPr>
          <w:rFonts w:ascii="Times New Roman" w:hAnsi="Times New Roman"/>
          <w:sz w:val="24"/>
          <w:szCs w:val="24"/>
        </w:rPr>
        <w:t xml:space="preserve">Expected values allow us to make better predictions about future events in situations in which the outcome is unknown. For example, if you are deciding between two different investment opportunities, you can use expected value theory to determine which one is the better option. </w:t>
      </w:r>
    </w:p>
    <w:p w14:paraId="22000AC9" w14:textId="77777777" w:rsidR="00A92D90" w:rsidRDefault="00000000">
      <w:pPr>
        <w:rPr>
          <w:rFonts w:ascii="Times New Roman" w:hAnsi="Times New Roman"/>
          <w:sz w:val="24"/>
          <w:szCs w:val="24"/>
        </w:rPr>
      </w:pPr>
      <w:r>
        <w:rPr>
          <w:rFonts w:ascii="Times New Roman" w:hAnsi="Times New Roman"/>
          <w:sz w:val="24"/>
          <w:szCs w:val="24"/>
        </w:rPr>
        <w:t>Secondly, people often have an inherent bias in their decision-making strategies.  Some people are biased to avoid risk, others are biased to take risks, and some are biased to chase after the biggest payout. Making decisions using expected value theory as a decision strategy can help us to overcome those biases and make objectively good decisions.</w:t>
      </w:r>
    </w:p>
    <w:p w14:paraId="76AA8F64" w14:textId="77777777" w:rsidR="00A92D90" w:rsidRDefault="00000000">
      <w:pPr>
        <w:rPr>
          <w:rFonts w:ascii="Times New Roman" w:hAnsi="Times New Roman"/>
          <w:sz w:val="24"/>
          <w:szCs w:val="24"/>
        </w:rPr>
      </w:pPr>
      <w:r>
        <w:rPr>
          <w:rFonts w:ascii="Times New Roman" w:hAnsi="Times New Roman"/>
          <w:sz w:val="24"/>
          <w:szCs w:val="24"/>
        </w:rPr>
        <w:t xml:space="preserve">Now, the theory isn’t perfect because there are a </w:t>
      </w:r>
      <w:proofErr w:type="gramStart"/>
      <w:r>
        <w:rPr>
          <w:rFonts w:ascii="Times New Roman" w:hAnsi="Times New Roman"/>
          <w:sz w:val="24"/>
          <w:szCs w:val="24"/>
        </w:rPr>
        <w:t>lot</w:t>
      </w:r>
      <w:proofErr w:type="gramEnd"/>
      <w:r>
        <w:rPr>
          <w:rFonts w:ascii="Times New Roman" w:hAnsi="Times New Roman"/>
          <w:sz w:val="24"/>
          <w:szCs w:val="24"/>
        </w:rPr>
        <w:t xml:space="preserve"> different factors that can influence decision-making that this theory doesn’t </w:t>
      </w:r>
      <w:proofErr w:type="gramStart"/>
      <w:r>
        <w:rPr>
          <w:rFonts w:ascii="Times New Roman" w:hAnsi="Times New Roman"/>
          <w:sz w:val="24"/>
          <w:szCs w:val="24"/>
        </w:rPr>
        <w:t>take into account</w:t>
      </w:r>
      <w:proofErr w:type="gramEnd"/>
      <w:r>
        <w:rPr>
          <w:rFonts w:ascii="Times New Roman" w:hAnsi="Times New Roman"/>
          <w:sz w:val="24"/>
          <w:szCs w:val="24"/>
        </w:rPr>
        <w:t xml:space="preserve"> like time and effort costs, fluctuations over time, or emotional and moral impacts. So, this theory can’t apply to every decision-making situation or include every variable, but it is a quick and effective way to make objectively good decisions in many situations that involve some degree of uncertainty.</w:t>
      </w:r>
    </w:p>
    <w:p w14:paraId="084BEF62" w14:textId="77777777" w:rsidR="00A92D90" w:rsidRDefault="00000000">
      <w:pPr>
        <w:spacing w:after="0"/>
      </w:pPr>
      <w:r>
        <w:rPr>
          <w:rFonts w:ascii="Times New Roman" w:hAnsi="Times New Roman"/>
          <w:sz w:val="24"/>
          <w:szCs w:val="24"/>
          <w:u w:val="single"/>
        </w:rPr>
        <w:t>How does it work</w:t>
      </w:r>
      <w:r>
        <w:rPr>
          <w:rFonts w:ascii="Times New Roman" w:hAnsi="Times New Roman"/>
          <w:sz w:val="24"/>
          <w:szCs w:val="24"/>
        </w:rPr>
        <w:t xml:space="preserve">? </w:t>
      </w:r>
    </w:p>
    <w:p w14:paraId="642B4669" w14:textId="77777777" w:rsidR="00A92D90" w:rsidRDefault="00000000">
      <w:pPr>
        <w:rPr>
          <w:rFonts w:ascii="Times New Roman" w:hAnsi="Times New Roman"/>
          <w:sz w:val="24"/>
          <w:szCs w:val="24"/>
        </w:rPr>
      </w:pPr>
      <w:r>
        <w:rPr>
          <w:rFonts w:ascii="Times New Roman" w:hAnsi="Times New Roman"/>
          <w:sz w:val="24"/>
          <w:szCs w:val="24"/>
        </w:rPr>
        <w:t>Calculating expected values is quite simple: you take the likelihood of each possible decision outcome, multiply it by the potential payout, and add them up. This tells us how much value each decision provides.</w:t>
      </w:r>
    </w:p>
    <w:p w14:paraId="6B3912BE" w14:textId="77777777" w:rsidR="00A92D90" w:rsidRDefault="00000000">
      <w:pPr>
        <w:rPr>
          <w:rFonts w:ascii="Times New Roman" w:hAnsi="Times New Roman"/>
          <w:sz w:val="24"/>
          <w:szCs w:val="24"/>
        </w:rPr>
      </w:pPr>
      <w:r>
        <w:rPr>
          <w:rFonts w:ascii="Times New Roman" w:hAnsi="Times New Roman"/>
          <w:sz w:val="24"/>
          <w:szCs w:val="24"/>
        </w:rPr>
        <w:t>So, let's say that we're deciding whether or not to invest in this potential opportunity, and this opportunity has two potential outcomes. The first potential outcome is a 20% chance of $600 and the second is an 80% chance of $200. If we multiply those two together and add them up, we will get our expected value. If we calculate that out, we have a 20% chance of getting $600 which equals 120, and we add that to the 80% chance of getting $200 which equals 160. We then add those together and we get $280 as our expected value, or our expected return on investment.</w:t>
      </w:r>
    </w:p>
    <w:p w14:paraId="0790F2BF" w14:textId="77777777" w:rsidR="00A92D90" w:rsidRDefault="00000000">
      <w:pPr>
        <w:jc w:val="center"/>
      </w:pPr>
      <w:r>
        <w:rPr>
          <w:rFonts w:ascii="Times New Roman" w:hAnsi="Times New Roman"/>
          <w:noProof/>
          <w:sz w:val="24"/>
          <w:szCs w:val="24"/>
        </w:rPr>
        <w:lastRenderedPageBreak/>
        <w:drawing>
          <wp:inline distT="0" distB="0" distL="0" distR="0" wp14:anchorId="572002AD" wp14:editId="02138A82">
            <wp:extent cx="3331351" cy="1575986"/>
            <wp:effectExtent l="0" t="0" r="2399" b="5164"/>
            <wp:docPr id="1630353712" name="Picture 1" descr="A diagram of a cos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31351" cy="1575986"/>
                    </a:xfrm>
                    <a:prstGeom prst="rect">
                      <a:avLst/>
                    </a:prstGeom>
                    <a:noFill/>
                    <a:ln>
                      <a:noFill/>
                      <a:prstDash/>
                    </a:ln>
                  </pic:spPr>
                </pic:pic>
              </a:graphicData>
            </a:graphic>
          </wp:inline>
        </w:drawing>
      </w:r>
    </w:p>
    <w:p w14:paraId="5EBD3644" w14:textId="77777777" w:rsidR="00A92D90" w:rsidRDefault="00000000">
      <w:pPr>
        <w:spacing w:after="0"/>
      </w:pPr>
      <w:r>
        <w:rPr>
          <w:rFonts w:ascii="Times New Roman" w:hAnsi="Times New Roman"/>
          <w:sz w:val="24"/>
          <w:szCs w:val="24"/>
          <w:u w:val="single"/>
        </w:rPr>
        <w:t>What is an example relevant to investments</w:t>
      </w:r>
      <w:r>
        <w:rPr>
          <w:rFonts w:ascii="Times New Roman" w:hAnsi="Times New Roman"/>
          <w:sz w:val="24"/>
          <w:szCs w:val="24"/>
        </w:rPr>
        <w:t>?</w:t>
      </w:r>
    </w:p>
    <w:p w14:paraId="1BD7C757" w14:textId="77777777" w:rsidR="00A92D90" w:rsidRDefault="00000000">
      <w:pPr>
        <w:spacing w:after="0"/>
      </w:pPr>
      <w:r>
        <w:rPr>
          <w:rFonts w:ascii="Times New Roman" w:hAnsi="Times New Roman"/>
          <w:sz w:val="24"/>
          <w:szCs w:val="24"/>
        </w:rPr>
        <w:t>Let's look at a second example of whether or not we should buy a raffle ticket. Imagine you’re at an event and your friend tells you that if you don't buy a raffle ticket, then she'll</w:t>
      </w:r>
      <w:r>
        <w:t xml:space="preserve"> </w:t>
      </w:r>
      <w:r>
        <w:rPr>
          <w:rFonts w:ascii="Times New Roman" w:hAnsi="Times New Roman"/>
          <w:sz w:val="24"/>
          <w:szCs w:val="24"/>
        </w:rPr>
        <w:t xml:space="preserve">give you a dollar </w:t>
      </w:r>
      <w:proofErr w:type="gramStart"/>
      <w:r>
        <w:rPr>
          <w:rFonts w:ascii="Times New Roman" w:hAnsi="Times New Roman"/>
          <w:sz w:val="24"/>
          <w:szCs w:val="24"/>
        </w:rPr>
        <w:t>guaranteed</w:t>
      </w:r>
      <w:proofErr w:type="gramEnd"/>
      <w:r>
        <w:rPr>
          <w:rFonts w:ascii="Times New Roman" w:hAnsi="Times New Roman"/>
          <w:sz w:val="24"/>
          <w:szCs w:val="24"/>
        </w:rPr>
        <w:t>. The second option is to buy the raffle ticket. Now, there's about a hundred people at this event and there are five potential gift card prizes each worth $50. So, this means that there's about a 5% chance of getting $50 if you buy the raffle ticket but that also means there's a 95% chance of not winning. If you don't win, then you'll lose the cost of the raffle ticket, which is a dollar. Let's apply expected value theory and see which option we should choose.</w:t>
      </w:r>
      <w:r>
        <w:t xml:space="preserve"> Fo</w:t>
      </w:r>
      <w:r>
        <w:rPr>
          <w:rFonts w:ascii="Times New Roman" w:hAnsi="Times New Roman"/>
          <w:sz w:val="24"/>
          <w:szCs w:val="24"/>
        </w:rPr>
        <w:t>r option one, not buying the raffle ticket, we have a 100% chance of a dollar if we don't buy the raffle ticket, so our expected value is one. For option two, buying the raffle ticket, we need to calculate the first potential outcome of winning so that means we have a 5% chance of $50; that’s $2.50. We need to add that to the second potential outcome, which is the 95% chance of losing a dollar—the cost of the raffle ticket.</w:t>
      </w:r>
      <w:r>
        <w:t xml:space="preserve"> </w:t>
      </w:r>
      <w:r>
        <w:rPr>
          <w:rFonts w:ascii="Times New Roman" w:hAnsi="Times New Roman"/>
          <w:sz w:val="24"/>
          <w:szCs w:val="24"/>
        </w:rPr>
        <w:t>That's negative 95 cents if we add those two together. Then, the expected value for buying the raffle ticket is $1.55. Because $1.55 is greater than $1, we should choose the option of buying the raffle ticket because it has the higher expected value.</w:t>
      </w:r>
    </w:p>
    <w:p w14:paraId="40071904" w14:textId="77777777" w:rsidR="00A92D90" w:rsidRDefault="00000000">
      <w:pPr>
        <w:jc w:val="center"/>
      </w:pPr>
      <w:r>
        <w:rPr>
          <w:rFonts w:ascii="Times New Roman" w:hAnsi="Times New Roman"/>
          <w:noProof/>
          <w:sz w:val="24"/>
          <w:szCs w:val="24"/>
        </w:rPr>
        <w:drawing>
          <wp:inline distT="0" distB="0" distL="0" distR="0" wp14:anchorId="42B540AB" wp14:editId="3E7EB6BE">
            <wp:extent cx="3165351" cy="1590114"/>
            <wp:effectExtent l="0" t="0" r="0" b="0"/>
            <wp:docPr id="27108410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65351" cy="1590114"/>
                    </a:xfrm>
                    <a:prstGeom prst="rect">
                      <a:avLst/>
                    </a:prstGeom>
                    <a:noFill/>
                    <a:ln>
                      <a:noFill/>
                      <a:prstDash/>
                    </a:ln>
                  </pic:spPr>
                </pic:pic>
              </a:graphicData>
            </a:graphic>
          </wp:inline>
        </w:drawing>
      </w:r>
    </w:p>
    <w:p w14:paraId="6B578212" w14:textId="77777777" w:rsidR="00A92D90" w:rsidRDefault="00000000">
      <w:pPr>
        <w:tabs>
          <w:tab w:val="left" w:pos="720"/>
        </w:tabs>
        <w:spacing w:after="0"/>
        <w:rPr>
          <w:rFonts w:ascii="Times New Roman" w:hAnsi="Times New Roman"/>
          <w:sz w:val="24"/>
          <w:szCs w:val="24"/>
        </w:rPr>
      </w:pPr>
      <w:r>
        <w:rPr>
          <w:rFonts w:ascii="Times New Roman" w:hAnsi="Times New Roman"/>
          <w:sz w:val="24"/>
          <w:szCs w:val="24"/>
        </w:rPr>
        <w:t>Expected values can apply to a variety of other situations such as playing board games, investment, or trying to decide if we should try something new or stay with the status quo. For example, going back to school or not, changing careers or not, buying an investment property or not. All of these situations can benefit from applying expected value theory.  It is a tool for comparing decisions where at least one option has higher expected outcomes.</w:t>
      </w:r>
    </w:p>
    <w:p w14:paraId="1725E1A8" w14:textId="77777777" w:rsidR="00A92D90" w:rsidRDefault="00A92D90">
      <w:pPr>
        <w:tabs>
          <w:tab w:val="left" w:pos="720"/>
        </w:tabs>
        <w:spacing w:after="0"/>
        <w:rPr>
          <w:rFonts w:ascii="Times New Roman" w:hAnsi="Times New Roman"/>
          <w:sz w:val="24"/>
          <w:szCs w:val="24"/>
        </w:rPr>
      </w:pPr>
    </w:p>
    <w:p w14:paraId="234E99EA" w14:textId="77777777" w:rsidR="00A92D90" w:rsidRDefault="00000000">
      <w:pPr>
        <w:tabs>
          <w:tab w:val="left" w:pos="720"/>
        </w:tabs>
        <w:spacing w:after="0"/>
        <w:rPr>
          <w:rFonts w:ascii="Times New Roman" w:hAnsi="Times New Roman"/>
          <w:sz w:val="24"/>
          <w:szCs w:val="24"/>
        </w:rPr>
      </w:pPr>
      <w:r>
        <w:rPr>
          <w:rFonts w:ascii="Times New Roman" w:hAnsi="Times New Roman"/>
          <w:sz w:val="24"/>
          <w:szCs w:val="24"/>
        </w:rPr>
        <w:t>You are now about to start the training. The training is designed to build habits of using expected values. Habits require repetition, so you are going to make many decisions with the goal of making decisions using expected value theory nearly automatic.</w:t>
      </w:r>
    </w:p>
    <w:p w14:paraId="19735C1C" w14:textId="77777777" w:rsidR="00A92D90" w:rsidRDefault="00A92D90">
      <w:pPr>
        <w:tabs>
          <w:tab w:val="left" w:pos="720"/>
        </w:tabs>
        <w:spacing w:after="0"/>
        <w:rPr>
          <w:rFonts w:ascii="Times New Roman" w:hAnsi="Times New Roman"/>
          <w:sz w:val="24"/>
          <w:szCs w:val="24"/>
        </w:rPr>
      </w:pPr>
    </w:p>
    <w:p w14:paraId="79A15730" w14:textId="77777777" w:rsidR="00A92D90" w:rsidRDefault="00A92D90">
      <w:pPr>
        <w:tabs>
          <w:tab w:val="left" w:pos="720"/>
        </w:tabs>
        <w:spacing w:after="0"/>
        <w:rPr>
          <w:rFonts w:ascii="Times New Roman" w:hAnsi="Times New Roman"/>
          <w:sz w:val="24"/>
          <w:szCs w:val="24"/>
        </w:rPr>
      </w:pPr>
    </w:p>
    <w:p w14:paraId="3D9AD568" w14:textId="77777777" w:rsidR="00A92D90" w:rsidRDefault="00A92D90">
      <w:pPr>
        <w:jc w:val="center"/>
        <w:rPr>
          <w:rFonts w:ascii="Times New Roman" w:hAnsi="Times New Roman"/>
          <w:sz w:val="24"/>
          <w:szCs w:val="24"/>
        </w:rPr>
      </w:pPr>
    </w:p>
    <w:sectPr w:rsidR="00A92D9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3164" w14:textId="77777777" w:rsidR="007B4059" w:rsidRDefault="007B4059">
      <w:pPr>
        <w:spacing w:after="0"/>
      </w:pPr>
      <w:r>
        <w:separator/>
      </w:r>
    </w:p>
  </w:endnote>
  <w:endnote w:type="continuationSeparator" w:id="0">
    <w:p w14:paraId="2FE3129C" w14:textId="77777777" w:rsidR="007B4059" w:rsidRDefault="007B4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DC96" w14:textId="77777777" w:rsidR="007B4059" w:rsidRDefault="007B4059">
      <w:pPr>
        <w:spacing w:after="0"/>
      </w:pPr>
      <w:r>
        <w:rPr>
          <w:color w:val="000000"/>
        </w:rPr>
        <w:separator/>
      </w:r>
    </w:p>
  </w:footnote>
  <w:footnote w:type="continuationSeparator" w:id="0">
    <w:p w14:paraId="694E1B39" w14:textId="77777777" w:rsidR="007B4059" w:rsidRDefault="007B405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90"/>
    <w:rsid w:val="000B03E7"/>
    <w:rsid w:val="000E78A9"/>
    <w:rsid w:val="001E332B"/>
    <w:rsid w:val="004A7680"/>
    <w:rsid w:val="004B4D06"/>
    <w:rsid w:val="005F5783"/>
    <w:rsid w:val="007B4059"/>
    <w:rsid w:val="008A4334"/>
    <w:rsid w:val="008E78A0"/>
    <w:rsid w:val="009E53E5"/>
    <w:rsid w:val="00A260CA"/>
    <w:rsid w:val="00A92D90"/>
    <w:rsid w:val="00C2310C"/>
    <w:rsid w:val="00C84F2A"/>
    <w:rsid w:val="00E21441"/>
    <w:rsid w:val="00E60EE2"/>
    <w:rsid w:val="00F5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5C10"/>
  <w15:docId w15:val="{78015AF6-F2D4-4083-A639-8F35781B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Strong">
    <w:name w:val="Strong"/>
    <w:basedOn w:val="DefaultParagraphFont"/>
    <w:rPr>
      <w:b/>
      <w:bC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spacing w:after="0"/>
    </w:pPr>
    <w:rPr>
      <w:rFonts w:ascii="Aptos" w:eastAsia="Times New Roman" w:hAnsi="Aptos"/>
      <w:sz w:val="20"/>
      <w:szCs w:val="20"/>
      <w:lang w:eastAsia="zh-CN"/>
    </w:rPr>
  </w:style>
  <w:style w:type="character" w:customStyle="1" w:styleId="CommentTextChar">
    <w:name w:val="Comment Text Char"/>
    <w:basedOn w:val="DefaultParagraphFont"/>
    <w:rPr>
      <w:rFonts w:ascii="Aptos" w:eastAsia="Times New Roman" w:hAnsi="Aptos" w:cs="Times New Roman"/>
      <w:kern w:val="3"/>
      <w:sz w:val="20"/>
      <w:szCs w:val="20"/>
      <w:lang w:eastAsia="zh-CN"/>
    </w:rPr>
  </w:style>
  <w:style w:type="paragraph" w:customStyle="1" w:styleId="paragraph">
    <w:name w:val="paragraph"/>
    <w:basedOn w:val="Normal"/>
    <w:pPr>
      <w:suppressAutoHyphens w:val="0"/>
      <w:spacing w:before="100" w:after="100"/>
    </w:pPr>
    <w:rPr>
      <w:rFonts w:ascii="Times New Roman" w:eastAsia="Times New Roman" w:hAnsi="Times New Roman"/>
      <w:kern w:val="0"/>
      <w:sz w:val="24"/>
      <w:szCs w:val="24"/>
      <w:lang w:eastAsia="zh-CN"/>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pPr>
      <w:suppressAutoHyphens w:val="0"/>
      <w:spacing w:before="100" w:after="100"/>
    </w:pPr>
    <w:rPr>
      <w:rFonts w:ascii="Times New Roman" w:eastAsia="Times New Roman" w:hAnsi="Times New Roman"/>
      <w:kern w:val="0"/>
      <w:sz w:val="24"/>
      <w:szCs w:val="24"/>
      <w:lang w:eastAsia="zh-CN"/>
    </w:rPr>
  </w:style>
  <w:style w:type="character" w:styleId="PlaceholderText">
    <w:name w:val="Placeholder Text"/>
    <w:basedOn w:val="DefaultParagraphFont"/>
    <w:rPr>
      <w:color w:val="666666"/>
    </w:rPr>
  </w:style>
  <w:style w:type="table" w:styleId="TableGrid">
    <w:name w:val="Table Grid"/>
    <w:basedOn w:val="TableNormal"/>
    <w:uiPriority w:val="39"/>
    <w:rsid w:val="00C84F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790">
      <w:bodyDiv w:val="1"/>
      <w:marLeft w:val="0"/>
      <w:marRight w:val="0"/>
      <w:marTop w:val="0"/>
      <w:marBottom w:val="0"/>
      <w:divBdr>
        <w:top w:val="none" w:sz="0" w:space="0" w:color="auto"/>
        <w:left w:val="none" w:sz="0" w:space="0" w:color="auto"/>
        <w:bottom w:val="none" w:sz="0" w:space="0" w:color="auto"/>
        <w:right w:val="none" w:sz="0" w:space="0" w:color="auto"/>
      </w:divBdr>
    </w:div>
    <w:div w:id="98985985">
      <w:bodyDiv w:val="1"/>
      <w:marLeft w:val="0"/>
      <w:marRight w:val="0"/>
      <w:marTop w:val="0"/>
      <w:marBottom w:val="0"/>
      <w:divBdr>
        <w:top w:val="none" w:sz="0" w:space="0" w:color="auto"/>
        <w:left w:val="none" w:sz="0" w:space="0" w:color="auto"/>
        <w:bottom w:val="none" w:sz="0" w:space="0" w:color="auto"/>
        <w:right w:val="none" w:sz="0" w:space="0" w:color="auto"/>
      </w:divBdr>
    </w:div>
    <w:div w:id="1895921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3-EFeGz3O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Kaileigh Angela Byrne</dc:creator>
  <dc:description/>
  <cp:lastModifiedBy>Kaileigh Angela Byrne</cp:lastModifiedBy>
  <cp:revision>6</cp:revision>
  <cp:lastPrinted>2025-08-17T23:19:00Z</cp:lastPrinted>
  <dcterms:created xsi:type="dcterms:W3CDTF">2025-11-10T22:03:00Z</dcterms:created>
  <dcterms:modified xsi:type="dcterms:W3CDTF">2026-06-23T15:05:00Z</dcterms:modified>
</cp:coreProperties>
</file>