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B1B326">
      <w:pPr>
        <w:jc w:val="center"/>
        <w:rPr>
          <w:rFonts w:hint="default" w:ascii="Times New Roman Regular" w:hAnsi="Times New Roman Regular" w:cs="Times New Roman Regular"/>
          <w:b/>
          <w:sz w:val="24"/>
          <w:szCs w:val="24"/>
        </w:rPr>
      </w:pPr>
      <w:r>
        <w:rPr>
          <w:rFonts w:hint="default" w:ascii="Times New Roman Regular" w:hAnsi="Times New Roman Regular" w:cs="Times New Roman Regular"/>
          <w:b/>
          <w:sz w:val="24"/>
          <w:szCs w:val="24"/>
        </w:rPr>
        <w:t>Supporting Information</w:t>
      </w:r>
    </w:p>
    <w:p w14:paraId="390551EB">
      <w:pPr>
        <w:jc w:val="center"/>
        <w:rPr>
          <w:rFonts w:hint="default" w:ascii="Times New Roman Regular" w:hAnsi="Times New Roman Regular" w:eastAsia="SimSun" w:cs="Times New Roman Regular"/>
          <w:b/>
          <w:bCs/>
          <w:sz w:val="24"/>
          <w:szCs w:val="24"/>
          <w:lang w:val="en-US" w:eastAsia="zh-CN" w:bidi="ar"/>
        </w:rPr>
      </w:pPr>
      <w:r>
        <w:rPr>
          <w:rFonts w:hint="default" w:ascii="Times New Roman Bold" w:hAnsi="Times New Roman Bold" w:cs="Times New Roman Bold"/>
          <w:b/>
          <w:bCs/>
          <w:sz w:val="24"/>
          <w:szCs w:val="24"/>
          <w:lang w:val="en-US"/>
        </w:rPr>
        <w:t>Interfacial Engineering and Charge-Transfer Mechanisms of Inorganic CdS/TiO</w:t>
      </w:r>
      <w:r>
        <w:rPr>
          <w:rFonts w:hint="default" w:ascii="Times New Roman Bold" w:hAnsi="Times New Roman Bold" w:cs="Times New Roman Bold"/>
          <w:b/>
          <w:bCs/>
          <w:sz w:val="24"/>
          <w:szCs w:val="24"/>
          <w:vertAlign w:val="subscript"/>
          <w:lang w:val="en-US"/>
        </w:rPr>
        <w:t>2</w:t>
      </w:r>
      <w:r>
        <w:rPr>
          <w:rFonts w:hint="default" w:ascii="Times New Roman Bold" w:hAnsi="Times New Roman Bold" w:cs="Times New Roman Bold"/>
          <w:b/>
          <w:bCs/>
          <w:sz w:val="24"/>
          <w:szCs w:val="24"/>
          <w:lang w:val="en-US"/>
        </w:rPr>
        <w:t xml:space="preserve"> Semiconductor Nanocomposites: Kinetic Modeling and Photocorrosion Inhibition</w:t>
      </w:r>
    </w:p>
    <w:p w14:paraId="33DE8917">
      <w:pPr>
        <w:jc w:val="center"/>
        <w:rPr>
          <w:rFonts w:hint="default" w:ascii="Times New Roman Regular" w:hAnsi="Times New Roman Regular" w:eastAsia="SimSun" w:cs="Times New Roman Regular"/>
          <w:b/>
          <w:bCs/>
          <w:sz w:val="24"/>
          <w:szCs w:val="24"/>
          <w:lang w:val="en-US" w:eastAsia="zh-CN" w:bidi="ar"/>
        </w:rPr>
      </w:pPr>
    </w:p>
    <w:p w14:paraId="1C246CFB">
      <w:pPr>
        <w:spacing w:line="240" w:lineRule="auto"/>
        <w:jc w:val="both"/>
        <w:rPr>
          <w:rFonts w:hint="default" w:ascii="Times New Roman Regular" w:hAnsi="Times New Roman Regular" w:cs="Times New Roman Regular"/>
          <w:sz w:val="24"/>
          <w:szCs w:val="24"/>
          <w:lang w:val="en-US"/>
        </w:rPr>
      </w:pPr>
      <w:r>
        <w:rPr>
          <w:rFonts w:hint="default" w:ascii="Times New Roman Regular" w:hAnsi="Times New Roman Regular" w:cs="Times New Roman Regular"/>
          <w:sz w:val="24"/>
          <w:szCs w:val="24"/>
        </w:rPr>
        <w:t>Nur Mutheerah Antal,</w:t>
      </w:r>
      <w:r>
        <w:rPr>
          <w:rFonts w:hint="default" w:ascii="Times New Roman Regular" w:hAnsi="Times New Roman Regular" w:cs="Times New Roman Regular"/>
          <w:sz w:val="24"/>
          <w:szCs w:val="24"/>
          <w:vertAlign w:val="superscript"/>
        </w:rPr>
        <w:t>1</w:t>
      </w:r>
      <w:r>
        <w:rPr>
          <w:rFonts w:hint="default" w:ascii="Times New Roman Regular" w:hAnsi="Times New Roman Regular" w:cs="Times New Roman Regular"/>
          <w:sz w:val="24"/>
          <w:szCs w:val="24"/>
        </w:rPr>
        <w:t xml:space="preserve"> Chi Huey Ng,</w:t>
      </w:r>
      <w:r>
        <w:rPr>
          <w:rFonts w:hint="default" w:ascii="Times New Roman Regular" w:hAnsi="Times New Roman Regular" w:cs="Times New Roman Regular"/>
          <w:sz w:val="24"/>
          <w:szCs w:val="24"/>
          <w:vertAlign w:val="superscript"/>
        </w:rPr>
        <w:t>1</w:t>
      </w:r>
      <w:r>
        <w:rPr>
          <w:rFonts w:hint="default" w:ascii="Times New Roman Regular" w:hAnsi="Times New Roman Regular" w:cs="Times New Roman Regular"/>
          <w:sz w:val="24"/>
          <w:szCs w:val="24"/>
          <w:vertAlign w:val="superscript"/>
          <w:lang w:val="en-US"/>
        </w:rPr>
        <w:t>,</w:t>
      </w:r>
      <w:r>
        <w:rPr>
          <w:rFonts w:hint="default" w:ascii="Times New Roman Regular" w:hAnsi="Times New Roman Regular" w:cs="Times New Roman Regular"/>
          <w:sz w:val="24"/>
          <w:szCs w:val="24"/>
          <w:vertAlign w:val="superscript"/>
        </w:rPr>
        <w:t>2*</w:t>
      </w:r>
      <w:r>
        <w:rPr>
          <w:rFonts w:hint="default" w:ascii="Times New Roman Regular" w:hAnsi="Times New Roman Regular" w:cs="Times New Roman Regular"/>
          <w:sz w:val="24"/>
          <w:szCs w:val="24"/>
        </w:rPr>
        <w:t xml:space="preserve"> Siow Hwa Teo,</w:t>
      </w:r>
      <w:r>
        <w:rPr>
          <w:rFonts w:hint="default" w:ascii="Times New Roman Regular" w:hAnsi="Times New Roman Regular" w:cs="Times New Roman Regular"/>
          <w:sz w:val="24"/>
          <w:szCs w:val="24"/>
          <w:vertAlign w:val="superscript"/>
          <w:lang w:val="en-US"/>
        </w:rPr>
        <w:t>3</w:t>
      </w:r>
      <w:r>
        <w:rPr>
          <w:rFonts w:hint="default" w:ascii="Times New Roman Regular" w:hAnsi="Times New Roman Regular" w:cs="Times New Roman Regular"/>
          <w:sz w:val="24"/>
          <w:szCs w:val="24"/>
          <w:vertAlign w:val="superscript"/>
        </w:rPr>
        <w:t>#</w:t>
      </w:r>
      <w:r>
        <w:rPr>
          <w:rFonts w:hint="default" w:ascii="Times New Roman Regular" w:hAnsi="Times New Roman Regular" w:cs="Times New Roman Regular"/>
          <w:sz w:val="24"/>
          <w:szCs w:val="24"/>
        </w:rPr>
        <w:t xml:space="preserve"> Boon Junn Ng,</w:t>
      </w:r>
      <w:r>
        <w:rPr>
          <w:rFonts w:hint="default" w:ascii="Times New Roman Regular" w:hAnsi="Times New Roman Regular" w:cs="Times New Roman Regular"/>
          <w:sz w:val="24"/>
          <w:szCs w:val="24"/>
          <w:vertAlign w:val="superscript"/>
          <w:lang w:val="en-US"/>
        </w:rPr>
        <w:t>4</w:t>
      </w:r>
      <w:r>
        <w:rPr>
          <w:rFonts w:hint="default" w:ascii="Times New Roman Regular" w:hAnsi="Times New Roman Regular" w:cs="Times New Roman Regular"/>
          <w:sz w:val="24"/>
          <w:szCs w:val="24"/>
          <w:vertAlign w:val="superscript"/>
        </w:rPr>
        <w:t xml:space="preserve"> </w:t>
      </w:r>
      <w:r>
        <w:rPr>
          <w:rFonts w:hint="default" w:ascii="Times New Roman Regular" w:hAnsi="Times New Roman Regular" w:cs="Times New Roman Regular"/>
          <w:sz w:val="24"/>
          <w:szCs w:val="24"/>
        </w:rPr>
        <w:t>Zhenhua Xu,</w:t>
      </w:r>
      <w:r>
        <w:rPr>
          <w:rFonts w:hint="default" w:ascii="Times New Roman Regular" w:hAnsi="Times New Roman Regular" w:cs="Times New Roman Regular"/>
          <w:sz w:val="24"/>
          <w:szCs w:val="24"/>
          <w:vertAlign w:val="superscript"/>
          <w:lang w:val="en-US"/>
        </w:rPr>
        <w:t>5</w:t>
      </w:r>
      <w:r>
        <w:rPr>
          <w:rFonts w:hint="default" w:ascii="Times New Roman Regular" w:hAnsi="Times New Roman Regular" w:cs="Times New Roman Regular"/>
          <w:sz w:val="24"/>
          <w:szCs w:val="24"/>
        </w:rPr>
        <w:t xml:space="preserve"> Putao Zhang,</w:t>
      </w:r>
      <w:r>
        <w:rPr>
          <w:rFonts w:hint="default" w:ascii="Times New Roman Regular" w:hAnsi="Times New Roman Regular" w:cs="Times New Roman Regular"/>
          <w:sz w:val="24"/>
          <w:szCs w:val="24"/>
          <w:vertAlign w:val="superscript"/>
          <w:lang w:val="en-US"/>
        </w:rPr>
        <w:t>6</w:t>
      </w:r>
      <w:r>
        <w:rPr>
          <w:rFonts w:hint="default" w:ascii="Times New Roman Regular" w:hAnsi="Times New Roman Regular" w:cs="Times New Roman Regular"/>
          <w:sz w:val="24"/>
          <w:szCs w:val="24"/>
          <w:vertAlign w:val="superscript"/>
        </w:rPr>
        <w:t xml:space="preserve"> </w:t>
      </w:r>
      <w:r>
        <w:rPr>
          <w:rFonts w:hint="default" w:ascii="Times New Roman Regular" w:hAnsi="Times New Roman Regular" w:cs="Times New Roman Regular"/>
          <w:sz w:val="24"/>
          <w:szCs w:val="24"/>
        </w:rPr>
        <w:t>Nur Syamimi Zainudin,</w:t>
      </w:r>
      <w:r>
        <w:rPr>
          <w:rFonts w:hint="default" w:ascii="Times New Roman Regular" w:hAnsi="Times New Roman Regular" w:cs="Times New Roman Regular"/>
          <w:sz w:val="24"/>
          <w:szCs w:val="24"/>
          <w:vertAlign w:val="superscript"/>
          <w:lang w:val="en-US"/>
        </w:rPr>
        <w:t>7,8</w:t>
      </w:r>
      <w:r>
        <w:rPr>
          <w:rFonts w:hint="default" w:ascii="Times New Roman Regular" w:hAnsi="Times New Roman Regular" w:cs="Times New Roman Regular"/>
          <w:sz w:val="24"/>
          <w:szCs w:val="24"/>
        </w:rPr>
        <w:t xml:space="preserve"> Hong Ngee Lim,</w:t>
      </w:r>
      <w:r>
        <w:rPr>
          <w:rFonts w:hint="default" w:ascii="Times New Roman Regular" w:hAnsi="Times New Roman Regular" w:cs="Times New Roman Regular"/>
          <w:sz w:val="24"/>
          <w:szCs w:val="24"/>
          <w:vertAlign w:val="superscript"/>
          <w:lang w:val="en-US"/>
        </w:rPr>
        <w:t>7</w:t>
      </w:r>
      <w:r>
        <w:rPr>
          <w:rFonts w:hint="default" w:ascii="Times New Roman Regular" w:hAnsi="Times New Roman Regular" w:cs="Times New Roman Regular"/>
          <w:sz w:val="24"/>
          <w:szCs w:val="24"/>
        </w:rPr>
        <w:t xml:space="preserve"> Jidon Janaun,</w:t>
      </w:r>
      <w:r>
        <w:rPr>
          <w:rFonts w:hint="default" w:ascii="Times New Roman Regular" w:hAnsi="Times New Roman Regular" w:cs="Times New Roman Regular"/>
          <w:sz w:val="24"/>
          <w:szCs w:val="24"/>
          <w:vertAlign w:val="superscript"/>
        </w:rPr>
        <w:t>1</w:t>
      </w:r>
      <w:r>
        <w:rPr>
          <w:rFonts w:hint="default" w:ascii="Times New Roman Regular" w:hAnsi="Times New Roman Regular" w:cs="Times New Roman Regular"/>
          <w:sz w:val="24"/>
          <w:szCs w:val="24"/>
        </w:rPr>
        <w:t xml:space="preserve"> </w:t>
      </w:r>
      <w:r>
        <w:rPr>
          <w:rFonts w:hint="default" w:ascii="Times New Roman Regular" w:hAnsi="Times New Roman Regular" w:cs="Times New Roman Regular"/>
          <w:bCs/>
          <w:sz w:val="24"/>
          <w:szCs w:val="24"/>
        </w:rPr>
        <w:t>Rosalam Hj Sarbatly</w:t>
      </w:r>
      <w:r>
        <w:rPr>
          <w:rFonts w:hint="default" w:ascii="Times New Roman Regular" w:hAnsi="Times New Roman Regular" w:cs="Times New Roman Regular"/>
          <w:sz w:val="24"/>
          <w:szCs w:val="24"/>
          <w:vertAlign w:val="superscript"/>
          <w:lang w:val="en-US"/>
        </w:rPr>
        <w:t>1,2</w:t>
      </w:r>
    </w:p>
    <w:p w14:paraId="3C758D09">
      <w:pPr>
        <w:spacing w:line="240" w:lineRule="auto"/>
        <w:jc w:val="both"/>
        <w:rPr>
          <w:rFonts w:hint="default" w:ascii="Times New Roman Regular" w:hAnsi="Times New Roman Regular" w:cs="Times New Roman Regular"/>
          <w:bCs/>
          <w:sz w:val="24"/>
          <w:szCs w:val="24"/>
          <w:vertAlign w:val="superscript"/>
        </w:rPr>
      </w:pPr>
      <w:r>
        <w:rPr>
          <w:rFonts w:hint="default" w:ascii="Times New Roman Regular" w:hAnsi="Times New Roman Regular" w:cs="Times New Roman Regular"/>
          <w:bCs/>
          <w:sz w:val="24"/>
          <w:szCs w:val="24"/>
          <w:vertAlign w:val="superscript"/>
        </w:rPr>
        <w:t>1</w:t>
      </w:r>
      <w:r>
        <w:rPr>
          <w:rFonts w:hint="default" w:ascii="Times New Roman Regular" w:hAnsi="Times New Roman Regular" w:cs="Times New Roman Regular"/>
          <w:bCs/>
          <w:sz w:val="24"/>
          <w:szCs w:val="24"/>
        </w:rPr>
        <w:t>Faculty of Engineering, Universiti Malaysia Sabah, Jalan UMS, Kota Kinabalu, 88400, Sabah, Malaysia.</w:t>
      </w:r>
      <w:bookmarkStart w:id="0" w:name="_GoBack"/>
      <w:bookmarkEnd w:id="0"/>
    </w:p>
    <w:p w14:paraId="7D6FD404">
      <w:pPr>
        <w:spacing w:line="240" w:lineRule="auto"/>
        <w:jc w:val="both"/>
        <w:rPr>
          <w:rFonts w:hint="default" w:ascii="Times New Roman Regular" w:hAnsi="Times New Roman Regular" w:cs="Times New Roman Regular"/>
          <w:bCs/>
          <w:sz w:val="24"/>
          <w:szCs w:val="24"/>
          <w:vertAlign w:val="superscript"/>
        </w:rPr>
      </w:pPr>
      <w:r>
        <w:rPr>
          <w:rFonts w:hint="default" w:ascii="Times New Roman Regular" w:hAnsi="Times New Roman Regular" w:cs="Times New Roman Regular"/>
          <w:bCs/>
          <w:sz w:val="24"/>
          <w:szCs w:val="24"/>
          <w:vertAlign w:val="superscript"/>
          <w:lang w:val="en-US"/>
        </w:rPr>
        <w:t>2</w:t>
      </w:r>
      <w:r>
        <w:rPr>
          <w:rFonts w:hint="default" w:ascii="Times New Roman Regular" w:hAnsi="Times New Roman Regular" w:cs="Times New Roman Regular"/>
          <w:bCs/>
          <w:sz w:val="24"/>
          <w:szCs w:val="24"/>
        </w:rPr>
        <w:t>Membrane and Nanomaterials Technology Research Laboratory, Faculty of Engineering, Universiti Malaysia Sabah, Jalan UMS, Kota Kinabalu, 88400, Sabah, Malaysia.</w:t>
      </w:r>
    </w:p>
    <w:p w14:paraId="462593EA">
      <w:pPr>
        <w:spacing w:line="240" w:lineRule="auto"/>
        <w:jc w:val="both"/>
        <w:rPr>
          <w:rFonts w:hint="default" w:ascii="Times New Roman Regular" w:hAnsi="Times New Roman Regular" w:cs="Times New Roman Regular"/>
          <w:bCs/>
          <w:sz w:val="24"/>
          <w:szCs w:val="24"/>
        </w:rPr>
      </w:pPr>
      <w:r>
        <w:rPr>
          <w:rFonts w:hint="default" w:ascii="Times New Roman Regular" w:hAnsi="Times New Roman Regular" w:cs="Times New Roman Regular"/>
          <w:bCs/>
          <w:sz w:val="24"/>
          <w:szCs w:val="24"/>
          <w:vertAlign w:val="superscript"/>
          <w:lang w:val="en-US"/>
        </w:rPr>
        <w:t>3</w:t>
      </w:r>
      <w:r>
        <w:rPr>
          <w:rFonts w:hint="default" w:ascii="Times New Roman Regular" w:hAnsi="Times New Roman Regular" w:cs="Times New Roman Regular"/>
          <w:bCs/>
          <w:sz w:val="24"/>
          <w:szCs w:val="24"/>
        </w:rPr>
        <w:t>Faculty of Science and Technology, Universiti Malaysia Sabah, Kota Kinabalu, 88400, Sabah, Malaysia.</w:t>
      </w:r>
    </w:p>
    <w:p w14:paraId="2AA85898">
      <w:pPr>
        <w:spacing w:line="240" w:lineRule="auto"/>
        <w:jc w:val="both"/>
        <w:rPr>
          <w:rFonts w:hint="default" w:ascii="Times New Roman Regular" w:hAnsi="Times New Roman Regular" w:cs="Times New Roman Regular"/>
          <w:bCs/>
          <w:sz w:val="24"/>
          <w:szCs w:val="24"/>
        </w:rPr>
      </w:pPr>
      <w:r>
        <w:rPr>
          <w:rFonts w:hint="default" w:ascii="Times New Roman Regular" w:hAnsi="Times New Roman Regular" w:cs="Times New Roman Regular"/>
          <w:bCs/>
          <w:sz w:val="24"/>
          <w:szCs w:val="24"/>
          <w:vertAlign w:val="superscript"/>
          <w:lang w:val="en-US"/>
        </w:rPr>
        <w:t>4</w:t>
      </w:r>
      <w:r>
        <w:rPr>
          <w:rFonts w:hint="default" w:ascii="Times New Roman Regular" w:hAnsi="Times New Roman Regular" w:cs="Times New Roman Regular"/>
          <w:bCs/>
          <w:sz w:val="24"/>
          <w:szCs w:val="24"/>
        </w:rPr>
        <w:t xml:space="preserve">School of Energy and Chemical Engineering, Xiamen University Malaysia, Jalan Sunsuria, Bandar Sunsuria, 43900, Sepang, Selangor Darul Ehsan, Malaysia. </w:t>
      </w:r>
    </w:p>
    <w:p w14:paraId="175B77DE">
      <w:pPr>
        <w:spacing w:line="240" w:lineRule="auto"/>
        <w:jc w:val="both"/>
        <w:rPr>
          <w:rFonts w:hint="default" w:ascii="Times New Roman Regular" w:hAnsi="Times New Roman Regular" w:cs="Times New Roman Regular"/>
          <w:bCs/>
          <w:sz w:val="24"/>
          <w:szCs w:val="24"/>
        </w:rPr>
      </w:pPr>
      <w:r>
        <w:rPr>
          <w:rFonts w:hint="default" w:ascii="Times New Roman Regular" w:hAnsi="Times New Roman Regular" w:cs="Times New Roman Regular"/>
          <w:bCs/>
          <w:sz w:val="24"/>
          <w:szCs w:val="24"/>
          <w:vertAlign w:val="superscript"/>
          <w:lang w:val="en-US"/>
        </w:rPr>
        <w:t>5</w:t>
      </w:r>
      <w:r>
        <w:rPr>
          <w:rFonts w:hint="default" w:ascii="Times New Roman Regular" w:hAnsi="Times New Roman Regular" w:cs="Times New Roman Regular"/>
          <w:bCs/>
          <w:sz w:val="24"/>
          <w:szCs w:val="24"/>
        </w:rPr>
        <w:t>School of Materials Science and Engineering, Ningbo Tech University, Ningbo 315100, China.</w:t>
      </w:r>
    </w:p>
    <w:p w14:paraId="2B123F6A">
      <w:pPr>
        <w:spacing w:line="240" w:lineRule="auto"/>
        <w:jc w:val="both"/>
        <w:rPr>
          <w:rFonts w:hint="default" w:ascii="Times New Roman Regular" w:hAnsi="Times New Roman Regular" w:cs="Times New Roman Regular"/>
          <w:bCs/>
          <w:sz w:val="24"/>
          <w:szCs w:val="24"/>
        </w:rPr>
      </w:pPr>
      <w:r>
        <w:rPr>
          <w:rFonts w:hint="default" w:ascii="Times New Roman Regular" w:hAnsi="Times New Roman Regular" w:cs="Times New Roman Regular"/>
          <w:bCs/>
          <w:sz w:val="24"/>
          <w:szCs w:val="24"/>
          <w:vertAlign w:val="superscript"/>
          <w:lang w:val="en-US"/>
        </w:rPr>
        <w:t>6</w:t>
      </w:r>
      <w:r>
        <w:rPr>
          <w:rFonts w:hint="default" w:ascii="Times New Roman Regular" w:hAnsi="Times New Roman Regular" w:cs="Times New Roman Regular"/>
          <w:bCs/>
          <w:sz w:val="24"/>
          <w:szCs w:val="24"/>
        </w:rPr>
        <w:t>Henan Key Laboratory of Quantum Materials and Quantum Energy, Henan University, Kaifeng, 475004, Henan, China.</w:t>
      </w:r>
    </w:p>
    <w:p w14:paraId="76178F16">
      <w:pPr>
        <w:spacing w:line="240" w:lineRule="auto"/>
        <w:jc w:val="both"/>
        <w:rPr>
          <w:rFonts w:hint="default" w:ascii="Times New Roman Regular" w:hAnsi="Times New Roman Regular" w:cs="Times New Roman Regular"/>
          <w:bCs/>
          <w:sz w:val="24"/>
          <w:szCs w:val="24"/>
        </w:rPr>
      </w:pPr>
      <w:r>
        <w:rPr>
          <w:rFonts w:hint="default" w:ascii="Times New Roman Regular" w:hAnsi="Times New Roman Regular" w:cs="Times New Roman Regular"/>
          <w:bCs/>
          <w:sz w:val="24"/>
          <w:szCs w:val="24"/>
          <w:vertAlign w:val="superscript"/>
          <w:lang w:val="en-US"/>
        </w:rPr>
        <w:t>7</w:t>
      </w:r>
      <w:r>
        <w:rPr>
          <w:rFonts w:hint="default" w:ascii="Times New Roman Regular" w:hAnsi="Times New Roman Regular" w:cs="Times New Roman Regular"/>
          <w:bCs/>
          <w:sz w:val="24"/>
          <w:szCs w:val="24"/>
        </w:rPr>
        <w:t>Department of Chemistry, Faculty of Science, Universiti Putra Malaysia, UPM Serdang, 43400, Selangor, Malaysia.</w:t>
      </w:r>
    </w:p>
    <w:p w14:paraId="7AB34410">
      <w:pPr>
        <w:spacing w:line="240" w:lineRule="auto"/>
        <w:jc w:val="both"/>
        <w:rPr>
          <w:rFonts w:hint="default" w:ascii="Times New Roman Regular" w:hAnsi="Times New Roman Regular" w:cs="Times New Roman Regular"/>
          <w:bCs/>
          <w:sz w:val="24"/>
          <w:szCs w:val="24"/>
        </w:rPr>
      </w:pPr>
      <w:r>
        <w:rPr>
          <w:rFonts w:hint="default" w:ascii="Times New Roman Regular" w:hAnsi="Times New Roman Regular" w:cs="Times New Roman Regular"/>
          <w:bCs/>
          <w:sz w:val="24"/>
          <w:szCs w:val="24"/>
          <w:vertAlign w:val="superscript"/>
          <w:lang w:val="en-US"/>
        </w:rPr>
        <w:t>8</w:t>
      </w:r>
      <w:r>
        <w:rPr>
          <w:rFonts w:hint="default" w:ascii="Times New Roman Regular" w:hAnsi="Times New Roman Regular" w:cs="Times New Roman Regular"/>
          <w:bCs/>
          <w:sz w:val="24"/>
          <w:szCs w:val="24"/>
        </w:rPr>
        <w:t>Faculty of Applied Sciences, Universiti Teknologi MARA Cawangan Pahang, Kampus Jengka, 26400 Bandar Tun Abdul Razak Jengka, Pahang, Malaysia.</w:t>
      </w:r>
    </w:p>
    <w:p w14:paraId="62AEA44D">
      <w:pPr>
        <w:spacing w:line="240" w:lineRule="auto"/>
        <w:jc w:val="both"/>
        <w:rPr>
          <w:rFonts w:hint="default" w:ascii="Times New Roman Regular" w:hAnsi="Times New Roman Regular" w:cs="Times New Roman Regular"/>
          <w:b w:val="0"/>
          <w:bCs/>
          <w:sz w:val="24"/>
          <w:szCs w:val="24"/>
        </w:rPr>
      </w:pPr>
    </w:p>
    <w:p w14:paraId="7C8C0EC3">
      <w:pPr>
        <w:spacing w:line="360" w:lineRule="auto"/>
        <w:jc w:val="both"/>
        <w:rPr>
          <w:rFonts w:hint="default" w:ascii="Times New Roman Bold" w:hAnsi="Times New Roman Bold" w:cs="Times New Roman Bold"/>
          <w:b/>
          <w:bCs w:val="0"/>
          <w:sz w:val="24"/>
          <w:szCs w:val="24"/>
        </w:rPr>
      </w:pPr>
      <w:r>
        <w:rPr>
          <w:rFonts w:hint="default" w:ascii="Times New Roman Bold" w:hAnsi="Times New Roman Bold" w:cs="Times New Roman Bold"/>
          <w:b/>
          <w:bCs w:val="0"/>
          <w:sz w:val="24"/>
          <w:szCs w:val="24"/>
        </w:rPr>
        <w:t>Corresponding authors:</w:t>
      </w:r>
    </w:p>
    <w:p w14:paraId="241F4082">
      <w:pPr>
        <w:spacing w:line="240" w:lineRule="auto"/>
        <w:jc w:val="both"/>
        <w:rPr>
          <w:rFonts w:hint="default" w:ascii="Times New Roman Regular" w:hAnsi="Times New Roman Regular" w:cs="Times New Roman Regular"/>
          <w:b w:val="0"/>
          <w:sz w:val="24"/>
          <w:szCs w:val="24"/>
        </w:rPr>
      </w:pPr>
      <w:r>
        <w:rPr>
          <w:rFonts w:hint="default" w:ascii="Times New Roman Regular" w:hAnsi="Times New Roman Regular" w:cs="Times New Roman Regular"/>
          <w:b w:val="0"/>
          <w:sz w:val="24"/>
          <w:szCs w:val="24"/>
        </w:rPr>
        <w:t xml:space="preserve">*CH Ng: </w:t>
      </w:r>
      <w:r>
        <w:rPr>
          <w:rFonts w:hint="default" w:ascii="Times New Roman Regular" w:hAnsi="Times New Roman Regular" w:cs="Times New Roman Regular"/>
          <w:b w:val="0"/>
          <w:sz w:val="24"/>
          <w:szCs w:val="24"/>
        </w:rPr>
        <w:fldChar w:fldCharType="begin"/>
      </w:r>
      <w:r>
        <w:rPr>
          <w:rFonts w:hint="default" w:ascii="Times New Roman Regular" w:hAnsi="Times New Roman Regular" w:cs="Times New Roman Regular"/>
          <w:b w:val="0"/>
          <w:sz w:val="24"/>
          <w:szCs w:val="24"/>
        </w:rPr>
        <w:instrText xml:space="preserve"> HYPERLINK "mailto:chihueyng@ums.edu.my" </w:instrText>
      </w:r>
      <w:r>
        <w:rPr>
          <w:rFonts w:hint="default" w:ascii="Times New Roman Regular" w:hAnsi="Times New Roman Regular" w:cs="Times New Roman Regular"/>
          <w:b w:val="0"/>
          <w:sz w:val="24"/>
          <w:szCs w:val="24"/>
        </w:rPr>
        <w:fldChar w:fldCharType="separate"/>
      </w:r>
      <w:r>
        <w:rPr>
          <w:rStyle w:val="8"/>
          <w:rFonts w:hint="default" w:ascii="Times New Roman Regular" w:hAnsi="Times New Roman Regular" w:cs="Times New Roman Regular"/>
          <w:b w:val="0"/>
          <w:sz w:val="24"/>
          <w:szCs w:val="24"/>
        </w:rPr>
        <w:t>chihueyng@ums.edu.my</w:t>
      </w:r>
      <w:r>
        <w:rPr>
          <w:rStyle w:val="8"/>
          <w:rFonts w:hint="default" w:ascii="Times New Roman Regular" w:hAnsi="Times New Roman Regular" w:cs="Times New Roman Regular"/>
          <w:b w:val="0"/>
          <w:sz w:val="24"/>
          <w:szCs w:val="24"/>
        </w:rPr>
        <w:fldChar w:fldCharType="end"/>
      </w:r>
    </w:p>
    <w:p w14:paraId="5DFA83D5">
      <w:pPr>
        <w:spacing w:line="240" w:lineRule="auto"/>
        <w:jc w:val="both"/>
      </w:pPr>
      <w:r>
        <w:rPr>
          <w:rFonts w:hint="default" w:ascii="Times New Roman Regular" w:hAnsi="Times New Roman Regular" w:cs="Times New Roman Regular"/>
          <w:b w:val="0"/>
          <w:sz w:val="24"/>
          <w:szCs w:val="24"/>
        </w:rPr>
        <w:t xml:space="preserve">#SH Teo: </w:t>
      </w:r>
      <w:r>
        <w:rPr>
          <w:rFonts w:hint="default" w:ascii="Times New Roman Regular" w:hAnsi="Times New Roman Regular" w:cs="Times New Roman Regular"/>
          <w:b w:val="0"/>
          <w:sz w:val="24"/>
          <w:szCs w:val="24"/>
        </w:rPr>
        <w:fldChar w:fldCharType="begin"/>
      </w:r>
      <w:r>
        <w:rPr>
          <w:rFonts w:hint="default" w:ascii="Times New Roman Regular" w:hAnsi="Times New Roman Regular" w:cs="Times New Roman Regular"/>
          <w:b w:val="0"/>
          <w:sz w:val="24"/>
          <w:szCs w:val="24"/>
        </w:rPr>
        <w:instrText xml:space="preserve"> HYPERLINK "mailto:tony@ums.edu.my" </w:instrText>
      </w:r>
      <w:r>
        <w:rPr>
          <w:rFonts w:hint="default" w:ascii="Times New Roman Regular" w:hAnsi="Times New Roman Regular" w:cs="Times New Roman Regular"/>
          <w:b w:val="0"/>
          <w:sz w:val="24"/>
          <w:szCs w:val="24"/>
        </w:rPr>
        <w:fldChar w:fldCharType="separate"/>
      </w:r>
      <w:r>
        <w:rPr>
          <w:rStyle w:val="8"/>
          <w:rFonts w:hint="default" w:ascii="Times New Roman Regular" w:hAnsi="Times New Roman Regular" w:cs="Times New Roman Regular"/>
          <w:b w:val="0"/>
          <w:sz w:val="24"/>
          <w:szCs w:val="24"/>
        </w:rPr>
        <w:t>tony@ums.edu.my</w:t>
      </w:r>
      <w:r>
        <w:rPr>
          <w:rStyle w:val="8"/>
          <w:rFonts w:hint="default" w:ascii="Times New Roman Regular" w:hAnsi="Times New Roman Regular" w:cs="Times New Roman Regular"/>
          <w:b w:val="0"/>
          <w:sz w:val="24"/>
          <w:szCs w:val="24"/>
        </w:rPr>
        <w:fldChar w:fldCharType="end"/>
      </w:r>
      <w:r>
        <w:rPr>
          <w:rFonts w:hint="default" w:ascii="Times New Roman Regular" w:hAnsi="Times New Roman Regular" w:cs="Times New Roman Regular"/>
          <w:b w:val="0"/>
          <w:sz w:val="24"/>
          <w:szCs w:val="24"/>
        </w:rPr>
        <w:t xml:space="preserve"> </w:t>
      </w:r>
    </w:p>
    <w:p w14:paraId="2D149910">
      <w:pPr>
        <w:jc w:val="both"/>
        <w:rPr>
          <w:rFonts w:ascii="Times New Roman Regular" w:hAnsi="Times New Roman Regular" w:cs="Times New Roman Regular"/>
          <w:sz w:val="24"/>
          <w:szCs w:val="24"/>
        </w:rPr>
      </w:pPr>
    </w:p>
    <w:p w14:paraId="1A6BC2F3">
      <w:pPr>
        <w:jc w:val="both"/>
        <w:rPr>
          <w:rFonts w:ascii="Times New Roman Regular" w:hAnsi="Times New Roman Regular" w:cs="Times New Roman Regular"/>
          <w:sz w:val="24"/>
          <w:szCs w:val="24"/>
        </w:rPr>
      </w:pPr>
    </w:p>
    <w:p w14:paraId="04E57E67">
      <w:pPr>
        <w:jc w:val="both"/>
        <w:rPr>
          <w:rFonts w:ascii="Times New Roman Regular" w:hAnsi="Times New Roman Regular" w:cs="Times New Roman Regular"/>
          <w:sz w:val="24"/>
          <w:szCs w:val="24"/>
        </w:rPr>
      </w:pPr>
    </w:p>
    <w:p w14:paraId="2FD822E7">
      <w:pPr>
        <w:jc w:val="both"/>
        <w:rPr>
          <w:b/>
          <w:bCs/>
        </w:rPr>
      </w:pPr>
      <w:r>
        <w:rPr>
          <w:rFonts w:hint="default"/>
          <w:b/>
          <w:bCs/>
          <w:lang w:val="en-US"/>
        </w:rPr>
        <w:t xml:space="preserve">                                  </w:t>
      </w:r>
      <w:r>
        <w:rPr>
          <w:b/>
          <w:bCs/>
        </w:rPr>
        <w:drawing>
          <wp:inline distT="0" distB="0" distL="0" distR="0">
            <wp:extent cx="2945130" cy="2080260"/>
            <wp:effectExtent l="0" t="0" r="1270" b="2540"/>
            <wp:docPr id="70333723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3337236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45130" cy="2080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A205278">
      <w:pPr>
        <w:jc w:val="both"/>
        <w:rPr>
          <w:rFonts w:hint="default" w:ascii="Times New Roman Regular" w:hAnsi="Times New Roman Regular" w:cs="Times New Roman Regular"/>
          <w:b w:val="0"/>
          <w:bCs/>
          <w:sz w:val="24"/>
          <w:szCs w:val="24"/>
          <w:lang w:val="en-US"/>
        </w:rPr>
      </w:pPr>
      <w:r>
        <w:rPr>
          <w:rFonts w:hint="default" w:ascii="Times New Roman Bold" w:hAnsi="Times New Roman Bold" w:cs="Times New Roman Bold"/>
          <w:b/>
          <w:bCs w:val="0"/>
          <w:sz w:val="24"/>
          <w:szCs w:val="24"/>
          <w:lang w:val="en-US"/>
        </w:rPr>
        <w:t>Figure S1.</w:t>
      </w:r>
      <w:r>
        <w:rPr>
          <w:rFonts w:hint="default" w:ascii="Times New Roman Regular" w:hAnsi="Times New Roman Regular" w:cs="Times New Roman Regular"/>
          <w:b w:val="0"/>
          <w:bCs/>
          <w:sz w:val="24"/>
          <w:szCs w:val="24"/>
          <w:lang w:val="en-US"/>
        </w:rPr>
        <w:t xml:space="preserve"> XPS wide scan of C</w:t>
      </w:r>
      <w:r>
        <w:rPr>
          <w:rFonts w:hint="default" w:ascii="Times New Roman Regular" w:hAnsi="Times New Roman Regular" w:cs="Times New Roman Regular"/>
          <w:b w:val="0"/>
          <w:bCs/>
          <w:sz w:val="24"/>
          <w:szCs w:val="24"/>
          <w:vertAlign w:val="subscript"/>
          <w:lang w:val="en-US"/>
        </w:rPr>
        <w:t>3</w:t>
      </w:r>
      <w:r>
        <w:rPr>
          <w:rFonts w:hint="default" w:ascii="Times New Roman Regular" w:hAnsi="Times New Roman Regular" w:cs="Times New Roman Regular"/>
          <w:b w:val="0"/>
          <w:bCs/>
          <w:sz w:val="24"/>
          <w:szCs w:val="24"/>
          <w:lang w:val="en-US"/>
        </w:rPr>
        <w:t>T</w:t>
      </w:r>
      <w:r>
        <w:rPr>
          <w:rFonts w:hint="default" w:ascii="Times New Roman Regular" w:hAnsi="Times New Roman Regular" w:cs="Times New Roman Regular"/>
          <w:b w:val="0"/>
          <w:bCs/>
          <w:sz w:val="24"/>
          <w:szCs w:val="24"/>
          <w:vertAlign w:val="subscript"/>
          <w:lang w:val="en-US"/>
        </w:rPr>
        <w:t>1</w:t>
      </w:r>
      <w:r>
        <w:rPr>
          <w:rFonts w:hint="default" w:ascii="Times New Roman Regular" w:hAnsi="Times New Roman Regular" w:cs="Times New Roman Regular"/>
          <w:b w:val="0"/>
          <w:bCs/>
          <w:sz w:val="24"/>
          <w:szCs w:val="24"/>
          <w:lang w:val="en-US"/>
        </w:rPr>
        <w:t>.</w:t>
      </w:r>
    </w:p>
    <w:p w14:paraId="59678D03">
      <w:pPr>
        <w:jc w:val="both"/>
        <w:rPr>
          <w:b/>
          <w:bCs/>
        </w:rPr>
      </w:pPr>
    </w:p>
    <w:p w14:paraId="2CC9B838">
      <w:pPr>
        <w:jc w:val="both"/>
        <w:rPr>
          <w:rFonts w:ascii="Times New Roman Regular" w:hAnsi="Times New Roman Regular" w:cs="Times New Roman Regular"/>
          <w:b/>
          <w:bCs/>
          <w:sz w:val="24"/>
          <w:szCs w:val="24"/>
        </w:rPr>
      </w:pPr>
      <w:r>
        <w:rPr>
          <w:rFonts w:ascii="Times New Roman Regular" w:hAnsi="Times New Roman Regular" w:cs="Times New Roman Regular"/>
          <w:b/>
          <w:bCs/>
          <w:sz w:val="24"/>
          <w:szCs w:val="24"/>
        </w:rPr>
        <w:drawing>
          <wp:inline distT="0" distB="0" distL="0" distR="0">
            <wp:extent cx="5274310" cy="2052320"/>
            <wp:effectExtent l="0" t="0" r="2540" b="5080"/>
            <wp:docPr id="273189275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189275" name="Picture 7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52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DA34F2">
      <w:pPr>
        <w:jc w:val="both"/>
        <w:rPr>
          <w:rFonts w:ascii="Times New Roman Regular" w:hAnsi="Times New Roman Regular" w:cs="Times New Roman Regular"/>
          <w:sz w:val="24"/>
          <w:szCs w:val="24"/>
        </w:rPr>
      </w:pPr>
      <w:r>
        <w:rPr>
          <w:rFonts w:ascii="Times New Roman Regular" w:hAnsi="Times New Roman Regular" w:cs="Times New Roman Regular"/>
          <w:b/>
          <w:bCs/>
          <w:sz w:val="24"/>
          <w:szCs w:val="24"/>
        </w:rPr>
        <w:t>Figure S</w:t>
      </w:r>
      <w:r>
        <w:rPr>
          <w:rFonts w:hint="default" w:ascii="Times New Roman Regular" w:hAnsi="Times New Roman Regular" w:cs="Times New Roman Regular"/>
          <w:b/>
          <w:bCs/>
          <w:sz w:val="24"/>
          <w:szCs w:val="24"/>
          <w:lang w:val="en-US"/>
        </w:rPr>
        <w:t>2</w:t>
      </w:r>
      <w:r>
        <w:rPr>
          <w:rFonts w:ascii="Times New Roman Regular" w:hAnsi="Times New Roman Regular" w:cs="Times New Roman Regular"/>
          <w:b/>
          <w:bCs/>
          <w:sz w:val="24"/>
          <w:szCs w:val="24"/>
        </w:rPr>
        <w:t xml:space="preserve">. </w:t>
      </w:r>
      <w:r>
        <w:rPr>
          <w:rFonts w:ascii="Times New Roman Regular" w:hAnsi="Times New Roman Regular" w:cs="Times New Roman Regular"/>
          <w:sz w:val="24"/>
          <w:szCs w:val="24"/>
        </w:rPr>
        <w:t>Tauc plot of (a) C</w:t>
      </w:r>
      <w:r>
        <w:rPr>
          <w:rFonts w:ascii="Times New Roman Regular" w:hAnsi="Times New Roman Regular" w:cs="Times New Roman Regular"/>
          <w:sz w:val="24"/>
          <w:szCs w:val="24"/>
          <w:vertAlign w:val="subscript"/>
        </w:rPr>
        <w:t>0</w:t>
      </w:r>
      <w:r>
        <w:rPr>
          <w:rFonts w:ascii="Times New Roman Regular" w:hAnsi="Times New Roman Regular" w:cs="Times New Roman Regular"/>
          <w:sz w:val="24"/>
          <w:szCs w:val="24"/>
        </w:rPr>
        <w:t>T</w:t>
      </w:r>
      <w:r>
        <w:rPr>
          <w:rFonts w:ascii="Times New Roman Regular" w:hAnsi="Times New Roman Regular" w:cs="Times New Roman Regular"/>
          <w:sz w:val="24"/>
          <w:szCs w:val="24"/>
          <w:vertAlign w:val="subscript"/>
        </w:rPr>
        <w:t>1</w:t>
      </w:r>
      <w:r>
        <w:rPr>
          <w:rFonts w:ascii="Times New Roman Regular" w:hAnsi="Times New Roman Regular" w:cs="Times New Roman Regular"/>
          <w:sz w:val="24"/>
          <w:szCs w:val="24"/>
        </w:rPr>
        <w:t xml:space="preserve"> and (b) C</w:t>
      </w:r>
      <w:r>
        <w:rPr>
          <w:rFonts w:ascii="Times New Roman Regular" w:hAnsi="Times New Roman Regular" w:cs="Times New Roman Regular"/>
          <w:sz w:val="24"/>
          <w:szCs w:val="24"/>
          <w:vertAlign w:val="subscript"/>
        </w:rPr>
        <w:t>1</w:t>
      </w:r>
      <w:r>
        <w:rPr>
          <w:rFonts w:ascii="Times New Roman Regular" w:hAnsi="Times New Roman Regular" w:cs="Times New Roman Regular"/>
          <w:sz w:val="24"/>
          <w:szCs w:val="24"/>
        </w:rPr>
        <w:t>T</w:t>
      </w:r>
      <w:r>
        <w:rPr>
          <w:rFonts w:ascii="Times New Roman Regular" w:hAnsi="Times New Roman Regular" w:cs="Times New Roman Regular"/>
          <w:sz w:val="24"/>
          <w:szCs w:val="24"/>
          <w:vertAlign w:val="subscript"/>
        </w:rPr>
        <w:t>0</w:t>
      </w:r>
    </w:p>
    <w:p w14:paraId="669F77E7">
      <w:pPr>
        <w:jc w:val="center"/>
        <w:rPr>
          <w:rFonts w:ascii="Times New Roman Bold" w:hAnsi="Times New Roman Bold" w:cs="Times New Roman Bold"/>
          <w:b/>
        </w:rPr>
      </w:pPr>
    </w:p>
    <w:p w14:paraId="0EC7C56B"/>
    <w:p w14:paraId="20ED4DF3"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2577465</wp:posOffset>
                </wp:positionH>
                <wp:positionV relativeFrom="paragraph">
                  <wp:posOffset>35560</wp:posOffset>
                </wp:positionV>
                <wp:extent cx="878205" cy="375285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8205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DA849E">
                            <w:pPr>
                              <w:rPr>
                                <w:rFonts w:ascii="Arial Bold" w:hAnsi="Arial Bold" w:cs="Arial Bold"/>
                                <w:b/>
                                <w:bCs/>
                                <w:color w:val="FFFF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Bold" w:hAnsi="Arial Bold" w:cs="Arial Bold"/>
                                <w:b/>
                                <w:bCs/>
                                <w:color w:val="FFFF00"/>
                                <w:sz w:val="32"/>
                                <w:szCs w:val="32"/>
                              </w:rPr>
                              <w:t>(b)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2.95pt;margin-top:2.8pt;height:29.55pt;width:69.15pt;z-index:251662336;mso-width-relative:page;mso-height-relative:page;" filled="f" stroked="f" coordsize="21600,21600" o:gfxdata="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AujFYM2gAAAAgBAAAPAAAAAAAAAAEAIAAAACIAAABkcnMvZG93bnJldi54bWxQSwEC&#10;FAAUAAAACACHTuJAIHmw6ysCAABmBAAADgAAAAAAAAABACAAAAApAQAAZHJzL2Uyb0RvYy54bWxQ&#10;SwUGAAAAAAYABgBZAQAAx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EDA849E">
                      <w:pPr>
                        <w:rPr>
                          <w:rFonts w:ascii="Arial Bold" w:hAnsi="Arial Bold" w:cs="Arial Bold"/>
                          <w:b/>
                          <w:bCs/>
                          <w:color w:val="FFFF00"/>
                          <w:sz w:val="32"/>
                          <w:szCs w:val="32"/>
                        </w:rPr>
                      </w:pPr>
                      <w:r>
                        <w:rPr>
                          <w:rFonts w:ascii="Arial Bold" w:hAnsi="Arial Bold" w:cs="Arial Bold"/>
                          <w:b/>
                          <w:bCs/>
                          <w:color w:val="FFFF00"/>
                          <w:sz w:val="32"/>
                          <w:szCs w:val="32"/>
                        </w:rPr>
                        <w:t>(b)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36195</wp:posOffset>
                </wp:positionV>
                <wp:extent cx="878205" cy="37528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8205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1A7F78">
                            <w:pPr>
                              <w:rPr>
                                <w:rFonts w:ascii="Arial Bold" w:hAnsi="Arial Bold" w:cs="Arial Bold"/>
                                <w:b/>
                                <w:bCs/>
                                <w:color w:val="FFFF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Bold" w:hAnsi="Arial Bold" w:cs="Arial Bold"/>
                                <w:b/>
                                <w:bCs/>
                                <w:color w:val="FFFF00"/>
                                <w:sz w:val="32"/>
                                <w:szCs w:val="32"/>
                              </w:rPr>
                              <w:t>(a)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0.25pt;margin-top:2.85pt;height:29.55pt;width:69.15pt;z-index:251660288;mso-width-relative:page;mso-height-relative:page;" filled="f" stroked="f" coordsize="21600,21600" o:gfxdata="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Bg6iVW2AAAAAYBAAAPAAAAAAAAAAEAIAAAACIAAABkcnMvZG93bnJldi54bWxQSwECFAAU&#10;AAAACACHTuJAku2xMioCAABkBAAADgAAAAAAAAABACAAAAAnAQAAZHJzL2Uyb0RvYy54bWxQSwUG&#10;AAAAAAYABgBZAQAAw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A1A7F78">
                      <w:pPr>
                        <w:rPr>
                          <w:rFonts w:ascii="Arial Bold" w:hAnsi="Arial Bold" w:cs="Arial Bold"/>
                          <w:b/>
                          <w:bCs/>
                          <w:color w:val="FFFF00"/>
                          <w:sz w:val="32"/>
                          <w:szCs w:val="32"/>
                        </w:rPr>
                      </w:pPr>
                      <w:r>
                        <w:rPr>
                          <w:rFonts w:ascii="Arial Bold" w:hAnsi="Arial Bold" w:cs="Arial Bold"/>
                          <w:b/>
                          <w:bCs/>
                          <w:color w:val="FFFF00"/>
                          <w:sz w:val="32"/>
                          <w:szCs w:val="32"/>
                        </w:rPr>
                        <w:t>(a)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2576195</wp:posOffset>
                </wp:positionH>
                <wp:positionV relativeFrom="paragraph">
                  <wp:posOffset>1497965</wp:posOffset>
                </wp:positionV>
                <wp:extent cx="878205" cy="375285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8205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EBC219">
                            <w:pPr>
                              <w:rPr>
                                <w:rFonts w:ascii="Arial Bold" w:hAnsi="Arial Bold" w:cs="Arial Bold"/>
                                <w:b/>
                                <w:bCs/>
                                <w:color w:val="FFFF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Bold" w:hAnsi="Arial Bold" w:cs="Arial Bold"/>
                                <w:b/>
                                <w:bCs/>
                                <w:color w:val="FFFF00"/>
                                <w:sz w:val="32"/>
                                <w:szCs w:val="32"/>
                              </w:rPr>
                              <w:t>C</w:t>
                            </w:r>
                            <w:r>
                              <w:rPr>
                                <w:rFonts w:ascii="Arial Bold" w:hAnsi="Arial Bold" w:cs="Arial Bold"/>
                                <w:b/>
                                <w:bCs/>
                                <w:color w:val="FFFF00"/>
                                <w:sz w:val="32"/>
                                <w:szCs w:val="32"/>
                                <w:vertAlign w:val="subscript"/>
                              </w:rPr>
                              <w:t>3</w:t>
                            </w:r>
                            <w:r>
                              <w:rPr>
                                <w:rFonts w:ascii="Arial Bold" w:hAnsi="Arial Bold" w:cs="Arial Bold"/>
                                <w:b/>
                                <w:bCs/>
                                <w:color w:val="FFFF00"/>
                                <w:sz w:val="32"/>
                                <w:szCs w:val="32"/>
                              </w:rPr>
                              <w:t>T</w:t>
                            </w:r>
                            <w:r>
                              <w:rPr>
                                <w:rFonts w:ascii="Arial Bold" w:hAnsi="Arial Bold" w:cs="Arial Bold"/>
                                <w:b/>
                                <w:bCs/>
                                <w:color w:val="FFFF00"/>
                                <w:sz w:val="32"/>
                                <w:szCs w:val="32"/>
                                <w:vertAlign w:val="subscript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2.85pt;margin-top:117.95pt;height:29.55pt;width:69.15pt;z-index:251661312;mso-width-relative:page;mso-height-relative:page;" filled="f" stroked="f" coordsize="21600,21600" o:gfxdata="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/JQ+utsAAAALAQAADwAAAAAAAAABACAAAAAiAAAAZHJzL2Rvd25yZXYueG1sUEsB&#10;AhQAFAAAAAgAh07iQJcUnWMrAgAAZgQAAA4AAAAAAAAAAQAgAAAAKgEAAGRycy9lMm9Eb2MueG1s&#10;UEsFBgAAAAAGAAYAWQEAAMc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EEBC219">
                      <w:pPr>
                        <w:rPr>
                          <w:rFonts w:ascii="Arial Bold" w:hAnsi="Arial Bold" w:cs="Arial Bold"/>
                          <w:b/>
                          <w:bCs/>
                          <w:color w:val="FFFF00"/>
                          <w:sz w:val="32"/>
                          <w:szCs w:val="32"/>
                        </w:rPr>
                      </w:pPr>
                      <w:r>
                        <w:rPr>
                          <w:rFonts w:ascii="Arial Bold" w:hAnsi="Arial Bold" w:cs="Arial Bold"/>
                          <w:b/>
                          <w:bCs/>
                          <w:color w:val="FFFF00"/>
                          <w:sz w:val="32"/>
                          <w:szCs w:val="32"/>
                        </w:rPr>
                        <w:t>C</w:t>
                      </w:r>
                      <w:r>
                        <w:rPr>
                          <w:rFonts w:ascii="Arial Bold" w:hAnsi="Arial Bold" w:cs="Arial Bold"/>
                          <w:b/>
                          <w:bCs/>
                          <w:color w:val="FFFF00"/>
                          <w:sz w:val="32"/>
                          <w:szCs w:val="32"/>
                          <w:vertAlign w:val="subscript"/>
                        </w:rPr>
                        <w:t>3</w:t>
                      </w:r>
                      <w:r>
                        <w:rPr>
                          <w:rFonts w:ascii="Arial Bold" w:hAnsi="Arial Bold" w:cs="Arial Bold"/>
                          <w:b/>
                          <w:bCs/>
                          <w:color w:val="FFFF00"/>
                          <w:sz w:val="32"/>
                          <w:szCs w:val="32"/>
                        </w:rPr>
                        <w:t>T</w:t>
                      </w:r>
                      <w:r>
                        <w:rPr>
                          <w:rFonts w:ascii="Arial Bold" w:hAnsi="Arial Bold" w:cs="Arial Bold"/>
                          <w:b/>
                          <w:bCs/>
                          <w:color w:val="FFFF00"/>
                          <w:sz w:val="32"/>
                          <w:szCs w:val="32"/>
                          <w:vertAlign w:val="subscript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1497330</wp:posOffset>
                </wp:positionV>
                <wp:extent cx="878205" cy="37528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326765" y="1364615"/>
                          <a:ext cx="878205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876BA5">
                            <w:pPr>
                              <w:rPr>
                                <w:rFonts w:ascii="Arial Bold" w:hAnsi="Arial Bold" w:cs="Arial Bold"/>
                                <w:b/>
                                <w:bCs/>
                                <w:color w:val="FFFF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Bold" w:hAnsi="Arial Bold" w:cs="Arial Bold"/>
                                <w:b/>
                                <w:bCs/>
                                <w:color w:val="FFFF00"/>
                                <w:sz w:val="32"/>
                                <w:szCs w:val="32"/>
                              </w:rPr>
                              <w:t>C</w:t>
                            </w:r>
                            <w:r>
                              <w:rPr>
                                <w:rFonts w:ascii="Arial Bold" w:hAnsi="Arial Bold" w:cs="Arial Bold"/>
                                <w:b/>
                                <w:bCs/>
                                <w:color w:val="FFFF00"/>
                                <w:sz w:val="32"/>
                                <w:szCs w:val="32"/>
                                <w:vertAlign w:val="subscript"/>
                              </w:rPr>
                              <w:t>0</w:t>
                            </w:r>
                            <w:r>
                              <w:rPr>
                                <w:rFonts w:ascii="Arial Bold" w:hAnsi="Arial Bold" w:cs="Arial Bold"/>
                                <w:b/>
                                <w:bCs/>
                                <w:color w:val="FFFF00"/>
                                <w:sz w:val="32"/>
                                <w:szCs w:val="32"/>
                              </w:rPr>
                              <w:t>T</w:t>
                            </w:r>
                            <w:r>
                              <w:rPr>
                                <w:rFonts w:ascii="Arial Bold" w:hAnsi="Arial Bold" w:cs="Arial Bold"/>
                                <w:b/>
                                <w:bCs/>
                                <w:color w:val="FFFF00"/>
                                <w:sz w:val="32"/>
                                <w:szCs w:val="32"/>
                                <w:vertAlign w:val="subscript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0.3pt;margin-top:117.9pt;height:29.55pt;width:69.15pt;z-index:251659264;mso-width-relative:page;mso-height-relative:page;" filled="f" stroked="f" coordsize="21600,21600" o:gfxdata="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Wnsan9oAAAAJAQAADwAAAAAAAAABACAAAAAiAAAAZHJzL2Rvd25y&#10;ZXYueG1sUEsBAhQAFAAAAAgAh07iQEEsyfk1AgAAcAQAAA4AAAAAAAAAAQAgAAAAKQEAAGRycy9l&#10;Mm9Eb2MueG1sUEsFBgAAAAAGAAYAWQEAANA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8876BA5">
                      <w:pPr>
                        <w:rPr>
                          <w:rFonts w:ascii="Arial Bold" w:hAnsi="Arial Bold" w:cs="Arial Bold"/>
                          <w:b/>
                          <w:bCs/>
                          <w:color w:val="FFFF00"/>
                          <w:sz w:val="32"/>
                          <w:szCs w:val="32"/>
                        </w:rPr>
                      </w:pPr>
                      <w:r>
                        <w:rPr>
                          <w:rFonts w:ascii="Arial Bold" w:hAnsi="Arial Bold" w:cs="Arial Bold"/>
                          <w:b/>
                          <w:bCs/>
                          <w:color w:val="FFFF00"/>
                          <w:sz w:val="32"/>
                          <w:szCs w:val="32"/>
                        </w:rPr>
                        <w:t>C</w:t>
                      </w:r>
                      <w:r>
                        <w:rPr>
                          <w:rFonts w:ascii="Arial Bold" w:hAnsi="Arial Bold" w:cs="Arial Bold"/>
                          <w:b/>
                          <w:bCs/>
                          <w:color w:val="FFFF00"/>
                          <w:sz w:val="32"/>
                          <w:szCs w:val="32"/>
                          <w:vertAlign w:val="subscript"/>
                        </w:rPr>
                        <w:t>0</w:t>
                      </w:r>
                      <w:r>
                        <w:rPr>
                          <w:rFonts w:ascii="Arial Bold" w:hAnsi="Arial Bold" w:cs="Arial Bold"/>
                          <w:b/>
                          <w:bCs/>
                          <w:color w:val="FFFF00"/>
                          <w:sz w:val="32"/>
                          <w:szCs w:val="32"/>
                        </w:rPr>
                        <w:t>T</w:t>
                      </w:r>
                      <w:r>
                        <w:rPr>
                          <w:rFonts w:ascii="Arial Bold" w:hAnsi="Arial Bold" w:cs="Arial Bold"/>
                          <w:b/>
                          <w:bCs/>
                          <w:color w:val="FFFF00"/>
                          <w:sz w:val="32"/>
                          <w:szCs w:val="32"/>
                          <w:vertAlign w:val="subscript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vertAlign w:val="subscript"/>
        </w:rPr>
        <w:drawing>
          <wp:inline distT="0" distB="0" distL="0" distR="0">
            <wp:extent cx="2514600" cy="2011680"/>
            <wp:effectExtent l="0" t="0" r="0" b="20320"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4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lum contrast="-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2011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vertAlign w:val="subscript"/>
        </w:rPr>
        <w:t xml:space="preserve"> </w:t>
      </w:r>
      <w:r>
        <w:drawing>
          <wp:inline distT="0" distB="0" distL="0" distR="0">
            <wp:extent cx="2527300" cy="2021840"/>
            <wp:effectExtent l="0" t="0" r="12700" b="10160"/>
            <wp:docPr id="205495367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4953672" name="Picture 6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lum bright="6000"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7300" cy="202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D41FF8">
      <w:pPr>
        <w:rPr>
          <w:rFonts w:ascii="Times New Roman Regular" w:hAnsi="Times New Roman Regular" w:cs="Times New Roman Regular"/>
          <w:sz w:val="24"/>
          <w:szCs w:val="24"/>
        </w:rPr>
      </w:pPr>
      <w:r>
        <w:rPr>
          <w:rFonts w:ascii="Times New Roman Bold" w:hAnsi="Times New Roman Bold" w:cs="Times New Roman Bold"/>
          <w:b/>
          <w:bCs/>
          <w:sz w:val="24"/>
          <w:szCs w:val="24"/>
        </w:rPr>
        <w:t>Figure S</w:t>
      </w:r>
      <w:r>
        <w:rPr>
          <w:rFonts w:hint="default" w:ascii="Times New Roman Bold" w:hAnsi="Times New Roman Bold" w:cs="Times New Roman Bold"/>
          <w:b/>
          <w:bCs/>
          <w:sz w:val="24"/>
          <w:szCs w:val="24"/>
          <w:lang w:val="en-US"/>
        </w:rPr>
        <w:t>3</w:t>
      </w:r>
      <w:r>
        <w:rPr>
          <w:rFonts w:ascii="Times New Roman Bold" w:hAnsi="Times New Roman Bold" w:cs="Times New Roman Bold"/>
          <w:b/>
          <w:bCs/>
          <w:sz w:val="24"/>
          <w:szCs w:val="24"/>
        </w:rPr>
        <w:t>.</w:t>
      </w:r>
      <w:r>
        <w:rPr>
          <w:rFonts w:ascii="Times New Roman Regular" w:hAnsi="Times New Roman Regular" w:cs="Times New Roman Regular"/>
          <w:sz w:val="24"/>
          <w:szCs w:val="24"/>
        </w:rPr>
        <w:t xml:space="preserve"> FESEM images of (a) C</w:t>
      </w:r>
      <w:r>
        <w:rPr>
          <w:rFonts w:ascii="Times New Roman Regular" w:hAnsi="Times New Roman Regular" w:cs="Times New Roman Regular"/>
          <w:sz w:val="24"/>
          <w:szCs w:val="24"/>
          <w:vertAlign w:val="subscript"/>
        </w:rPr>
        <w:t>0</w:t>
      </w:r>
      <w:r>
        <w:rPr>
          <w:rFonts w:ascii="Times New Roman Regular" w:hAnsi="Times New Roman Regular" w:cs="Times New Roman Regular"/>
          <w:sz w:val="24"/>
          <w:szCs w:val="24"/>
        </w:rPr>
        <w:t>T</w:t>
      </w:r>
      <w:r>
        <w:rPr>
          <w:rFonts w:ascii="Times New Roman Regular" w:hAnsi="Times New Roman Regular" w:cs="Times New Roman Regular"/>
          <w:sz w:val="24"/>
          <w:szCs w:val="24"/>
          <w:vertAlign w:val="subscript"/>
        </w:rPr>
        <w:t>1</w:t>
      </w:r>
      <w:r>
        <w:rPr>
          <w:rFonts w:ascii="Times New Roman Regular" w:hAnsi="Times New Roman Regular" w:cs="Times New Roman Regular"/>
          <w:sz w:val="24"/>
          <w:szCs w:val="24"/>
        </w:rPr>
        <w:t xml:space="preserve"> and (b) C</w:t>
      </w:r>
      <w:r>
        <w:rPr>
          <w:rFonts w:ascii="Times New Roman Regular" w:hAnsi="Times New Roman Regular" w:cs="Times New Roman Regular"/>
          <w:sz w:val="24"/>
          <w:szCs w:val="24"/>
          <w:vertAlign w:val="subscript"/>
        </w:rPr>
        <w:t>3</w:t>
      </w:r>
      <w:r>
        <w:rPr>
          <w:rFonts w:ascii="Times New Roman Regular" w:hAnsi="Times New Roman Regular" w:cs="Times New Roman Regular"/>
          <w:sz w:val="24"/>
          <w:szCs w:val="24"/>
        </w:rPr>
        <w:t>T</w:t>
      </w:r>
      <w:r>
        <w:rPr>
          <w:rFonts w:ascii="Times New Roman Regular" w:hAnsi="Times New Roman Regular" w:cs="Times New Roman Regular"/>
          <w:sz w:val="24"/>
          <w:szCs w:val="24"/>
          <w:vertAlign w:val="subscript"/>
        </w:rPr>
        <w:t>1</w:t>
      </w:r>
      <w:r>
        <w:rPr>
          <w:rFonts w:ascii="Times New Roman Regular" w:hAnsi="Times New Roman Regular" w:cs="Times New Roman Regular"/>
          <w:sz w:val="24"/>
          <w:szCs w:val="24"/>
        </w:rPr>
        <w:t xml:space="preserve">. </w:t>
      </w:r>
    </w:p>
    <w:p w14:paraId="46DB4BE1">
      <w:pPr>
        <w:rPr>
          <w:rFonts w:ascii="Times New Roman Regular" w:hAnsi="Times New Roman Regular" w:cs="Times New Roman Regular"/>
          <w:sz w:val="24"/>
          <w:szCs w:val="24"/>
        </w:rPr>
      </w:pPr>
    </w:p>
    <w:p w14:paraId="65FAC7F5">
      <w:pPr>
        <w:rPr>
          <w:rFonts w:ascii="Times New Roman Regular" w:hAnsi="Times New Roman Regular" w:cs="Times New Roman Regular"/>
          <w:sz w:val="24"/>
          <w:szCs w:val="24"/>
        </w:rPr>
      </w:pPr>
    </w:p>
    <w:p w14:paraId="60D5FE4F">
      <w:pPr>
        <w:rPr>
          <w:rFonts w:ascii="Times New Roman Regular" w:hAnsi="Times New Roman Regular" w:cs="Times New Roman Regular"/>
          <w:sz w:val="24"/>
          <w:szCs w:val="24"/>
        </w:rPr>
      </w:pPr>
    </w:p>
    <w:p w14:paraId="0C8A03A7">
      <w:r>
        <w:drawing>
          <wp:inline distT="0" distB="0" distL="114300" distR="114300">
            <wp:extent cx="5267960" cy="1852295"/>
            <wp:effectExtent l="0" t="0" r="15240" b="1905"/>
            <wp:docPr id="1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5"/>
                    <pic:cNvPicPr>
                      <a:picLocks noChangeAspect="1"/>
                    </pic:cNvPicPr>
                  </pic:nvPicPr>
                  <pic:blipFill>
                    <a:blip r:embed="rId8">
                      <a:lum contrast="12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1852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BAE72D"/>
    <w:p w14:paraId="0E436418"/>
    <w:p w14:paraId="09F92388">
      <w:pPr>
        <w:jc w:val="both"/>
      </w:pPr>
      <w:r>
        <w:rPr>
          <w:rFonts w:ascii="Times New Roman Bold" w:hAnsi="Times New Roman Bold" w:cs="Times New Roman Bold"/>
          <w:b/>
          <w:bCs/>
          <w:sz w:val="24"/>
          <w:szCs w:val="24"/>
        </w:rPr>
        <w:t>Figure S</w:t>
      </w:r>
      <w:r>
        <w:rPr>
          <w:rFonts w:hint="default" w:ascii="Times New Roman Bold" w:hAnsi="Times New Roman Bold" w:cs="Times New Roman Bold"/>
          <w:b/>
          <w:bCs/>
          <w:sz w:val="24"/>
          <w:szCs w:val="24"/>
          <w:lang w:val="en-US"/>
        </w:rPr>
        <w:t>4</w:t>
      </w:r>
      <w:r>
        <w:rPr>
          <w:rFonts w:ascii="Times New Roman Bold" w:hAnsi="Times New Roman Bold" w:eastAsia="SimSun" w:cs="Times New Roman Bold"/>
          <w:b/>
          <w:bCs/>
          <w:sz w:val="24"/>
          <w:szCs w:val="24"/>
          <w:lang w:bidi="ar"/>
        </w:rPr>
        <w:t>.</w:t>
      </w:r>
      <w:r>
        <w:rPr>
          <w:rFonts w:ascii="Times New Roman Regular" w:hAnsi="Times New Roman Regular" w:eastAsia="SimSun" w:cs="Times New Roman Regular"/>
          <w:sz w:val="24"/>
          <w:szCs w:val="24"/>
          <w:lang w:bidi="ar"/>
        </w:rPr>
        <w:t xml:space="preserve"> LC–MS total ion chromatograms (TIC) of caffeic acid before and after 300 min photocatalytic degradation </w:t>
      </w:r>
      <w:r>
        <w:rPr>
          <w:rFonts w:hint="default" w:ascii="Times New Roman Regular" w:hAnsi="Times New Roman Regular" w:eastAsia="SimSun" w:cs="Times New Roman Regular"/>
          <w:sz w:val="24"/>
          <w:szCs w:val="24"/>
          <w:lang w:val="en-US" w:bidi="ar"/>
        </w:rPr>
        <w:t>using</w:t>
      </w:r>
      <w:r>
        <w:rPr>
          <w:rFonts w:ascii="Times New Roman Regular" w:hAnsi="Times New Roman Regular" w:eastAsia="SimSun" w:cs="Times New Roman Regular"/>
          <w:sz w:val="24"/>
          <w:szCs w:val="24"/>
          <w:lang w:bidi="ar"/>
        </w:rPr>
        <w:t xml:space="preserve"> C</w:t>
      </w:r>
      <w:r>
        <w:rPr>
          <w:rFonts w:ascii="Times New Roman Regular" w:hAnsi="Times New Roman Regular" w:eastAsia="SimSun" w:cs="Times New Roman Regular"/>
          <w:sz w:val="24"/>
          <w:szCs w:val="24"/>
          <w:vertAlign w:val="subscript"/>
          <w:lang w:bidi="ar"/>
        </w:rPr>
        <w:t>3</w:t>
      </w:r>
      <w:r>
        <w:rPr>
          <w:rFonts w:ascii="Times New Roman Regular" w:hAnsi="Times New Roman Regular" w:eastAsia="SimSun" w:cs="Times New Roman Regular"/>
          <w:sz w:val="24"/>
          <w:szCs w:val="24"/>
          <w:lang w:bidi="ar"/>
        </w:rPr>
        <w:t>T</w:t>
      </w:r>
      <w:r>
        <w:rPr>
          <w:rFonts w:ascii="Times New Roman Regular" w:hAnsi="Times New Roman Regular" w:eastAsia="SimSun" w:cs="Times New Roman Regular"/>
          <w:sz w:val="24"/>
          <w:szCs w:val="24"/>
          <w:vertAlign w:val="subscript"/>
          <w:lang w:bidi="ar"/>
        </w:rPr>
        <w:t>1</w:t>
      </w:r>
      <w:r>
        <w:rPr>
          <w:rFonts w:ascii="Times New Roman Regular" w:hAnsi="Times New Roman Regular" w:eastAsia="SimSun" w:cs="Times New Roman Regular"/>
          <w:sz w:val="24"/>
          <w:szCs w:val="24"/>
          <w:lang w:bidi="ar"/>
        </w:rPr>
        <w:t xml:space="preserve"> photocatalyst. Initially, a major caffeic acid peak was observed at </w:t>
      </w:r>
      <w:r>
        <w:rPr>
          <w:rFonts w:hint="default" w:ascii="Times New Roman Regular" w:hAnsi="Times New Roman Regular" w:eastAsia="SimSun" w:cs="Times New Roman Regular"/>
          <w:sz w:val="24"/>
          <w:szCs w:val="24"/>
          <w:lang w:val="en-US" w:bidi="ar"/>
        </w:rPr>
        <w:t>179 m/z</w:t>
      </w:r>
      <w:r>
        <w:rPr>
          <w:rFonts w:ascii="Times New Roman Regular" w:hAnsi="Times New Roman Regular" w:eastAsia="SimSun" w:cs="Times New Roman Regular"/>
          <w:sz w:val="24"/>
          <w:szCs w:val="24"/>
          <w:lang w:bidi="ar"/>
        </w:rPr>
        <w:t xml:space="preserve">, which completely disappeared after treatment. </w:t>
      </w:r>
      <w:r>
        <w:rPr>
          <w:rFonts w:hint="default" w:ascii="Times New Roman Regular" w:hAnsi="Times New Roman Regular" w:eastAsia="SimSun" w:cs="Times New Roman Regular"/>
          <w:sz w:val="24"/>
          <w:szCs w:val="24"/>
          <w:lang w:val="en-US" w:bidi="ar"/>
        </w:rPr>
        <w:t>The presence of new peaks at 91 m/z t</w:t>
      </w:r>
      <w:r>
        <w:rPr>
          <w:rFonts w:ascii="Times New Roman Regular" w:hAnsi="Times New Roman Regular" w:eastAsia="SimSun" w:cs="Times New Roman Regular"/>
          <w:sz w:val="24"/>
          <w:szCs w:val="24"/>
          <w:lang w:bidi="ar"/>
        </w:rPr>
        <w:t>o polar degradation intermediates such as phenolic derivatives and low–molecular weight organic acids, confirming effective photocatalytic breakdown and progression toward mineralization.</w:t>
      </w:r>
    </w:p>
    <w:p w14:paraId="0351B2FA">
      <w:pPr>
        <w:jc w:val="both"/>
        <w:rPr>
          <w:rFonts w:ascii="Times New Roman Regular" w:hAnsi="Times New Roman Regular" w:cs="Times New Roman Regular"/>
        </w:rPr>
      </w:pPr>
    </w:p>
    <w:p w14:paraId="6D5B54EF"/>
    <w:p w14:paraId="63D64763"/>
    <w:p w14:paraId="731B42DA">
      <w:r>
        <w:drawing>
          <wp:inline distT="0" distB="0" distL="114300" distR="114300">
            <wp:extent cx="5257800" cy="2682240"/>
            <wp:effectExtent l="0" t="0" r="0" b="10160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1"/>
                    <pic:cNvPicPr>
                      <a:picLocks noChangeAspect="1"/>
                    </pic:cNvPicPr>
                  </pic:nvPicPr>
                  <pic:blipFill>
                    <a:blip r:embed="rId9">
                      <a:lum contrast="18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268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609984">
      <w:pPr>
        <w:jc w:val="both"/>
        <w:rPr>
          <w:rFonts w:ascii="Times New Roman Regular" w:hAnsi="Times New Roman Regular" w:cs="Times New Roman Regular"/>
          <w:sz w:val="24"/>
          <w:szCs w:val="24"/>
        </w:rPr>
      </w:pPr>
      <w:r>
        <w:rPr>
          <w:rFonts w:ascii="Times New Roman Bold" w:hAnsi="Times New Roman Bold" w:cs="Times New Roman Bold"/>
          <w:b/>
          <w:bCs/>
          <w:sz w:val="24"/>
          <w:szCs w:val="24"/>
        </w:rPr>
        <w:t>Figure S</w:t>
      </w:r>
      <w:r>
        <w:rPr>
          <w:rFonts w:hint="default" w:ascii="Times New Roman Bold" w:hAnsi="Times New Roman Bold" w:cs="Times New Roman Bold"/>
          <w:b/>
          <w:bCs/>
          <w:sz w:val="24"/>
          <w:szCs w:val="24"/>
          <w:lang w:val="en-US"/>
        </w:rPr>
        <w:t>5</w:t>
      </w:r>
      <w:r>
        <w:rPr>
          <w:rFonts w:ascii="Times New Roman Bold" w:hAnsi="Times New Roman Bold" w:cs="Times New Roman Bold"/>
          <w:b/>
          <w:bCs/>
          <w:sz w:val="24"/>
          <w:szCs w:val="24"/>
        </w:rPr>
        <w:t>.</w:t>
      </w:r>
      <w:r>
        <w:rPr>
          <w:rFonts w:ascii="Times New Roman Regular" w:hAnsi="Times New Roman Regular" w:cs="Times New Roman Regular"/>
          <w:sz w:val="24"/>
          <w:szCs w:val="24"/>
        </w:rPr>
        <w:t xml:space="preserve"> Pseudo-first-order kinetics model for (a) molar ratio of CdS:TiO</w:t>
      </w:r>
      <w:r>
        <w:rPr>
          <w:rFonts w:ascii="Times New Roman Regular" w:hAnsi="Times New Roman Regular" w:cs="Times New Roman Regular"/>
          <w:sz w:val="24"/>
          <w:szCs w:val="24"/>
          <w:vertAlign w:val="subscript"/>
        </w:rPr>
        <w:t>2</w:t>
      </w:r>
      <w:r>
        <w:rPr>
          <w:rFonts w:ascii="Times New Roman Regular" w:hAnsi="Times New Roman Regular" w:cs="Times New Roman Regular"/>
          <w:sz w:val="24"/>
          <w:szCs w:val="24"/>
        </w:rPr>
        <w:t>, (b) initial concentration of caffeic acid, and (c) catalyst loading of C</w:t>
      </w:r>
      <w:r>
        <w:rPr>
          <w:rFonts w:ascii="Times New Roman Regular" w:hAnsi="Times New Roman Regular" w:cs="Times New Roman Regular"/>
          <w:sz w:val="24"/>
          <w:szCs w:val="24"/>
          <w:vertAlign w:val="subscript"/>
        </w:rPr>
        <w:t>0</w:t>
      </w:r>
      <w:r>
        <w:rPr>
          <w:rFonts w:ascii="Times New Roman Regular" w:hAnsi="Times New Roman Regular" w:cs="Times New Roman Regular"/>
          <w:sz w:val="24"/>
          <w:szCs w:val="24"/>
        </w:rPr>
        <w:t>T</w:t>
      </w:r>
      <w:r>
        <w:rPr>
          <w:rFonts w:ascii="Times New Roman Regular" w:hAnsi="Times New Roman Regular" w:cs="Times New Roman Regular"/>
          <w:sz w:val="24"/>
          <w:szCs w:val="24"/>
          <w:vertAlign w:val="subscript"/>
        </w:rPr>
        <w:t>1</w:t>
      </w:r>
      <w:r>
        <w:rPr>
          <w:rFonts w:ascii="Times New Roman Regular" w:hAnsi="Times New Roman Regular" w:cs="Times New Roman Regular"/>
          <w:sz w:val="24"/>
          <w:szCs w:val="24"/>
        </w:rPr>
        <w:t xml:space="preserve"> and C</w:t>
      </w:r>
      <w:r>
        <w:rPr>
          <w:rFonts w:ascii="Times New Roman Regular" w:hAnsi="Times New Roman Regular" w:cs="Times New Roman Regular"/>
          <w:sz w:val="24"/>
          <w:szCs w:val="24"/>
          <w:vertAlign w:val="subscript"/>
        </w:rPr>
        <w:t>3</w:t>
      </w:r>
      <w:r>
        <w:rPr>
          <w:rFonts w:ascii="Times New Roman Regular" w:hAnsi="Times New Roman Regular" w:cs="Times New Roman Regular"/>
          <w:sz w:val="24"/>
          <w:szCs w:val="24"/>
        </w:rPr>
        <w:t>T</w:t>
      </w:r>
      <w:r>
        <w:rPr>
          <w:rFonts w:ascii="Times New Roman Regular" w:hAnsi="Times New Roman Regular" w:cs="Times New Roman Regular"/>
          <w:sz w:val="24"/>
          <w:szCs w:val="24"/>
          <w:vertAlign w:val="subscript"/>
        </w:rPr>
        <w:t>1</w:t>
      </w:r>
      <w:r>
        <w:rPr>
          <w:rFonts w:ascii="Times New Roman Regular" w:hAnsi="Times New Roman Regular" w:cs="Times New Roman Regular"/>
          <w:sz w:val="24"/>
          <w:szCs w:val="24"/>
        </w:rPr>
        <w:t>.</w:t>
      </w:r>
    </w:p>
    <w:p w14:paraId="31ACE86D">
      <w:pPr>
        <w:rPr>
          <w:rFonts w:ascii="Times New Roman Regular" w:hAnsi="Times New Roman Regular" w:cs="Times New Roman Regular"/>
          <w:sz w:val="24"/>
          <w:szCs w:val="24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SimHei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409020205090404"/>
    <w:charset w:val="00"/>
    <w:family w:val="modern"/>
    <w:pitch w:val="default"/>
    <w:sig w:usb0="E0000AFF" w:usb1="40007843" w:usb2="00000001" w:usb3="00000000" w:csb0="400001BF" w:csb1="DFF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imes New Roman Regular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Times New Roman Bold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Arial Bold">
    <w:panose1 w:val="020B0604020202090204"/>
    <w:charset w:val="00"/>
    <w:family w:val="auto"/>
    <w:pitch w:val="default"/>
    <w:sig w:usb0="E0000AFF" w:usb1="00007843" w:usb2="00000001" w:usb3="00000000" w:csb0="400001BF" w:csb1="DFF70000"/>
  </w:font>
  <w:font w:name="等线">
    <w:altName w:val="宋体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黑体-简">
    <w:panose1 w:val="02000000000000000000"/>
    <w:charset w:val="86"/>
    <w:family w:val="auto"/>
    <w:pitch w:val="default"/>
    <w:sig w:usb0="8000002F" w:usb1="0800004A" w:usb2="00000000" w:usb3="00000000" w:csb0="203E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3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FF6B4C"/>
    <w:rsid w:val="00024560"/>
    <w:rsid w:val="00166418"/>
    <w:rsid w:val="0031324B"/>
    <w:rsid w:val="00341411"/>
    <w:rsid w:val="003F5B7E"/>
    <w:rsid w:val="005E5960"/>
    <w:rsid w:val="0064502F"/>
    <w:rsid w:val="008540E8"/>
    <w:rsid w:val="008E087A"/>
    <w:rsid w:val="00A8754F"/>
    <w:rsid w:val="00AA321A"/>
    <w:rsid w:val="00B3702A"/>
    <w:rsid w:val="00D0398C"/>
    <w:rsid w:val="00EF58E6"/>
    <w:rsid w:val="00F800FA"/>
    <w:rsid w:val="19AD4DF5"/>
    <w:rsid w:val="3FFD8D00"/>
    <w:rsid w:val="4FFF6B4C"/>
    <w:rsid w:val="55AB64FC"/>
    <w:rsid w:val="6AE16EB9"/>
    <w:rsid w:val="6AFF2CF7"/>
    <w:rsid w:val="6FBC095E"/>
    <w:rsid w:val="76F7029B"/>
    <w:rsid w:val="77DFAE88"/>
    <w:rsid w:val="7FE36F78"/>
    <w:rsid w:val="FB7DC160"/>
    <w:rsid w:val="FEFF57DA"/>
    <w:rsid w:val="FFEAE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annotation reference"/>
    <w:basedOn w:val="2"/>
    <w:uiPriority w:val="0"/>
    <w:rPr>
      <w:sz w:val="16"/>
      <w:szCs w:val="16"/>
    </w:rPr>
  </w:style>
  <w:style w:type="paragraph" w:styleId="5">
    <w:name w:val="annotation text"/>
    <w:basedOn w:val="1"/>
    <w:uiPriority w:val="0"/>
  </w:style>
  <w:style w:type="paragraph" w:styleId="6">
    <w:name w:val="footer"/>
    <w:basedOn w:val="1"/>
    <w:link w:val="10"/>
    <w:uiPriority w:val="0"/>
    <w:pPr>
      <w:tabs>
        <w:tab w:val="center" w:pos="4513"/>
        <w:tab w:val="right" w:pos="9026"/>
      </w:tabs>
    </w:pPr>
  </w:style>
  <w:style w:type="paragraph" w:styleId="7">
    <w:name w:val="header"/>
    <w:basedOn w:val="1"/>
    <w:link w:val="9"/>
    <w:uiPriority w:val="0"/>
    <w:pPr>
      <w:tabs>
        <w:tab w:val="center" w:pos="4513"/>
        <w:tab w:val="right" w:pos="9026"/>
      </w:tabs>
    </w:pPr>
  </w:style>
  <w:style w:type="character" w:styleId="8">
    <w:name w:val="Hyperlink"/>
    <w:basedOn w:val="2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Header Char"/>
    <w:basedOn w:val="2"/>
    <w:link w:val="7"/>
    <w:uiPriority w:val="0"/>
    <w:rPr>
      <w:lang w:val="en-US" w:eastAsia="zh-CN"/>
    </w:rPr>
  </w:style>
  <w:style w:type="character" w:customStyle="1" w:styleId="10">
    <w:name w:val="Footer Char"/>
    <w:basedOn w:val="2"/>
    <w:link w:val="6"/>
    <w:uiPriority w:val="0"/>
    <w:rPr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="http://schemas.openxmlformats.org/officeDocument/2006/bibliography" xmlns:b="http://schemas.openxmlformats.org/officeDocument/2006/bibliography" Version="6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B461677-0BCC-4C3A-91A1-5F73DA88CDF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346</Words>
  <Characters>1978</Characters>
  <Lines>16</Lines>
  <Paragraphs>4</Paragraphs>
  <TotalTime>1</TotalTime>
  <ScaleCrop>false</ScaleCrop>
  <LinksUpToDate>false</LinksUpToDate>
  <CharactersWithSpaces>2320</CharactersWithSpaces>
  <Application>WPS Office_6.14.0.8716_F1E327BC-269C-435d-A152-05C5408002CA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2025-09-25T05:00:00Z</dcterms:created>
  <dc:creator>NG CHI HUEY -</dc:creator>
  <cp:lastModifiedBy>NG CHI HUEY -</cp:lastModifiedBy>
  <dcterms:modified xsi:type="dcterms:W3CDTF">2026-06-20T23:31:45Z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1033-6.14.0.8716</vt:lpwstr>
  </property>
  <property fmtid="{D5CDD505-2E9C-101B-9397-08002B2CF9AE}" pid="3" name="ICV">
    <vt:lpwstr>9DC0A6185821808861B2366AA1175F5C_43</vt:lpwstr>
  </property>
</Properties>
</file>