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2022" w14:textId="603D472A" w:rsidR="00696F7E" w:rsidRDefault="00D10B53" w:rsidP="009E54BF">
      <w:pPr>
        <w:spacing w:line="360" w:lineRule="auto"/>
        <w:jc w:val="center"/>
        <w:rPr>
          <w:rFonts w:ascii="Calibri" w:hAnsi="Calibri" w:cs="Calibri"/>
          <w:b/>
        </w:rPr>
      </w:pPr>
      <w:r>
        <w:rPr>
          <w:rFonts w:ascii="Calibri" w:hAnsi="Calibri" w:cs="Calibri"/>
          <w:b/>
        </w:rPr>
        <w:t xml:space="preserve"> </w:t>
      </w:r>
      <w:r w:rsidR="00AF5EB3">
        <w:rPr>
          <w:rFonts w:ascii="Calibri" w:hAnsi="Calibri" w:cs="Calibri"/>
          <w:b/>
        </w:rPr>
        <w:t>Supplemental Materials</w:t>
      </w:r>
    </w:p>
    <w:p w14:paraId="28ED8105" w14:textId="77777777" w:rsidR="007861BB" w:rsidRPr="00181109" w:rsidRDefault="007861BB" w:rsidP="009E54BF">
      <w:pPr>
        <w:spacing w:line="360" w:lineRule="auto"/>
        <w:jc w:val="center"/>
        <w:rPr>
          <w:rFonts w:ascii="Calibri" w:hAnsi="Calibri" w:cs="Calibri"/>
          <w:b/>
        </w:rPr>
      </w:pPr>
    </w:p>
    <w:p w14:paraId="2A125284" w14:textId="77777777" w:rsidR="001F5920" w:rsidRDefault="00055859" w:rsidP="00055859">
      <w:pPr>
        <w:spacing w:line="360" w:lineRule="auto"/>
        <w:jc w:val="center"/>
        <w:rPr>
          <w:rFonts w:ascii="Calibri" w:hAnsi="Calibri" w:cs="Calibri"/>
          <w:b/>
        </w:rPr>
      </w:pPr>
      <w:r>
        <w:rPr>
          <w:rFonts w:ascii="Calibri" w:hAnsi="Calibri" w:cs="Calibri"/>
          <w:b/>
        </w:rPr>
        <w:t xml:space="preserve">The Decomposition of Conscious Access: </w:t>
      </w:r>
    </w:p>
    <w:p w14:paraId="569EDD5F" w14:textId="02585A39" w:rsidR="00055859" w:rsidRPr="00B43325" w:rsidRDefault="00055859" w:rsidP="001F5920">
      <w:pPr>
        <w:spacing w:line="360" w:lineRule="auto"/>
        <w:jc w:val="center"/>
        <w:rPr>
          <w:rFonts w:ascii="Calibri" w:hAnsi="Calibri" w:cs="Calibri"/>
          <w:b/>
        </w:rPr>
      </w:pPr>
      <w:r>
        <w:rPr>
          <w:rFonts w:ascii="Calibri" w:hAnsi="Calibri" w:cs="Calibri"/>
          <w:b/>
        </w:rPr>
        <w:t>Working Memory for Masked Sequences in the Prefrontal Cortex</w:t>
      </w:r>
    </w:p>
    <w:p w14:paraId="279F6619" w14:textId="77777777" w:rsidR="00055859" w:rsidRPr="00181109" w:rsidRDefault="00055859" w:rsidP="00055859">
      <w:pPr>
        <w:spacing w:line="360" w:lineRule="auto"/>
        <w:rPr>
          <w:rFonts w:ascii="Calibri" w:hAnsi="Calibri" w:cs="Calibri"/>
        </w:rPr>
      </w:pPr>
    </w:p>
    <w:p w14:paraId="291C85BB" w14:textId="77777777" w:rsidR="00055859" w:rsidRPr="00181109" w:rsidRDefault="00055859" w:rsidP="00055859">
      <w:pPr>
        <w:spacing w:line="360" w:lineRule="auto"/>
        <w:jc w:val="center"/>
        <w:rPr>
          <w:rFonts w:ascii="Calibri" w:hAnsi="Calibri" w:cs="Calibri"/>
          <w:vertAlign w:val="superscript"/>
        </w:rPr>
      </w:pPr>
      <w:r>
        <w:rPr>
          <w:rFonts w:ascii="Calibri" w:hAnsi="Calibri" w:cs="Calibri"/>
        </w:rPr>
        <w:t>Hao</w:t>
      </w:r>
      <w:r w:rsidRPr="00181109">
        <w:rPr>
          <w:rFonts w:ascii="Calibri" w:hAnsi="Calibri" w:cs="Calibri"/>
        </w:rPr>
        <w:t xml:space="preserve"> </w:t>
      </w:r>
      <w:r>
        <w:rPr>
          <w:rFonts w:ascii="Calibri" w:hAnsi="Calibri" w:cs="Calibri"/>
        </w:rPr>
        <w:t>Zhou</w:t>
      </w:r>
      <w:r w:rsidRPr="00181109">
        <w:rPr>
          <w:rFonts w:ascii="Calibri" w:hAnsi="Calibri" w:cs="Calibri"/>
          <w:vertAlign w:val="superscript"/>
        </w:rPr>
        <w:t>1</w:t>
      </w:r>
      <w:r w:rsidRPr="00181109">
        <w:rPr>
          <w:rFonts w:ascii="Calibri" w:hAnsi="Calibri" w:cs="Calibri"/>
        </w:rPr>
        <w:t xml:space="preserve">, </w:t>
      </w:r>
      <w:r>
        <w:rPr>
          <w:rFonts w:ascii="Calibri" w:hAnsi="Calibri" w:cs="Calibri"/>
        </w:rPr>
        <w:t>Wen</w:t>
      </w:r>
      <w:r w:rsidRPr="00181109">
        <w:rPr>
          <w:rFonts w:ascii="Calibri" w:hAnsi="Calibri" w:cs="Calibri"/>
        </w:rPr>
        <w:t xml:space="preserve"> </w:t>
      </w:r>
      <w:r>
        <w:rPr>
          <w:rFonts w:ascii="Calibri" w:hAnsi="Calibri" w:cs="Calibri"/>
        </w:rPr>
        <w:t>Fang</w:t>
      </w:r>
      <w:r w:rsidRPr="00181109">
        <w:rPr>
          <w:rFonts w:ascii="Calibri" w:hAnsi="Calibri" w:cs="Calibri"/>
          <w:vertAlign w:val="superscript"/>
        </w:rPr>
        <w:t>1</w:t>
      </w:r>
      <w:r w:rsidRPr="00181109">
        <w:rPr>
          <w:rFonts w:ascii="Calibri" w:hAnsi="Calibri" w:cs="Calibri"/>
        </w:rPr>
        <w:t xml:space="preserve">, </w:t>
      </w:r>
      <w:proofErr w:type="spellStart"/>
      <w:r>
        <w:rPr>
          <w:rFonts w:ascii="Calibri" w:hAnsi="Calibri" w:cs="Calibri"/>
        </w:rPr>
        <w:t>Guobin</w:t>
      </w:r>
      <w:proofErr w:type="spellEnd"/>
      <w:r>
        <w:rPr>
          <w:rFonts w:ascii="Calibri" w:hAnsi="Calibri" w:cs="Calibri"/>
        </w:rPr>
        <w:t xml:space="preserve"> Fu</w:t>
      </w:r>
      <w:r w:rsidRPr="00181109">
        <w:rPr>
          <w:rFonts w:ascii="Calibri" w:hAnsi="Calibri" w:cs="Calibri"/>
          <w:vertAlign w:val="superscript"/>
        </w:rPr>
        <w:t>1</w:t>
      </w:r>
      <w:r w:rsidRPr="00181109">
        <w:rPr>
          <w:rFonts w:ascii="Calibri" w:hAnsi="Calibri" w:cs="Calibri"/>
        </w:rPr>
        <w:t xml:space="preserve">, </w:t>
      </w:r>
      <w:proofErr w:type="spellStart"/>
      <w:r w:rsidRPr="001B7801">
        <w:rPr>
          <w:rFonts w:ascii="Calibri" w:hAnsi="Calibri" w:cs="Calibri"/>
        </w:rPr>
        <w:t>Yiteng</w:t>
      </w:r>
      <w:proofErr w:type="spellEnd"/>
      <w:r w:rsidRPr="001B7801">
        <w:rPr>
          <w:rFonts w:ascii="Calibri" w:hAnsi="Calibri" w:cs="Calibri"/>
        </w:rPr>
        <w:t xml:space="preserve"> Zhang</w:t>
      </w:r>
      <w:r w:rsidRPr="00181109">
        <w:rPr>
          <w:rFonts w:ascii="Calibri" w:hAnsi="Calibri" w:cs="Calibri"/>
          <w:vertAlign w:val="superscript"/>
        </w:rPr>
        <w:t>3</w:t>
      </w:r>
      <w:r>
        <w:rPr>
          <w:rFonts w:ascii="Calibri" w:hAnsi="Calibri" w:cs="Calibri"/>
        </w:rPr>
        <w:t xml:space="preserve">, </w:t>
      </w:r>
      <w:r w:rsidRPr="001B7801">
        <w:rPr>
          <w:rFonts w:ascii="Calibri" w:hAnsi="Calibri" w:cs="Calibri"/>
        </w:rPr>
        <w:t>Bin Min</w:t>
      </w:r>
      <w:r w:rsidRPr="00181109">
        <w:rPr>
          <w:rFonts w:ascii="Calibri" w:hAnsi="Calibri" w:cs="Calibri"/>
          <w:vertAlign w:val="superscript"/>
        </w:rPr>
        <w:t>3</w:t>
      </w:r>
      <w:r>
        <w:rPr>
          <w:rFonts w:ascii="Calibri" w:hAnsi="Calibri" w:cs="Calibri"/>
        </w:rPr>
        <w:t>,</w:t>
      </w:r>
      <w:r w:rsidRPr="001B7801">
        <w:rPr>
          <w:rFonts w:ascii="Calibri" w:hAnsi="Calibri" w:cs="Calibri"/>
        </w:rPr>
        <w:t xml:space="preserve"> </w:t>
      </w:r>
      <w:r>
        <w:rPr>
          <w:rFonts w:ascii="Calibri" w:hAnsi="Calibri" w:cs="Calibri"/>
        </w:rPr>
        <w:t>Stanislas</w:t>
      </w:r>
      <w:r w:rsidRPr="00181109">
        <w:rPr>
          <w:rFonts w:ascii="Calibri" w:hAnsi="Calibri" w:cs="Calibri"/>
        </w:rPr>
        <w:t xml:space="preserve"> </w:t>
      </w:r>
      <w:r>
        <w:rPr>
          <w:rFonts w:ascii="Calibri" w:hAnsi="Calibri" w:cs="Calibri"/>
        </w:rPr>
        <w:t>Dehaene</w:t>
      </w:r>
      <w:r>
        <w:rPr>
          <w:rFonts w:ascii="Calibri" w:hAnsi="Calibri" w:cs="Calibri"/>
          <w:vertAlign w:val="superscript"/>
        </w:rPr>
        <w:t>4</w:t>
      </w:r>
      <w:r w:rsidRPr="00181109">
        <w:rPr>
          <w:rFonts w:ascii="Calibri" w:hAnsi="Calibri" w:cs="Calibri"/>
        </w:rPr>
        <w:t xml:space="preserve">, </w:t>
      </w:r>
      <w:proofErr w:type="spellStart"/>
      <w:r w:rsidRPr="00181109">
        <w:rPr>
          <w:rFonts w:ascii="Calibri" w:hAnsi="Calibri" w:cs="Calibri"/>
        </w:rPr>
        <w:t>Liping</w:t>
      </w:r>
      <w:proofErr w:type="spellEnd"/>
      <w:r w:rsidRPr="00181109">
        <w:rPr>
          <w:rFonts w:ascii="Calibri" w:hAnsi="Calibri" w:cs="Calibri"/>
        </w:rPr>
        <w:t xml:space="preserve"> Wang</w:t>
      </w:r>
      <w:r w:rsidRPr="00181109">
        <w:rPr>
          <w:rFonts w:ascii="Calibri" w:hAnsi="Calibri" w:cs="Calibri"/>
          <w:vertAlign w:val="superscript"/>
        </w:rPr>
        <w:t>1,</w:t>
      </w:r>
      <w:proofErr w:type="gramStart"/>
      <w:r>
        <w:rPr>
          <w:rFonts w:ascii="Calibri" w:hAnsi="Calibri" w:cs="Calibri"/>
          <w:vertAlign w:val="superscript"/>
        </w:rPr>
        <w:t>2,</w:t>
      </w:r>
      <w:r w:rsidRPr="00181109">
        <w:rPr>
          <w:rFonts w:ascii="Calibri" w:hAnsi="Calibri" w:cs="Calibri"/>
          <w:vertAlign w:val="superscript"/>
        </w:rPr>
        <w:t>#</w:t>
      </w:r>
      <w:proofErr w:type="gramEnd"/>
    </w:p>
    <w:p w14:paraId="464316B3" w14:textId="77777777" w:rsidR="00055859" w:rsidRPr="00181109" w:rsidRDefault="00055859" w:rsidP="00055859">
      <w:pPr>
        <w:spacing w:line="360" w:lineRule="auto"/>
        <w:rPr>
          <w:rFonts w:ascii="Calibri" w:hAnsi="Calibri" w:cs="Calibri"/>
          <w:b/>
        </w:rPr>
      </w:pPr>
    </w:p>
    <w:p w14:paraId="16CA9A9C" w14:textId="77777777" w:rsidR="00055859" w:rsidRPr="00181109" w:rsidRDefault="00055859" w:rsidP="00055859">
      <w:pPr>
        <w:spacing w:line="360" w:lineRule="auto"/>
        <w:rPr>
          <w:rFonts w:ascii="Calibri" w:hAnsi="Calibri" w:cs="Calibri"/>
          <w:b/>
        </w:rPr>
      </w:pPr>
      <w:r w:rsidRPr="00181109">
        <w:rPr>
          <w:rFonts w:ascii="Calibri" w:hAnsi="Calibri" w:cs="Calibri"/>
          <w:b/>
        </w:rPr>
        <w:t>Affiliations:</w:t>
      </w:r>
    </w:p>
    <w:p w14:paraId="759A1462" w14:textId="77777777" w:rsidR="00055859" w:rsidRPr="00181109" w:rsidRDefault="00055859" w:rsidP="00055859">
      <w:pPr>
        <w:spacing w:line="360" w:lineRule="auto"/>
        <w:rPr>
          <w:rFonts w:ascii="Calibri" w:hAnsi="Calibri" w:cs="Calibri"/>
        </w:rPr>
      </w:pPr>
      <w:r w:rsidRPr="00181109">
        <w:rPr>
          <w:rFonts w:ascii="Calibri" w:hAnsi="Calibri" w:cs="Calibri"/>
          <w:vertAlign w:val="superscript"/>
        </w:rPr>
        <w:t>1</w:t>
      </w:r>
      <w:r w:rsidRPr="00181109">
        <w:rPr>
          <w:rFonts w:ascii="Calibri" w:hAnsi="Calibri" w:cs="Calibri"/>
        </w:rPr>
        <w:t>Institute of Neuroscience, Key Laboratory of Primate Neurobiology, CAS Center for Excellence in Brain Science and Intelligence Technology, Chinese Academy of Sciences, Shanghai 200031, China</w:t>
      </w:r>
      <w:r>
        <w:rPr>
          <w:rFonts w:ascii="Calibri" w:hAnsi="Calibri" w:cs="Calibri"/>
        </w:rPr>
        <w:t>.</w:t>
      </w:r>
    </w:p>
    <w:p w14:paraId="330CD8E8" w14:textId="77777777" w:rsidR="00055859" w:rsidRDefault="00055859" w:rsidP="00055859">
      <w:pPr>
        <w:spacing w:line="360" w:lineRule="auto"/>
        <w:rPr>
          <w:rFonts w:ascii="Calibri" w:hAnsi="Calibri" w:cs="Calibri"/>
        </w:rPr>
      </w:pPr>
      <w:r w:rsidRPr="00181109">
        <w:rPr>
          <w:rFonts w:ascii="Calibri" w:hAnsi="Calibri" w:cs="Calibri"/>
          <w:vertAlign w:val="superscript"/>
        </w:rPr>
        <w:t>2</w:t>
      </w:r>
      <w:r w:rsidRPr="00181109">
        <w:rPr>
          <w:rFonts w:ascii="Calibri" w:hAnsi="Calibri" w:cs="Calibri"/>
        </w:rPr>
        <w:t>University of Chinese Academy of Sciences, Beijing 100049, China</w:t>
      </w:r>
      <w:r>
        <w:rPr>
          <w:rFonts w:ascii="Calibri" w:hAnsi="Calibri" w:cs="Calibri"/>
        </w:rPr>
        <w:t>.</w:t>
      </w:r>
    </w:p>
    <w:p w14:paraId="0EEA05F0" w14:textId="77777777" w:rsidR="00055859" w:rsidRPr="00181109" w:rsidRDefault="00055859" w:rsidP="00055859">
      <w:pPr>
        <w:spacing w:line="360" w:lineRule="auto"/>
        <w:rPr>
          <w:rFonts w:ascii="Calibri" w:hAnsi="Calibri" w:cs="Calibri"/>
        </w:rPr>
      </w:pPr>
      <w:r w:rsidRPr="00181109">
        <w:rPr>
          <w:rFonts w:ascii="Calibri" w:hAnsi="Calibri" w:cs="Calibri"/>
          <w:vertAlign w:val="superscript"/>
        </w:rPr>
        <w:t>3</w:t>
      </w:r>
      <w:r w:rsidRPr="006845E1">
        <w:rPr>
          <w:rFonts w:ascii="Calibri" w:hAnsi="Calibri" w:cs="Calibri"/>
        </w:rPr>
        <w:t>Lingang Laboratory, Shanghai, China</w:t>
      </w:r>
    </w:p>
    <w:p w14:paraId="42F290DE" w14:textId="77777777" w:rsidR="00055859" w:rsidRPr="00B00B6E" w:rsidRDefault="00055859" w:rsidP="00055859">
      <w:pPr>
        <w:spacing w:line="360" w:lineRule="auto"/>
        <w:rPr>
          <w:rFonts w:ascii="Calibri" w:hAnsi="Calibri" w:cs="Calibri"/>
        </w:rPr>
      </w:pPr>
      <w:r>
        <w:rPr>
          <w:rFonts w:ascii="Calibri" w:hAnsi="Calibri" w:cs="Calibri"/>
          <w:vertAlign w:val="superscript"/>
        </w:rPr>
        <w:t>4</w:t>
      </w:r>
      <w:r w:rsidRPr="00181109">
        <w:rPr>
          <w:rFonts w:ascii="Calibri" w:hAnsi="Calibri" w:cs="Calibri"/>
        </w:rPr>
        <w:t xml:space="preserve">Cognitive Neuroimaging Unit, INSERM, CEA, CNRS, </w:t>
      </w:r>
      <w:proofErr w:type="spellStart"/>
      <w:r w:rsidRPr="00181109">
        <w:rPr>
          <w:rFonts w:ascii="Calibri" w:hAnsi="Calibri" w:cs="Calibri"/>
        </w:rPr>
        <w:t>Universite</w:t>
      </w:r>
      <w:proofErr w:type="spellEnd"/>
      <w:r w:rsidRPr="00181109">
        <w:rPr>
          <w:rFonts w:ascii="Calibri" w:hAnsi="Calibri" w:cs="Calibri"/>
        </w:rPr>
        <w:t>́ Paris-</w:t>
      </w:r>
      <w:proofErr w:type="spellStart"/>
      <w:r w:rsidRPr="00181109">
        <w:rPr>
          <w:rFonts w:ascii="Calibri" w:hAnsi="Calibri" w:cs="Calibri"/>
        </w:rPr>
        <w:t>Saclay</w:t>
      </w:r>
      <w:proofErr w:type="spellEnd"/>
      <w:r w:rsidRPr="00181109">
        <w:rPr>
          <w:rFonts w:ascii="Calibri" w:hAnsi="Calibri" w:cs="Calibri"/>
        </w:rPr>
        <w:t xml:space="preserve">, </w:t>
      </w:r>
      <w:proofErr w:type="spellStart"/>
      <w:r w:rsidRPr="00181109">
        <w:rPr>
          <w:rFonts w:ascii="Calibri" w:hAnsi="Calibri" w:cs="Calibri"/>
        </w:rPr>
        <w:t>NeuroSpin</w:t>
      </w:r>
      <w:proofErr w:type="spellEnd"/>
      <w:r w:rsidRPr="00181109">
        <w:rPr>
          <w:rFonts w:ascii="Calibri" w:hAnsi="Calibri" w:cs="Calibri"/>
        </w:rPr>
        <w:t xml:space="preserve"> center, Gif-sur-Yvette, France.</w:t>
      </w:r>
    </w:p>
    <w:p w14:paraId="6EAC75D4" w14:textId="77777777" w:rsidR="00055859" w:rsidRPr="00181109" w:rsidRDefault="00055859" w:rsidP="00055859">
      <w:pPr>
        <w:spacing w:line="360" w:lineRule="auto"/>
        <w:rPr>
          <w:rFonts w:ascii="Calibri" w:hAnsi="Calibri" w:cs="Calibri"/>
        </w:rPr>
      </w:pPr>
    </w:p>
    <w:p w14:paraId="69313668" w14:textId="77777777" w:rsidR="00055859" w:rsidRPr="00181109" w:rsidRDefault="00055859" w:rsidP="00055859">
      <w:pPr>
        <w:spacing w:line="360" w:lineRule="auto"/>
        <w:rPr>
          <w:rFonts w:ascii="Calibri" w:hAnsi="Calibri" w:cs="Calibri"/>
        </w:rPr>
      </w:pPr>
      <w:r w:rsidRPr="00181109">
        <w:rPr>
          <w:rFonts w:ascii="Calibri" w:hAnsi="Calibri" w:cs="Calibri"/>
          <w:b/>
          <w:vertAlign w:val="superscript"/>
        </w:rPr>
        <w:t>#</w:t>
      </w:r>
      <w:r w:rsidRPr="00181109">
        <w:rPr>
          <w:rFonts w:ascii="Calibri" w:hAnsi="Calibri" w:cs="Calibri"/>
          <w:b/>
        </w:rPr>
        <w:t>Corresponding author:</w:t>
      </w:r>
      <w:r w:rsidRPr="00181109">
        <w:rPr>
          <w:rFonts w:ascii="Calibri" w:hAnsi="Calibri" w:cs="Calibri"/>
        </w:rPr>
        <w:t xml:space="preserve"> </w:t>
      </w:r>
      <w:proofErr w:type="spellStart"/>
      <w:r w:rsidRPr="00181109">
        <w:rPr>
          <w:rFonts w:ascii="Calibri" w:hAnsi="Calibri" w:cs="Calibri"/>
        </w:rPr>
        <w:t>Liping</w:t>
      </w:r>
      <w:proofErr w:type="spellEnd"/>
      <w:r w:rsidRPr="00181109">
        <w:rPr>
          <w:rFonts w:ascii="Calibri" w:hAnsi="Calibri" w:cs="Calibri"/>
        </w:rPr>
        <w:t xml:space="preserve"> Wang</w:t>
      </w:r>
    </w:p>
    <w:p w14:paraId="20011F4E" w14:textId="77777777" w:rsidR="00055859" w:rsidRPr="00181109" w:rsidRDefault="00055859" w:rsidP="00055859">
      <w:pPr>
        <w:spacing w:line="360" w:lineRule="auto"/>
        <w:rPr>
          <w:rFonts w:ascii="Calibri" w:hAnsi="Calibri" w:cs="Calibri"/>
        </w:rPr>
      </w:pPr>
      <w:r w:rsidRPr="00181109">
        <w:rPr>
          <w:rFonts w:ascii="Calibri" w:hAnsi="Calibri" w:cs="Calibri"/>
        </w:rPr>
        <w:t>Address: Institute of Neuroscience, Chinese Academy of Sciences, 320 Yue</w:t>
      </w:r>
      <w:r>
        <w:rPr>
          <w:rFonts w:ascii="Calibri" w:hAnsi="Calibri" w:cs="Calibri"/>
        </w:rPr>
        <w:t xml:space="preserve"> </w:t>
      </w:r>
      <w:r w:rsidRPr="00181109">
        <w:rPr>
          <w:rFonts w:ascii="Calibri" w:hAnsi="Calibri" w:cs="Calibri"/>
        </w:rPr>
        <w:t>Yang Road, Shanghai 200031, China</w:t>
      </w:r>
    </w:p>
    <w:p w14:paraId="661ABFE9" w14:textId="77777777" w:rsidR="00055859" w:rsidRPr="00BC011C" w:rsidRDefault="00055859" w:rsidP="00055859">
      <w:pPr>
        <w:spacing w:line="360" w:lineRule="auto"/>
        <w:rPr>
          <w:rFonts w:ascii="Calibri" w:hAnsi="Calibri" w:cs="Calibri"/>
        </w:rPr>
      </w:pPr>
      <w:proofErr w:type="gramStart"/>
      <w:r w:rsidRPr="00181109">
        <w:rPr>
          <w:rFonts w:ascii="Calibri" w:hAnsi="Calibri" w:cs="Calibri"/>
          <w:lang w:val="fr-FR"/>
        </w:rPr>
        <w:t>Email:</w:t>
      </w:r>
      <w:proofErr w:type="gramEnd"/>
      <w:r w:rsidRPr="00181109">
        <w:rPr>
          <w:rFonts w:ascii="Calibri" w:hAnsi="Calibri" w:cs="Calibri"/>
          <w:lang w:val="fr-FR"/>
        </w:rPr>
        <w:t xml:space="preserve"> </w:t>
      </w:r>
      <w:hyperlink r:id="rId9" w:history="1">
        <w:r w:rsidRPr="00181109">
          <w:rPr>
            <w:rStyle w:val="Hyperlink"/>
            <w:rFonts w:ascii="Calibri" w:hAnsi="Calibri" w:cs="Calibri"/>
            <w:color w:val="auto"/>
            <w:lang w:val="fr-FR"/>
          </w:rPr>
          <w:t>liping.wang@ion.ac.cn</w:t>
        </w:r>
      </w:hyperlink>
      <w:r w:rsidRPr="00181109">
        <w:rPr>
          <w:rFonts w:ascii="Calibri" w:hAnsi="Calibri" w:cs="Calibri"/>
          <w:lang w:val="fr-FR"/>
        </w:rPr>
        <w:t xml:space="preserve"> </w:t>
      </w:r>
    </w:p>
    <w:p w14:paraId="2E43B728" w14:textId="77777777" w:rsidR="000414B2" w:rsidRPr="003B3309" w:rsidRDefault="000414B2" w:rsidP="00415AB6">
      <w:pPr>
        <w:spacing w:line="360" w:lineRule="auto"/>
        <w:rPr>
          <w:rFonts w:asciiTheme="majorHAnsi" w:hAnsiTheme="majorHAnsi"/>
          <w:b/>
          <w:lang w:val="fr-FR"/>
        </w:rPr>
      </w:pPr>
    </w:p>
    <w:p w14:paraId="70B10532" w14:textId="77777777" w:rsidR="00B954C5" w:rsidRPr="00D24B03" w:rsidRDefault="00B954C5" w:rsidP="00415AB6">
      <w:pPr>
        <w:spacing w:line="360" w:lineRule="auto"/>
        <w:rPr>
          <w:rFonts w:asciiTheme="majorHAnsi" w:hAnsiTheme="majorHAnsi"/>
          <w:b/>
          <w:sz w:val="26"/>
          <w:szCs w:val="26"/>
        </w:rPr>
      </w:pPr>
    </w:p>
    <w:p w14:paraId="6A43FFEC" w14:textId="77777777" w:rsidR="00473B80" w:rsidRPr="00BC3F05" w:rsidRDefault="00473B80" w:rsidP="00415AB6">
      <w:pPr>
        <w:spacing w:line="360" w:lineRule="auto"/>
        <w:rPr>
          <w:rFonts w:asciiTheme="majorHAnsi" w:hAnsiTheme="majorHAnsi"/>
          <w:b/>
          <w:sz w:val="26"/>
          <w:szCs w:val="26"/>
          <w:lang w:val="fr-FR"/>
        </w:rPr>
      </w:pPr>
    </w:p>
    <w:p w14:paraId="0785B650" w14:textId="77777777" w:rsidR="00884CE3" w:rsidRDefault="00884CE3" w:rsidP="00415AB6">
      <w:pPr>
        <w:spacing w:line="360" w:lineRule="auto"/>
        <w:rPr>
          <w:rFonts w:asciiTheme="majorHAnsi" w:hAnsiTheme="majorHAnsi"/>
          <w:b/>
          <w:sz w:val="26"/>
          <w:szCs w:val="26"/>
          <w:lang w:val="fr-FR"/>
        </w:rPr>
      </w:pPr>
    </w:p>
    <w:p w14:paraId="7713C63E" w14:textId="77777777" w:rsidR="00BA73E9" w:rsidRPr="00EA242E" w:rsidRDefault="00BA73E9">
      <w:pPr>
        <w:rPr>
          <w:rFonts w:asciiTheme="majorHAnsi" w:hAnsiTheme="majorHAnsi"/>
          <w:b/>
          <w:sz w:val="26"/>
          <w:szCs w:val="26"/>
        </w:rPr>
      </w:pPr>
    </w:p>
    <w:p w14:paraId="55B34FAC" w14:textId="283AE945" w:rsidR="00BA73E9" w:rsidRDefault="00BA73E9">
      <w:pPr>
        <w:rPr>
          <w:rFonts w:asciiTheme="majorHAnsi" w:hAnsiTheme="majorHAnsi"/>
          <w:b/>
          <w:sz w:val="26"/>
          <w:szCs w:val="26"/>
          <w:lang w:val="fr-FR"/>
        </w:rPr>
      </w:pPr>
      <w:r>
        <w:rPr>
          <w:rFonts w:asciiTheme="majorHAnsi" w:hAnsiTheme="majorHAnsi"/>
          <w:b/>
          <w:sz w:val="26"/>
          <w:szCs w:val="26"/>
          <w:lang w:val="fr-FR"/>
        </w:rPr>
        <w:br w:type="page"/>
      </w:r>
    </w:p>
    <w:p w14:paraId="72C68558" w14:textId="35813B13" w:rsidR="00AF5EB3" w:rsidRDefault="00AF5EB3" w:rsidP="001C3529">
      <w:pPr>
        <w:rPr>
          <w:rFonts w:ascii="Calibri" w:hAnsi="Calibri" w:cs="Calibri"/>
          <w:b/>
        </w:rPr>
      </w:pPr>
      <w:r w:rsidRPr="001C3529">
        <w:rPr>
          <w:rFonts w:ascii="Calibri" w:hAnsi="Calibri" w:cs="Calibri"/>
          <w:b/>
        </w:rPr>
        <w:lastRenderedPageBreak/>
        <w:t>Material and Methods</w:t>
      </w:r>
    </w:p>
    <w:p w14:paraId="59830357" w14:textId="77777777" w:rsidR="0075716B" w:rsidRPr="001C3529" w:rsidRDefault="0075716B" w:rsidP="001C3529">
      <w:pPr>
        <w:rPr>
          <w:rFonts w:ascii="Calibri" w:hAnsi="Calibri" w:cs="Calibri"/>
          <w:b/>
        </w:rPr>
      </w:pPr>
    </w:p>
    <w:p w14:paraId="44F67987" w14:textId="77777777" w:rsidR="00AF5EB3" w:rsidRPr="0056644D" w:rsidRDefault="00AF5EB3" w:rsidP="00AF5EB3">
      <w:pPr>
        <w:spacing w:line="360" w:lineRule="auto"/>
        <w:rPr>
          <w:rFonts w:ascii="Calibri" w:hAnsi="Calibri" w:cs="Calibri"/>
          <w:b/>
        </w:rPr>
      </w:pPr>
      <w:r w:rsidRPr="0056644D">
        <w:rPr>
          <w:rFonts w:ascii="Calibri" w:hAnsi="Calibri" w:cs="Calibri"/>
          <w:b/>
        </w:rPr>
        <w:t>Subjects</w:t>
      </w:r>
    </w:p>
    <w:p w14:paraId="3EA113EC" w14:textId="21A3E248" w:rsidR="00AF5EB3" w:rsidRDefault="00AF5EB3" w:rsidP="00445ED9">
      <w:pPr>
        <w:spacing w:line="360" w:lineRule="auto"/>
        <w:ind w:firstLine="425"/>
        <w:rPr>
          <w:rFonts w:ascii="Calibri" w:hAnsi="Calibri" w:cs="Calibri"/>
          <w:bCs/>
        </w:rPr>
      </w:pPr>
      <w:r w:rsidRPr="00AF5EB3">
        <w:rPr>
          <w:rFonts w:ascii="Calibri" w:hAnsi="Calibri" w:cs="Calibri"/>
          <w:bCs/>
        </w:rPr>
        <w:t>Three rhesus monkeys 1, 2, and 3 (</w:t>
      </w:r>
      <w:r w:rsidR="00B63016">
        <w:rPr>
          <w:rFonts w:ascii="Calibri" w:hAnsi="Calibri" w:cs="Calibri"/>
          <w:bCs/>
        </w:rPr>
        <w:t>M1</w:t>
      </w:r>
      <w:r w:rsidR="006616E0">
        <w:rPr>
          <w:rFonts w:ascii="Calibri" w:hAnsi="Calibri" w:cs="Calibri"/>
          <w:bCs/>
        </w:rPr>
        <w:t>: 0239</w:t>
      </w:r>
      <w:r w:rsidR="00455E6F">
        <w:rPr>
          <w:rFonts w:ascii="Calibri" w:hAnsi="Calibri" w:cs="Calibri"/>
          <w:bCs/>
        </w:rPr>
        <w:t xml:space="preserve">, </w:t>
      </w:r>
      <w:r w:rsidR="00B63016">
        <w:rPr>
          <w:rFonts w:ascii="Calibri" w:hAnsi="Calibri" w:cs="Calibri"/>
          <w:bCs/>
        </w:rPr>
        <w:t>M2</w:t>
      </w:r>
      <w:r w:rsidR="006616E0">
        <w:rPr>
          <w:rFonts w:ascii="Calibri" w:hAnsi="Calibri" w:cs="Calibri"/>
          <w:bCs/>
        </w:rPr>
        <w:t>: 2019113</w:t>
      </w:r>
      <w:r w:rsidR="00455E6F">
        <w:rPr>
          <w:rFonts w:ascii="Calibri" w:hAnsi="Calibri" w:cs="Calibri"/>
          <w:bCs/>
        </w:rPr>
        <w:t xml:space="preserve">, </w:t>
      </w:r>
      <w:r w:rsidR="00B63016">
        <w:rPr>
          <w:rFonts w:ascii="Calibri" w:hAnsi="Calibri" w:cs="Calibri"/>
          <w:bCs/>
        </w:rPr>
        <w:t>M3</w:t>
      </w:r>
      <w:r w:rsidR="006616E0">
        <w:rPr>
          <w:rFonts w:ascii="Calibri" w:hAnsi="Calibri" w:cs="Calibri"/>
          <w:bCs/>
        </w:rPr>
        <w:t xml:space="preserve">: </w:t>
      </w:r>
      <w:proofErr w:type="spellStart"/>
      <w:r w:rsidR="006616E0">
        <w:rPr>
          <w:rFonts w:ascii="Calibri" w:hAnsi="Calibri" w:cs="Calibri"/>
          <w:bCs/>
        </w:rPr>
        <w:t>groot</w:t>
      </w:r>
      <w:proofErr w:type="spellEnd"/>
      <w:r w:rsidR="00B63016">
        <w:rPr>
          <w:rFonts w:ascii="Calibri" w:hAnsi="Calibri" w:cs="Calibri"/>
          <w:bCs/>
        </w:rPr>
        <w:t>)</w:t>
      </w:r>
      <w:r w:rsidR="00455E6F">
        <w:rPr>
          <w:rFonts w:ascii="Calibri" w:hAnsi="Calibri" w:cs="Calibri"/>
          <w:bCs/>
        </w:rPr>
        <w:t xml:space="preserve">; </w:t>
      </w:r>
      <w:proofErr w:type="spellStart"/>
      <w:r w:rsidR="00656E26">
        <w:rPr>
          <w:rFonts w:ascii="Calibri" w:hAnsi="Calibri" w:cs="Calibri"/>
          <w:bCs/>
        </w:rPr>
        <w:t>m</w:t>
      </w:r>
      <w:r w:rsidRPr="00AF5EB3">
        <w:rPr>
          <w:rFonts w:ascii="Calibri" w:hAnsi="Calibri" w:cs="Calibri"/>
          <w:bCs/>
        </w:rPr>
        <w:t>acaca</w:t>
      </w:r>
      <w:proofErr w:type="spellEnd"/>
      <w:r w:rsidRPr="00AF5EB3">
        <w:rPr>
          <w:rFonts w:ascii="Calibri" w:hAnsi="Calibri" w:cs="Calibri"/>
          <w:bCs/>
        </w:rPr>
        <w:t xml:space="preserve"> mulatta, male, 7.5-8.0 kg, 4-8 years old), were used in this study. The animals were obtained from the Shanghai Institute of Biological Science (SIBS) / Center for Excellence in Brain Science and Intelligence Technology (CEBSIT), Chinese Academy of Sciences (CAS). All experimental protocols adhered to the guidelines set forth by the Animal Advisory Committee at SIBS/CEBSIT, CAS, and were approved by the SIBS/CEBSIT, CAS (local ethics ID: ER-SIBS-221602P).</w:t>
      </w:r>
    </w:p>
    <w:p w14:paraId="6F7A2883" w14:textId="77777777" w:rsidR="0075716B" w:rsidRPr="00AF5EB3" w:rsidRDefault="0075716B" w:rsidP="00445ED9">
      <w:pPr>
        <w:spacing w:line="360" w:lineRule="auto"/>
        <w:ind w:firstLine="425"/>
        <w:rPr>
          <w:rFonts w:ascii="Calibri" w:hAnsi="Calibri" w:cs="Calibri"/>
          <w:bCs/>
        </w:rPr>
      </w:pPr>
    </w:p>
    <w:p w14:paraId="44862372" w14:textId="77777777" w:rsidR="00AF5EB3" w:rsidRPr="0056644D" w:rsidRDefault="00AF5EB3" w:rsidP="00AF5EB3">
      <w:pPr>
        <w:spacing w:line="360" w:lineRule="auto"/>
        <w:rPr>
          <w:rFonts w:ascii="Calibri" w:hAnsi="Calibri" w:cs="Calibri"/>
          <w:b/>
        </w:rPr>
      </w:pPr>
      <w:r w:rsidRPr="0056644D">
        <w:rPr>
          <w:rFonts w:ascii="Calibri" w:hAnsi="Calibri" w:cs="Calibri"/>
          <w:b/>
        </w:rPr>
        <w:t>Behavioral task and analysis</w:t>
      </w:r>
    </w:p>
    <w:p w14:paraId="690A96AA" w14:textId="0FA043EE" w:rsidR="00AF5EB3" w:rsidRDefault="00AF5EB3" w:rsidP="00445ED9">
      <w:pPr>
        <w:spacing w:line="360" w:lineRule="auto"/>
        <w:ind w:firstLine="425"/>
        <w:rPr>
          <w:rFonts w:ascii="Calibri" w:hAnsi="Calibri" w:cs="Calibri"/>
          <w:bCs/>
        </w:rPr>
      </w:pPr>
      <w:r w:rsidRPr="00AF5EB3">
        <w:rPr>
          <w:rFonts w:ascii="Calibri" w:hAnsi="Calibri" w:cs="Calibri"/>
          <w:bCs/>
        </w:rPr>
        <w:t xml:space="preserve">Three naïve monkeys were trained to perform a forced-choice, masked version of a length-2 delayed-sequence reproduction task (Fig. 1A). The sequences were constructed from stimuli presented at six spatial locations. In a single sequence, two of the six locations were sampled sequentially, and each target stimulus was followed by a constant backward mask. The target stimulus intensity varied across five contrast levels (0%, 4%, 8%, 15%, 100%), defined by the </w:t>
      </w:r>
      <w:r w:rsidRPr="001019A1">
        <w:rPr>
          <w:rFonts w:ascii="Calibri" w:hAnsi="Calibri" w:cs="Calibri"/>
          <w:bCs/>
          <w:i/>
          <w:iCs/>
        </w:rPr>
        <w:t>Weber</w:t>
      </w:r>
      <w:r w:rsidRPr="00AF5EB3">
        <w:rPr>
          <w:rFonts w:ascii="Calibri" w:hAnsi="Calibri" w:cs="Calibri"/>
          <w:bCs/>
        </w:rPr>
        <w:t xml:space="preserve"> contrast formula:</w:t>
      </w:r>
    </w:p>
    <w:p w14:paraId="165F01A6" w14:textId="2C547923" w:rsidR="00B308F3" w:rsidRDefault="00B308F3" w:rsidP="00B308F3">
      <w:pPr>
        <w:spacing w:line="480" w:lineRule="auto"/>
        <w:jc w:val="both"/>
        <w:rPr>
          <w:sz w:val="22"/>
          <w:szCs w:val="22"/>
        </w:rPr>
      </w:pPr>
      <m:oMathPara>
        <m:oMath>
          <m:r>
            <w:rPr>
              <w:rFonts w:ascii="Cambria Math" w:hAnsi="Cambria Math"/>
            </w:rPr>
            <m:t>weber contrast%=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luminance</m:t>
                      </m:r>
                    </m:e>
                    <m:sub>
                      <m:r>
                        <w:rPr>
                          <w:rFonts w:ascii="Cambria Math" w:hAnsi="Cambria Math"/>
                        </w:rPr>
                        <m:t>stimulus</m:t>
                      </m:r>
                    </m:sub>
                  </m:sSub>
                  <m:r>
                    <w:rPr>
                      <w:rFonts w:ascii="Cambria Math" w:hAnsi="Cambria Math"/>
                    </w:rPr>
                    <m:t>-luminance</m:t>
                  </m:r>
                </m:e>
                <m:sub>
                  <m:r>
                    <w:rPr>
                      <w:rFonts w:ascii="Cambria Math" w:hAnsi="Cambria Math"/>
                    </w:rPr>
                    <m:t>background</m:t>
                  </m:r>
                </m:sub>
              </m:sSub>
            </m:num>
            <m:den>
              <m:sSub>
                <m:sSubPr>
                  <m:ctrlPr>
                    <w:rPr>
                      <w:rFonts w:ascii="Cambria Math" w:hAnsi="Cambria Math"/>
                      <w:i/>
                    </w:rPr>
                  </m:ctrlPr>
                </m:sSubPr>
                <m:e>
                  <m:r>
                    <w:rPr>
                      <w:rFonts w:ascii="Cambria Math" w:hAnsi="Cambria Math"/>
                    </w:rPr>
                    <m:t>luminance</m:t>
                  </m:r>
                </m:e>
                <m:sub>
                  <m:r>
                    <w:rPr>
                      <w:rFonts w:ascii="Cambria Math" w:hAnsi="Cambria Math"/>
                    </w:rPr>
                    <m:t>background</m:t>
                  </m:r>
                </m:sub>
              </m:sSub>
            </m:den>
          </m:f>
          <m:r>
            <w:rPr>
              <w:rFonts w:ascii="Cambria Math" w:hAnsi="Cambria Math"/>
            </w:rPr>
            <m:t>×100</m:t>
          </m:r>
        </m:oMath>
      </m:oMathPara>
    </w:p>
    <w:p w14:paraId="623809A6" w14:textId="125ACBA5" w:rsidR="00AF5EB3" w:rsidRPr="00AF5EB3" w:rsidRDefault="00AF5EB3" w:rsidP="00445ED9">
      <w:pPr>
        <w:spacing w:line="360" w:lineRule="auto"/>
        <w:ind w:firstLine="425"/>
        <w:rPr>
          <w:rFonts w:ascii="Calibri" w:hAnsi="Calibri" w:cs="Calibri"/>
          <w:bCs/>
        </w:rPr>
      </w:pPr>
      <w:r w:rsidRPr="00AF5EB3">
        <w:rPr>
          <w:rFonts w:ascii="Calibri" w:hAnsi="Calibri" w:cs="Calibri"/>
          <w:bCs/>
        </w:rPr>
        <w:t xml:space="preserve">At the sequence level, seven combinations of stimulus intensity were used: 0%-0%, 4%-4%, 8%-8%, 15%-15%, 8%-100%, 100%-8%, and 100%-100%. The proportions of trials for each combination were 5.9%, 5.9%, 20.6%, 5.9%, 20.6%, 20.6%, and 20.6%, respectively. </w:t>
      </w:r>
      <w:r w:rsidR="0062474A">
        <w:rPr>
          <w:rFonts w:ascii="Calibri" w:hAnsi="Calibri" w:cs="Calibri"/>
          <w:bCs/>
        </w:rPr>
        <w:t xml:space="preserve">Daily sessions yielded </w:t>
      </w:r>
      <w:r w:rsidRPr="00AF5EB3">
        <w:rPr>
          <w:rFonts w:ascii="Calibri" w:hAnsi="Calibri" w:cs="Calibri" w:hint="eastAsia"/>
          <w:bCs/>
        </w:rPr>
        <w:t>1</w:t>
      </w:r>
      <w:r w:rsidRPr="00AF5EB3">
        <w:rPr>
          <w:rFonts w:ascii="Calibri" w:hAnsi="Calibri" w:cs="Calibri"/>
          <w:bCs/>
        </w:rPr>
        <w:t>020 trials</w:t>
      </w:r>
      <w:r w:rsidR="0062474A">
        <w:rPr>
          <w:rFonts w:ascii="Calibri" w:hAnsi="Calibri" w:cs="Calibri"/>
          <w:bCs/>
        </w:rPr>
        <w:t xml:space="preserve"> on average (range: 880-1523), balance across contrasts and locations at each rank, enabling single-trial analyses</w:t>
      </w:r>
      <w:r w:rsidRPr="00AF5EB3">
        <w:rPr>
          <w:rFonts w:ascii="Calibri" w:hAnsi="Calibri" w:cs="Calibri"/>
          <w:bCs/>
        </w:rPr>
        <w:t>. Note that in the null (0%) contrast condition, where no target was actually presented, shuffled labels were given for the judgement of rewarding in a random way.</w:t>
      </w:r>
    </w:p>
    <w:p w14:paraId="1AD718B2" w14:textId="56D51F65" w:rsidR="00AF5EB3" w:rsidRPr="00AF5EB3" w:rsidRDefault="00AF5EB3" w:rsidP="00372854">
      <w:pPr>
        <w:spacing w:line="360" w:lineRule="auto"/>
        <w:ind w:firstLine="425"/>
        <w:rPr>
          <w:rFonts w:ascii="Calibri" w:hAnsi="Calibri" w:cs="Calibri"/>
          <w:bCs/>
        </w:rPr>
      </w:pPr>
      <w:r w:rsidRPr="00AF5EB3">
        <w:rPr>
          <w:rFonts w:ascii="Calibri" w:hAnsi="Calibri" w:cs="Calibri"/>
          <w:bCs/>
        </w:rPr>
        <w:lastRenderedPageBreak/>
        <w:t xml:space="preserve">During the experiments, the monkeys sat in a primate chair facing a 20-inch LCD monitor. Eye positions were monitored using an infrared </w:t>
      </w:r>
      <w:proofErr w:type="spellStart"/>
      <w:r w:rsidRPr="00AF5EB3">
        <w:rPr>
          <w:rFonts w:ascii="Calibri" w:hAnsi="Calibri" w:cs="Calibri"/>
          <w:bCs/>
        </w:rPr>
        <w:t>oculometer</w:t>
      </w:r>
      <w:proofErr w:type="spellEnd"/>
      <w:r w:rsidRPr="00AF5EB3">
        <w:rPr>
          <w:rFonts w:ascii="Calibri" w:hAnsi="Calibri" w:cs="Calibri"/>
          <w:bCs/>
        </w:rPr>
        <w:t xml:space="preserve"> system (</w:t>
      </w:r>
      <w:proofErr w:type="spellStart"/>
      <w:r w:rsidRPr="00AF5EB3">
        <w:rPr>
          <w:rFonts w:ascii="Calibri" w:hAnsi="Calibri" w:cs="Calibri"/>
          <w:bCs/>
        </w:rPr>
        <w:t>Eyelink</w:t>
      </w:r>
      <w:proofErr w:type="spellEnd"/>
      <w:r w:rsidR="00C001A2">
        <w:rPr>
          <w:rFonts w:ascii="Calibri" w:hAnsi="Calibri" w:cs="Calibri"/>
          <w:bCs/>
        </w:rPr>
        <w:t xml:space="preserve"> 1000 P</w:t>
      </w:r>
      <w:r w:rsidR="00C001A2">
        <w:rPr>
          <w:rFonts w:ascii="Calibri" w:hAnsi="Calibri" w:cs="Calibri" w:hint="eastAsia"/>
          <w:bCs/>
        </w:rPr>
        <w:t>lus</w:t>
      </w:r>
      <w:r w:rsidR="00C001A2">
        <w:rPr>
          <w:rFonts w:ascii="Calibri" w:hAnsi="Calibri" w:cs="Calibri"/>
          <w:bCs/>
        </w:rPr>
        <w:t xml:space="preserve">, </w:t>
      </w:r>
      <w:r w:rsidR="00C001A2" w:rsidRPr="00C001A2">
        <w:rPr>
          <w:rFonts w:ascii="Calibri" w:hAnsi="Calibri" w:cs="Calibri"/>
          <w:bCs/>
        </w:rPr>
        <w:t>SR Research</w:t>
      </w:r>
      <w:r w:rsidRPr="00AF5EB3">
        <w:rPr>
          <w:rFonts w:ascii="Calibri" w:hAnsi="Calibri" w:cs="Calibri"/>
          <w:bCs/>
        </w:rPr>
        <w:t xml:space="preserve">) at a sampling rate of 1000 Hz. Each trial began with the appearance of a white fixation cross at the center of the screen. Monkeys were required to maintain fixation until the "go" signal was presented (the white cross turned red). After maintaining fixation for 300 </w:t>
      </w:r>
      <w:proofErr w:type="spellStart"/>
      <w:r w:rsidRPr="00AF5EB3">
        <w:rPr>
          <w:rFonts w:ascii="Calibri" w:hAnsi="Calibri" w:cs="Calibri"/>
          <w:bCs/>
        </w:rPr>
        <w:t>ms</w:t>
      </w:r>
      <w:proofErr w:type="spellEnd"/>
      <w:r w:rsidRPr="00AF5EB3">
        <w:rPr>
          <w:rFonts w:ascii="Calibri" w:hAnsi="Calibri" w:cs="Calibri"/>
          <w:bCs/>
        </w:rPr>
        <w:t>, six circles</w:t>
      </w:r>
      <w:r w:rsidR="00642EFA">
        <w:rPr>
          <w:rFonts w:ascii="Calibri" w:hAnsi="Calibri" w:cs="Calibri"/>
          <w:bCs/>
        </w:rPr>
        <w:t>,</w:t>
      </w:r>
      <w:r w:rsidRPr="00AF5EB3">
        <w:rPr>
          <w:rFonts w:ascii="Calibri" w:hAnsi="Calibri" w:cs="Calibri"/>
          <w:bCs/>
        </w:rPr>
        <w:t xml:space="preserve"> </w:t>
      </w:r>
      <w:r w:rsidR="00642EFA">
        <w:rPr>
          <w:rFonts w:ascii="Calibri" w:hAnsi="Calibri" w:cs="Calibri"/>
          <w:bCs/>
        </w:rPr>
        <w:t xml:space="preserve">each </w:t>
      </w:r>
      <w:r w:rsidRPr="00AF5EB3">
        <w:rPr>
          <w:rFonts w:ascii="Calibri" w:hAnsi="Calibri" w:cs="Calibri"/>
          <w:bCs/>
        </w:rPr>
        <w:t xml:space="preserve">1.2 degrees of visual angle </w:t>
      </w:r>
      <w:r w:rsidR="00642EFA">
        <w:rPr>
          <w:rFonts w:ascii="Calibri" w:hAnsi="Calibri" w:cs="Calibri"/>
          <w:bCs/>
        </w:rPr>
        <w:t>(</w:t>
      </w:r>
      <w:proofErr w:type="spellStart"/>
      <w:r w:rsidRPr="00AF5EB3">
        <w:rPr>
          <w:rFonts w:ascii="Calibri" w:hAnsi="Calibri" w:cs="Calibri"/>
          <w:bCs/>
        </w:rPr>
        <w:t>dva</w:t>
      </w:r>
      <w:proofErr w:type="spellEnd"/>
      <w:r w:rsidR="00642EFA">
        <w:rPr>
          <w:rFonts w:ascii="Calibri" w:hAnsi="Calibri" w:cs="Calibri"/>
          <w:bCs/>
        </w:rPr>
        <w:t>)</w:t>
      </w:r>
      <w:r w:rsidRPr="00AF5EB3">
        <w:rPr>
          <w:rFonts w:ascii="Calibri" w:hAnsi="Calibri" w:cs="Calibri"/>
          <w:bCs/>
        </w:rPr>
        <w:t xml:space="preserve"> in diameter</w:t>
      </w:r>
      <w:r w:rsidR="00642EFA">
        <w:rPr>
          <w:rFonts w:ascii="Calibri" w:hAnsi="Calibri" w:cs="Calibri"/>
          <w:bCs/>
        </w:rPr>
        <w:t>,</w:t>
      </w:r>
      <w:r w:rsidRPr="00AF5EB3">
        <w:rPr>
          <w:rFonts w:ascii="Calibri" w:hAnsi="Calibri" w:cs="Calibri"/>
          <w:bCs/>
        </w:rPr>
        <w:t xml:space="preserve"> were presented 6 </w:t>
      </w:r>
      <w:proofErr w:type="spellStart"/>
      <w:r w:rsidRPr="00AF5EB3">
        <w:rPr>
          <w:rFonts w:ascii="Calibri" w:hAnsi="Calibri" w:cs="Calibri"/>
          <w:bCs/>
        </w:rPr>
        <w:t>dva</w:t>
      </w:r>
      <w:proofErr w:type="spellEnd"/>
      <w:r w:rsidRPr="00AF5EB3">
        <w:rPr>
          <w:rFonts w:ascii="Calibri" w:hAnsi="Calibri" w:cs="Calibri"/>
          <w:bCs/>
        </w:rPr>
        <w:t xml:space="preserve"> away from the fixation cross, forming a symmetrical hexagon. After an additional </w:t>
      </w:r>
      <w:r w:rsidR="005D3646">
        <w:rPr>
          <w:rFonts w:ascii="Calibri" w:hAnsi="Calibri" w:cs="Calibri"/>
          <w:bCs/>
        </w:rPr>
        <w:t>500-</w:t>
      </w:r>
      <w:r w:rsidRPr="00AF5EB3">
        <w:rPr>
          <w:rFonts w:ascii="Calibri" w:hAnsi="Calibri" w:cs="Calibri"/>
          <w:bCs/>
        </w:rPr>
        <w:t xml:space="preserve">800 </w:t>
      </w:r>
      <w:proofErr w:type="spellStart"/>
      <w:r w:rsidRPr="00AF5EB3">
        <w:rPr>
          <w:rFonts w:ascii="Calibri" w:hAnsi="Calibri" w:cs="Calibri"/>
          <w:bCs/>
        </w:rPr>
        <w:t>ms</w:t>
      </w:r>
      <w:proofErr w:type="spellEnd"/>
      <w:r w:rsidRPr="00AF5EB3">
        <w:rPr>
          <w:rFonts w:ascii="Calibri" w:hAnsi="Calibri" w:cs="Calibri"/>
          <w:bCs/>
        </w:rPr>
        <w:t xml:space="preserve">, two white target stimuli were presented sequentially, each located in one of the six circles. Each target stimulus was presented for 17-50 </w:t>
      </w:r>
      <w:proofErr w:type="spellStart"/>
      <w:r w:rsidRPr="00AF5EB3">
        <w:rPr>
          <w:rFonts w:ascii="Calibri" w:hAnsi="Calibri" w:cs="Calibri"/>
          <w:bCs/>
        </w:rPr>
        <w:t>ms</w:t>
      </w:r>
      <w:proofErr w:type="spellEnd"/>
      <w:r w:rsidRPr="00AF5EB3">
        <w:rPr>
          <w:rFonts w:ascii="Calibri" w:hAnsi="Calibri" w:cs="Calibri"/>
          <w:bCs/>
        </w:rPr>
        <w:t xml:space="preserve"> and followed by a 30 Hz black-white flickering mask </w:t>
      </w:r>
      <w:r w:rsidR="00A0373B">
        <w:rPr>
          <w:rFonts w:ascii="Calibri" w:hAnsi="Calibri" w:cs="Calibri"/>
          <w:bCs/>
        </w:rPr>
        <w:t>simultaneously at</w:t>
      </w:r>
      <w:r w:rsidRPr="00AF5EB3">
        <w:rPr>
          <w:rFonts w:ascii="Calibri" w:hAnsi="Calibri" w:cs="Calibri"/>
          <w:bCs/>
        </w:rPr>
        <w:t xml:space="preserve"> six circles for 250 </w:t>
      </w:r>
      <w:proofErr w:type="spellStart"/>
      <w:r w:rsidRPr="00AF5EB3">
        <w:rPr>
          <w:rFonts w:ascii="Calibri" w:hAnsi="Calibri" w:cs="Calibri"/>
          <w:bCs/>
        </w:rPr>
        <w:t>ms.</w:t>
      </w:r>
      <w:proofErr w:type="spellEnd"/>
      <w:r w:rsidRPr="00AF5EB3">
        <w:rPr>
          <w:rFonts w:ascii="Calibri" w:hAnsi="Calibri" w:cs="Calibri"/>
          <w:bCs/>
        </w:rPr>
        <w:t xml:space="preserve"> The target stimulus onset asynchrony (SOA) with the mask was 34 </w:t>
      </w:r>
      <w:proofErr w:type="spellStart"/>
      <w:r w:rsidRPr="00AF5EB3">
        <w:rPr>
          <w:rFonts w:ascii="Calibri" w:hAnsi="Calibri" w:cs="Calibri"/>
          <w:bCs/>
        </w:rPr>
        <w:t>ms</w:t>
      </w:r>
      <w:proofErr w:type="spellEnd"/>
      <w:r w:rsidRPr="00AF5EB3">
        <w:rPr>
          <w:rFonts w:ascii="Calibri" w:hAnsi="Calibri" w:cs="Calibri"/>
          <w:bCs/>
        </w:rPr>
        <w:t xml:space="preserve">, and the inter-stimulus interval (ISI) between the two targets was 800-1000 </w:t>
      </w:r>
      <w:proofErr w:type="spellStart"/>
      <w:r w:rsidRPr="00AF5EB3">
        <w:rPr>
          <w:rFonts w:ascii="Calibri" w:hAnsi="Calibri" w:cs="Calibri"/>
          <w:bCs/>
        </w:rPr>
        <w:t>ms.</w:t>
      </w:r>
      <w:proofErr w:type="spellEnd"/>
      <w:r w:rsidRPr="00AF5EB3">
        <w:rPr>
          <w:rFonts w:ascii="Calibri" w:hAnsi="Calibri" w:cs="Calibri"/>
          <w:bCs/>
        </w:rPr>
        <w:t xml:space="preserve"> After a random delay (2500-3500 </w:t>
      </w:r>
      <w:proofErr w:type="spellStart"/>
      <w:r w:rsidRPr="00AF5EB3">
        <w:rPr>
          <w:rFonts w:ascii="Calibri" w:hAnsi="Calibri" w:cs="Calibri"/>
          <w:bCs/>
        </w:rPr>
        <w:t>ms</w:t>
      </w:r>
      <w:proofErr w:type="spellEnd"/>
      <w:r w:rsidRPr="00AF5EB3">
        <w:rPr>
          <w:rFonts w:ascii="Calibri" w:hAnsi="Calibri" w:cs="Calibri"/>
          <w:bCs/>
        </w:rPr>
        <w:t xml:space="preserve">), the fixation cross turned red ("go" signal), prompting the monkeys to saccade to each memorized target location in the correct order (sequence rank). To reproduce the spatial sequence, monkeys were required to fixate on each memorized location for 300 </w:t>
      </w:r>
      <w:proofErr w:type="spellStart"/>
      <w:r w:rsidRPr="00AF5EB3">
        <w:rPr>
          <w:rFonts w:ascii="Calibri" w:hAnsi="Calibri" w:cs="Calibri"/>
          <w:bCs/>
        </w:rPr>
        <w:t>ms.</w:t>
      </w:r>
      <w:proofErr w:type="spellEnd"/>
      <w:r w:rsidRPr="00AF5EB3">
        <w:rPr>
          <w:rFonts w:ascii="Calibri" w:hAnsi="Calibri" w:cs="Calibri"/>
          <w:bCs/>
        </w:rPr>
        <w:t xml:space="preserve"> Feedback was provided through a 300 </w:t>
      </w:r>
      <w:proofErr w:type="spellStart"/>
      <w:r w:rsidRPr="00AF5EB3">
        <w:rPr>
          <w:rFonts w:ascii="Calibri" w:hAnsi="Calibri" w:cs="Calibri"/>
          <w:bCs/>
        </w:rPr>
        <w:t>ms</w:t>
      </w:r>
      <w:proofErr w:type="spellEnd"/>
      <w:r w:rsidRPr="00AF5EB3">
        <w:rPr>
          <w:rFonts w:ascii="Calibri" w:hAnsi="Calibri" w:cs="Calibri"/>
          <w:bCs/>
        </w:rPr>
        <w:t xml:space="preserve"> yellow flash at the fixated circle (regardless of whether the location was correct or not). M3 had an additional task requirement to hold a joystick to initiate and maintain the trial until the "go" signal and to reproduce the spatial sequence by hand touch instead of eye movements. Monkeys were rewarded with three drops of juice (0.5 ml total) per trial for correctly reproducing the entire sequence. Reward size was controlled by a computer-operated solenoid. </w:t>
      </w:r>
    </w:p>
    <w:p w14:paraId="48DB3403" w14:textId="603498DB" w:rsidR="00AF5EB3" w:rsidRPr="00BC3482" w:rsidRDefault="00AF5EB3" w:rsidP="00372854">
      <w:pPr>
        <w:spacing w:line="360" w:lineRule="auto"/>
        <w:ind w:firstLine="425"/>
        <w:rPr>
          <w:rFonts w:ascii="Calibri" w:hAnsi="Calibri" w:cs="Calibri"/>
          <w:bCs/>
        </w:rPr>
      </w:pPr>
      <w:r w:rsidRPr="00AF5EB3">
        <w:rPr>
          <w:rFonts w:ascii="Calibri" w:hAnsi="Calibri" w:cs="Calibri"/>
          <w:bCs/>
        </w:rPr>
        <w:t xml:space="preserve">Stimulus presentation and behavioral data collection were conducted using </w:t>
      </w:r>
      <w:proofErr w:type="spellStart"/>
      <w:r w:rsidRPr="00AF5EB3">
        <w:rPr>
          <w:rFonts w:ascii="Calibri" w:hAnsi="Calibri" w:cs="Calibri"/>
          <w:bCs/>
        </w:rPr>
        <w:t>Psychtoolbox</w:t>
      </w:r>
      <w:proofErr w:type="spellEnd"/>
      <w:r w:rsidR="00316274">
        <w:rPr>
          <w:rFonts w:ascii="Calibri" w:hAnsi="Calibri" w:cs="Calibri"/>
          <w:bCs/>
        </w:rPr>
        <w:t xml:space="preserve"> </w:t>
      </w:r>
      <w:r w:rsidR="00DF6EF9">
        <w:rPr>
          <w:rFonts w:ascii="Calibri" w:hAnsi="Calibri" w:cs="Calibri"/>
          <w:bCs/>
        </w:rPr>
        <w:fldChar w:fldCharType="begin"/>
      </w:r>
      <w:r w:rsidR="003D37AD">
        <w:rPr>
          <w:rFonts w:ascii="Calibri" w:hAnsi="Calibri" w:cs="Calibri"/>
          <w:bCs/>
        </w:rPr>
        <w:instrText xml:space="preserve"> ADDIN EN.CITE &lt;EndNote&gt;&lt;Cite&gt;&lt;Author&gt;Brainard&lt;/Author&gt;&lt;Year&gt;1997&lt;/Year&gt;&lt;RecNum&gt;76&lt;/RecNum&gt;&lt;DisplayText&gt;&lt;style face="superscript"&gt;1&lt;/style&gt;&lt;/DisplayText&gt;&lt;record&gt;&lt;rec-number&gt;76&lt;/rec-number&gt;&lt;foreign-keys&gt;&lt;key app="EN" db-id="tapadf0s6zpr9repa0g5adw1dsw20e055xtx" timestamp="1757349427"&gt;76&lt;/key&gt;&lt;/foreign-keys&gt;&lt;ref-type name="Journal Article"&gt;17&lt;/ref-type&gt;&lt;contributors&gt;&lt;authors&gt;&lt;author&gt;Brainard, D. H.&lt;/author&gt;&lt;/authors&gt;&lt;/contributors&gt;&lt;auth-address&gt;Department of Psychology, University of California in Santa Barbara 93106, USA. brainard@psych.ucsh.edu&lt;/auth-address&gt;&lt;titles&gt;&lt;title&gt;The Psychophysics Toolbox&lt;/title&gt;&lt;secondary-title&gt;Spat Vis&lt;/secondary-title&gt;&lt;/titles&gt;&lt;periodical&gt;&lt;full-title&gt;Spat Vis&lt;/full-title&gt;&lt;/periodical&gt;&lt;pages&gt;433-6&lt;/pages&gt;&lt;volume&gt;10&lt;/volume&gt;&lt;number&gt;4&lt;/number&gt;&lt;edition&gt;1997/01/01&lt;/edition&gt;&lt;keywords&gt;&lt;keyword&gt;*Computer Terminals&lt;/keyword&gt;&lt;keyword&gt;*Data Display&lt;/keyword&gt;&lt;keyword&gt;Humans&lt;/keyword&gt;&lt;keyword&gt;Microcomputers&lt;/keyword&gt;&lt;keyword&gt;*Psychophysics&lt;/keyword&gt;&lt;keyword&gt;Research&lt;/keyword&gt;&lt;keyword&gt;*Software&lt;/keyword&gt;&lt;keyword&gt;*User-Computer Interface&lt;/keyword&gt;&lt;/keywords&gt;&lt;dates&gt;&lt;year&gt;1997&lt;/year&gt;&lt;/dates&gt;&lt;isbn&gt;0169-1015 (Print)&amp;#xD;0169-1015 (Linking)&lt;/isbn&gt;&lt;accession-num&gt;9176952&lt;/accession-num&gt;&lt;urls&gt;&lt;related-urls&gt;&lt;url&gt;https://www.ncbi.nlm.nih.gov/pubmed/9176952&lt;/url&gt;&lt;/related-urls&gt;&lt;/urls&gt;&lt;/record&gt;&lt;/Cite&gt;&lt;/EndNote&gt;</w:instrText>
      </w:r>
      <w:r w:rsidR="00DF6EF9">
        <w:rPr>
          <w:rFonts w:ascii="Calibri" w:hAnsi="Calibri" w:cs="Calibri"/>
          <w:bCs/>
        </w:rPr>
        <w:fldChar w:fldCharType="separate"/>
      </w:r>
      <w:r w:rsidR="003D37AD" w:rsidRPr="003D37AD">
        <w:rPr>
          <w:rFonts w:ascii="Calibri" w:hAnsi="Calibri" w:cs="Calibri"/>
          <w:bCs/>
          <w:noProof/>
          <w:vertAlign w:val="superscript"/>
        </w:rPr>
        <w:t>1</w:t>
      </w:r>
      <w:r w:rsidR="00DF6EF9">
        <w:rPr>
          <w:rFonts w:ascii="Calibri" w:hAnsi="Calibri" w:cs="Calibri"/>
          <w:bCs/>
        </w:rPr>
        <w:fldChar w:fldCharType="end"/>
      </w:r>
      <w:r w:rsidR="00E672D0">
        <w:rPr>
          <w:rFonts w:ascii="Calibri" w:hAnsi="Calibri" w:cs="Calibri"/>
          <w:bCs/>
        </w:rPr>
        <w:t xml:space="preserve"> </w:t>
      </w:r>
      <w:r w:rsidR="00E672D0" w:rsidRPr="00E672D0">
        <w:rPr>
          <w:rFonts w:ascii="Calibri" w:hAnsi="Calibri" w:cs="Calibri"/>
          <w:bCs/>
        </w:rPr>
        <w:t>in MATLAB (MathWorks)</w:t>
      </w:r>
      <w:r w:rsidRPr="00AF5EB3">
        <w:rPr>
          <w:rFonts w:ascii="Calibri" w:hAnsi="Calibri" w:cs="Calibri"/>
          <w:bCs/>
        </w:rPr>
        <w:t xml:space="preserve">. </w:t>
      </w:r>
      <w:r w:rsidRPr="00640DB1">
        <w:rPr>
          <w:rFonts w:ascii="Calibri" w:hAnsi="Calibri" w:cs="Calibri"/>
          <w:bCs/>
        </w:rPr>
        <w:t>Behavioral data included six sessions for M1, fourteen sessions for M2, and eighteen sessions for M3.</w:t>
      </w:r>
      <w:r w:rsidRPr="00AF5EB3">
        <w:rPr>
          <w:rFonts w:ascii="Calibri" w:hAnsi="Calibri" w:cs="Calibri"/>
          <w:bCs/>
        </w:rPr>
        <w:t xml:space="preserve"> Monkey performance was evaluated at the sequence level</w:t>
      </w:r>
      <w:r w:rsidR="00F7376A">
        <w:rPr>
          <w:rFonts w:ascii="Calibri" w:hAnsi="Calibri" w:cs="Calibri"/>
          <w:bCs/>
        </w:rPr>
        <w:t xml:space="preserve"> </w:t>
      </w:r>
      <w:r w:rsidR="00A31613" w:rsidRPr="00AF5EB3">
        <w:rPr>
          <w:rFonts w:ascii="Calibri" w:hAnsi="Calibri" w:cs="Calibri"/>
          <w:bCs/>
        </w:rPr>
        <w:t>(Fig. 1C)</w:t>
      </w:r>
      <w:r w:rsidR="00A31613">
        <w:rPr>
          <w:rFonts w:ascii="Calibri" w:hAnsi="Calibri" w:cs="Calibri"/>
          <w:bCs/>
        </w:rPr>
        <w:t xml:space="preserve"> </w:t>
      </w:r>
      <w:r w:rsidR="00F7376A">
        <w:rPr>
          <w:rFonts w:ascii="Calibri" w:hAnsi="Calibri" w:cs="Calibri"/>
          <w:bCs/>
        </w:rPr>
        <w:t>and location level</w:t>
      </w:r>
      <w:r w:rsidR="00A31613">
        <w:rPr>
          <w:rFonts w:ascii="Calibri" w:hAnsi="Calibri" w:cs="Calibri"/>
          <w:bCs/>
        </w:rPr>
        <w:t xml:space="preserve"> (Fig. SB)</w:t>
      </w:r>
      <w:r w:rsidRPr="00AF5EB3">
        <w:rPr>
          <w:rFonts w:ascii="Calibri" w:hAnsi="Calibri" w:cs="Calibri"/>
          <w:bCs/>
        </w:rPr>
        <w:t xml:space="preserve"> by calculating the proportion of correct responses across varying stimulus contrasts. </w:t>
      </w:r>
      <w:r w:rsidRPr="00AF5EB3">
        <w:rPr>
          <w:rFonts w:ascii="Calibri" w:hAnsi="Calibri" w:cs="Calibri"/>
          <w:bCs/>
        </w:rPr>
        <w:lastRenderedPageBreak/>
        <w:t>The distribution of item errors was analyzed by measuring the response offset from the target (Fig. 1D).</w:t>
      </w:r>
      <w:r w:rsidR="00BC3482">
        <w:rPr>
          <w:rFonts w:ascii="Calibri" w:hAnsi="Calibri" w:cs="Calibri"/>
          <w:bCs/>
        </w:rPr>
        <w:t xml:space="preserve"> </w:t>
      </w:r>
      <w:r w:rsidR="00BC3482" w:rsidRPr="00BC3482">
        <w:rPr>
          <w:rFonts w:ascii="Calibri" w:hAnsi="Calibri" w:cs="Calibri"/>
          <w:bCs/>
        </w:rPr>
        <w:t>Correct rate</w:t>
      </w:r>
      <w:r w:rsidR="00BC3482">
        <w:rPr>
          <w:rFonts w:ascii="Calibri" w:hAnsi="Calibri" w:cs="Calibri"/>
          <w:bCs/>
        </w:rPr>
        <w:t>s</w:t>
      </w:r>
      <w:r w:rsidR="00BC3482" w:rsidRPr="00BC3482">
        <w:rPr>
          <w:rFonts w:ascii="Calibri" w:hAnsi="Calibri" w:cs="Calibri"/>
          <w:bCs/>
        </w:rPr>
        <w:t xml:space="preserve"> </w:t>
      </w:r>
      <w:r w:rsidR="009C12D7">
        <w:rPr>
          <w:rFonts w:ascii="Calibri" w:hAnsi="Calibri" w:cs="Calibri"/>
          <w:bCs/>
        </w:rPr>
        <w:t xml:space="preserve">were </w:t>
      </w:r>
      <w:r w:rsidR="00BC3482" w:rsidRPr="00BC3482">
        <w:rPr>
          <w:rFonts w:ascii="Calibri" w:hAnsi="Calibri" w:cs="Calibri"/>
          <w:bCs/>
        </w:rPr>
        <w:t>plotted as a function of spatial location</w:t>
      </w:r>
      <w:r w:rsidR="00BC3482">
        <w:rPr>
          <w:rFonts w:ascii="Calibri" w:hAnsi="Calibri" w:cs="Calibri"/>
          <w:bCs/>
        </w:rPr>
        <w:t xml:space="preserve"> and </w:t>
      </w:r>
      <w:r w:rsidR="00BC3482" w:rsidRPr="009C7EDB">
        <w:rPr>
          <w:rFonts w:asciiTheme="majorHAnsi" w:hAnsiTheme="majorHAnsi"/>
          <w:bCs/>
        </w:rPr>
        <w:t>ordinal rank</w:t>
      </w:r>
      <w:r w:rsidR="00BC3482">
        <w:rPr>
          <w:rFonts w:asciiTheme="majorHAnsi" w:hAnsiTheme="majorHAnsi"/>
          <w:bCs/>
        </w:rPr>
        <w:t xml:space="preserve"> (Fig. SA)</w:t>
      </w:r>
      <w:r w:rsidR="005E09AC">
        <w:rPr>
          <w:rFonts w:asciiTheme="majorHAnsi" w:hAnsiTheme="majorHAnsi"/>
          <w:bCs/>
        </w:rPr>
        <w:t xml:space="preserve"> </w:t>
      </w:r>
      <w:r w:rsidR="005E09AC" w:rsidRPr="005E09AC">
        <w:rPr>
          <w:rFonts w:asciiTheme="majorHAnsi" w:hAnsiTheme="majorHAnsi"/>
          <w:bCs/>
        </w:rPr>
        <w:t>to evaluate potential biases in responses</w:t>
      </w:r>
      <w:r w:rsidR="00BC3482">
        <w:rPr>
          <w:rFonts w:asciiTheme="majorHAnsi" w:hAnsiTheme="majorHAnsi"/>
          <w:bCs/>
        </w:rPr>
        <w:t xml:space="preserve">. </w:t>
      </w:r>
    </w:p>
    <w:p w14:paraId="1C673EA5" w14:textId="3A9984CE" w:rsidR="00AF5EB3" w:rsidRDefault="00AF5EB3" w:rsidP="00372854">
      <w:pPr>
        <w:spacing w:line="360" w:lineRule="auto"/>
        <w:ind w:firstLine="425"/>
        <w:rPr>
          <w:rFonts w:ascii="Calibri" w:hAnsi="Calibri" w:cs="Calibri"/>
          <w:bCs/>
        </w:rPr>
      </w:pPr>
      <w:r w:rsidRPr="00AF5EB3">
        <w:rPr>
          <w:rFonts w:ascii="Calibri" w:hAnsi="Calibri" w:cs="Calibri"/>
          <w:bCs/>
        </w:rPr>
        <w:t xml:space="preserve">After completing the mask experiment, </w:t>
      </w:r>
      <w:r w:rsidR="00F750A0">
        <w:rPr>
          <w:rFonts w:ascii="Calibri" w:hAnsi="Calibri" w:cs="Calibri"/>
          <w:bCs/>
        </w:rPr>
        <w:t>two</w:t>
      </w:r>
      <w:r w:rsidR="00F750A0" w:rsidRPr="00AF5EB3">
        <w:rPr>
          <w:rFonts w:ascii="Calibri" w:hAnsi="Calibri" w:cs="Calibri"/>
          <w:bCs/>
        </w:rPr>
        <w:t xml:space="preserve"> </w:t>
      </w:r>
      <w:r w:rsidRPr="00AF5EB3">
        <w:rPr>
          <w:rFonts w:ascii="Calibri" w:hAnsi="Calibri" w:cs="Calibri"/>
          <w:bCs/>
        </w:rPr>
        <w:t xml:space="preserve">monkeys </w:t>
      </w:r>
      <w:r w:rsidR="009D3B99">
        <w:rPr>
          <w:rFonts w:ascii="Calibri" w:hAnsi="Calibri" w:cs="Calibri"/>
          <w:bCs/>
        </w:rPr>
        <w:t xml:space="preserve">(M2 and M3) </w:t>
      </w:r>
      <w:r w:rsidRPr="00AF5EB3">
        <w:rPr>
          <w:rFonts w:ascii="Calibri" w:hAnsi="Calibri" w:cs="Calibri"/>
          <w:bCs/>
        </w:rPr>
        <w:t xml:space="preserve">participated in additional </w:t>
      </w:r>
      <w:r w:rsidR="00F750A0" w:rsidRPr="00AF5EB3">
        <w:rPr>
          <w:rFonts w:ascii="Calibri" w:hAnsi="Calibri" w:cs="Calibri"/>
          <w:bCs/>
        </w:rPr>
        <w:t>color-shape sequence task</w:t>
      </w:r>
      <w:r w:rsidR="00F750A0">
        <w:rPr>
          <w:rFonts w:ascii="Calibri" w:hAnsi="Calibri" w:cs="Calibri"/>
          <w:bCs/>
        </w:rPr>
        <w:t xml:space="preserve">. </w:t>
      </w:r>
      <w:r w:rsidRPr="00AF5EB3">
        <w:rPr>
          <w:rFonts w:ascii="Calibri" w:hAnsi="Calibri" w:cs="Calibri"/>
          <w:bCs/>
        </w:rPr>
        <w:t xml:space="preserve">In the color-shape sequence task, no backward masks were used. Instead, target stimuli were presented for 200 </w:t>
      </w:r>
      <w:proofErr w:type="spellStart"/>
      <w:r w:rsidRPr="00AF5EB3">
        <w:rPr>
          <w:rFonts w:ascii="Calibri" w:hAnsi="Calibri" w:cs="Calibri"/>
          <w:bCs/>
        </w:rPr>
        <w:t>ms</w:t>
      </w:r>
      <w:proofErr w:type="spellEnd"/>
      <w:r w:rsidRPr="00AF5EB3">
        <w:rPr>
          <w:rFonts w:ascii="Calibri" w:hAnsi="Calibri" w:cs="Calibri"/>
          <w:bCs/>
        </w:rPr>
        <w:t xml:space="preserve">, consisting of six color-shape features (e.g., white filled circle, red filled circle, white hollow circle, white filled square, green filled square, white hollow square) combined pseudo-randomly into length-2 visuospatial sequences (Fig. 5A). </w:t>
      </w:r>
      <w:r w:rsidR="00A57E70">
        <w:rPr>
          <w:rFonts w:ascii="Calibri" w:hAnsi="Calibri" w:cs="Calibri"/>
          <w:bCs/>
        </w:rPr>
        <w:t xml:space="preserve">Same as previous masked </w:t>
      </w:r>
      <w:r w:rsidR="00D47B81">
        <w:rPr>
          <w:rFonts w:ascii="Calibri" w:hAnsi="Calibri" w:cs="Calibri"/>
          <w:bCs/>
        </w:rPr>
        <w:t>sequence reproduction</w:t>
      </w:r>
      <w:r w:rsidR="00A57E70">
        <w:rPr>
          <w:rFonts w:ascii="Calibri" w:hAnsi="Calibri" w:cs="Calibri"/>
          <w:bCs/>
        </w:rPr>
        <w:t xml:space="preserve"> task, m</w:t>
      </w:r>
      <w:r w:rsidRPr="00AF5EB3">
        <w:rPr>
          <w:rFonts w:ascii="Calibri" w:hAnsi="Calibri" w:cs="Calibri"/>
          <w:bCs/>
        </w:rPr>
        <w:t xml:space="preserve">onkeys were rewarded for accurately reproducing the entire </w:t>
      </w:r>
      <w:r w:rsidR="00603DCB">
        <w:rPr>
          <w:rFonts w:ascii="Calibri" w:hAnsi="Calibri" w:cs="Calibri"/>
          <w:bCs/>
        </w:rPr>
        <w:t xml:space="preserve">spatial </w:t>
      </w:r>
      <w:r w:rsidRPr="00AF5EB3">
        <w:rPr>
          <w:rFonts w:ascii="Calibri" w:hAnsi="Calibri" w:cs="Calibri"/>
          <w:bCs/>
        </w:rPr>
        <w:t>sequence in this task.</w:t>
      </w:r>
      <w:r w:rsidR="004061B1">
        <w:rPr>
          <w:rFonts w:ascii="Calibri" w:hAnsi="Calibri" w:cs="Calibri"/>
          <w:bCs/>
        </w:rPr>
        <w:t xml:space="preserve"> </w:t>
      </w:r>
    </w:p>
    <w:p w14:paraId="26EA0BCB" w14:textId="77777777" w:rsidR="0075716B" w:rsidRPr="00AF5EB3" w:rsidRDefault="0075716B" w:rsidP="00372854">
      <w:pPr>
        <w:spacing w:line="360" w:lineRule="auto"/>
        <w:ind w:firstLine="425"/>
        <w:rPr>
          <w:rFonts w:ascii="Calibri" w:hAnsi="Calibri" w:cs="Calibri"/>
          <w:bCs/>
        </w:rPr>
      </w:pPr>
    </w:p>
    <w:p w14:paraId="3FDAF477" w14:textId="77777777" w:rsidR="00AF5EB3" w:rsidRPr="00372854" w:rsidRDefault="00AF5EB3" w:rsidP="00AF5EB3">
      <w:pPr>
        <w:spacing w:line="360" w:lineRule="auto"/>
        <w:rPr>
          <w:rFonts w:ascii="Calibri" w:hAnsi="Calibri" w:cs="Calibri"/>
          <w:b/>
        </w:rPr>
      </w:pPr>
      <w:r w:rsidRPr="00372854">
        <w:rPr>
          <w:rFonts w:ascii="Calibri" w:hAnsi="Calibri" w:cs="Calibri"/>
          <w:b/>
        </w:rPr>
        <w:t>Two-photon calcium imaging</w:t>
      </w:r>
    </w:p>
    <w:p w14:paraId="4DE15FBB" w14:textId="07F0A5E3" w:rsidR="00AF5EB3" w:rsidRPr="00AF5EB3" w:rsidRDefault="00AF5EB3" w:rsidP="00372854">
      <w:pPr>
        <w:spacing w:line="360" w:lineRule="auto"/>
        <w:ind w:firstLine="425"/>
        <w:rPr>
          <w:rFonts w:ascii="Calibri" w:hAnsi="Calibri" w:cs="Calibri"/>
          <w:bCs/>
        </w:rPr>
      </w:pPr>
      <w:r w:rsidRPr="00AF5EB3">
        <w:rPr>
          <w:rFonts w:ascii="Calibri" w:hAnsi="Calibri" w:cs="Calibri"/>
          <w:bCs/>
        </w:rPr>
        <w:t>To express the Ca</w:t>
      </w:r>
      <w:r w:rsidRPr="00555FBE">
        <w:rPr>
          <w:rFonts w:ascii="Calibri" w:hAnsi="Calibri" w:cs="Calibri"/>
          <w:bCs/>
          <w:vertAlign w:val="superscript"/>
        </w:rPr>
        <w:t>2+</w:t>
      </w:r>
      <w:r w:rsidRPr="00AF5EB3">
        <w:rPr>
          <w:rFonts w:ascii="Calibri" w:hAnsi="Calibri" w:cs="Calibri"/>
          <w:bCs/>
        </w:rPr>
        <w:t xml:space="preserve"> indicator GCaMP6f, we injected </w:t>
      </w:r>
      <w:r w:rsidR="00B37769">
        <w:rPr>
          <w:rFonts w:ascii="Calibri" w:hAnsi="Calibri" w:cs="Calibri" w:hint="eastAsia"/>
          <w:bCs/>
        </w:rPr>
        <w:t>an equal mixture of rAAV2/9-hsyn-tTA (3</w:t>
      </w:r>
      <w:r w:rsidR="00B37769">
        <w:rPr>
          <w:rFonts w:ascii="Calibri" w:hAnsi="Calibri" w:cs="Calibri" w:hint="eastAsia"/>
          <w:bCs/>
        </w:rPr>
        <w:t>×</w:t>
      </w:r>
      <w:r w:rsidR="00B37769">
        <w:rPr>
          <w:rFonts w:ascii="Calibri" w:hAnsi="Calibri" w:cs="Calibri" w:hint="eastAsia"/>
          <w:bCs/>
        </w:rPr>
        <w:t>10</w:t>
      </w:r>
      <w:r w:rsidR="00B37769" w:rsidRPr="002043B0">
        <w:rPr>
          <w:rFonts w:ascii="Calibri" w:hAnsi="Calibri" w:cs="Calibri"/>
          <w:bCs/>
          <w:vertAlign w:val="superscript"/>
        </w:rPr>
        <w:t>12</w:t>
      </w:r>
      <w:r w:rsidR="00B37769">
        <w:rPr>
          <w:rFonts w:ascii="Calibri" w:hAnsi="Calibri" w:cs="Calibri" w:hint="eastAsia"/>
          <w:bCs/>
        </w:rPr>
        <w:t xml:space="preserve"> vg/ml) and rAAV2/9-TRE3-GCaMP6f (1</w:t>
      </w:r>
      <w:r w:rsidR="00B37769">
        <w:rPr>
          <w:rFonts w:ascii="Calibri" w:hAnsi="Calibri" w:cs="Calibri" w:hint="eastAsia"/>
          <w:bCs/>
        </w:rPr>
        <w:t>×</w:t>
      </w:r>
      <w:r w:rsidR="00B37769">
        <w:rPr>
          <w:rFonts w:ascii="Calibri" w:hAnsi="Calibri" w:cs="Calibri" w:hint="eastAsia"/>
          <w:bCs/>
        </w:rPr>
        <w:t>10</w:t>
      </w:r>
      <w:r w:rsidR="00B37769" w:rsidRPr="002043B0">
        <w:rPr>
          <w:rFonts w:ascii="Calibri" w:hAnsi="Calibri" w:cs="Calibri"/>
          <w:bCs/>
          <w:vertAlign w:val="superscript"/>
        </w:rPr>
        <w:t>13</w:t>
      </w:r>
      <w:r w:rsidR="00B37769">
        <w:rPr>
          <w:rFonts w:ascii="Calibri" w:hAnsi="Calibri" w:cs="Calibri" w:hint="eastAsia"/>
          <w:bCs/>
        </w:rPr>
        <w:t xml:space="preserve"> vg/ml)</w:t>
      </w:r>
      <w:r w:rsidR="00B37769">
        <w:rPr>
          <w:rFonts w:ascii="Calibri" w:hAnsi="Calibri" w:cs="Calibri"/>
          <w:bCs/>
        </w:rPr>
        <w:t xml:space="preserve"> </w:t>
      </w:r>
      <w:r w:rsidRPr="00AF5EB3">
        <w:rPr>
          <w:rFonts w:ascii="Calibri" w:hAnsi="Calibri" w:cs="Calibri"/>
          <w:bCs/>
        </w:rPr>
        <w:t>into the dorsal lateral prefrontal cortical (</w:t>
      </w:r>
      <w:proofErr w:type="spellStart"/>
      <w:r w:rsidRPr="00AF5EB3">
        <w:rPr>
          <w:rFonts w:ascii="Calibri" w:hAnsi="Calibri" w:cs="Calibri"/>
          <w:bCs/>
        </w:rPr>
        <w:t>dlPFC</w:t>
      </w:r>
      <w:proofErr w:type="spellEnd"/>
      <w:r w:rsidRPr="00AF5EB3">
        <w:rPr>
          <w:rFonts w:ascii="Calibri" w:hAnsi="Calibri" w:cs="Calibri"/>
          <w:bCs/>
        </w:rPr>
        <w:t>) region of two monkeys (M1 and M2).</w:t>
      </w:r>
    </w:p>
    <w:p w14:paraId="5A22755B" w14:textId="0592073C" w:rsidR="00AF5EB3" w:rsidRPr="00AF5EB3" w:rsidRDefault="00AF5EB3" w:rsidP="00372854">
      <w:pPr>
        <w:spacing w:line="360" w:lineRule="auto"/>
        <w:ind w:firstLine="425"/>
        <w:rPr>
          <w:rFonts w:ascii="Calibri" w:hAnsi="Calibri" w:cs="Calibri"/>
          <w:bCs/>
        </w:rPr>
      </w:pPr>
      <w:r w:rsidRPr="00AF5EB3">
        <w:rPr>
          <w:rFonts w:ascii="Calibri" w:hAnsi="Calibri" w:cs="Calibri"/>
          <w:bCs/>
        </w:rPr>
        <w:t xml:space="preserve">Two separate surgeries were performed on each animal under general anesthesia. In the first surgery, head posts were implanted on animal’s skull. Two head posts were implanted on the back of the head and one on the forehead. A Y-shaped steel frame was fixed to these head posts for head stabilization during training and recording. Both monkeys were then trained on the behavioral task over 11 months. After reaching the performance criteria, the second surgery was performed. In the second surgery, an 18 mm craniotomy was made on the skull over the region of left </w:t>
      </w:r>
      <w:proofErr w:type="spellStart"/>
      <w:r w:rsidRPr="00AF5EB3">
        <w:rPr>
          <w:rFonts w:ascii="Calibri" w:hAnsi="Calibri" w:cs="Calibri"/>
          <w:bCs/>
        </w:rPr>
        <w:t>dlPFC</w:t>
      </w:r>
      <w:proofErr w:type="spellEnd"/>
      <w:r w:rsidRPr="00AF5EB3">
        <w:rPr>
          <w:rFonts w:ascii="Calibri" w:hAnsi="Calibri" w:cs="Calibri"/>
          <w:bCs/>
        </w:rPr>
        <w:t xml:space="preserve"> located along the principal sulcus (PS) until the arcuate sulcus (AS), roughly corresponding to Walker’s areas 46 and 8, and the dura was opened to expose the cortical surface. Then, the virus injections were performed. Around </w:t>
      </w:r>
      <w:r w:rsidR="002A03BA">
        <w:rPr>
          <w:rFonts w:ascii="Calibri" w:hAnsi="Calibri" w:cs="Calibri"/>
          <w:bCs/>
        </w:rPr>
        <w:t>5</w:t>
      </w:r>
      <w:r w:rsidRPr="00AF5EB3">
        <w:rPr>
          <w:rFonts w:ascii="Calibri" w:hAnsi="Calibri" w:cs="Calibri"/>
          <w:bCs/>
        </w:rPr>
        <w:t xml:space="preserve">00 </w:t>
      </w:r>
      <w:proofErr w:type="spellStart"/>
      <w:r w:rsidRPr="00AF5EB3">
        <w:rPr>
          <w:rFonts w:ascii="Calibri" w:hAnsi="Calibri" w:cs="Calibri"/>
          <w:bCs/>
        </w:rPr>
        <w:t>nL</w:t>
      </w:r>
      <w:proofErr w:type="spellEnd"/>
      <w:r w:rsidRPr="00AF5EB3">
        <w:rPr>
          <w:rFonts w:ascii="Calibri" w:hAnsi="Calibri" w:cs="Calibri"/>
          <w:bCs/>
        </w:rPr>
        <w:t xml:space="preserve"> </w:t>
      </w:r>
      <w:r w:rsidR="002A03BA">
        <w:rPr>
          <w:rFonts w:ascii="Calibri" w:hAnsi="Calibri" w:cs="Calibri" w:hint="eastAsia"/>
          <w:bCs/>
        </w:rPr>
        <w:t>mixed virus</w:t>
      </w:r>
      <w:r w:rsidR="002A03BA">
        <w:rPr>
          <w:rFonts w:ascii="Calibri" w:hAnsi="Calibri" w:cs="Calibri"/>
          <w:bCs/>
        </w:rPr>
        <w:t xml:space="preserve"> </w:t>
      </w:r>
      <w:r w:rsidRPr="00AF5EB3">
        <w:rPr>
          <w:rFonts w:ascii="Calibri" w:hAnsi="Calibri" w:cs="Calibri"/>
          <w:bCs/>
        </w:rPr>
        <w:t xml:space="preserve">was injected at a depth of around </w:t>
      </w:r>
      <w:r w:rsidR="002A03BA">
        <w:rPr>
          <w:rFonts w:ascii="Calibri" w:hAnsi="Calibri" w:cs="Calibri"/>
          <w:bCs/>
        </w:rPr>
        <w:t>7</w:t>
      </w:r>
      <w:r w:rsidRPr="00AF5EB3">
        <w:rPr>
          <w:rFonts w:ascii="Calibri" w:hAnsi="Calibri" w:cs="Calibri"/>
          <w:bCs/>
        </w:rPr>
        <w:t xml:space="preserve">00 </w:t>
      </w:r>
      <w:proofErr w:type="spellStart"/>
      <w:r w:rsidRPr="00AF5EB3">
        <w:rPr>
          <w:rFonts w:ascii="Calibri" w:hAnsi="Calibri" w:cs="Calibri"/>
          <w:bCs/>
        </w:rPr>
        <w:t>μm</w:t>
      </w:r>
      <w:proofErr w:type="spellEnd"/>
      <w:r w:rsidRPr="00AF5EB3">
        <w:rPr>
          <w:rFonts w:ascii="Calibri" w:hAnsi="Calibri" w:cs="Calibri"/>
          <w:bCs/>
        </w:rPr>
        <w:t xml:space="preserve">. The injection sites were located alongside the PS, roughly corresponding to Walker’s area 46. After virus </w:t>
      </w:r>
      <w:r w:rsidRPr="00AF5EB3">
        <w:rPr>
          <w:rFonts w:ascii="Calibri" w:hAnsi="Calibri" w:cs="Calibri"/>
          <w:bCs/>
        </w:rPr>
        <w:lastRenderedPageBreak/>
        <w:t xml:space="preserve">injection, a glass coverslip (16 mm in diameter and 0.17 mm in thickness) glued with a titanium ring (12 mm outer diameter and 10 mm inner diameter) was gently pushed onto the cortical surface. A ring-shaped artificial dura mater was mounted onto the titanium ring, and glued between the outer part of the glass coverslip and the rest dura mater. The titanium ring was glued to the skull with dental acrylic. The entire imaging window was then covered with a steel shell to protect the coverslip </w:t>
      </w:r>
      <w:r w:rsidR="00372A15">
        <w:rPr>
          <w:rFonts w:ascii="Calibri" w:hAnsi="Calibri" w:cs="Calibri"/>
          <w:bCs/>
        </w:rPr>
        <w:fldChar w:fldCharType="begin">
          <w:fldData xml:space="preserve">PEVuZE5vdGU+PENpdGU+PEF1dGhvcj5MaTwvQXV0aG9yPjxZZWFyPjIwMTc8L1llYXI+PFJlY051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</w:fldData>
        </w:fldChar>
      </w:r>
      <w:r w:rsidR="003D37AD">
        <w:rPr>
          <w:rFonts w:ascii="Calibri" w:hAnsi="Calibri" w:cs="Calibri"/>
          <w:bCs/>
        </w:rPr>
        <w:instrText xml:space="preserve"> ADDIN EN.CITE </w:instrText>
      </w:r>
      <w:r w:rsidR="003D37AD">
        <w:rPr>
          <w:rFonts w:ascii="Calibri" w:hAnsi="Calibri" w:cs="Calibri"/>
          <w:bCs/>
        </w:rPr>
        <w:fldChar w:fldCharType="begin">
          <w:fldData xml:space="preserve">PEVuZE5vdGU+PENpdGU+PEF1dGhvcj5MaTwvQXV0aG9yPjxZZWFyPjIwMTc8L1llYXI+PFJlY051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</w:fldData>
        </w:fldChar>
      </w:r>
      <w:r w:rsidR="003D37AD">
        <w:rPr>
          <w:rFonts w:ascii="Calibri" w:hAnsi="Calibri" w:cs="Calibri"/>
          <w:bCs/>
        </w:rPr>
        <w:instrText xml:space="preserve"> ADDIN EN.CITE.DATA </w:instrText>
      </w:r>
      <w:r w:rsidR="003D37AD">
        <w:rPr>
          <w:rFonts w:ascii="Calibri" w:hAnsi="Calibri" w:cs="Calibri"/>
          <w:bCs/>
        </w:rPr>
      </w:r>
      <w:r w:rsidR="003D37AD">
        <w:rPr>
          <w:rFonts w:ascii="Calibri" w:hAnsi="Calibri" w:cs="Calibri"/>
          <w:bCs/>
        </w:rPr>
        <w:fldChar w:fldCharType="end"/>
      </w:r>
      <w:r w:rsidR="00372A15">
        <w:rPr>
          <w:rFonts w:ascii="Calibri" w:hAnsi="Calibri" w:cs="Calibri"/>
          <w:bCs/>
        </w:rPr>
        <w:fldChar w:fldCharType="separate"/>
      </w:r>
      <w:r w:rsidR="003D37AD" w:rsidRPr="003D37AD">
        <w:rPr>
          <w:rFonts w:ascii="Calibri" w:hAnsi="Calibri" w:cs="Calibri"/>
          <w:bCs/>
          <w:noProof/>
          <w:vertAlign w:val="superscript"/>
        </w:rPr>
        <w:t>2</w:t>
      </w:r>
      <w:r w:rsidR="00372A15">
        <w:rPr>
          <w:rFonts w:ascii="Calibri" w:hAnsi="Calibri" w:cs="Calibri"/>
          <w:bCs/>
        </w:rPr>
        <w:fldChar w:fldCharType="end"/>
      </w:r>
      <w:r w:rsidRPr="00AF5EB3">
        <w:rPr>
          <w:rFonts w:ascii="Calibri" w:hAnsi="Calibri" w:cs="Calibri"/>
          <w:bCs/>
        </w:rPr>
        <w:t>.</w:t>
      </w:r>
    </w:p>
    <w:p w14:paraId="76FCF787" w14:textId="04FE0059" w:rsidR="00AF5EB3" w:rsidRPr="00AF5EB3" w:rsidRDefault="00AF5EB3" w:rsidP="00372854">
      <w:pPr>
        <w:spacing w:line="360" w:lineRule="auto"/>
        <w:ind w:firstLine="425"/>
        <w:rPr>
          <w:rFonts w:ascii="Calibri" w:hAnsi="Calibri" w:cs="Calibri"/>
          <w:bCs/>
        </w:rPr>
      </w:pPr>
      <w:r w:rsidRPr="00AF5EB3">
        <w:rPr>
          <w:rFonts w:ascii="Calibri" w:hAnsi="Calibri" w:cs="Calibri"/>
          <w:bCs/>
        </w:rPr>
        <w:t xml:space="preserve">We performed in-vivo two-photon imaging using a Thorlabs two-photon microscope and a </w:t>
      </w:r>
      <w:r w:rsidR="002A03BA">
        <w:rPr>
          <w:rFonts w:ascii="Calibri" w:hAnsi="Calibri" w:cs="Calibri" w:hint="eastAsia"/>
          <w:bCs/>
        </w:rPr>
        <w:t>femtosecond</w:t>
      </w:r>
      <w:r w:rsidR="002A03BA">
        <w:rPr>
          <w:rFonts w:ascii="Calibri" w:hAnsi="Calibri" w:cs="Calibri"/>
          <w:bCs/>
        </w:rPr>
        <w:t xml:space="preserve"> </w:t>
      </w:r>
      <w:r w:rsidRPr="00AF5EB3">
        <w:rPr>
          <w:rFonts w:ascii="Calibri" w:hAnsi="Calibri" w:cs="Calibri"/>
          <w:bCs/>
        </w:rPr>
        <w:t>laser (</w:t>
      </w:r>
      <w:r w:rsidR="002A03BA">
        <w:rPr>
          <w:rFonts w:ascii="Calibri" w:hAnsi="Calibri" w:cs="Calibri" w:hint="eastAsia"/>
          <w:bCs/>
        </w:rPr>
        <w:t>Chameleon Discovery, Coherent</w:t>
      </w:r>
      <w:r w:rsidRPr="00AF5EB3">
        <w:rPr>
          <w:rFonts w:ascii="Calibri" w:hAnsi="Calibri" w:cs="Calibri"/>
          <w:bCs/>
        </w:rPr>
        <w:t xml:space="preserve">). A 16 × objective lens (0.8 N.A., Nikon) imaged an area of 512 </w:t>
      </w:r>
      <w:proofErr w:type="spellStart"/>
      <w:r w:rsidRPr="00AF5EB3">
        <w:rPr>
          <w:rFonts w:ascii="Calibri" w:hAnsi="Calibri" w:cs="Calibri"/>
          <w:bCs/>
        </w:rPr>
        <w:t>μm</w:t>
      </w:r>
      <w:proofErr w:type="spellEnd"/>
      <w:r w:rsidRPr="00AF5EB3">
        <w:rPr>
          <w:rFonts w:ascii="Calibri" w:hAnsi="Calibri" w:cs="Calibri"/>
          <w:bCs/>
        </w:rPr>
        <w:t xml:space="preserve"> × 512 </w:t>
      </w:r>
      <w:proofErr w:type="spellStart"/>
      <w:r w:rsidRPr="00AF5EB3">
        <w:rPr>
          <w:rFonts w:ascii="Calibri" w:hAnsi="Calibri" w:cs="Calibri"/>
          <w:bCs/>
        </w:rPr>
        <w:t>μm</w:t>
      </w:r>
      <w:proofErr w:type="spellEnd"/>
      <w:r w:rsidRPr="00AF5EB3">
        <w:rPr>
          <w:rFonts w:ascii="Calibri" w:hAnsi="Calibri" w:cs="Calibri"/>
          <w:bCs/>
        </w:rPr>
        <w:t xml:space="preserve"> at 30 frames per second. The recording depth ranged from 1</w:t>
      </w:r>
      <w:r w:rsidR="00696030">
        <w:rPr>
          <w:rFonts w:ascii="Calibri" w:hAnsi="Calibri" w:cs="Calibri"/>
          <w:bCs/>
        </w:rPr>
        <w:t>0</w:t>
      </w:r>
      <w:r w:rsidRPr="00AF5EB3">
        <w:rPr>
          <w:rFonts w:ascii="Calibri" w:hAnsi="Calibri" w:cs="Calibri"/>
          <w:bCs/>
        </w:rPr>
        <w:t xml:space="preserve">0 </w:t>
      </w:r>
      <w:proofErr w:type="spellStart"/>
      <w:r w:rsidRPr="00AF5EB3">
        <w:rPr>
          <w:rFonts w:ascii="Calibri" w:hAnsi="Calibri" w:cs="Calibri"/>
          <w:bCs/>
        </w:rPr>
        <w:t>μm</w:t>
      </w:r>
      <w:proofErr w:type="spellEnd"/>
      <w:r w:rsidRPr="00AF5EB3">
        <w:rPr>
          <w:rFonts w:ascii="Calibri" w:hAnsi="Calibri" w:cs="Calibri"/>
          <w:bCs/>
        </w:rPr>
        <w:t xml:space="preserve"> to 300 </w:t>
      </w:r>
      <w:proofErr w:type="spellStart"/>
      <w:r w:rsidRPr="00AF5EB3">
        <w:rPr>
          <w:rFonts w:ascii="Calibri" w:hAnsi="Calibri" w:cs="Calibri"/>
          <w:bCs/>
        </w:rPr>
        <w:t>μm</w:t>
      </w:r>
      <w:proofErr w:type="spellEnd"/>
      <w:r w:rsidRPr="00AF5EB3">
        <w:rPr>
          <w:rFonts w:ascii="Calibri" w:hAnsi="Calibri" w:cs="Calibri"/>
          <w:bCs/>
        </w:rPr>
        <w:t xml:space="preserve"> below the </w:t>
      </w:r>
      <w:r w:rsidRPr="00C427B8">
        <w:rPr>
          <w:rFonts w:ascii="Calibri" w:hAnsi="Calibri" w:cs="Calibri"/>
          <w:bCs/>
        </w:rPr>
        <w:t xml:space="preserve">pia. Each imaging session lasted for 3.5-5 hours. There were </w:t>
      </w:r>
      <w:proofErr w:type="gramStart"/>
      <w:r w:rsidR="00C427B8" w:rsidRPr="00C427B8">
        <w:rPr>
          <w:rFonts w:ascii="Calibri" w:hAnsi="Calibri" w:cs="Calibri"/>
          <w:bCs/>
        </w:rPr>
        <w:t>twenty two</w:t>
      </w:r>
      <w:proofErr w:type="gramEnd"/>
      <w:r w:rsidRPr="00C427B8">
        <w:rPr>
          <w:rFonts w:ascii="Calibri" w:hAnsi="Calibri" w:cs="Calibri"/>
          <w:bCs/>
        </w:rPr>
        <w:t xml:space="preserve"> recording sessions in total (</w:t>
      </w:r>
      <w:r w:rsidR="00282E8F" w:rsidRPr="00C427B8">
        <w:rPr>
          <w:rFonts w:ascii="Calibri" w:hAnsi="Calibri" w:cs="Calibri"/>
          <w:bCs/>
        </w:rPr>
        <w:t>two</w:t>
      </w:r>
      <w:r w:rsidRPr="00C427B8">
        <w:rPr>
          <w:rFonts w:ascii="Calibri" w:hAnsi="Calibri" w:cs="Calibri"/>
          <w:bCs/>
        </w:rPr>
        <w:t xml:space="preserve"> for M1 and </w:t>
      </w:r>
      <w:r w:rsidR="00282E8F" w:rsidRPr="00C427B8">
        <w:rPr>
          <w:rFonts w:ascii="Calibri" w:hAnsi="Calibri" w:cs="Calibri"/>
          <w:bCs/>
        </w:rPr>
        <w:t>twenty</w:t>
      </w:r>
      <w:r w:rsidRPr="00C427B8">
        <w:rPr>
          <w:rFonts w:ascii="Calibri" w:hAnsi="Calibri" w:cs="Calibri"/>
          <w:bCs/>
        </w:rPr>
        <w:t xml:space="preserve"> for M2). In each recording session, around 1000 regions of interest (ROIs) on average were found in the corresponding imaged field-of-view (FOV). These FOVs were distributed alongside the dorsal sides of PS (Fi</w:t>
      </w:r>
      <w:r w:rsidRPr="00DD198C">
        <w:rPr>
          <w:rFonts w:ascii="Calibri" w:hAnsi="Calibri" w:cs="Calibri"/>
          <w:bCs/>
        </w:rPr>
        <w:t>g. 1</w:t>
      </w:r>
      <w:r w:rsidR="001122A4" w:rsidRPr="00DD198C">
        <w:rPr>
          <w:rFonts w:ascii="Calibri" w:hAnsi="Calibri" w:cs="Calibri"/>
          <w:bCs/>
        </w:rPr>
        <w:t>B</w:t>
      </w:r>
      <w:r w:rsidRPr="00DD198C">
        <w:rPr>
          <w:rFonts w:ascii="Calibri" w:hAnsi="Calibri" w:cs="Calibri"/>
          <w:bCs/>
        </w:rPr>
        <w:t xml:space="preserve"> &amp; Fig. S1</w:t>
      </w:r>
      <w:r w:rsidR="001122A4" w:rsidRPr="00DD198C">
        <w:rPr>
          <w:rFonts w:ascii="Calibri" w:hAnsi="Calibri" w:cs="Calibri"/>
          <w:bCs/>
        </w:rPr>
        <w:t>C</w:t>
      </w:r>
      <w:r w:rsidRPr="00DD198C">
        <w:rPr>
          <w:rFonts w:ascii="Calibri" w:hAnsi="Calibri" w:cs="Calibri"/>
          <w:bCs/>
        </w:rPr>
        <w:t>).</w:t>
      </w:r>
    </w:p>
    <w:p w14:paraId="61B0DD38" w14:textId="28E0ED82" w:rsidR="00AF5EB3" w:rsidRPr="00E1175D" w:rsidRDefault="00AF5EB3" w:rsidP="00372854">
      <w:pPr>
        <w:spacing w:line="360" w:lineRule="auto"/>
        <w:ind w:firstLine="425"/>
        <w:rPr>
          <w:rFonts w:ascii="Calibri" w:hAnsi="Calibri" w:cs="Calibri"/>
          <w:bCs/>
          <w:i/>
        </w:rPr>
      </w:pPr>
      <w:r w:rsidRPr="00AF5EB3">
        <w:rPr>
          <w:rFonts w:ascii="Calibri" w:hAnsi="Calibri" w:cs="Calibri"/>
          <w:bCs/>
        </w:rPr>
        <w:t>All image processing steps were performed in Python using the Suite2p</w:t>
      </w:r>
      <w:r w:rsidR="00372A15">
        <w:rPr>
          <w:rFonts w:ascii="Calibri" w:hAnsi="Calibri" w:cs="Calibri"/>
          <w:bCs/>
        </w:rPr>
        <w:t xml:space="preserve"> </w:t>
      </w:r>
      <w:r w:rsidRPr="00AF5EB3">
        <w:rPr>
          <w:rFonts w:ascii="Calibri" w:hAnsi="Calibri" w:cs="Calibri"/>
          <w:bCs/>
        </w:rPr>
        <w:t xml:space="preserve">and </w:t>
      </w:r>
      <w:proofErr w:type="spellStart"/>
      <w:r w:rsidRPr="00AF5EB3">
        <w:rPr>
          <w:rFonts w:ascii="Calibri" w:hAnsi="Calibri" w:cs="Calibri"/>
          <w:bCs/>
        </w:rPr>
        <w:t>CaImAn</w:t>
      </w:r>
      <w:proofErr w:type="spellEnd"/>
      <w:r w:rsidRPr="00AF5EB3">
        <w:rPr>
          <w:rFonts w:ascii="Calibri" w:hAnsi="Calibri" w:cs="Calibri"/>
          <w:bCs/>
        </w:rPr>
        <w:t xml:space="preserve"> packages</w:t>
      </w:r>
      <w:r w:rsidR="00966A53">
        <w:rPr>
          <w:rFonts w:ascii="Calibri" w:hAnsi="Calibri" w:cs="Calibri"/>
          <w:bCs/>
        </w:rPr>
        <w:t xml:space="preserve"> </w:t>
      </w:r>
      <w:r w:rsidR="00E3020D">
        <w:rPr>
          <w:rFonts w:ascii="Calibri" w:hAnsi="Calibri" w:cs="Calibri"/>
          <w:bCs/>
        </w:rPr>
        <w:fldChar w:fldCharType="begin">
          <w:fldData xml:space="preserve">PEVuZE5vdGU+PENpdGU+PEF1dGhvcj5HaW92YW5udWNjaTwvQXV0aG9yPjxZZWFyPjIwMTk8L1ll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</w:fldData>
        </w:fldChar>
      </w:r>
      <w:r w:rsidR="003D37AD">
        <w:rPr>
          <w:rFonts w:ascii="Calibri" w:hAnsi="Calibri" w:cs="Calibri"/>
          <w:bCs/>
        </w:rPr>
        <w:instrText xml:space="preserve"> ADDIN EN.CITE </w:instrText>
      </w:r>
      <w:r w:rsidR="003D37AD">
        <w:rPr>
          <w:rFonts w:ascii="Calibri" w:hAnsi="Calibri" w:cs="Calibri"/>
          <w:bCs/>
        </w:rPr>
        <w:fldChar w:fldCharType="begin">
          <w:fldData xml:space="preserve">PEVuZE5vdGU+PENpdGU+PEF1dGhvcj5HaW92YW5udWNjaTwvQXV0aG9yPjxZZWFyPjIwMTk8L1ll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</w:fldData>
        </w:fldChar>
      </w:r>
      <w:r w:rsidR="003D37AD">
        <w:rPr>
          <w:rFonts w:ascii="Calibri" w:hAnsi="Calibri" w:cs="Calibri"/>
          <w:bCs/>
        </w:rPr>
        <w:instrText xml:space="preserve"> ADDIN EN.CITE.DATA </w:instrText>
      </w:r>
      <w:r w:rsidR="003D37AD">
        <w:rPr>
          <w:rFonts w:ascii="Calibri" w:hAnsi="Calibri" w:cs="Calibri"/>
          <w:bCs/>
        </w:rPr>
      </w:r>
      <w:r w:rsidR="003D37AD">
        <w:rPr>
          <w:rFonts w:ascii="Calibri" w:hAnsi="Calibri" w:cs="Calibri"/>
          <w:bCs/>
        </w:rPr>
        <w:fldChar w:fldCharType="end"/>
      </w:r>
      <w:r w:rsidR="00E3020D">
        <w:rPr>
          <w:rFonts w:ascii="Calibri" w:hAnsi="Calibri" w:cs="Calibri"/>
          <w:bCs/>
        </w:rPr>
        <w:fldChar w:fldCharType="separate"/>
      </w:r>
      <w:r w:rsidR="003D37AD" w:rsidRPr="003D37AD">
        <w:rPr>
          <w:rFonts w:ascii="Calibri" w:hAnsi="Calibri" w:cs="Calibri"/>
          <w:bCs/>
          <w:noProof/>
          <w:vertAlign w:val="superscript"/>
        </w:rPr>
        <w:t>3,4</w:t>
      </w:r>
      <w:r w:rsidR="00E3020D">
        <w:rPr>
          <w:rFonts w:ascii="Calibri" w:hAnsi="Calibri" w:cs="Calibri"/>
          <w:bCs/>
        </w:rPr>
        <w:fldChar w:fldCharType="end"/>
      </w:r>
      <w:r w:rsidRPr="00AF5EB3">
        <w:rPr>
          <w:rFonts w:ascii="Calibri" w:hAnsi="Calibri" w:cs="Calibri"/>
          <w:bCs/>
        </w:rPr>
        <w:t xml:space="preserve">. Images were corrected for motion artifacts using a rigid motion-correction algorithm. After motion correction, neuronal activity was extracted using CNMF-based methods. This approach decomposes the imaging data into spatial and temporal components while enforcing non-negativity constraints, enabling robust isolation of fluorescent signals corresponding to </w:t>
      </w:r>
      <w:r w:rsidRPr="007D662A">
        <w:rPr>
          <w:rFonts w:ascii="Calibri" w:hAnsi="Calibri" w:cs="Calibri"/>
          <w:bCs/>
        </w:rPr>
        <w:t>individual neurons. For each extracted component, a set of scores was computed (e.g., signal-to-noise ratio, shape metrics) to assess its reliability as a neuronal signal rather than an artifact. Components failing to meet predefined quality thresholds were excluded from further analysis.</w:t>
      </w:r>
      <w:r w:rsidR="00E1175D" w:rsidRPr="007D662A">
        <w:rPr>
          <w:rFonts w:ascii="Calibri" w:hAnsi="Calibri" w:cs="Calibri"/>
          <w:bCs/>
        </w:rPr>
        <w:t xml:space="preserve"> The relative fluorescence change (</w:t>
      </w:r>
      <m:oMath>
        <m:r>
          <w:rPr>
            <w:rFonts w:ascii="Cambria Math" w:hAnsi="Cambria Math" w:cs="Calibri"/>
          </w:rPr>
          <m:t>∆</m:t>
        </m:r>
        <m:r>
          <w:rPr>
            <w:rFonts w:ascii="Cambria Math" w:hAnsi="Cambria Math" w:cs="Calibri" w:hint="eastAsia"/>
          </w:rPr>
          <m:t>F</m:t>
        </m:r>
        <m:r>
          <w:rPr>
            <w:rFonts w:ascii="Cambria Math" w:hAnsi="Cambria Math" w:cs="Calibri"/>
          </w:rPr>
          <m:t>/</m:t>
        </m:r>
        <m:r>
          <w:rPr>
            <w:rFonts w:ascii="Cambria Math" w:hAnsi="Cambria Math" w:cs="Calibri" w:hint="eastAsia"/>
          </w:rPr>
          <m:t>F</m:t>
        </m:r>
      </m:oMath>
      <w:r w:rsidR="00E1175D" w:rsidRPr="007D662A">
        <w:rPr>
          <w:rFonts w:ascii="Calibri" w:hAnsi="Calibri" w:cs="Calibri"/>
          <w:bCs/>
        </w:rPr>
        <w:t>) was calculated as</w:t>
      </w:r>
      <w:r w:rsidR="00E1175D">
        <w:rPr>
          <w:rFonts w:ascii="Calibri" w:hAnsi="Calibri" w:cs="Calibri"/>
          <w:bCs/>
        </w:rPr>
        <w:t xml:space="preserve"> </w:t>
      </w:r>
      <m:oMath>
        <m:r>
          <w:rPr>
            <w:rFonts w:ascii="Cambria Math" w:hAnsi="Cambria Math" w:cs="Calibri"/>
          </w:rPr>
          <m:t>(</m:t>
        </m:r>
        <m:r>
          <w:rPr>
            <w:rFonts w:ascii="Cambria Math" w:hAnsi="Cambria Math" w:cs="Calibri" w:hint="eastAsia"/>
          </w:rPr>
          <m:t>F</m:t>
        </m:r>
        <m:r>
          <w:rPr>
            <w:rFonts w:ascii="Cambria Math" w:hAnsi="Cambria Math" w:cs="Calibri"/>
          </w:rPr>
          <m:t>-</m:t>
        </m:r>
        <m:sSub>
          <m:sSubPr>
            <m:ctrlPr>
              <w:rPr>
                <w:rFonts w:ascii="Cambria Math" w:hAnsi="Cambria Math" w:cs="Calibri"/>
                <w:bCs/>
                <w:i/>
              </w:rPr>
            </m:ctrlPr>
          </m:sSubPr>
          <m:e>
            <m:r>
              <w:rPr>
                <w:rFonts w:ascii="Cambria Math" w:hAnsi="Cambria Math" w:cs="Calibri"/>
              </w:rPr>
              <m:t>F</m:t>
            </m:r>
          </m:e>
          <m:sub>
            <m:r>
              <w:rPr>
                <w:rFonts w:ascii="Cambria Math" w:hAnsi="Cambria Math" w:cs="Calibri"/>
              </w:rPr>
              <m:t>0</m:t>
            </m:r>
          </m:sub>
        </m:sSub>
        <m:r>
          <w:rPr>
            <w:rFonts w:ascii="Cambria Math" w:hAnsi="Cambria Math" w:cs="Calibri"/>
          </w:rPr>
          <m:t>)/</m:t>
        </m:r>
        <m:sSub>
          <m:sSubPr>
            <m:ctrlPr>
              <w:rPr>
                <w:rFonts w:ascii="Cambria Math" w:hAnsi="Cambria Math" w:cs="Calibri"/>
                <w:bCs/>
                <w:i/>
              </w:rPr>
            </m:ctrlPr>
          </m:sSubPr>
          <m:e>
            <m:r>
              <w:rPr>
                <w:rFonts w:ascii="Cambria Math" w:hAnsi="Cambria Math" w:cs="Calibri"/>
              </w:rPr>
              <m:t>F</m:t>
            </m:r>
          </m:e>
          <m:sub>
            <m:r>
              <w:rPr>
                <w:rFonts w:ascii="Cambria Math" w:hAnsi="Cambria Math" w:cs="Calibri"/>
              </w:rPr>
              <m:t>0</m:t>
            </m:r>
          </m:sub>
        </m:sSub>
      </m:oMath>
      <w:r w:rsidR="00E1175D">
        <w:rPr>
          <w:rFonts w:ascii="Calibri" w:hAnsi="Calibri" w:cs="Calibri"/>
          <w:bCs/>
        </w:rPr>
        <w:t xml:space="preserve">, where </w:t>
      </w:r>
      <m:oMath>
        <m:r>
          <w:rPr>
            <w:rFonts w:ascii="Cambria Math" w:hAnsi="Cambria Math" w:cs="Calibri" w:hint="eastAsia"/>
          </w:rPr>
          <m:t>F</m:t>
        </m:r>
      </m:oMath>
      <w:r w:rsidR="00E1175D">
        <w:rPr>
          <w:rFonts w:ascii="Calibri" w:hAnsi="Calibri" w:cs="Calibri"/>
          <w:bCs/>
        </w:rPr>
        <w:t xml:space="preserve"> i</w:t>
      </w:r>
      <w:r w:rsidR="00E1175D" w:rsidRPr="00E1175D">
        <w:rPr>
          <w:rFonts w:ascii="Calibri" w:hAnsi="Calibri" w:cs="Calibri"/>
          <w:bCs/>
        </w:rPr>
        <w:t>s the raw fluorescence signal and</w:t>
      </w:r>
      <w:r w:rsidR="00E1175D">
        <w:rPr>
          <w:rFonts w:ascii="Calibri" w:hAnsi="Calibri" w:cs="Calibri"/>
          <w:bCs/>
        </w:rPr>
        <w:t xml:space="preserve"> </w:t>
      </w:r>
      <m:oMath>
        <m:sSub>
          <m:sSubPr>
            <m:ctrlPr>
              <w:rPr>
                <w:rFonts w:ascii="Cambria Math" w:hAnsi="Cambria Math" w:cs="Calibri"/>
                <w:bCs/>
                <w:i/>
              </w:rPr>
            </m:ctrlPr>
          </m:sSubPr>
          <m:e>
            <m:r>
              <w:rPr>
                <w:rFonts w:ascii="Cambria Math" w:hAnsi="Cambria Math" w:cs="Calibri"/>
              </w:rPr>
              <m:t>F</m:t>
            </m:r>
          </m:e>
          <m:sub>
            <m:r>
              <w:rPr>
                <w:rFonts w:ascii="Cambria Math" w:hAnsi="Cambria Math" w:cs="Calibri"/>
              </w:rPr>
              <m:t>0</m:t>
            </m:r>
          </m:sub>
        </m:sSub>
      </m:oMath>
      <w:r w:rsidR="00E1175D">
        <w:rPr>
          <w:rFonts w:ascii="Calibri" w:hAnsi="Calibri" w:cs="Calibri"/>
          <w:bCs/>
        </w:rPr>
        <w:t xml:space="preserve"> </w:t>
      </w:r>
      <w:r w:rsidR="00E1175D" w:rsidRPr="00E1175D">
        <w:rPr>
          <w:rFonts w:ascii="Calibri" w:hAnsi="Calibri" w:cs="Calibri"/>
          <w:bCs/>
        </w:rPr>
        <w:t>is the global mean fluorescence</w:t>
      </w:r>
      <w:r w:rsidR="00E1175D">
        <w:rPr>
          <w:rFonts w:ascii="Calibri" w:hAnsi="Calibri" w:cs="Calibri"/>
          <w:bCs/>
        </w:rPr>
        <w:t xml:space="preserve"> </w:t>
      </w:r>
      <w:r w:rsidR="00E1175D" w:rsidRPr="00E1175D">
        <w:rPr>
          <w:rFonts w:ascii="Calibri" w:hAnsi="Calibri" w:cs="Calibri"/>
          <w:bCs/>
        </w:rPr>
        <w:t>across the entire recording.</w:t>
      </w:r>
      <w:r w:rsidR="00E1175D">
        <w:rPr>
          <w:rFonts w:ascii="Calibri" w:hAnsi="Calibri" w:cs="Calibri"/>
          <w:bCs/>
        </w:rPr>
        <w:t xml:space="preserve"> </w:t>
      </w:r>
    </w:p>
    <w:p w14:paraId="3FF9DF90" w14:textId="77777777" w:rsidR="0075716B" w:rsidRPr="00AF5EB3" w:rsidRDefault="0075716B" w:rsidP="00372854">
      <w:pPr>
        <w:spacing w:line="360" w:lineRule="auto"/>
        <w:ind w:firstLine="425"/>
        <w:rPr>
          <w:rFonts w:ascii="Calibri" w:hAnsi="Calibri" w:cs="Calibri"/>
          <w:bCs/>
        </w:rPr>
      </w:pPr>
    </w:p>
    <w:p w14:paraId="59238BD4" w14:textId="77777777" w:rsidR="00AF5EB3" w:rsidRPr="00372854" w:rsidRDefault="00AF5EB3" w:rsidP="00AF5EB3">
      <w:pPr>
        <w:spacing w:line="360" w:lineRule="auto"/>
        <w:rPr>
          <w:rFonts w:ascii="Calibri" w:hAnsi="Calibri" w:cs="Calibri"/>
          <w:b/>
        </w:rPr>
      </w:pPr>
      <w:r w:rsidRPr="00372854">
        <w:rPr>
          <w:rFonts w:ascii="Calibri" w:hAnsi="Calibri" w:cs="Calibri"/>
          <w:b/>
        </w:rPr>
        <w:lastRenderedPageBreak/>
        <w:t>Large-scale electrophysiological recording</w:t>
      </w:r>
    </w:p>
    <w:p w14:paraId="43B81FBA" w14:textId="3F07059A" w:rsidR="00AF5EB3" w:rsidRPr="00AF5EB3" w:rsidRDefault="00AF5EB3" w:rsidP="00DD6A63">
      <w:pPr>
        <w:spacing w:line="360" w:lineRule="auto"/>
        <w:ind w:firstLine="425"/>
        <w:rPr>
          <w:rFonts w:ascii="Calibri" w:hAnsi="Calibri" w:cs="Calibri"/>
          <w:bCs/>
        </w:rPr>
      </w:pPr>
      <w:r w:rsidRPr="00575BED">
        <w:rPr>
          <w:rFonts w:ascii="Calibri" w:hAnsi="Calibri" w:cs="Calibri"/>
          <w:bCs/>
        </w:rPr>
        <w:t xml:space="preserve">To enable simultaneous neural recordings in multiple </w:t>
      </w:r>
      <w:r w:rsidR="006E6110" w:rsidRPr="006928A2">
        <w:rPr>
          <w:rFonts w:ascii="Calibri" w:hAnsi="Calibri" w:cs="Calibri"/>
          <w:bCs/>
        </w:rPr>
        <w:t>sites</w:t>
      </w:r>
      <w:r w:rsidRPr="00575BED">
        <w:rPr>
          <w:rFonts w:ascii="Calibri" w:hAnsi="Calibri" w:cs="Calibri"/>
          <w:bCs/>
        </w:rPr>
        <w:t>, we</w:t>
      </w:r>
      <w:r w:rsidRPr="00AF5EB3">
        <w:rPr>
          <w:rFonts w:ascii="Calibri" w:hAnsi="Calibri" w:cs="Calibri"/>
          <w:bCs/>
        </w:rPr>
        <w:t xml:space="preserve"> implanted a semi-chronic </w:t>
      </w:r>
      <w:proofErr w:type="spellStart"/>
      <w:r w:rsidRPr="00AF5EB3">
        <w:rPr>
          <w:rFonts w:ascii="Calibri" w:hAnsi="Calibri" w:cs="Calibri"/>
          <w:bCs/>
        </w:rPr>
        <w:t>microdrive</w:t>
      </w:r>
      <w:proofErr w:type="spellEnd"/>
      <w:r w:rsidRPr="00AF5EB3">
        <w:rPr>
          <w:rFonts w:ascii="Calibri" w:hAnsi="Calibri" w:cs="Calibri"/>
          <w:bCs/>
        </w:rPr>
        <w:t xml:space="preserve"> recording system (Gray Matter Research, USA) in the left hemisphere of monkey M3</w:t>
      </w:r>
      <w:r w:rsidR="00E40369">
        <w:rPr>
          <w:rFonts w:ascii="Calibri" w:hAnsi="Calibri" w:cs="Calibri"/>
          <w:bCs/>
        </w:rPr>
        <w:t xml:space="preserve"> (Fig. 1B &amp; Fig. S1D)</w:t>
      </w:r>
      <w:r w:rsidRPr="00AF5EB3">
        <w:rPr>
          <w:rFonts w:ascii="Calibri" w:hAnsi="Calibri" w:cs="Calibri"/>
          <w:bCs/>
        </w:rPr>
        <w:t xml:space="preserve">. A 157-channel </w:t>
      </w:r>
      <w:proofErr w:type="spellStart"/>
      <w:r w:rsidRPr="00AF5EB3">
        <w:rPr>
          <w:rFonts w:ascii="Calibri" w:hAnsi="Calibri" w:cs="Calibri"/>
          <w:bCs/>
        </w:rPr>
        <w:t>microdrive</w:t>
      </w:r>
      <w:proofErr w:type="spellEnd"/>
      <w:r w:rsidRPr="00AF5EB3">
        <w:rPr>
          <w:rFonts w:ascii="Calibri" w:hAnsi="Calibri" w:cs="Calibri"/>
          <w:bCs/>
        </w:rPr>
        <w:t xml:space="preserve"> (LS-157, tungsten electrodes, </w:t>
      </w:r>
      <w:proofErr w:type="spellStart"/>
      <w:r w:rsidRPr="00AF5EB3">
        <w:rPr>
          <w:rFonts w:ascii="Calibri" w:hAnsi="Calibri" w:cs="Calibri"/>
          <w:bCs/>
        </w:rPr>
        <w:t>AlphaOmega</w:t>
      </w:r>
      <w:proofErr w:type="spellEnd"/>
      <w:r w:rsidRPr="00AF5EB3">
        <w:rPr>
          <w:rFonts w:ascii="Calibri" w:hAnsi="Calibri" w:cs="Calibri"/>
          <w:bCs/>
        </w:rPr>
        <w:t xml:space="preserve">, ~1 MΩ, 1.5 mm inter-electrode spacing) was used to record from the frontal cortex. During the pre-surgery preparations, the recording chambers’ locations and head holders’ locations were first defined. The recording chamber was positioned to cover the prefrontal and premotor cortices as extensively as possible. The head holder was localized to the right hemisphere and fixed to the skull with bone cement and ceramic screws. Computed tomography (CT) and magnetic resonance imaging (MRI) were used to precisely align the chamber to the skull surface and the </w:t>
      </w:r>
      <w:proofErr w:type="spellStart"/>
      <w:r w:rsidRPr="00AF5EB3">
        <w:rPr>
          <w:rFonts w:ascii="Calibri" w:hAnsi="Calibri" w:cs="Calibri"/>
          <w:bCs/>
        </w:rPr>
        <w:t>microdrive</w:t>
      </w:r>
      <w:proofErr w:type="spellEnd"/>
      <w:r w:rsidRPr="00AF5EB3">
        <w:rPr>
          <w:rFonts w:ascii="Calibri" w:hAnsi="Calibri" w:cs="Calibri"/>
          <w:bCs/>
        </w:rPr>
        <w:t xml:space="preserve"> to the brain's surface.</w:t>
      </w:r>
    </w:p>
    <w:p w14:paraId="09A60900" w14:textId="77777777" w:rsidR="00AF5EB3" w:rsidRPr="00AF5EB3" w:rsidRDefault="00AF5EB3" w:rsidP="00DD6A63">
      <w:pPr>
        <w:spacing w:line="360" w:lineRule="auto"/>
        <w:ind w:firstLine="425"/>
        <w:rPr>
          <w:rFonts w:ascii="Calibri" w:hAnsi="Calibri" w:cs="Calibri"/>
          <w:bCs/>
        </w:rPr>
      </w:pPr>
      <w:r w:rsidRPr="00AF5EB3">
        <w:rPr>
          <w:rFonts w:ascii="Calibri" w:hAnsi="Calibri" w:cs="Calibri"/>
          <w:bCs/>
        </w:rPr>
        <w:t xml:space="preserve">After the implantation of the head holder, the following surgeries, including chamber implantation, craniotomy, and </w:t>
      </w:r>
      <w:proofErr w:type="spellStart"/>
      <w:r w:rsidRPr="00AF5EB3">
        <w:rPr>
          <w:rFonts w:ascii="Calibri" w:hAnsi="Calibri" w:cs="Calibri"/>
          <w:bCs/>
        </w:rPr>
        <w:t>microdrive</w:t>
      </w:r>
      <w:proofErr w:type="spellEnd"/>
      <w:r w:rsidRPr="00AF5EB3">
        <w:rPr>
          <w:rFonts w:ascii="Calibri" w:hAnsi="Calibri" w:cs="Calibri"/>
          <w:bCs/>
        </w:rPr>
        <w:t xml:space="preserve"> implantation, were performed. During chamber implantation, the chamber was anchored to the skull with bone cement and screws (titanium), similar to the implantation of the head holder. To seal the junction between the chamber and the skull, the adhesive resin cement (3M Inc., USA) was applied with Single Bond Universal Adhesive (3M Inc., USA). About one week after the chamber implantation, the fluid in the chamber was swabbed and cultured to ensure sterility. Only the skull within the chamber was removed, and the boundary of the craniotomy was trimmed to keep aligned with the internal wall of the chamber. A dummy plug (3~5 mm longer than the depth of the chamber) was used to check the alignment, and a sterility test was also performed after about one week. Before the implantation of the </w:t>
      </w:r>
      <w:proofErr w:type="spellStart"/>
      <w:r w:rsidRPr="00AF5EB3">
        <w:rPr>
          <w:rFonts w:ascii="Calibri" w:hAnsi="Calibri" w:cs="Calibri"/>
          <w:bCs/>
        </w:rPr>
        <w:t>microdrive</w:t>
      </w:r>
      <w:proofErr w:type="spellEnd"/>
      <w:r w:rsidRPr="00AF5EB3">
        <w:rPr>
          <w:rFonts w:ascii="Calibri" w:hAnsi="Calibri" w:cs="Calibri"/>
          <w:bCs/>
        </w:rPr>
        <w:t xml:space="preserve">, the dura within the chamber was removed and trimmed with micro scissors and forceps. Then the </w:t>
      </w:r>
      <w:proofErr w:type="spellStart"/>
      <w:r w:rsidRPr="00AF5EB3">
        <w:rPr>
          <w:rFonts w:ascii="Calibri" w:hAnsi="Calibri" w:cs="Calibri"/>
          <w:bCs/>
        </w:rPr>
        <w:t>microdrive</w:t>
      </w:r>
      <w:proofErr w:type="spellEnd"/>
      <w:r w:rsidRPr="00AF5EB3">
        <w:rPr>
          <w:rFonts w:ascii="Calibri" w:hAnsi="Calibri" w:cs="Calibri"/>
          <w:bCs/>
        </w:rPr>
        <w:t xml:space="preserve"> was implanted and mounted to the chamber with screws. A dura gel was filled between the bottom of the </w:t>
      </w:r>
      <w:proofErr w:type="spellStart"/>
      <w:r w:rsidRPr="00AF5EB3">
        <w:rPr>
          <w:rFonts w:ascii="Calibri" w:hAnsi="Calibri" w:cs="Calibri"/>
          <w:bCs/>
        </w:rPr>
        <w:t>microdrive</w:t>
      </w:r>
      <w:proofErr w:type="spellEnd"/>
      <w:r w:rsidRPr="00AF5EB3">
        <w:rPr>
          <w:rFonts w:ascii="Calibri" w:hAnsi="Calibri" w:cs="Calibri"/>
          <w:bCs/>
        </w:rPr>
        <w:t xml:space="preserve"> and the cortices as protection.</w:t>
      </w:r>
    </w:p>
    <w:p w14:paraId="41B40417" w14:textId="5023F116" w:rsidR="00AF5EB3" w:rsidRPr="00AF5EB3" w:rsidRDefault="00AF5EB3" w:rsidP="00F72246">
      <w:pPr>
        <w:spacing w:line="360" w:lineRule="auto"/>
        <w:ind w:firstLine="425"/>
        <w:rPr>
          <w:rFonts w:ascii="Calibri" w:hAnsi="Calibri" w:cs="Calibri"/>
          <w:bCs/>
        </w:rPr>
      </w:pPr>
      <w:r w:rsidRPr="00AF5EB3">
        <w:rPr>
          <w:rFonts w:ascii="Calibri" w:hAnsi="Calibri" w:cs="Calibri"/>
          <w:bCs/>
        </w:rPr>
        <w:lastRenderedPageBreak/>
        <w:t xml:space="preserve">Two days after the implantation of the </w:t>
      </w:r>
      <w:proofErr w:type="spellStart"/>
      <w:r w:rsidRPr="00AF5EB3">
        <w:rPr>
          <w:rFonts w:ascii="Calibri" w:hAnsi="Calibri" w:cs="Calibri"/>
          <w:bCs/>
        </w:rPr>
        <w:t>microdrive</w:t>
      </w:r>
      <w:proofErr w:type="spellEnd"/>
      <w:r w:rsidRPr="00AF5EB3">
        <w:rPr>
          <w:rFonts w:ascii="Calibri" w:hAnsi="Calibri" w:cs="Calibri"/>
          <w:bCs/>
        </w:rPr>
        <w:t xml:space="preserve">, we began to advance the electrodes. Firstly, the electrodes were lowered fast until their impedance (impedance tester, </w:t>
      </w:r>
      <w:proofErr w:type="spellStart"/>
      <w:r w:rsidRPr="00AF5EB3">
        <w:rPr>
          <w:rFonts w:ascii="Calibri" w:hAnsi="Calibri" w:cs="Calibri"/>
          <w:bCs/>
        </w:rPr>
        <w:t>nanoZ</w:t>
      </w:r>
      <w:proofErr w:type="spellEnd"/>
      <w:r w:rsidRPr="00AF5EB3">
        <w:rPr>
          <w:rFonts w:ascii="Calibri" w:hAnsi="Calibri" w:cs="Calibri"/>
          <w:bCs/>
        </w:rPr>
        <w:t>) fell in the normal range due to the electric insulative dura gel. Then, we moved the electrodes slowly, checked the spike waveform online, and stopped when the well- isolated spike waveform was picked up. All the electrodes were lowered into the surface of the cortices within one week in case dura hyperplasia would block the movement of the electrodes. During the recording sessions, the depths of the electrodes were adjusted appropriately to maximize the amount of the simultaneously recorded units</w:t>
      </w:r>
      <w:r w:rsidRPr="00C427B8">
        <w:rPr>
          <w:rFonts w:ascii="Calibri" w:hAnsi="Calibri" w:cs="Calibri"/>
          <w:bCs/>
        </w:rPr>
        <w:t>.</w:t>
      </w:r>
      <w:r w:rsidR="00070E4B" w:rsidRPr="00C427B8">
        <w:rPr>
          <w:rFonts w:ascii="Calibri" w:hAnsi="Calibri" w:cs="Calibri"/>
          <w:bCs/>
        </w:rPr>
        <w:t xml:space="preserve"> Each recording session lasted for 3-4.5 hours. </w:t>
      </w:r>
      <w:r w:rsidR="00C427B8" w:rsidRPr="00C427B8">
        <w:rPr>
          <w:rFonts w:ascii="Calibri" w:hAnsi="Calibri" w:cs="Calibri"/>
          <w:bCs/>
        </w:rPr>
        <w:t>Thirty</w:t>
      </w:r>
      <w:r w:rsidR="00070E4B" w:rsidRPr="00C427B8">
        <w:rPr>
          <w:rFonts w:ascii="Calibri" w:hAnsi="Calibri" w:cs="Calibri"/>
          <w:bCs/>
        </w:rPr>
        <w:t xml:space="preserve"> recording sessions in total</w:t>
      </w:r>
      <w:r w:rsidR="009B160C" w:rsidRPr="00C427B8">
        <w:rPr>
          <w:rFonts w:ascii="Calibri" w:hAnsi="Calibri" w:cs="Calibri"/>
          <w:bCs/>
        </w:rPr>
        <w:t xml:space="preserve"> (</w:t>
      </w:r>
      <w:proofErr w:type="gramStart"/>
      <w:r w:rsidR="00C427B8" w:rsidRPr="00C427B8">
        <w:rPr>
          <w:rFonts w:ascii="Calibri" w:hAnsi="Calibri" w:cs="Calibri"/>
          <w:bCs/>
        </w:rPr>
        <w:t>twenty four</w:t>
      </w:r>
      <w:proofErr w:type="gramEnd"/>
      <w:r w:rsidR="009B160C" w:rsidRPr="00C427B8">
        <w:rPr>
          <w:rFonts w:ascii="Calibri" w:hAnsi="Calibri" w:cs="Calibri"/>
          <w:bCs/>
        </w:rPr>
        <w:t xml:space="preserve"> for SWM and </w:t>
      </w:r>
      <w:r w:rsidR="00C427B8" w:rsidRPr="00C427B8">
        <w:rPr>
          <w:rFonts w:ascii="Calibri" w:hAnsi="Calibri" w:cs="Calibri"/>
          <w:bCs/>
        </w:rPr>
        <w:t>six</w:t>
      </w:r>
      <w:r w:rsidR="009B160C" w:rsidRPr="00C427B8">
        <w:rPr>
          <w:rFonts w:ascii="Calibri" w:hAnsi="Calibri" w:cs="Calibri"/>
          <w:bCs/>
        </w:rPr>
        <w:t xml:space="preserve"> for color-shape task)</w:t>
      </w:r>
      <w:r w:rsidR="00070E4B" w:rsidRPr="00C427B8">
        <w:rPr>
          <w:rFonts w:ascii="Calibri" w:hAnsi="Calibri" w:cs="Calibri"/>
          <w:bCs/>
        </w:rPr>
        <w:t xml:space="preserve"> were collected for M3.</w:t>
      </w:r>
    </w:p>
    <w:p w14:paraId="320DBDF3" w14:textId="1DA0C382" w:rsidR="00AF5EB3" w:rsidRDefault="00AF5EB3" w:rsidP="00F72246">
      <w:pPr>
        <w:spacing w:line="360" w:lineRule="auto"/>
        <w:ind w:firstLine="425"/>
        <w:rPr>
          <w:rFonts w:ascii="Calibri" w:hAnsi="Calibri" w:cs="Calibri"/>
          <w:bCs/>
        </w:rPr>
      </w:pPr>
      <w:r w:rsidRPr="00AF5EB3">
        <w:rPr>
          <w:rFonts w:ascii="Calibri" w:hAnsi="Calibri" w:cs="Calibri"/>
          <w:bCs/>
        </w:rPr>
        <w:t>We recorded the broadband electrophysiological signals at 40 kHz through a neural recording data acquisition system (</w:t>
      </w:r>
      <w:proofErr w:type="spellStart"/>
      <w:r w:rsidRPr="00AF5EB3">
        <w:rPr>
          <w:rFonts w:ascii="Calibri" w:hAnsi="Calibri" w:cs="Calibri"/>
          <w:bCs/>
        </w:rPr>
        <w:t>OmniPlex</w:t>
      </w:r>
      <w:proofErr w:type="spellEnd"/>
      <w:r w:rsidRPr="00AF5EB3">
        <w:rPr>
          <w:rFonts w:ascii="Calibri" w:hAnsi="Calibri" w:cs="Calibri"/>
          <w:bCs/>
        </w:rPr>
        <w:t xml:space="preserve">, </w:t>
      </w:r>
      <w:proofErr w:type="spellStart"/>
      <w:r w:rsidRPr="00AF5EB3">
        <w:rPr>
          <w:rFonts w:ascii="Calibri" w:hAnsi="Calibri" w:cs="Calibri"/>
          <w:bCs/>
        </w:rPr>
        <w:t>Plexon</w:t>
      </w:r>
      <w:proofErr w:type="spellEnd"/>
      <w:r w:rsidRPr="00AF5EB3">
        <w:rPr>
          <w:rFonts w:ascii="Calibri" w:hAnsi="Calibri" w:cs="Calibri"/>
          <w:bCs/>
        </w:rPr>
        <w:t xml:space="preserve"> Inc.). Eye position signals and event markers were transported to the recording system in real time and stored with electrophysiological signals. The high-frequency signals (Butterworth filter, 300~8000 Hz) were automatically sorted offline with </w:t>
      </w:r>
      <w:proofErr w:type="spellStart"/>
      <w:r w:rsidRPr="00AF5EB3">
        <w:rPr>
          <w:rFonts w:ascii="Calibri" w:hAnsi="Calibri" w:cs="Calibri"/>
          <w:bCs/>
        </w:rPr>
        <w:t>Ironclust</w:t>
      </w:r>
      <w:proofErr w:type="spellEnd"/>
      <w:r w:rsidRPr="00AF5EB3">
        <w:rPr>
          <w:rFonts w:ascii="Calibri" w:hAnsi="Calibri" w:cs="Calibri"/>
          <w:bCs/>
        </w:rPr>
        <w:t xml:space="preserve"> and manually curated with an offline sorter (</w:t>
      </w:r>
      <w:proofErr w:type="spellStart"/>
      <w:r w:rsidRPr="00AF5EB3">
        <w:rPr>
          <w:rFonts w:ascii="Calibri" w:hAnsi="Calibri" w:cs="Calibri"/>
          <w:bCs/>
        </w:rPr>
        <w:t>Plexon</w:t>
      </w:r>
      <w:proofErr w:type="spellEnd"/>
      <w:r w:rsidRPr="00AF5EB3">
        <w:rPr>
          <w:rFonts w:ascii="Calibri" w:hAnsi="Calibri" w:cs="Calibri"/>
          <w:bCs/>
        </w:rPr>
        <w:t xml:space="preserve"> Inc.). Single and multi-unit </w:t>
      </w:r>
      <w:r w:rsidR="0063185F">
        <w:rPr>
          <w:rFonts w:ascii="Calibri" w:hAnsi="Calibri" w:cs="Calibri"/>
          <w:bCs/>
        </w:rPr>
        <w:t xml:space="preserve">activities </w:t>
      </w:r>
      <w:r w:rsidRPr="00AF5EB3">
        <w:rPr>
          <w:rFonts w:ascii="Calibri" w:hAnsi="Calibri" w:cs="Calibri"/>
          <w:bCs/>
        </w:rPr>
        <w:t>were combined for the data analysis.</w:t>
      </w:r>
    </w:p>
    <w:p w14:paraId="2DF352A5" w14:textId="77777777" w:rsidR="00743142" w:rsidRDefault="00743142" w:rsidP="00F72246">
      <w:pPr>
        <w:spacing w:line="360" w:lineRule="auto"/>
        <w:ind w:firstLine="425"/>
        <w:rPr>
          <w:rFonts w:ascii="Calibri" w:hAnsi="Calibri" w:cs="Calibri"/>
          <w:bCs/>
        </w:rPr>
      </w:pPr>
    </w:p>
    <w:p w14:paraId="1EF66914" w14:textId="3C12639A" w:rsidR="00A37990" w:rsidRPr="00372854" w:rsidRDefault="008D2640" w:rsidP="00A37990">
      <w:pPr>
        <w:spacing w:line="360" w:lineRule="auto"/>
        <w:rPr>
          <w:rFonts w:ascii="Calibri" w:hAnsi="Calibri" w:cs="Calibri"/>
          <w:b/>
        </w:rPr>
      </w:pPr>
      <w:r>
        <w:rPr>
          <w:rFonts w:ascii="Calibri" w:hAnsi="Calibri" w:cs="Calibri"/>
          <w:b/>
        </w:rPr>
        <w:t>Single-neuron</w:t>
      </w:r>
      <w:r w:rsidR="00A37990">
        <w:rPr>
          <w:rFonts w:ascii="Calibri" w:hAnsi="Calibri" w:cs="Calibri"/>
          <w:b/>
        </w:rPr>
        <w:t xml:space="preserve"> selectivity</w:t>
      </w:r>
      <w:r>
        <w:rPr>
          <w:rFonts w:ascii="Calibri" w:hAnsi="Calibri" w:cs="Calibri"/>
          <w:b/>
        </w:rPr>
        <w:t xml:space="preserve"> analysis</w:t>
      </w:r>
    </w:p>
    <w:p w14:paraId="60EF9C25" w14:textId="25BB8238" w:rsidR="007E21B6" w:rsidRDefault="00A06508" w:rsidP="00081520">
      <w:pPr>
        <w:spacing w:line="360" w:lineRule="auto"/>
        <w:ind w:firstLine="425"/>
        <w:rPr>
          <w:rFonts w:ascii="Calibri" w:hAnsi="Calibri" w:cs="Calibri"/>
          <w:bCs/>
        </w:rPr>
      </w:pPr>
      <w:r>
        <w:rPr>
          <w:rFonts w:ascii="Calibri" w:hAnsi="Calibri" w:cs="Calibri"/>
          <w:bCs/>
        </w:rPr>
        <w:t xml:space="preserve">To characterize the functional properties of individual neurons, we performed single-neuron selectivity analysis on activity during the sample and delay periods. For each neuron, we computed the mean </w:t>
      </w:r>
      <m:oMath>
        <m:r>
          <w:rPr>
            <w:rFonts w:ascii="Cambria Math" w:hAnsi="Cambria Math" w:cs="Calibri"/>
          </w:rPr>
          <m:t>∆</m:t>
        </m:r>
        <m:r>
          <w:rPr>
            <w:rFonts w:ascii="Cambria Math" w:hAnsi="Cambria Math" w:cs="Calibri" w:hint="eastAsia"/>
          </w:rPr>
          <m:t>F</m:t>
        </m:r>
        <m:r>
          <w:rPr>
            <w:rFonts w:ascii="Cambria Math" w:hAnsi="Cambria Math" w:cs="Calibri"/>
          </w:rPr>
          <m:t>/</m:t>
        </m:r>
        <m:r>
          <w:rPr>
            <w:rFonts w:ascii="Cambria Math" w:hAnsi="Cambria Math" w:cs="Calibri" w:hint="eastAsia"/>
          </w:rPr>
          <m:t>F</m:t>
        </m:r>
      </m:oMath>
      <w:r>
        <w:rPr>
          <w:rFonts w:ascii="Calibri" w:hAnsi="Calibri" w:cs="Calibri"/>
          <w:bCs/>
        </w:rPr>
        <w:t xml:space="preserve"> </w:t>
      </w:r>
      <w:r w:rsidR="00BB0905">
        <w:rPr>
          <w:rFonts w:ascii="Calibri" w:hAnsi="Calibri" w:cs="Calibri"/>
          <w:bCs/>
        </w:rPr>
        <w:t xml:space="preserve">(calcium imaging) </w:t>
      </w:r>
      <w:r>
        <w:rPr>
          <w:rFonts w:ascii="Calibri" w:hAnsi="Calibri" w:cs="Calibri"/>
          <w:bCs/>
        </w:rPr>
        <w:t>or firing rate</w:t>
      </w:r>
      <w:r w:rsidR="00BB0905">
        <w:rPr>
          <w:rFonts w:ascii="Calibri" w:hAnsi="Calibri" w:cs="Calibri"/>
          <w:bCs/>
        </w:rPr>
        <w:t xml:space="preserve"> (</w:t>
      </w:r>
      <w:r w:rsidR="00F922A7" w:rsidRPr="007E21B6">
        <w:rPr>
          <w:rFonts w:ascii="Calibri" w:hAnsi="Calibri" w:cs="Calibri"/>
          <w:bCs/>
        </w:rPr>
        <w:t>electrophysiology</w:t>
      </w:r>
      <w:r w:rsidR="00BB0905">
        <w:rPr>
          <w:rFonts w:ascii="Calibri" w:hAnsi="Calibri" w:cs="Calibri"/>
          <w:bCs/>
        </w:rPr>
        <w:t>)</w:t>
      </w:r>
      <w:r>
        <w:rPr>
          <w:rFonts w:ascii="Calibri" w:hAnsi="Calibri" w:cs="Calibri"/>
          <w:bCs/>
        </w:rPr>
        <w:t xml:space="preserve"> in </w:t>
      </w:r>
      <w:proofErr w:type="gramStart"/>
      <w:r>
        <w:rPr>
          <w:rFonts w:ascii="Calibri" w:hAnsi="Calibri" w:cs="Calibri"/>
          <w:bCs/>
        </w:rPr>
        <w:t>two time</w:t>
      </w:r>
      <w:proofErr w:type="gramEnd"/>
      <w:r>
        <w:rPr>
          <w:rFonts w:ascii="Calibri" w:hAnsi="Calibri" w:cs="Calibri"/>
          <w:bCs/>
        </w:rPr>
        <w:t xml:space="preserve"> windows: 1) the sample period (0-500 </w:t>
      </w:r>
      <w:proofErr w:type="spellStart"/>
      <w:r>
        <w:rPr>
          <w:rFonts w:ascii="Calibri" w:hAnsi="Calibri" w:cs="Calibri"/>
          <w:bCs/>
        </w:rPr>
        <w:t>ms</w:t>
      </w:r>
      <w:proofErr w:type="spellEnd"/>
      <w:r>
        <w:rPr>
          <w:rFonts w:ascii="Calibri" w:hAnsi="Calibri" w:cs="Calibri"/>
          <w:bCs/>
        </w:rPr>
        <w:t xml:space="preserve"> after each stimulus onset, pooled across S1 and S2), and 2) the delay period (1500-2500 </w:t>
      </w:r>
      <w:proofErr w:type="spellStart"/>
      <w:r>
        <w:rPr>
          <w:rFonts w:ascii="Calibri" w:hAnsi="Calibri" w:cs="Calibri"/>
          <w:bCs/>
        </w:rPr>
        <w:t>ms</w:t>
      </w:r>
      <w:proofErr w:type="spellEnd"/>
      <w:r>
        <w:rPr>
          <w:rFonts w:ascii="Calibri" w:hAnsi="Calibri" w:cs="Calibri"/>
          <w:bCs/>
        </w:rPr>
        <w:t xml:space="preserve"> after the second stimulus offset). </w:t>
      </w:r>
      <w:r w:rsidR="00081520">
        <w:rPr>
          <w:rFonts w:ascii="Calibri" w:hAnsi="Calibri" w:cs="Calibri"/>
          <w:bCs/>
        </w:rPr>
        <w:t>We then applie</w:t>
      </w:r>
      <w:r w:rsidR="009C7C86">
        <w:rPr>
          <w:rFonts w:ascii="Calibri" w:hAnsi="Calibri" w:cs="Calibri"/>
          <w:bCs/>
        </w:rPr>
        <w:t>d</w:t>
      </w:r>
      <w:r w:rsidR="00081520">
        <w:rPr>
          <w:rFonts w:ascii="Calibri" w:hAnsi="Calibri" w:cs="Calibri"/>
          <w:bCs/>
        </w:rPr>
        <w:t xml:space="preserve"> two-way ANOVA with factors “location” (6 levels) and “rank” (2 levels) separately for the sample and delay periods. Neurons were classified into four categories based on significant effect (P &lt; </w:t>
      </w:r>
      <w:r w:rsidR="00081520">
        <w:rPr>
          <w:rFonts w:ascii="Calibri" w:hAnsi="Calibri" w:cs="Calibri"/>
          <w:bCs/>
        </w:rPr>
        <w:lastRenderedPageBreak/>
        <w:t>0.0</w:t>
      </w:r>
      <w:r w:rsidR="006B7C2A">
        <w:rPr>
          <w:rFonts w:ascii="Calibri" w:hAnsi="Calibri" w:cs="Calibri"/>
          <w:bCs/>
        </w:rPr>
        <w:t>5</w:t>
      </w:r>
      <w:r w:rsidR="00081520">
        <w:rPr>
          <w:rFonts w:ascii="Calibri" w:hAnsi="Calibri" w:cs="Calibri"/>
          <w:bCs/>
        </w:rPr>
        <w:t xml:space="preserve">, </w:t>
      </w:r>
      <w:r w:rsidR="006B7C2A">
        <w:rPr>
          <w:rFonts w:ascii="Calibri" w:hAnsi="Calibri" w:cs="Calibri"/>
          <w:bCs/>
        </w:rPr>
        <w:t>un</w:t>
      </w:r>
      <w:r w:rsidR="00081520">
        <w:rPr>
          <w:rFonts w:ascii="Calibri" w:hAnsi="Calibri" w:cs="Calibri"/>
          <w:bCs/>
        </w:rPr>
        <w:t xml:space="preserve">corrected): </w:t>
      </w:r>
      <w:r w:rsidR="00081520" w:rsidRPr="00AE3A4D">
        <w:rPr>
          <w:rFonts w:ascii="Calibri" w:hAnsi="Calibri" w:cs="Calibri"/>
          <w:bCs/>
          <w:i/>
          <w:iCs/>
        </w:rPr>
        <w:t>S</w:t>
      </w:r>
      <w:r w:rsidR="00C629EC" w:rsidRPr="00AE3A4D">
        <w:rPr>
          <w:rFonts w:ascii="Calibri" w:hAnsi="Calibri" w:cs="Calibri"/>
          <w:bCs/>
          <w:i/>
          <w:iCs/>
        </w:rPr>
        <w:t>ensory neurons</w:t>
      </w:r>
      <w:r w:rsidR="00C629EC" w:rsidRPr="00C629EC">
        <w:rPr>
          <w:rFonts w:ascii="Calibri" w:hAnsi="Calibri" w:cs="Calibri"/>
          <w:bCs/>
        </w:rPr>
        <w:t xml:space="preserve"> </w:t>
      </w:r>
      <w:r w:rsidR="006B54B4">
        <w:rPr>
          <w:rFonts w:ascii="Calibri" w:hAnsi="Calibri" w:cs="Calibri"/>
          <w:bCs/>
        </w:rPr>
        <w:t>s</w:t>
      </w:r>
      <w:r w:rsidR="00C629EC" w:rsidRPr="00C629EC">
        <w:rPr>
          <w:rFonts w:ascii="Calibri" w:hAnsi="Calibri" w:cs="Calibri"/>
          <w:bCs/>
        </w:rPr>
        <w:t xml:space="preserve">howed significant </w:t>
      </w:r>
      <w:r w:rsidR="00801C47">
        <w:rPr>
          <w:rFonts w:ascii="Calibri" w:hAnsi="Calibri" w:cs="Calibri"/>
          <w:bCs/>
        </w:rPr>
        <w:t xml:space="preserve">main effect of </w:t>
      </w:r>
      <w:r w:rsidR="00C629EC" w:rsidRPr="00C629EC">
        <w:rPr>
          <w:rFonts w:ascii="Calibri" w:hAnsi="Calibri" w:cs="Calibri"/>
          <w:bCs/>
        </w:rPr>
        <w:t>location during the sample period (P &lt; 0.0</w:t>
      </w:r>
      <w:r w:rsidR="00663E04">
        <w:rPr>
          <w:rFonts w:ascii="Calibri" w:hAnsi="Calibri" w:cs="Calibri"/>
          <w:bCs/>
        </w:rPr>
        <w:t>5</w:t>
      </w:r>
      <w:r w:rsidR="00C629EC" w:rsidRPr="00C629EC">
        <w:rPr>
          <w:rFonts w:ascii="Calibri" w:hAnsi="Calibri" w:cs="Calibri"/>
          <w:bCs/>
        </w:rPr>
        <w:t xml:space="preserve">) but no significant </w:t>
      </w:r>
      <w:r w:rsidR="00AE3A4D" w:rsidRPr="00337BB9">
        <w:rPr>
          <w:rFonts w:ascii="Calibri" w:hAnsi="Calibri" w:cs="Calibri"/>
          <w:bCs/>
        </w:rPr>
        <w:t xml:space="preserve">location × rank interaction </w:t>
      </w:r>
      <w:r w:rsidR="00C629EC" w:rsidRPr="00C629EC">
        <w:rPr>
          <w:rFonts w:ascii="Calibri" w:hAnsi="Calibri" w:cs="Calibri"/>
          <w:bCs/>
        </w:rPr>
        <w:t>during the delay period.</w:t>
      </w:r>
      <w:r w:rsidR="00C629EC">
        <w:rPr>
          <w:rFonts w:ascii="Calibri" w:hAnsi="Calibri" w:cs="Calibri"/>
          <w:bCs/>
        </w:rPr>
        <w:t xml:space="preserve"> </w:t>
      </w:r>
      <w:r w:rsidR="00220856" w:rsidRPr="00AE3A4D">
        <w:rPr>
          <w:rFonts w:ascii="Calibri" w:hAnsi="Calibri" w:cs="Calibri"/>
          <w:bCs/>
          <w:i/>
          <w:iCs/>
        </w:rPr>
        <w:t>Memory</w:t>
      </w:r>
      <w:r w:rsidR="00C629EC" w:rsidRPr="00AE3A4D">
        <w:rPr>
          <w:rFonts w:ascii="Calibri" w:hAnsi="Calibri" w:cs="Calibri"/>
          <w:bCs/>
          <w:i/>
          <w:iCs/>
        </w:rPr>
        <w:t xml:space="preserve"> neurons</w:t>
      </w:r>
      <w:r w:rsidR="00C629EC" w:rsidRPr="00C629EC">
        <w:rPr>
          <w:rFonts w:ascii="Calibri" w:hAnsi="Calibri" w:cs="Calibri"/>
          <w:bCs/>
        </w:rPr>
        <w:t xml:space="preserve"> </w:t>
      </w:r>
      <w:r w:rsidR="006B54B4">
        <w:rPr>
          <w:rFonts w:ascii="Calibri" w:hAnsi="Calibri" w:cs="Calibri"/>
          <w:bCs/>
        </w:rPr>
        <w:t>s</w:t>
      </w:r>
      <w:r w:rsidR="00C629EC" w:rsidRPr="00C629EC">
        <w:rPr>
          <w:rFonts w:ascii="Calibri" w:hAnsi="Calibri" w:cs="Calibri"/>
          <w:bCs/>
        </w:rPr>
        <w:t xml:space="preserve">howed significant </w:t>
      </w:r>
      <w:r w:rsidR="00337BB9" w:rsidRPr="00337BB9">
        <w:rPr>
          <w:rFonts w:ascii="Calibri" w:hAnsi="Calibri" w:cs="Calibri"/>
          <w:bCs/>
        </w:rPr>
        <w:t xml:space="preserve">location × rank interaction </w:t>
      </w:r>
      <w:r w:rsidR="00337BB9">
        <w:rPr>
          <w:rFonts w:ascii="Calibri" w:hAnsi="Calibri" w:cs="Calibri"/>
          <w:bCs/>
        </w:rPr>
        <w:t>during the delay period</w:t>
      </w:r>
      <w:r w:rsidR="00337BB9" w:rsidRPr="00337BB9">
        <w:rPr>
          <w:rFonts w:ascii="Calibri" w:hAnsi="Calibri" w:cs="Calibri"/>
          <w:bCs/>
        </w:rPr>
        <w:t xml:space="preserve"> </w:t>
      </w:r>
      <w:r w:rsidR="00C629EC" w:rsidRPr="00C629EC">
        <w:rPr>
          <w:rFonts w:ascii="Calibri" w:hAnsi="Calibri" w:cs="Calibri"/>
          <w:bCs/>
        </w:rPr>
        <w:t>(P &lt; 0.0</w:t>
      </w:r>
      <w:r w:rsidR="00663E04">
        <w:rPr>
          <w:rFonts w:ascii="Calibri" w:hAnsi="Calibri" w:cs="Calibri"/>
          <w:bCs/>
        </w:rPr>
        <w:t>5</w:t>
      </w:r>
      <w:r w:rsidR="00C629EC" w:rsidRPr="00C629EC">
        <w:rPr>
          <w:rFonts w:ascii="Calibri" w:hAnsi="Calibri" w:cs="Calibri"/>
          <w:bCs/>
        </w:rPr>
        <w:t>)</w:t>
      </w:r>
      <w:r w:rsidR="00337BB9">
        <w:rPr>
          <w:rFonts w:ascii="Calibri" w:hAnsi="Calibri" w:cs="Calibri"/>
          <w:bCs/>
        </w:rPr>
        <w:t>, but no significant selectivity during the sample period</w:t>
      </w:r>
      <w:r w:rsidR="00C629EC" w:rsidRPr="00C629EC">
        <w:rPr>
          <w:rFonts w:ascii="Calibri" w:hAnsi="Calibri" w:cs="Calibri"/>
          <w:bCs/>
        </w:rPr>
        <w:t>.</w:t>
      </w:r>
      <w:r w:rsidR="00E12979">
        <w:rPr>
          <w:rFonts w:ascii="Calibri" w:hAnsi="Calibri" w:cs="Calibri"/>
          <w:bCs/>
        </w:rPr>
        <w:t xml:space="preserve"> </w:t>
      </w:r>
      <w:r w:rsidR="00C629EC" w:rsidRPr="00AE3A4D">
        <w:rPr>
          <w:rFonts w:ascii="Calibri" w:hAnsi="Calibri" w:cs="Calibri"/>
          <w:bCs/>
          <w:i/>
          <w:iCs/>
        </w:rPr>
        <w:t>Mixed-selectivity neurons</w:t>
      </w:r>
      <w:r w:rsidR="00CA2419">
        <w:rPr>
          <w:rFonts w:ascii="Calibri" w:hAnsi="Calibri" w:cs="Calibri"/>
          <w:bCs/>
        </w:rPr>
        <w:t xml:space="preserve"> e</w:t>
      </w:r>
      <w:r w:rsidR="00C629EC" w:rsidRPr="00C629EC">
        <w:rPr>
          <w:rFonts w:ascii="Calibri" w:hAnsi="Calibri" w:cs="Calibri"/>
          <w:bCs/>
        </w:rPr>
        <w:t>xhibited significant selectivity in both the sample period (location) and the delay period (</w:t>
      </w:r>
      <w:r w:rsidR="002828FF" w:rsidRPr="00337BB9">
        <w:rPr>
          <w:rFonts w:ascii="Calibri" w:hAnsi="Calibri" w:cs="Calibri"/>
          <w:bCs/>
        </w:rPr>
        <w:t>location × rank</w:t>
      </w:r>
      <w:r w:rsidR="00C629EC" w:rsidRPr="00C629EC">
        <w:rPr>
          <w:rFonts w:ascii="Calibri" w:hAnsi="Calibri" w:cs="Calibri"/>
          <w:bCs/>
        </w:rPr>
        <w:t>).</w:t>
      </w:r>
      <w:r w:rsidR="00374661">
        <w:rPr>
          <w:rFonts w:ascii="Calibri" w:hAnsi="Calibri" w:cs="Calibri"/>
          <w:bCs/>
        </w:rPr>
        <w:t xml:space="preserve"> </w:t>
      </w:r>
      <w:r w:rsidR="007B7916">
        <w:rPr>
          <w:rFonts w:ascii="Calibri" w:hAnsi="Calibri" w:cs="Calibri"/>
          <w:bCs/>
        </w:rPr>
        <w:t>Non-selective neurons showed no significant effects in either period.</w:t>
      </w:r>
    </w:p>
    <w:p w14:paraId="1F0576F5" w14:textId="04BD2450" w:rsidR="0075716B" w:rsidRDefault="007E21B6" w:rsidP="007E21B6">
      <w:pPr>
        <w:spacing w:line="360" w:lineRule="auto"/>
        <w:ind w:firstLine="425"/>
        <w:rPr>
          <w:rFonts w:ascii="Calibri" w:hAnsi="Calibri" w:cs="Calibri"/>
          <w:bCs/>
        </w:rPr>
      </w:pPr>
      <w:r w:rsidRPr="007E21B6">
        <w:rPr>
          <w:rFonts w:ascii="Calibri" w:hAnsi="Calibri" w:cs="Calibri"/>
          <w:bCs/>
        </w:rPr>
        <w:t xml:space="preserve">For contrast sensitivity analysis, we </w:t>
      </w:r>
      <w:r w:rsidR="00CD52DF">
        <w:rPr>
          <w:rFonts w:ascii="Calibri" w:hAnsi="Calibri" w:cs="Calibri"/>
          <w:bCs/>
        </w:rPr>
        <w:t>performed two</w:t>
      </w:r>
      <w:r w:rsidR="00CD52DF" w:rsidRPr="007E21B6">
        <w:rPr>
          <w:rFonts w:ascii="Calibri" w:hAnsi="Calibri" w:cs="Calibri"/>
          <w:bCs/>
        </w:rPr>
        <w:t>-way ANOVA</w:t>
      </w:r>
      <w:r w:rsidR="00CD52DF">
        <w:rPr>
          <w:rFonts w:ascii="Calibri" w:hAnsi="Calibri" w:cs="Calibri"/>
          <w:bCs/>
        </w:rPr>
        <w:t xml:space="preserve"> with factors “location” (6 levels) “contrast” (4 </w:t>
      </w:r>
      <w:r w:rsidRPr="007E21B6">
        <w:rPr>
          <w:rFonts w:ascii="Calibri" w:hAnsi="Calibri" w:cs="Calibri"/>
          <w:bCs/>
        </w:rPr>
        <w:t>levels</w:t>
      </w:r>
      <w:r w:rsidR="00CD52DF">
        <w:rPr>
          <w:rFonts w:ascii="Calibri" w:hAnsi="Calibri" w:cs="Calibri"/>
          <w:bCs/>
        </w:rPr>
        <w:t xml:space="preserve">: </w:t>
      </w:r>
      <w:r w:rsidRPr="007E21B6">
        <w:rPr>
          <w:rFonts w:ascii="Calibri" w:hAnsi="Calibri" w:cs="Calibri"/>
          <w:bCs/>
        </w:rPr>
        <w:t>4%, 8%, 15%, 100%)</w:t>
      </w:r>
      <w:r w:rsidR="0089682F">
        <w:rPr>
          <w:rFonts w:ascii="Calibri" w:hAnsi="Calibri" w:cs="Calibri"/>
          <w:bCs/>
        </w:rPr>
        <w:t xml:space="preserve"> </w:t>
      </w:r>
      <w:r w:rsidRPr="007E21B6">
        <w:rPr>
          <w:rFonts w:ascii="Calibri" w:hAnsi="Calibri" w:cs="Calibri"/>
          <w:bCs/>
        </w:rPr>
        <w:t xml:space="preserve">separately for </w:t>
      </w:r>
      <w:r w:rsidR="003932D3">
        <w:rPr>
          <w:rFonts w:ascii="Calibri" w:hAnsi="Calibri" w:cs="Calibri"/>
          <w:bCs/>
        </w:rPr>
        <w:t>sample</w:t>
      </w:r>
      <w:r w:rsidRPr="007E21B6">
        <w:rPr>
          <w:rFonts w:ascii="Calibri" w:hAnsi="Calibri" w:cs="Calibri"/>
          <w:bCs/>
        </w:rPr>
        <w:t xml:space="preserve"> and delay periods. Neurons were considered contrast-sensitive if </w:t>
      </w:r>
      <w:r w:rsidR="00F01A00">
        <w:rPr>
          <w:rFonts w:ascii="Calibri" w:hAnsi="Calibri" w:cs="Calibri"/>
          <w:bCs/>
        </w:rPr>
        <w:t>there was a</w:t>
      </w:r>
      <w:r w:rsidRPr="007E21B6">
        <w:rPr>
          <w:rFonts w:ascii="Calibri" w:hAnsi="Calibri" w:cs="Calibri"/>
          <w:bCs/>
        </w:rPr>
        <w:t xml:space="preserve"> significant</w:t>
      </w:r>
      <w:r w:rsidR="00F01A00">
        <w:rPr>
          <w:rFonts w:ascii="Calibri" w:hAnsi="Calibri" w:cs="Calibri"/>
          <w:bCs/>
        </w:rPr>
        <w:t xml:space="preserve"> location </w:t>
      </w:r>
      <w:r w:rsidR="00F01A00" w:rsidRPr="00337BB9">
        <w:rPr>
          <w:rFonts w:ascii="Calibri" w:hAnsi="Calibri" w:cs="Calibri"/>
          <w:bCs/>
        </w:rPr>
        <w:t xml:space="preserve">× </w:t>
      </w:r>
      <w:r w:rsidR="00F01A00">
        <w:rPr>
          <w:rFonts w:ascii="Calibri" w:hAnsi="Calibri" w:cs="Calibri"/>
          <w:bCs/>
        </w:rPr>
        <w:t>contrast</w:t>
      </w:r>
      <w:r w:rsidR="00F01A00" w:rsidRPr="007E21B6">
        <w:rPr>
          <w:rFonts w:ascii="Calibri" w:hAnsi="Calibri" w:cs="Calibri"/>
          <w:bCs/>
        </w:rPr>
        <w:t xml:space="preserve"> </w:t>
      </w:r>
      <w:r w:rsidR="00D3156F">
        <w:rPr>
          <w:rFonts w:ascii="Calibri" w:hAnsi="Calibri" w:cs="Calibri"/>
          <w:bCs/>
        </w:rPr>
        <w:t xml:space="preserve">interaction </w:t>
      </w:r>
      <w:r w:rsidRPr="007E21B6">
        <w:rPr>
          <w:rFonts w:ascii="Calibri" w:hAnsi="Calibri" w:cs="Calibri"/>
          <w:bCs/>
        </w:rPr>
        <w:t>(P &lt; 0.0</w:t>
      </w:r>
      <w:r w:rsidR="006B7C2A">
        <w:rPr>
          <w:rFonts w:ascii="Calibri" w:hAnsi="Calibri" w:cs="Calibri"/>
          <w:bCs/>
        </w:rPr>
        <w:t>5</w:t>
      </w:r>
      <w:r w:rsidRPr="007E21B6">
        <w:rPr>
          <w:rFonts w:ascii="Calibri" w:hAnsi="Calibri" w:cs="Calibri"/>
          <w:bCs/>
        </w:rPr>
        <w:t xml:space="preserve">). Only correct trials were included in </w:t>
      </w:r>
      <w:r w:rsidR="007F0E01">
        <w:rPr>
          <w:rFonts w:ascii="Calibri" w:hAnsi="Calibri" w:cs="Calibri"/>
          <w:bCs/>
        </w:rPr>
        <w:t>above</w:t>
      </w:r>
      <w:r w:rsidRPr="007E21B6">
        <w:rPr>
          <w:rFonts w:ascii="Calibri" w:hAnsi="Calibri" w:cs="Calibri"/>
          <w:bCs/>
        </w:rPr>
        <w:t xml:space="preserve"> analyses; 0% contrast trials were</w:t>
      </w:r>
      <w:r w:rsidR="00F9529D">
        <w:rPr>
          <w:rFonts w:ascii="Calibri" w:hAnsi="Calibri" w:cs="Calibri"/>
          <w:bCs/>
        </w:rPr>
        <w:t xml:space="preserve"> excluded</w:t>
      </w:r>
      <w:r w:rsidRPr="007E21B6">
        <w:rPr>
          <w:rFonts w:ascii="Calibri" w:hAnsi="Calibri" w:cs="Calibri"/>
          <w:bCs/>
        </w:rPr>
        <w:t>.</w:t>
      </w:r>
      <w:r>
        <w:rPr>
          <w:rFonts w:ascii="Calibri" w:hAnsi="Calibri" w:cs="Calibri"/>
          <w:bCs/>
        </w:rPr>
        <w:t xml:space="preserve"> </w:t>
      </w:r>
      <w:r w:rsidRPr="007E21B6">
        <w:rPr>
          <w:rFonts w:ascii="Calibri" w:hAnsi="Calibri" w:cs="Calibri"/>
          <w:bCs/>
        </w:rPr>
        <w:t>This classification was performed independently for each monkey and recording modality. Proportions of each neuron type and their anatomical distributions are reported in Fig. S2.</w:t>
      </w:r>
    </w:p>
    <w:p w14:paraId="1702F706" w14:textId="77777777" w:rsidR="00A37990" w:rsidRPr="00AF5EB3" w:rsidRDefault="00A37990" w:rsidP="00F72246">
      <w:pPr>
        <w:spacing w:line="360" w:lineRule="auto"/>
        <w:ind w:firstLine="425"/>
        <w:rPr>
          <w:rFonts w:ascii="Calibri" w:hAnsi="Calibri" w:cs="Calibri"/>
          <w:bCs/>
        </w:rPr>
      </w:pPr>
    </w:p>
    <w:p w14:paraId="543CD3B7" w14:textId="68C66B94" w:rsidR="00AF5EB3" w:rsidRPr="00AB5874" w:rsidRDefault="00AF5EB3" w:rsidP="00AF5EB3">
      <w:pPr>
        <w:spacing w:line="360" w:lineRule="auto"/>
        <w:rPr>
          <w:rFonts w:ascii="Calibri" w:hAnsi="Calibri" w:cs="Calibri"/>
          <w:b/>
        </w:rPr>
      </w:pPr>
      <w:r w:rsidRPr="00AB5874">
        <w:rPr>
          <w:rFonts w:ascii="Calibri" w:hAnsi="Calibri" w:cs="Calibri"/>
          <w:b/>
        </w:rPr>
        <w:t>Temporal generalization</w:t>
      </w:r>
      <w:r w:rsidR="00AB5874">
        <w:rPr>
          <w:rFonts w:ascii="Calibri" w:hAnsi="Calibri" w:cs="Calibri"/>
          <w:b/>
        </w:rPr>
        <w:t xml:space="preserve"> </w:t>
      </w:r>
      <w:r w:rsidR="00AB5874" w:rsidRPr="00AB5874">
        <w:rPr>
          <w:rFonts w:ascii="Calibri" w:hAnsi="Calibri" w:cs="Calibri"/>
          <w:b/>
        </w:rPr>
        <w:t>decoding</w:t>
      </w:r>
      <w:r w:rsidR="009D1E97">
        <w:rPr>
          <w:rFonts w:ascii="Calibri" w:hAnsi="Calibri" w:cs="Calibri"/>
          <w:b/>
        </w:rPr>
        <w:t xml:space="preserve"> (related to Fig. 2A</w:t>
      </w:r>
      <w:r w:rsidR="005C4E44">
        <w:rPr>
          <w:rFonts w:ascii="Calibri" w:hAnsi="Calibri" w:cs="Calibri"/>
          <w:b/>
        </w:rPr>
        <w:t xml:space="preserve"> &amp; S4A</w:t>
      </w:r>
      <w:r w:rsidR="009D1E97">
        <w:rPr>
          <w:rFonts w:ascii="Calibri" w:hAnsi="Calibri" w:cs="Calibri"/>
          <w:b/>
        </w:rPr>
        <w:t>)</w:t>
      </w:r>
    </w:p>
    <w:p w14:paraId="3C92F56A" w14:textId="53F93401" w:rsidR="00AF5EB3" w:rsidRDefault="00AF5EB3" w:rsidP="00DA5D43">
      <w:pPr>
        <w:spacing w:line="360" w:lineRule="auto"/>
        <w:ind w:firstLine="425"/>
        <w:rPr>
          <w:rFonts w:ascii="Calibri" w:hAnsi="Calibri" w:cs="Calibri"/>
          <w:bCs/>
        </w:rPr>
      </w:pPr>
      <w:r w:rsidRPr="00AF5EB3">
        <w:rPr>
          <w:rFonts w:ascii="Calibri" w:hAnsi="Calibri" w:cs="Calibri"/>
          <w:bCs/>
        </w:rPr>
        <w:t xml:space="preserve">To analyze the temporal dynamics of transient and stable neuronal population coding, we implemented temporal generalization analysis. This approach assesses whether neuronal representations learned at one time point generalize to other time points within or across ranks. A linear </w:t>
      </w:r>
      <w:r w:rsidR="00D6076E">
        <w:rPr>
          <w:rFonts w:ascii="Calibri" w:hAnsi="Calibri" w:cs="Calibri"/>
          <w:bCs/>
        </w:rPr>
        <w:t>s</w:t>
      </w:r>
      <w:r w:rsidRPr="00AF5EB3">
        <w:rPr>
          <w:rFonts w:ascii="Calibri" w:hAnsi="Calibri" w:cs="Calibri"/>
          <w:bCs/>
        </w:rPr>
        <w:t xml:space="preserve">upport </w:t>
      </w:r>
      <w:r w:rsidR="00D6076E">
        <w:rPr>
          <w:rFonts w:ascii="Calibri" w:hAnsi="Calibri" w:cs="Calibri"/>
          <w:bCs/>
        </w:rPr>
        <w:t>v</w:t>
      </w:r>
      <w:r w:rsidRPr="00AF5EB3">
        <w:rPr>
          <w:rFonts w:ascii="Calibri" w:hAnsi="Calibri" w:cs="Calibri"/>
          <w:bCs/>
        </w:rPr>
        <w:t xml:space="preserve">ector </w:t>
      </w:r>
      <w:r w:rsidR="00B113DB">
        <w:rPr>
          <w:rFonts w:ascii="Calibri" w:hAnsi="Calibri" w:cs="Calibri"/>
          <w:bCs/>
        </w:rPr>
        <w:t>m</w:t>
      </w:r>
      <w:r w:rsidRPr="00AF5EB3">
        <w:rPr>
          <w:rFonts w:ascii="Calibri" w:hAnsi="Calibri" w:cs="Calibri"/>
          <w:bCs/>
        </w:rPr>
        <w:t xml:space="preserve">achine (SVM) with stochastic gradient descent </w:t>
      </w:r>
      <w:r w:rsidR="00F978BE">
        <w:rPr>
          <w:rFonts w:ascii="Calibri" w:hAnsi="Calibri" w:cs="Calibri"/>
          <w:bCs/>
        </w:rPr>
        <w:fldChar w:fldCharType="begin"/>
      </w:r>
      <w:r w:rsidR="003D37AD">
        <w:rPr>
          <w:rFonts w:ascii="Calibri" w:hAnsi="Calibri" w:cs="Calibri"/>
          <w:bCs/>
        </w:rPr>
        <w:instrText xml:space="preserve"> ADDIN EN.CITE &lt;EndNote&gt;&lt;Cite&gt;&lt;Author&gt;Abraham&lt;/Author&gt;&lt;Year&gt;2014&lt;/Year&gt;&lt;RecNum&gt;79&lt;/RecNum&gt;&lt;DisplayText&gt;&lt;style face="superscript"&gt;5&lt;/style&gt;&lt;/DisplayText&gt;&lt;record&gt;&lt;rec-number&gt;79&lt;/rec-number&gt;&lt;foreign-keys&gt;&lt;key app="EN" db-id="tapadf0s6zpr9repa0g5adw1dsw20e055xtx" timestamp="1757350636"&gt;79&lt;/key&gt;&lt;/foreign-keys&gt;&lt;ref-type name="Journal Article"&gt;17&lt;/ref-type&gt;&lt;contributors&gt;&lt;authors&gt;&lt;author&gt;Abraham, A.&lt;/author&gt;&lt;author&gt;Pedregosa, F.&lt;/author&gt;&lt;author&gt;Eickenberg, M.&lt;/author&gt;&lt;author&gt;Gervais, P.&lt;/author&gt;&lt;author&gt;Mueller, A.&lt;/author&gt;&lt;author&gt;Kossaifi, J.&lt;/author&gt;&lt;author&gt;Gramfort, A.&lt;/author&gt;&lt;author&gt;Thirion, B.&lt;/author&gt;&lt;author&gt;Varoquaux, G.&lt;/author&gt;&lt;/authors&gt;&lt;/contributors&gt;&lt;auth-address&gt;Parietal Team, INRIA Saclay-Ile-de-France Saclay, France ; Neurospin, I2 BM, DSV, CEA Gif-Sur-Yvette, France.&amp;#xD;Institute of Computer Science VI, University of Bonn Bonn, Germany.&amp;#xD;Department of Computing, Imperial College London London, UK.&amp;#xD;Parietal Team, INRIA Saclay-Ile-de-France Saclay, France ; Neurospin, I2 BM, DSV, CEA Gif-Sur-Yvette, France ; Institut Mines-Telecom, Telecom ParisTech, CNRS LTCI Paris, France.&lt;/auth-address&gt;&lt;titles&gt;&lt;title&gt;Machine learning for neuroimaging with scikit-learn&lt;/title&gt;&lt;secondary-title&gt;Front Neuroinform&lt;/secondary-title&gt;&lt;/titles&gt;&lt;periodical&gt;&lt;full-title&gt;Front Neuroinform&lt;/full-title&gt;&lt;/periodical&gt;&lt;pages&gt;14&lt;/pages&gt;&lt;volume&gt;8&lt;/volume&gt;&lt;edition&gt;2014/03/07&lt;/edition&gt;&lt;keywords&gt;&lt;keyword&gt;Python&lt;/keyword&gt;&lt;keyword&gt;machine learning&lt;/keyword&gt;&lt;keyword&gt;neuroimaging&lt;/keyword&gt;&lt;keyword&gt;scikit-learn&lt;/keyword&gt;&lt;keyword&gt;statistical learning&lt;/keyword&gt;&lt;/keywords&gt;&lt;dates&gt;&lt;year&gt;2014&lt;/year&gt;&lt;/dates&gt;&lt;isbn&gt;1662-5196 (Print)&amp;#xD;1662-5196 (Electronic)&amp;#xD;1662-5196 (Linking)&lt;/isbn&gt;&lt;accession-num&gt;24600388&lt;/accession-num&gt;&lt;urls&gt;&lt;related-urls&gt;&lt;url&gt;https://www.ncbi.nlm.nih.gov/pubmed/24600388&lt;/url&gt;&lt;/related-urls&gt;&lt;/urls&gt;&lt;custom2&gt;PMC3930868&lt;/custom2&gt;&lt;electronic-resource-num&gt;10.3389/fninf.2014.00014&lt;/electronic-resource-num&gt;&lt;/record&gt;&lt;/Cite&gt;&lt;/EndNote&gt;</w:instrText>
      </w:r>
      <w:r w:rsidR="00F978BE">
        <w:rPr>
          <w:rFonts w:ascii="Calibri" w:hAnsi="Calibri" w:cs="Calibri"/>
          <w:bCs/>
        </w:rPr>
        <w:fldChar w:fldCharType="separate"/>
      </w:r>
      <w:r w:rsidR="003D37AD" w:rsidRPr="003D37AD">
        <w:rPr>
          <w:rFonts w:ascii="Calibri" w:hAnsi="Calibri" w:cs="Calibri"/>
          <w:bCs/>
          <w:noProof/>
          <w:vertAlign w:val="superscript"/>
        </w:rPr>
        <w:t>5</w:t>
      </w:r>
      <w:r w:rsidR="00F978BE">
        <w:rPr>
          <w:rFonts w:ascii="Calibri" w:hAnsi="Calibri" w:cs="Calibri"/>
          <w:bCs/>
        </w:rPr>
        <w:fldChar w:fldCharType="end"/>
      </w:r>
      <w:r w:rsidRPr="00AF5EB3">
        <w:rPr>
          <w:rFonts w:ascii="Calibri" w:hAnsi="Calibri" w:cs="Calibri"/>
          <w:bCs/>
        </w:rPr>
        <w:t xml:space="preserve"> training was used for decoding temporal neural dynamics. The SVM was trained to predict neuronal representations at specific time points. The dataset was randomly split into 2/3 for training and 1/3 for testing. This process was repeated 20 times to perform cross-validation, ensuring robust decoding results. The SVM's prediction performance was quantified by the decoding score, reflecting the classifier's ability to generalize representations across time. A cluster-based permutation test (n = 10</w:t>
      </w:r>
      <w:r w:rsidR="00966A53">
        <w:rPr>
          <w:rFonts w:ascii="Calibri" w:hAnsi="Calibri" w:cs="Calibri"/>
          <w:bCs/>
        </w:rPr>
        <w:t>0</w:t>
      </w:r>
      <w:r w:rsidRPr="00AF5EB3">
        <w:rPr>
          <w:rFonts w:ascii="Calibri" w:hAnsi="Calibri" w:cs="Calibri"/>
          <w:bCs/>
        </w:rPr>
        <w:t xml:space="preserve">0) was conducted to correct for multiple comparisons. </w:t>
      </w:r>
    </w:p>
    <w:p w14:paraId="40A94D73" w14:textId="77777777" w:rsidR="0075716B" w:rsidRPr="00AF5EB3" w:rsidRDefault="0075716B" w:rsidP="00DA5D43">
      <w:pPr>
        <w:spacing w:line="360" w:lineRule="auto"/>
        <w:ind w:firstLine="425"/>
        <w:rPr>
          <w:rFonts w:ascii="Calibri" w:hAnsi="Calibri" w:cs="Calibri"/>
          <w:bCs/>
        </w:rPr>
      </w:pPr>
    </w:p>
    <w:p w14:paraId="6CDDA67E" w14:textId="6D8EB66D" w:rsidR="00AF5EB3" w:rsidRPr="00B05569" w:rsidRDefault="00AF5EB3" w:rsidP="00AF5EB3">
      <w:pPr>
        <w:spacing w:line="360" w:lineRule="auto"/>
        <w:rPr>
          <w:rFonts w:ascii="Calibri" w:hAnsi="Calibri" w:cs="Calibri"/>
          <w:b/>
        </w:rPr>
      </w:pPr>
      <w:r w:rsidRPr="00B05569">
        <w:rPr>
          <w:rFonts w:ascii="Calibri" w:hAnsi="Calibri" w:cs="Calibri"/>
          <w:b/>
        </w:rPr>
        <w:t xml:space="preserve">Decomposition of </w:t>
      </w:r>
      <w:r w:rsidR="003029A4">
        <w:rPr>
          <w:rFonts w:ascii="Calibri" w:hAnsi="Calibri" w:cs="Calibri"/>
          <w:b/>
        </w:rPr>
        <w:t>entry</w:t>
      </w:r>
      <w:r w:rsidR="003029A4" w:rsidRPr="00B05569">
        <w:rPr>
          <w:rFonts w:ascii="Calibri" w:hAnsi="Calibri" w:cs="Calibri"/>
          <w:b/>
        </w:rPr>
        <w:t xml:space="preserve"> </w:t>
      </w:r>
      <w:r w:rsidRPr="00B05569">
        <w:rPr>
          <w:rFonts w:ascii="Calibri" w:hAnsi="Calibri" w:cs="Calibri"/>
          <w:b/>
        </w:rPr>
        <w:t>and rank subspaces</w:t>
      </w:r>
      <w:r w:rsidR="00453E16">
        <w:rPr>
          <w:rFonts w:ascii="Calibri" w:hAnsi="Calibri" w:cs="Calibri"/>
          <w:b/>
        </w:rPr>
        <w:t xml:space="preserve"> </w:t>
      </w:r>
      <w:r w:rsidR="003D412D">
        <w:rPr>
          <w:rFonts w:ascii="Calibri" w:hAnsi="Calibri" w:cs="Calibri"/>
          <w:b/>
        </w:rPr>
        <w:t>(related to Fig. 2</w:t>
      </w:r>
      <w:r w:rsidR="002C5C85">
        <w:rPr>
          <w:rFonts w:ascii="Calibri" w:hAnsi="Calibri" w:cs="Calibri"/>
          <w:b/>
        </w:rPr>
        <w:t>B-C</w:t>
      </w:r>
      <w:r w:rsidR="00F722DF">
        <w:rPr>
          <w:rFonts w:ascii="Calibri" w:hAnsi="Calibri" w:cs="Calibri"/>
          <w:b/>
        </w:rPr>
        <w:t xml:space="preserve"> &amp; S4B-D</w:t>
      </w:r>
      <w:r w:rsidR="003D412D">
        <w:rPr>
          <w:rFonts w:ascii="Calibri" w:hAnsi="Calibri" w:cs="Calibri"/>
          <w:b/>
        </w:rPr>
        <w:t>)</w:t>
      </w:r>
    </w:p>
    <w:p w14:paraId="0E491874" w14:textId="7ABD1F98" w:rsidR="00AF5EB3" w:rsidRDefault="00AF5EB3" w:rsidP="001805DA">
      <w:pPr>
        <w:spacing w:line="360" w:lineRule="auto"/>
        <w:ind w:firstLine="425"/>
        <w:rPr>
          <w:rFonts w:ascii="Calibri" w:hAnsi="Calibri" w:cs="Calibri"/>
          <w:bCs/>
        </w:rPr>
      </w:pPr>
      <w:r w:rsidRPr="00AF5EB3">
        <w:rPr>
          <w:rFonts w:ascii="Calibri" w:hAnsi="Calibri" w:cs="Calibri"/>
          <w:bCs/>
        </w:rPr>
        <w:t>Population neuronal responses to visuospatial locations were modeled as a multivariate Gaussian distribution, characterized by the following probability density function:</w:t>
      </w:r>
    </w:p>
    <w:p w14:paraId="7784C033" w14:textId="77777777" w:rsidR="00EC5FA3" w:rsidRPr="002E45BF" w:rsidRDefault="00EC5FA3" w:rsidP="00EC5FA3">
      <w:pPr>
        <w:spacing w:line="480" w:lineRule="auto"/>
        <w:jc w:val="both"/>
        <w:rPr>
          <w:sz w:val="22"/>
          <w:szCs w:val="22"/>
        </w:rPr>
      </w:pPr>
      <m:oMathPara>
        <m:oMath>
          <m:r>
            <w:rPr>
              <w:rFonts w:ascii="Cambria Math" w:hAnsi="Cambria Math"/>
            </w:rPr>
            <m:t>P(x|y=i)=</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(2π)</m:t>
                  </m:r>
                </m:e>
                <m:sup>
                  <m:r>
                    <w:rPr>
                      <w:rFonts w:ascii="Cambria Math" w:hAnsi="Cambria Math"/>
                    </w:rPr>
                    <m:t>n/2</m:t>
                  </m:r>
                </m:sup>
              </m:sSup>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hint="eastAsia"/>
                        </w:rPr>
                        <m:t>COV</m:t>
                      </m:r>
                    </m:e>
                    <m:sub>
                      <m:r>
                        <w:rPr>
                          <w:rFonts w:ascii="Cambria Math" w:hAnsi="Cambria Math"/>
                        </w:rPr>
                        <m:t>i</m:t>
                      </m:r>
                    </m:sub>
                  </m:sSub>
                  <m:r>
                    <w:rPr>
                      <w:rFonts w:ascii="Cambria Math" w:hAnsi="Cambria Math"/>
                    </w:rPr>
                    <m:t>|</m:t>
                  </m:r>
                </m:e>
                <m:sup>
                  <m:r>
                    <w:rPr>
                      <w:rFonts w:ascii="Cambria Math" w:hAnsi="Cambria Math"/>
                    </w:rPr>
                    <m:t>1/2</m:t>
                  </m:r>
                </m:sup>
              </m:sSup>
            </m:den>
          </m:f>
          <m:r>
            <w:rPr>
              <w:rFonts w:ascii="Cambria Math" w:hAnsi="Cambria Math"/>
            </w:rPr>
            <m:t>exp(-</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(x-</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e>
            <m:sup>
              <m:r>
                <w:rPr>
                  <w:rFonts w:ascii="Cambria Math" w:hAnsi="Cambria Math"/>
                </w:rPr>
                <m:t>T</m:t>
              </m:r>
            </m:sup>
          </m:sSup>
          <m:sSup>
            <m:sSupPr>
              <m:ctrlPr>
                <w:rPr>
                  <w:rFonts w:ascii="Cambria Math" w:hAnsi="Cambria Math"/>
                  <w:i/>
                </w:rPr>
              </m:ctrlPr>
            </m:sSupPr>
            <m:e>
              <m:sSub>
                <m:sSubPr>
                  <m:ctrlPr>
                    <w:rPr>
                      <w:rFonts w:ascii="Cambria Math" w:hAnsi="Cambria Math"/>
                      <w:i/>
                    </w:rPr>
                  </m:ctrlPr>
                </m:sSubPr>
                <m:e>
                  <m:r>
                    <w:rPr>
                      <w:rFonts w:ascii="Cambria Math" w:hAnsi="Cambria Math" w:hint="eastAsia"/>
                    </w:rPr>
                    <m:t>COV</m:t>
                  </m:r>
                </m:e>
                <m:sub>
                  <m:r>
                    <w:rPr>
                      <w:rFonts w:ascii="Cambria Math" w:hAnsi="Cambria Math"/>
                    </w:rPr>
                    <m:t>i</m:t>
                  </m:r>
                </m:sub>
              </m:sSub>
            </m:e>
            <m:sup>
              <m:r>
                <w:rPr>
                  <w:rFonts w:ascii="Cambria Math" w:hAnsi="Cambria Math"/>
                </w:rPr>
                <m:t>-1</m:t>
              </m:r>
            </m:sup>
          </m:sSup>
          <m:r>
            <w:rPr>
              <w:rFonts w:ascii="Cambria Math" w:hAnsi="Cambria Math"/>
            </w:rPr>
            <m:t>(x-</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oMath>
      </m:oMathPara>
    </w:p>
    <w:p w14:paraId="00E1C85F" w14:textId="27E1B382" w:rsidR="00AF5EB3" w:rsidRPr="00AF5EB3" w:rsidRDefault="00AF5EB3" w:rsidP="00AF5EB3">
      <w:pPr>
        <w:spacing w:line="360" w:lineRule="auto"/>
        <w:rPr>
          <w:rFonts w:ascii="Calibri" w:hAnsi="Calibri" w:cs="Calibri"/>
          <w:bCs/>
        </w:rPr>
      </w:pPr>
      <w:r w:rsidRPr="00AF5EB3">
        <w:rPr>
          <w:rFonts w:ascii="Calibri" w:hAnsi="Calibri" w:cs="Calibri"/>
          <w:bCs/>
        </w:rPr>
        <w:t xml:space="preserve">where </w:t>
      </w:r>
      <m:oMath>
        <m:r>
          <w:rPr>
            <w:rFonts w:ascii="Cambria Math" w:hAnsi="Cambria Math"/>
          </w:rPr>
          <m:t>x</m:t>
        </m:r>
      </m:oMath>
      <w:r w:rsidRPr="00AF5EB3">
        <w:rPr>
          <w:rFonts w:ascii="Calibri" w:hAnsi="Calibri" w:cs="Calibri"/>
          <w:bCs/>
        </w:rPr>
        <w:t xml:space="preserve"> is a </w:t>
      </w:r>
      <m:oMath>
        <m:r>
          <w:rPr>
            <w:rFonts w:ascii="Cambria Math" w:hAnsi="Cambria Math"/>
          </w:rPr>
          <m:t>n</m:t>
        </m:r>
      </m:oMath>
      <w:r w:rsidRPr="00AF5EB3">
        <w:rPr>
          <w:rFonts w:ascii="Calibri" w:hAnsi="Calibri" w:cs="Calibri"/>
          <w:bCs/>
        </w:rPr>
        <w:t xml:space="preserve">-dimensional vector, </w:t>
      </w:r>
      <m:oMath>
        <m:r>
          <w:rPr>
            <w:rFonts w:ascii="Cambria Math" w:hAnsi="Cambria Math"/>
          </w:rPr>
          <m:t>n</m:t>
        </m:r>
      </m:oMath>
      <w:r w:rsidRPr="00AF5EB3">
        <w:rPr>
          <w:rFonts w:ascii="Calibri" w:hAnsi="Calibri" w:cs="Calibri"/>
          <w:bCs/>
        </w:rPr>
        <w:t xml:space="preserve"> is the number of neurons,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Pr="00AF5EB3">
        <w:rPr>
          <w:rFonts w:ascii="Calibri" w:hAnsi="Calibri" w:cs="Calibri"/>
          <w:bCs/>
        </w:rPr>
        <w:t xml:space="preserve"> is the mean response vector for location </w:t>
      </w:r>
      <m:oMath>
        <m:r>
          <w:rPr>
            <w:rFonts w:ascii="Cambria Math" w:hAnsi="Cambria Math"/>
          </w:rPr>
          <m:t>i=1,2,...,6</m:t>
        </m:r>
      </m:oMath>
      <w:r w:rsidRPr="00AF5EB3">
        <w:rPr>
          <w:rFonts w:ascii="Calibri" w:hAnsi="Calibri" w:cs="Calibri"/>
          <w:bCs/>
        </w:rPr>
        <w:t xml:space="preserve">, </w:t>
      </w:r>
      <m:oMath>
        <m:sSub>
          <m:sSubPr>
            <m:ctrlPr>
              <w:rPr>
                <w:rFonts w:ascii="Cambria Math" w:hAnsi="Cambria Math"/>
                <w:i/>
              </w:rPr>
            </m:ctrlPr>
          </m:sSubPr>
          <m:e>
            <m:r>
              <w:rPr>
                <w:rFonts w:ascii="Cambria Math" w:hAnsi="Cambria Math" w:hint="eastAsia"/>
              </w:rPr>
              <m:t>COV</m:t>
            </m:r>
          </m:e>
          <m:sub>
            <m:r>
              <w:rPr>
                <w:rFonts w:ascii="Cambria Math" w:hAnsi="Cambria Math"/>
              </w:rPr>
              <m:t>i</m:t>
            </m:r>
          </m:sub>
        </m:sSub>
      </m:oMath>
      <w:r w:rsidRPr="00AF5EB3">
        <w:rPr>
          <w:rFonts w:ascii="Calibri" w:hAnsi="Calibri" w:cs="Calibri"/>
          <w:bCs/>
        </w:rPr>
        <w:t xml:space="preserve"> is the covariance matrix, </w:t>
      </w:r>
      <m:oMath>
        <m:r>
          <w:rPr>
            <w:rFonts w:ascii="Cambria Math" w:hAnsi="Cambria Math"/>
          </w:rPr>
          <m:t>|</m:t>
        </m:r>
        <m:sSub>
          <m:sSubPr>
            <m:ctrlPr>
              <w:rPr>
                <w:rFonts w:ascii="Cambria Math" w:hAnsi="Cambria Math"/>
                <w:i/>
              </w:rPr>
            </m:ctrlPr>
          </m:sSubPr>
          <m:e>
            <m:r>
              <w:rPr>
                <w:rFonts w:ascii="Cambria Math" w:hAnsi="Cambria Math" w:hint="eastAsia"/>
              </w:rPr>
              <m:t>COV</m:t>
            </m:r>
          </m:e>
          <m:sub>
            <m:r>
              <w:rPr>
                <w:rFonts w:ascii="Cambria Math" w:hAnsi="Cambria Math"/>
              </w:rPr>
              <m:t>i</m:t>
            </m:r>
          </m:sub>
        </m:sSub>
        <m:r>
          <w:rPr>
            <w:rFonts w:ascii="Cambria Math" w:hAnsi="Cambria Math"/>
          </w:rPr>
          <m:t xml:space="preserve">| </m:t>
        </m:r>
      </m:oMath>
      <w:r w:rsidRPr="00AF5EB3">
        <w:rPr>
          <w:rFonts w:ascii="Calibri" w:hAnsi="Calibri" w:cs="Calibri"/>
          <w:bCs/>
        </w:rPr>
        <w:t xml:space="preserve">denotes the determinant of the covariance matrix </w:t>
      </w:r>
      <m:oMath>
        <m:sSub>
          <m:sSubPr>
            <m:ctrlPr>
              <w:rPr>
                <w:rFonts w:ascii="Cambria Math" w:hAnsi="Cambria Math"/>
                <w:i/>
              </w:rPr>
            </m:ctrlPr>
          </m:sSubPr>
          <m:e>
            <m:r>
              <w:rPr>
                <w:rFonts w:ascii="Cambria Math" w:hAnsi="Cambria Math" w:hint="eastAsia"/>
              </w:rPr>
              <m:t>COV</m:t>
            </m:r>
          </m:e>
          <m:sub>
            <m:r>
              <w:rPr>
                <w:rFonts w:ascii="Cambria Math" w:hAnsi="Cambria Math"/>
              </w:rPr>
              <m:t>i</m:t>
            </m:r>
          </m:sub>
        </m:sSub>
      </m:oMath>
      <w:r w:rsidR="009D1E29">
        <w:rPr>
          <w:rFonts w:ascii="Calibri" w:hAnsi="Calibri" w:cs="Calibri"/>
          <w:sz w:val="22"/>
          <w:szCs w:val="22"/>
        </w:rPr>
        <w:t>,</w:t>
      </w:r>
      <w:r w:rsidRPr="00AF5EB3">
        <w:rPr>
          <w:rFonts w:ascii="Calibri" w:hAnsi="Calibri" w:cs="Calibri"/>
          <w:bCs/>
        </w:rPr>
        <w:t xml:space="preserve"> </w:t>
      </w:r>
      <m:oMath>
        <m:sSup>
          <m:sSupPr>
            <m:ctrlPr>
              <w:rPr>
                <w:rFonts w:ascii="Cambria Math" w:hAnsi="Cambria Math"/>
                <w:i/>
              </w:rPr>
            </m:ctrlPr>
          </m:sSupPr>
          <m:e>
            <m:sSub>
              <m:sSubPr>
                <m:ctrlPr>
                  <w:rPr>
                    <w:rFonts w:ascii="Cambria Math" w:hAnsi="Cambria Math"/>
                    <w:i/>
                  </w:rPr>
                </m:ctrlPr>
              </m:sSubPr>
              <m:e>
                <m:r>
                  <w:rPr>
                    <w:rFonts w:ascii="Cambria Math" w:hAnsi="Cambria Math" w:hint="eastAsia"/>
                  </w:rPr>
                  <m:t>COV</m:t>
                </m:r>
              </m:e>
              <m:sub>
                <m:r>
                  <w:rPr>
                    <w:rFonts w:ascii="Cambria Math" w:hAnsi="Cambria Math"/>
                  </w:rPr>
                  <m:t>i</m:t>
                </m:r>
              </m:sub>
            </m:sSub>
          </m:e>
          <m:sup>
            <m:r>
              <w:rPr>
                <w:rFonts w:ascii="Cambria Math" w:hAnsi="Cambria Math"/>
              </w:rPr>
              <m:t>-1</m:t>
            </m:r>
          </m:sup>
        </m:sSup>
        <m:r>
          <w:rPr>
            <w:rFonts w:ascii="Cambria Math" w:hAnsi="Cambria Math"/>
          </w:rPr>
          <m:t xml:space="preserve"> </m:t>
        </m:r>
      </m:oMath>
      <w:r w:rsidRPr="00AF5EB3">
        <w:rPr>
          <w:rFonts w:ascii="Calibri" w:hAnsi="Calibri" w:cs="Calibri"/>
          <w:bCs/>
        </w:rPr>
        <w:t xml:space="preserve">denotes the inverse of the covariance matrix </w:t>
      </w:r>
      <m:oMath>
        <m:sSub>
          <m:sSubPr>
            <m:ctrlPr>
              <w:rPr>
                <w:rFonts w:ascii="Cambria Math" w:hAnsi="Cambria Math"/>
                <w:i/>
              </w:rPr>
            </m:ctrlPr>
          </m:sSubPr>
          <m:e>
            <m:r>
              <w:rPr>
                <w:rFonts w:ascii="Cambria Math" w:hAnsi="Cambria Math" w:hint="eastAsia"/>
              </w:rPr>
              <m:t>COV</m:t>
            </m:r>
          </m:e>
          <m:sub>
            <m:r>
              <w:rPr>
                <w:rFonts w:ascii="Cambria Math" w:hAnsi="Cambria Math"/>
              </w:rPr>
              <m:t>i</m:t>
            </m:r>
          </m:sub>
        </m:sSub>
      </m:oMath>
      <w:r w:rsidRPr="00AF5EB3">
        <w:rPr>
          <w:rFonts w:ascii="Calibri" w:hAnsi="Calibri" w:cs="Calibri"/>
          <w:bCs/>
        </w:rPr>
        <w:t xml:space="preserve">, </w:t>
      </w:r>
      <m:oMath>
        <m:r>
          <w:rPr>
            <w:rFonts w:ascii="Cambria Math" w:hAnsi="Cambria Math"/>
          </w:rPr>
          <m:t>T</m:t>
        </m:r>
      </m:oMath>
      <w:r w:rsidR="002052BB" w:rsidRPr="00AF5EB3" w:rsidDel="002052BB">
        <w:rPr>
          <w:rFonts w:ascii="Calibri" w:hAnsi="Calibri" w:cs="Calibri"/>
          <w:bCs/>
        </w:rPr>
        <w:t xml:space="preserve"> </w:t>
      </w:r>
      <w:r w:rsidRPr="00AF5EB3">
        <w:rPr>
          <w:rFonts w:ascii="Calibri" w:hAnsi="Calibri" w:cs="Calibri"/>
          <w:bCs/>
        </w:rPr>
        <w:t xml:space="preserve">denotes the transpose of vector </w:t>
      </w:r>
      <m:oMath>
        <m:sSub>
          <m:sSubPr>
            <m:ctrlPr>
              <w:rPr>
                <w:rFonts w:ascii="Cambria Math" w:hAnsi="Cambria Math"/>
                <w:i/>
              </w:rPr>
            </m:ctrlPr>
          </m:sSubPr>
          <m:e>
            <m:r>
              <w:rPr>
                <w:rFonts w:ascii="Cambria Math" w:hAnsi="Cambria Math"/>
              </w:rPr>
              <m:t>x-</m:t>
            </m:r>
            <m:r>
              <w:rPr>
                <w:rFonts w:ascii="Cambria Math" w:hAnsi="Cambria Math" w:hint="eastAsia"/>
              </w:rPr>
              <m:t>μ</m:t>
            </m:r>
          </m:e>
          <m:sub>
            <m:r>
              <w:rPr>
                <w:rFonts w:ascii="Cambria Math" w:hAnsi="Cambria Math"/>
              </w:rPr>
              <m:t>i</m:t>
            </m:r>
          </m:sub>
        </m:sSub>
      </m:oMath>
      <w:r w:rsidRPr="00AF5EB3">
        <w:rPr>
          <w:rFonts w:ascii="Calibri" w:hAnsi="Calibri" w:cs="Calibri"/>
          <w:bCs/>
        </w:rPr>
        <w:t>. This probabilistic model captured the variability and structure of population responses for different visuospatial locations.</w:t>
      </w:r>
    </w:p>
    <w:p w14:paraId="70D085B4" w14:textId="00F7AA2D" w:rsidR="00AF5EB3" w:rsidRDefault="00AF5EB3" w:rsidP="00830B27">
      <w:pPr>
        <w:spacing w:line="360" w:lineRule="auto"/>
        <w:ind w:firstLine="425"/>
        <w:rPr>
          <w:rFonts w:ascii="Calibri" w:hAnsi="Calibri" w:cs="Calibri"/>
          <w:bCs/>
        </w:rPr>
      </w:pPr>
      <w:r w:rsidRPr="00AF5EB3">
        <w:rPr>
          <w:rFonts w:ascii="Calibri" w:hAnsi="Calibri" w:cs="Calibri"/>
          <w:bCs/>
        </w:rPr>
        <w:t xml:space="preserve">To analyze the contributions of item (location) and rank-specific information to neuronal population activity, multi-variable linear regression </w:t>
      </w:r>
      <w:proofErr w:type="gramStart"/>
      <w:r w:rsidRPr="00AF5EB3">
        <w:rPr>
          <w:rFonts w:ascii="Calibri" w:hAnsi="Calibri" w:cs="Calibri"/>
          <w:bCs/>
        </w:rPr>
        <w:t>were</w:t>
      </w:r>
      <w:proofErr w:type="gramEnd"/>
      <w:r w:rsidRPr="00AF5EB3">
        <w:rPr>
          <w:rFonts w:ascii="Calibri" w:hAnsi="Calibri" w:cs="Calibri"/>
          <w:bCs/>
        </w:rPr>
        <w:t xml:space="preserve"> employed. High-dimensional neural responses were regressed onto </w:t>
      </w:r>
      <w:r w:rsidR="000F2A9E">
        <w:rPr>
          <w:rFonts w:ascii="Calibri" w:hAnsi="Calibri" w:cs="Calibri"/>
          <w:bCs/>
        </w:rPr>
        <w:t>six</w:t>
      </w:r>
      <w:r w:rsidRPr="00AF5EB3">
        <w:rPr>
          <w:rFonts w:ascii="Calibri" w:hAnsi="Calibri" w:cs="Calibri"/>
          <w:bCs/>
        </w:rPr>
        <w:t xml:space="preserve"> visuospatial locations (task variables). Regression coefficients from all neurons at each time window of interest were used to create vector representations of the population activity</w:t>
      </w:r>
      <w:r w:rsidR="007E33E4">
        <w:rPr>
          <w:rFonts w:ascii="Calibri" w:hAnsi="Calibri" w:cs="Calibri"/>
          <w:bCs/>
        </w:rPr>
        <w:t xml:space="preserve"> </w:t>
      </w:r>
      <w:r w:rsidR="00F978BE">
        <w:rPr>
          <w:rFonts w:ascii="Calibri" w:hAnsi="Calibri" w:cs="Calibri"/>
          <w:bCs/>
        </w:rPr>
        <w:fldChar w:fldCharType="begin">
          <w:fldData xml:space="preserve">PEVuZE5vdGU+PENpdGU+PEF1dGhvcj5YaWU8L0F1dGhvcj48WWVhcj4yMDIyPC9ZZWFyPjxSZWNO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</w:fldData>
        </w:fldChar>
      </w:r>
      <w:r w:rsidR="003D37AD">
        <w:rPr>
          <w:rFonts w:ascii="Calibri" w:hAnsi="Calibri" w:cs="Calibri"/>
          <w:bCs/>
        </w:rPr>
        <w:instrText xml:space="preserve"> ADDIN EN.CITE </w:instrText>
      </w:r>
      <w:r w:rsidR="003D37AD">
        <w:rPr>
          <w:rFonts w:ascii="Calibri" w:hAnsi="Calibri" w:cs="Calibri"/>
          <w:bCs/>
        </w:rPr>
        <w:fldChar w:fldCharType="begin">
          <w:fldData xml:space="preserve">PEVuZE5vdGU+PENpdGU+PEF1dGhvcj5YaWU8L0F1dGhvcj48WWVhcj4yMDIyPC9ZZWFyPjxSZWNO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</w:fldData>
        </w:fldChar>
      </w:r>
      <w:r w:rsidR="003D37AD">
        <w:rPr>
          <w:rFonts w:ascii="Calibri" w:hAnsi="Calibri" w:cs="Calibri"/>
          <w:bCs/>
        </w:rPr>
        <w:instrText xml:space="preserve"> ADDIN EN.CITE.DATA </w:instrText>
      </w:r>
      <w:r w:rsidR="003D37AD">
        <w:rPr>
          <w:rFonts w:ascii="Calibri" w:hAnsi="Calibri" w:cs="Calibri"/>
          <w:bCs/>
        </w:rPr>
      </w:r>
      <w:r w:rsidR="003D37AD">
        <w:rPr>
          <w:rFonts w:ascii="Calibri" w:hAnsi="Calibri" w:cs="Calibri"/>
          <w:bCs/>
        </w:rPr>
        <w:fldChar w:fldCharType="end"/>
      </w:r>
      <w:r w:rsidR="00F978BE">
        <w:rPr>
          <w:rFonts w:ascii="Calibri" w:hAnsi="Calibri" w:cs="Calibri"/>
          <w:bCs/>
        </w:rPr>
        <w:fldChar w:fldCharType="separate"/>
      </w:r>
      <w:r w:rsidR="003D37AD" w:rsidRPr="003D37AD">
        <w:rPr>
          <w:rFonts w:ascii="Calibri" w:hAnsi="Calibri" w:cs="Calibri"/>
          <w:bCs/>
          <w:noProof/>
          <w:vertAlign w:val="superscript"/>
        </w:rPr>
        <w:t>6,7</w:t>
      </w:r>
      <w:r w:rsidR="00F978BE">
        <w:rPr>
          <w:rFonts w:ascii="Calibri" w:hAnsi="Calibri" w:cs="Calibri"/>
          <w:bCs/>
        </w:rPr>
        <w:fldChar w:fldCharType="end"/>
      </w:r>
      <w:r w:rsidRPr="00AF5EB3">
        <w:rPr>
          <w:rFonts w:ascii="Calibri" w:hAnsi="Calibri" w:cs="Calibri"/>
          <w:bCs/>
        </w:rPr>
        <w:t>. The shared item subspace (</w:t>
      </w:r>
      <m:oMath>
        <m:r>
          <w:rPr>
            <w:rFonts w:ascii="Cambria Math" w:hAnsi="Cambria Math"/>
          </w:rPr>
          <m:t>E</m:t>
        </m:r>
      </m:oMath>
      <w:r w:rsidRPr="00AF5EB3">
        <w:rPr>
          <w:rFonts w:ascii="Calibri" w:hAnsi="Calibri" w:cs="Calibri"/>
          <w:bCs/>
        </w:rPr>
        <w:t>) was computed from the average neural responses during the T1 and T2 sample periods:</w:t>
      </w:r>
    </w:p>
    <w:p w14:paraId="4FAAD49A" w14:textId="77777777" w:rsidR="00CB46BE" w:rsidRDefault="00CB46BE" w:rsidP="00CB46BE">
      <w:pPr>
        <w:spacing w:line="480" w:lineRule="auto"/>
        <w:ind w:firstLine="720"/>
        <w:jc w:val="both"/>
        <w:rPr>
          <w:sz w:val="22"/>
          <w:szCs w:val="22"/>
        </w:rPr>
      </w:pPr>
      <m:oMathPara>
        <m:oMath>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0</m:t>
              </m:r>
            </m:sub>
          </m:sSub>
        </m:oMath>
      </m:oMathPara>
    </w:p>
    <w:p w14:paraId="2577C9BD" w14:textId="092435B0" w:rsidR="00AF5EB3" w:rsidRPr="00AF5EB3" w:rsidRDefault="00AF5EB3" w:rsidP="00AF5EB3">
      <w:pPr>
        <w:spacing w:line="360" w:lineRule="auto"/>
        <w:rPr>
          <w:rFonts w:ascii="Calibri" w:hAnsi="Calibri" w:cs="Calibri"/>
          <w:bCs/>
        </w:rPr>
      </w:pPr>
      <w:r w:rsidRPr="00AF5EB3">
        <w:rPr>
          <w:rFonts w:ascii="Calibri" w:hAnsi="Calibri" w:cs="Calibri"/>
          <w:bCs/>
        </w:rPr>
        <w:t xml:space="preserve">where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rsidRPr="00AF5EB3">
        <w:rPr>
          <w:rFonts w:ascii="Calibri" w:hAnsi="Calibri" w:cs="Calibri"/>
          <w:bCs/>
        </w:rPr>
        <w:t xml:space="preserve"> represents the regression coefficients for the item responses.</w:t>
      </w:r>
    </w:p>
    <w:p w14:paraId="7F831626" w14:textId="2581E83D" w:rsidR="00AF5EB3" w:rsidRPr="00AF5EB3" w:rsidRDefault="00AF5EB3" w:rsidP="007245AA">
      <w:pPr>
        <w:spacing w:line="360" w:lineRule="auto"/>
        <w:ind w:firstLine="425"/>
        <w:rPr>
          <w:rFonts w:ascii="Calibri" w:hAnsi="Calibri" w:cs="Calibri"/>
          <w:bCs/>
        </w:rPr>
      </w:pPr>
      <w:r w:rsidRPr="00AF5EB3">
        <w:rPr>
          <w:rFonts w:ascii="Calibri" w:hAnsi="Calibri" w:cs="Calibri"/>
          <w:bCs/>
        </w:rPr>
        <w:t>Rank-specific subspaces (</w:t>
      </w:r>
      <m:oMath>
        <m:r>
          <w:rPr>
            <w:rFonts w:ascii="Cambria Math" w:hAnsi="Cambria Math"/>
          </w:rPr>
          <m:t>R1</m:t>
        </m:r>
      </m:oMath>
      <w:r w:rsidRPr="00AF5EB3">
        <w:rPr>
          <w:rFonts w:ascii="Calibri" w:hAnsi="Calibri" w:cs="Calibri"/>
          <w:bCs/>
        </w:rPr>
        <w:t xml:space="preserve"> and </w:t>
      </w:r>
      <m:oMath>
        <m:r>
          <w:rPr>
            <w:rFonts w:ascii="Cambria Math" w:hAnsi="Cambria Math"/>
          </w:rPr>
          <m:t>R2</m:t>
        </m:r>
      </m:oMath>
      <w:r w:rsidRPr="00AF5EB3">
        <w:rPr>
          <w:rFonts w:ascii="Calibri" w:hAnsi="Calibri" w:cs="Calibri"/>
          <w:bCs/>
        </w:rPr>
        <w:t>) were calculated by removing the linear dependency with the item subspace (</w:t>
      </w:r>
      <m:oMath>
        <m:r>
          <w:rPr>
            <w:rFonts w:ascii="Cambria Math" w:hAnsi="Cambria Math"/>
          </w:rPr>
          <m:t>E</m:t>
        </m:r>
      </m:oMath>
      <w:r w:rsidRPr="00AF5EB3">
        <w:rPr>
          <w:rFonts w:ascii="Calibri" w:hAnsi="Calibri" w:cs="Calibri"/>
          <w:bCs/>
        </w:rPr>
        <w:t xml:space="preserve">) from the average regression coefficients </w:t>
      </w:r>
      <m:oMath>
        <m:sSub>
          <m:sSubPr>
            <m:ctrlPr>
              <w:rPr>
                <w:rFonts w:ascii="Cambria Math" w:hAnsi="Cambria Math"/>
                <w:i/>
              </w:rPr>
            </m:ctrlPr>
          </m:sSubPr>
          <m:e>
            <m:r>
              <w:rPr>
                <w:rFonts w:ascii="Cambria Math" w:hAnsi="Cambria Math"/>
              </w:rPr>
              <m:t>R1</m:t>
            </m:r>
          </m:e>
          <m:sub>
            <m:r>
              <w:rPr>
                <w:rFonts w:ascii="Cambria Math" w:hAnsi="Cambria Math"/>
              </w:rPr>
              <m:t>0</m:t>
            </m:r>
          </m:sub>
        </m:sSub>
      </m:oMath>
      <w:r w:rsidRPr="00AF5EB3">
        <w:rPr>
          <w:rFonts w:ascii="Calibri" w:hAnsi="Calibri" w:cs="Calibri"/>
          <w:bCs/>
        </w:rPr>
        <w:t xml:space="preserve"> or </w:t>
      </w:r>
      <m:oMath>
        <m:sSub>
          <m:sSubPr>
            <m:ctrlPr>
              <w:rPr>
                <w:rFonts w:ascii="Cambria Math" w:hAnsi="Cambria Math"/>
                <w:i/>
              </w:rPr>
            </m:ctrlPr>
          </m:sSubPr>
          <m:e>
            <m:r>
              <w:rPr>
                <w:rFonts w:ascii="Cambria Math" w:hAnsi="Cambria Math"/>
              </w:rPr>
              <m:t>R2</m:t>
            </m:r>
          </m:e>
          <m:sub>
            <m:r>
              <w:rPr>
                <w:rFonts w:ascii="Cambria Math" w:hAnsi="Cambria Math"/>
              </w:rPr>
              <m:t>0</m:t>
            </m:r>
          </m:sub>
        </m:sSub>
      </m:oMath>
      <w:r w:rsidRPr="00AF5EB3">
        <w:rPr>
          <w:rFonts w:ascii="Calibri" w:hAnsi="Calibri" w:cs="Calibri"/>
          <w:bCs/>
        </w:rPr>
        <w:t xml:space="preserve"> during the T1 and T2 delay periods, respectively:</w:t>
      </w:r>
    </w:p>
    <w:p w14:paraId="520E2398" w14:textId="587131BA" w:rsidR="00CB46BE" w:rsidRPr="0043225C" w:rsidRDefault="00CB46BE" w:rsidP="00CB46BE">
      <w:pPr>
        <w:spacing w:line="480" w:lineRule="auto"/>
        <w:ind w:firstLine="720"/>
        <w:jc w:val="both"/>
        <w:rPr>
          <w:sz w:val="22"/>
          <w:szCs w:val="22"/>
        </w:rPr>
      </w:pPr>
      <m:oMathPara>
        <m:oMath>
          <m:r>
            <w:rPr>
              <w:rFonts w:ascii="Cambria Math" w:hAnsi="Cambria Math"/>
            </w:rPr>
            <m:t>R1=</m:t>
          </m:r>
          <m:sSub>
            <m:sSubPr>
              <m:ctrlPr>
                <w:rPr>
                  <w:rFonts w:ascii="Cambria Math" w:hAnsi="Cambria Math"/>
                  <w:i/>
                </w:rPr>
              </m:ctrlPr>
            </m:sSubPr>
            <m:e>
              <m:r>
                <w:rPr>
                  <w:rFonts w:ascii="Cambria Math" w:hAnsi="Cambria Math"/>
                </w:rPr>
                <m:t>R1</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R1</m:t>
                  </m:r>
                </m:e>
                <m:sub>
                  <m:r>
                    <w:rPr>
                      <w:rFonts w:ascii="Cambria Math" w:hAnsi="Cambria Math"/>
                    </w:rPr>
                    <m:t>0</m:t>
                  </m:r>
                </m:sub>
              </m:sSub>
              <m:r>
                <w:rPr>
                  <w:rFonts w:ascii="Cambria Math" w:hAnsi="Cambria Math"/>
                </w:rPr>
                <m:t>∙E</m:t>
              </m:r>
            </m:num>
            <m:den>
              <m:r>
                <w:rPr>
                  <w:rFonts w:ascii="Cambria Math" w:hAnsi="Cambria Math"/>
                </w:rPr>
                <m:t>E∙E</m:t>
              </m:r>
            </m:den>
          </m:f>
          <m:r>
            <w:rPr>
              <w:rFonts w:ascii="Cambria Math" w:hAnsi="Cambria Math"/>
            </w:rPr>
            <m:t>E</m:t>
          </m:r>
        </m:oMath>
      </m:oMathPara>
    </w:p>
    <w:p w14:paraId="03784E19" w14:textId="098D7F85" w:rsidR="00CB46BE" w:rsidRDefault="00CB46BE" w:rsidP="00C427B8">
      <w:pPr>
        <w:spacing w:line="480" w:lineRule="auto"/>
        <w:jc w:val="both"/>
        <w:rPr>
          <w:sz w:val="22"/>
          <w:szCs w:val="22"/>
        </w:rPr>
      </w:pPr>
      <m:oMathPara>
        <m:oMath>
          <m:r>
            <w:rPr>
              <w:rFonts w:ascii="Cambria Math" w:hAnsi="Cambria Math"/>
            </w:rPr>
            <m:t>R2=</m:t>
          </m:r>
          <m:sSub>
            <m:sSubPr>
              <m:ctrlPr>
                <w:rPr>
                  <w:rFonts w:ascii="Cambria Math" w:hAnsi="Cambria Math"/>
                  <w:i/>
                </w:rPr>
              </m:ctrlPr>
            </m:sSubPr>
            <m:e>
              <m:r>
                <w:rPr>
                  <w:rFonts w:ascii="Cambria Math" w:hAnsi="Cambria Math"/>
                </w:rPr>
                <m:t>R2</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R2</m:t>
                  </m:r>
                </m:e>
                <m:sub>
                  <m:r>
                    <w:rPr>
                      <w:rFonts w:ascii="Cambria Math" w:hAnsi="Cambria Math"/>
                    </w:rPr>
                    <m:t>0</m:t>
                  </m:r>
                </m:sub>
              </m:sSub>
              <m:r>
                <w:rPr>
                  <w:rFonts w:ascii="Cambria Math" w:hAnsi="Cambria Math"/>
                </w:rPr>
                <m:t>∙E</m:t>
              </m:r>
            </m:num>
            <m:den>
              <m:r>
                <w:rPr>
                  <w:rFonts w:ascii="Cambria Math" w:hAnsi="Cambria Math"/>
                </w:rPr>
                <m:t>E∙E</m:t>
              </m:r>
            </m:den>
          </m:f>
          <m:r>
            <w:rPr>
              <w:rFonts w:ascii="Cambria Math" w:hAnsi="Cambria Math"/>
            </w:rPr>
            <m:t>E</m:t>
          </m:r>
        </m:oMath>
      </m:oMathPara>
    </w:p>
    <w:p w14:paraId="6B1DB8F5" w14:textId="64D04FBC" w:rsidR="00AF5EB3" w:rsidRPr="00AF5EB3" w:rsidRDefault="00AF5EB3" w:rsidP="00FE0984">
      <w:pPr>
        <w:spacing w:line="360" w:lineRule="auto"/>
        <w:ind w:firstLine="425"/>
        <w:rPr>
          <w:rFonts w:ascii="Calibri" w:hAnsi="Calibri" w:cs="Calibri"/>
          <w:bCs/>
        </w:rPr>
      </w:pPr>
      <w:r w:rsidRPr="00AF5EB3">
        <w:rPr>
          <w:rFonts w:ascii="Calibri" w:hAnsi="Calibri" w:cs="Calibri"/>
          <w:bCs/>
        </w:rPr>
        <w:lastRenderedPageBreak/>
        <w:t>This decomposition method enabled separation of shared and rank-specific contributions with isolated the activity patterns shared across items and those unique to rank-specific information.</w:t>
      </w:r>
    </w:p>
    <w:p w14:paraId="6E4D9067" w14:textId="5AE47618" w:rsidR="00AF5EB3" w:rsidRPr="00AF5EB3" w:rsidRDefault="00AF5EB3" w:rsidP="00830B27">
      <w:pPr>
        <w:spacing w:line="360" w:lineRule="auto"/>
        <w:ind w:firstLine="425"/>
        <w:rPr>
          <w:rFonts w:ascii="Calibri" w:hAnsi="Calibri" w:cs="Calibri"/>
          <w:bCs/>
        </w:rPr>
      </w:pPr>
      <w:r w:rsidRPr="00AF5EB3">
        <w:rPr>
          <w:rFonts w:ascii="Calibri" w:hAnsi="Calibri" w:cs="Calibri"/>
          <w:bCs/>
        </w:rPr>
        <w:t xml:space="preserve">We then examined the structure of neuronal activity across six locations, organized within each subspace, and explored the geometric relationships between different subspaces using state space analysis. Specifically, the trials were randomly split into two halves: one half was used for computing the </w:t>
      </w:r>
      <w:r w:rsidR="0046073E">
        <w:rPr>
          <w:rFonts w:ascii="Calibri" w:hAnsi="Calibri" w:cs="Calibri"/>
          <w:bCs/>
        </w:rPr>
        <w:t>entry</w:t>
      </w:r>
      <w:r w:rsidR="0046073E" w:rsidRPr="00AF5EB3">
        <w:rPr>
          <w:rFonts w:ascii="Calibri" w:hAnsi="Calibri" w:cs="Calibri"/>
          <w:bCs/>
        </w:rPr>
        <w:t xml:space="preserve"> </w:t>
      </w:r>
      <w:r w:rsidRPr="00AF5EB3">
        <w:rPr>
          <w:rFonts w:ascii="Calibri" w:hAnsi="Calibri" w:cs="Calibri"/>
          <w:bCs/>
        </w:rPr>
        <w:t xml:space="preserve">and rank subspaces, and for applying principal component (PC) transformations to reduce the high-dimensional neuronal data into a 2D Euclidean space for each subspace. The other half of the data was used for testing, where the transformation matrices derived from the training data were applied to evaluate how well the dimensionality reduction generalized to unseen data. This procedure was repeated </w:t>
      </w:r>
      <w:r w:rsidR="000275C8">
        <w:rPr>
          <w:rFonts w:ascii="Calibri" w:hAnsi="Calibri" w:cs="Calibri"/>
          <w:bCs/>
        </w:rPr>
        <w:t>4</w:t>
      </w:r>
      <w:r w:rsidRPr="00AF5EB3">
        <w:rPr>
          <w:rFonts w:ascii="Calibri" w:hAnsi="Calibri" w:cs="Calibri"/>
          <w:bCs/>
        </w:rPr>
        <w:t xml:space="preserve">00 times to ensure reliable results. </w:t>
      </w:r>
    </w:p>
    <w:p w14:paraId="79689CAE" w14:textId="0F4C723C" w:rsidR="00AF5EB3" w:rsidRDefault="00AF5EB3" w:rsidP="000E23D6">
      <w:pPr>
        <w:spacing w:line="360" w:lineRule="auto"/>
        <w:ind w:firstLine="425"/>
        <w:rPr>
          <w:rFonts w:ascii="Calibri" w:hAnsi="Calibri" w:cs="Calibri"/>
          <w:bCs/>
        </w:rPr>
      </w:pPr>
      <w:r w:rsidRPr="00AF5EB3">
        <w:rPr>
          <w:rFonts w:ascii="Calibri" w:hAnsi="Calibri" w:cs="Calibri"/>
          <w:bCs/>
        </w:rPr>
        <w:t>To characterize the orientation of different subspaces in the neural state space, we computed principal angles, which quantify the alignment or orthogonality between two subspaces. A small principal angle indicates that the subspaces are similar or aligned, while a large angle suggests they are orthogonal.</w:t>
      </w:r>
      <w:r w:rsidR="000E23D6">
        <w:rPr>
          <w:rFonts w:ascii="Calibri" w:hAnsi="Calibri" w:cs="Calibri"/>
          <w:bCs/>
        </w:rPr>
        <w:t xml:space="preserve"> </w:t>
      </w:r>
      <w:r w:rsidRPr="00AF5EB3">
        <w:rPr>
          <w:rFonts w:ascii="Calibri" w:hAnsi="Calibri" w:cs="Calibri"/>
          <w:bCs/>
        </w:rPr>
        <w:t>Additionally, we calculated the variance-accounted-for (VAF) ratio</w:t>
      </w:r>
      <w:r w:rsidR="0036520D">
        <w:rPr>
          <w:rFonts w:ascii="Calibri" w:hAnsi="Calibri" w:cs="Calibri"/>
          <w:bCs/>
        </w:rPr>
        <w:t xml:space="preserve"> </w:t>
      </w:r>
      <w:r w:rsidR="00A95420">
        <w:rPr>
          <w:rFonts w:ascii="Calibri" w:hAnsi="Calibri" w:cs="Calibri"/>
          <w:bCs/>
        </w:rPr>
        <w:fldChar w:fldCharType="begin">
          <w:fldData xml:space="preserve">PEVuZE5vdGU+PENpdGU+PEF1dGhvcj5YaWU8L0F1dGhvcj48WWVhcj4yMDIyPC9ZZWFyPjxSZWNO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</w:fldData>
        </w:fldChar>
      </w:r>
      <w:r w:rsidR="003D37AD">
        <w:rPr>
          <w:rFonts w:ascii="Calibri" w:hAnsi="Calibri" w:cs="Calibri"/>
          <w:bCs/>
        </w:rPr>
        <w:instrText xml:space="preserve"> ADDIN EN.CITE </w:instrText>
      </w:r>
      <w:r w:rsidR="003D37AD">
        <w:rPr>
          <w:rFonts w:ascii="Calibri" w:hAnsi="Calibri" w:cs="Calibri"/>
          <w:bCs/>
        </w:rPr>
        <w:fldChar w:fldCharType="begin">
          <w:fldData xml:space="preserve">PEVuZE5vdGU+PENpdGU+PEF1dGhvcj5YaWU8L0F1dGhvcj48WWVhcj4yMDIyPC9ZZWFyPjxSZWNO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</w:fldData>
        </w:fldChar>
      </w:r>
      <w:r w:rsidR="003D37AD">
        <w:rPr>
          <w:rFonts w:ascii="Calibri" w:hAnsi="Calibri" w:cs="Calibri"/>
          <w:bCs/>
        </w:rPr>
        <w:instrText xml:space="preserve"> ADDIN EN.CITE.DATA </w:instrText>
      </w:r>
      <w:r w:rsidR="003D37AD">
        <w:rPr>
          <w:rFonts w:ascii="Calibri" w:hAnsi="Calibri" w:cs="Calibri"/>
          <w:bCs/>
        </w:rPr>
      </w:r>
      <w:r w:rsidR="003D37AD">
        <w:rPr>
          <w:rFonts w:ascii="Calibri" w:hAnsi="Calibri" w:cs="Calibri"/>
          <w:bCs/>
        </w:rPr>
        <w:fldChar w:fldCharType="end"/>
      </w:r>
      <w:r w:rsidR="00A95420">
        <w:rPr>
          <w:rFonts w:ascii="Calibri" w:hAnsi="Calibri" w:cs="Calibri"/>
          <w:bCs/>
        </w:rPr>
        <w:fldChar w:fldCharType="separate"/>
      </w:r>
      <w:r w:rsidR="003D37AD" w:rsidRPr="003D37AD">
        <w:rPr>
          <w:rFonts w:ascii="Calibri" w:hAnsi="Calibri" w:cs="Calibri"/>
          <w:bCs/>
          <w:noProof/>
          <w:vertAlign w:val="superscript"/>
        </w:rPr>
        <w:t>6</w:t>
      </w:r>
      <w:r w:rsidR="00A95420">
        <w:rPr>
          <w:rFonts w:ascii="Calibri" w:hAnsi="Calibri" w:cs="Calibri"/>
          <w:bCs/>
        </w:rPr>
        <w:fldChar w:fldCharType="end"/>
      </w:r>
      <w:r w:rsidRPr="00AF5EB3">
        <w:rPr>
          <w:rFonts w:ascii="Calibri" w:hAnsi="Calibri" w:cs="Calibri"/>
          <w:bCs/>
        </w:rPr>
        <w:t>, which measures how much of the variance in one subspace is explained by another. A higher VAF indicates a greater alignment or dependency between the subspaces. These metrics together provide a comprehensive understanding of the geometry and variability in high-dimensional neural population activity.</w:t>
      </w:r>
    </w:p>
    <w:p w14:paraId="0305C446" w14:textId="77777777" w:rsidR="0075716B" w:rsidRPr="00AF5EB3" w:rsidRDefault="0075716B" w:rsidP="00AF5EB3">
      <w:pPr>
        <w:spacing w:line="360" w:lineRule="auto"/>
        <w:rPr>
          <w:rFonts w:ascii="Calibri" w:hAnsi="Calibri" w:cs="Calibri"/>
          <w:bCs/>
        </w:rPr>
      </w:pPr>
    </w:p>
    <w:p w14:paraId="3D4FBCA4" w14:textId="124A1082" w:rsidR="00AF5EB3" w:rsidRPr="001B0564" w:rsidRDefault="00AF5EB3" w:rsidP="00AF5EB3">
      <w:pPr>
        <w:spacing w:line="360" w:lineRule="auto"/>
        <w:rPr>
          <w:rFonts w:ascii="Calibri" w:hAnsi="Calibri" w:cs="Calibri"/>
          <w:b/>
        </w:rPr>
      </w:pPr>
      <w:r w:rsidRPr="001B0564">
        <w:rPr>
          <w:rFonts w:ascii="Calibri" w:hAnsi="Calibri" w:cs="Calibri"/>
          <w:b/>
        </w:rPr>
        <w:t>Bayesian subspace decoding</w:t>
      </w:r>
      <w:r w:rsidR="00A12B1B">
        <w:rPr>
          <w:rFonts w:ascii="Calibri" w:hAnsi="Calibri" w:cs="Calibri"/>
          <w:b/>
        </w:rPr>
        <w:t xml:space="preserve"> (related to Fig. 2D</w:t>
      </w:r>
      <w:r w:rsidR="00324272">
        <w:rPr>
          <w:rFonts w:ascii="Calibri" w:hAnsi="Calibri" w:cs="Calibri"/>
          <w:b/>
        </w:rPr>
        <w:t xml:space="preserve"> &amp; 3F</w:t>
      </w:r>
      <w:r w:rsidR="0074541D">
        <w:rPr>
          <w:rFonts w:ascii="Calibri" w:hAnsi="Calibri" w:cs="Calibri"/>
          <w:b/>
        </w:rPr>
        <w:t xml:space="preserve"> &amp; 4A-B</w:t>
      </w:r>
      <w:r w:rsidR="00326FB9">
        <w:rPr>
          <w:rFonts w:ascii="Calibri" w:hAnsi="Calibri" w:cs="Calibri"/>
          <w:b/>
        </w:rPr>
        <w:t xml:space="preserve"> &amp; 5E-G</w:t>
      </w:r>
      <w:r w:rsidR="00A12B1B">
        <w:rPr>
          <w:rFonts w:ascii="Calibri" w:hAnsi="Calibri" w:cs="Calibri"/>
          <w:b/>
        </w:rPr>
        <w:t>)</w:t>
      </w:r>
    </w:p>
    <w:p w14:paraId="4BABCB25" w14:textId="4D09B344" w:rsidR="00AF5EB3" w:rsidRDefault="00AF5EB3" w:rsidP="00FE0984">
      <w:pPr>
        <w:spacing w:line="360" w:lineRule="auto"/>
        <w:ind w:firstLine="425"/>
        <w:rPr>
          <w:rFonts w:ascii="Calibri" w:hAnsi="Calibri" w:cs="Calibri"/>
          <w:bCs/>
        </w:rPr>
      </w:pPr>
      <w:r w:rsidRPr="00AF5EB3">
        <w:rPr>
          <w:rFonts w:ascii="Calibri" w:hAnsi="Calibri" w:cs="Calibri"/>
          <w:bCs/>
        </w:rPr>
        <w:t>Bayesian probabilistic decoding was applied to decode task-relevant information (</w:t>
      </w:r>
      <w:r w:rsidR="000A63DC">
        <w:rPr>
          <w:rFonts w:ascii="Calibri" w:hAnsi="Calibri" w:cs="Calibri"/>
          <w:bCs/>
        </w:rPr>
        <w:t>locations</w:t>
      </w:r>
      <w:r w:rsidRPr="00AF5EB3">
        <w:rPr>
          <w:rFonts w:ascii="Calibri" w:hAnsi="Calibri" w:cs="Calibri"/>
          <w:bCs/>
        </w:rPr>
        <w:t xml:space="preserve">) from high-dimensional neuronal activity. By projecting neural activity into a shared subspace and leveraging Bayesian principles, the approach ensures robust decoding under the assumption of </w:t>
      </w:r>
      <w:r w:rsidR="00C2740B">
        <w:rPr>
          <w:rFonts w:ascii="Calibri" w:hAnsi="Calibri" w:cs="Calibri"/>
          <w:bCs/>
        </w:rPr>
        <w:t xml:space="preserve">a common covariance structure across locations. </w:t>
      </w:r>
      <w:r w:rsidR="007A1685">
        <w:rPr>
          <w:rFonts w:ascii="Calibri" w:hAnsi="Calibri" w:cs="Calibri"/>
          <w:bCs/>
        </w:rPr>
        <w:lastRenderedPageBreak/>
        <w:t xml:space="preserve">This assumption was strongly supported by the state-space analysis, which showed highly consistent major axes of variability (2D-Euclidean projections) across conditions once the monkey had learned the task, reflecting stable structural connectivity. </w:t>
      </w:r>
      <w:r w:rsidRPr="00AF5EB3">
        <w:rPr>
          <w:rFonts w:ascii="Calibri" w:hAnsi="Calibri" w:cs="Calibri"/>
          <w:bCs/>
        </w:rPr>
        <w:t xml:space="preserve">Using </w:t>
      </w:r>
      <w:proofErr w:type="spellStart"/>
      <w:r w:rsidRPr="00AF5EB3">
        <w:rPr>
          <w:rFonts w:ascii="Calibri" w:hAnsi="Calibri" w:cs="Calibri"/>
          <w:bCs/>
        </w:rPr>
        <w:t>Bayes’s</w:t>
      </w:r>
      <w:proofErr w:type="spellEnd"/>
      <w:r w:rsidRPr="00AF5EB3">
        <w:rPr>
          <w:rFonts w:ascii="Calibri" w:hAnsi="Calibri" w:cs="Calibri"/>
          <w:bCs/>
        </w:rPr>
        <w:t xml:space="preserve"> rule, the posterior probability of item </w:t>
      </w:r>
      <m:oMath>
        <m:r>
          <w:rPr>
            <w:rFonts w:ascii="Cambria Math" w:hAnsi="Cambria Math"/>
          </w:rPr>
          <m:t>i</m:t>
        </m:r>
      </m:oMath>
      <w:r w:rsidR="00C427B8" w:rsidRPr="00AF5EB3" w:rsidDel="00C427B8">
        <w:rPr>
          <w:rFonts w:ascii="Calibri" w:hAnsi="Calibri" w:cs="Calibri"/>
          <w:bCs/>
        </w:rPr>
        <w:t xml:space="preserve"> </w:t>
      </w:r>
      <w:r w:rsidRPr="00AF5EB3">
        <w:rPr>
          <w:rFonts w:ascii="Calibri" w:hAnsi="Calibri" w:cs="Calibri"/>
          <w:bCs/>
        </w:rPr>
        <w:t xml:space="preserve">given neuronal activity </w:t>
      </w:r>
      <m:oMath>
        <m:r>
          <w:rPr>
            <w:rFonts w:ascii="Cambria Math" w:hAnsi="Cambria Math"/>
          </w:rPr>
          <m:t>x</m:t>
        </m:r>
      </m:oMath>
      <w:r w:rsidR="00C427B8" w:rsidRPr="00AF5EB3" w:rsidDel="00C427B8">
        <w:rPr>
          <w:rFonts w:ascii="Calibri" w:hAnsi="Calibri" w:cs="Calibri"/>
          <w:bCs/>
        </w:rPr>
        <w:t xml:space="preserve"> </w:t>
      </w:r>
      <w:r w:rsidRPr="00AF5EB3">
        <w:rPr>
          <w:rFonts w:ascii="Calibri" w:hAnsi="Calibri" w:cs="Calibri"/>
          <w:bCs/>
        </w:rPr>
        <w:t xml:space="preserve">is: </w:t>
      </w:r>
    </w:p>
    <w:p w14:paraId="5D741B2D" w14:textId="77777777" w:rsidR="00CB46BE" w:rsidRPr="00A9329B" w:rsidRDefault="00CB46BE" w:rsidP="00CB46BE">
      <w:pPr>
        <w:spacing w:line="480" w:lineRule="auto"/>
        <w:jc w:val="both"/>
      </w:pPr>
      <m:oMathPara>
        <m:oMath>
          <m:r>
            <w:rPr>
              <w:rFonts w:ascii="Cambria Math" w:hAnsi="Cambria Math"/>
            </w:rPr>
            <m:t>P(y=i|x)=</m:t>
          </m:r>
          <m:f>
            <m:fPr>
              <m:ctrlPr>
                <w:rPr>
                  <w:rFonts w:ascii="Cambria Math" w:hAnsi="Cambria Math"/>
                  <w:i/>
                </w:rPr>
              </m:ctrlPr>
            </m:fPr>
            <m:num>
              <m:r>
                <w:rPr>
                  <w:rFonts w:ascii="Cambria Math" w:hAnsi="Cambria Math"/>
                </w:rPr>
                <m:t>P(x|y=i)P(y=i)</m:t>
              </m:r>
            </m:num>
            <m:den>
              <m:r>
                <w:rPr>
                  <w:rFonts w:ascii="Cambria Math" w:hAnsi="Cambria Math"/>
                </w:rPr>
                <m:t>P(x)</m:t>
              </m:r>
            </m:den>
          </m:f>
        </m:oMath>
      </m:oMathPara>
    </w:p>
    <w:p w14:paraId="189D312C" w14:textId="2DCEC20A" w:rsidR="00AF5EB3" w:rsidRPr="00AF5EB3" w:rsidRDefault="00AF5EB3" w:rsidP="00DD198C">
      <w:pPr>
        <w:spacing w:line="360" w:lineRule="auto"/>
        <w:ind w:firstLine="425"/>
        <w:rPr>
          <w:rFonts w:ascii="Calibri" w:hAnsi="Calibri" w:cs="Calibri"/>
          <w:bCs/>
        </w:rPr>
      </w:pPr>
      <w:r w:rsidRPr="00AF5EB3">
        <w:rPr>
          <w:rFonts w:ascii="Calibri" w:hAnsi="Calibri" w:cs="Calibri"/>
          <w:bCs/>
        </w:rPr>
        <w:t xml:space="preserve">The </w:t>
      </w:r>
      <w:r w:rsidR="00CE5838">
        <w:rPr>
          <w:rFonts w:ascii="Calibri" w:hAnsi="Calibri" w:cs="Calibri"/>
          <w:bCs/>
        </w:rPr>
        <w:t>location</w:t>
      </w:r>
      <w:r w:rsidR="00CE5838" w:rsidRPr="00AF5EB3">
        <w:rPr>
          <w:rFonts w:ascii="Calibri" w:hAnsi="Calibri" w:cs="Calibri"/>
          <w:bCs/>
        </w:rPr>
        <w:t xml:space="preserve"> </w:t>
      </w:r>
      <m:oMath>
        <m:r>
          <w:rPr>
            <w:rFonts w:ascii="Cambria Math" w:hAnsi="Cambria Math"/>
          </w:rPr>
          <m:t>i</m:t>
        </m:r>
      </m:oMath>
      <w:r w:rsidR="0037760E" w:rsidRPr="00AF5EB3" w:rsidDel="0037760E">
        <w:rPr>
          <w:rFonts w:ascii="Calibri" w:hAnsi="Calibri" w:cs="Calibri"/>
          <w:bCs/>
        </w:rPr>
        <w:t xml:space="preserve"> </w:t>
      </w:r>
      <w:r w:rsidRPr="00AF5EB3">
        <w:rPr>
          <w:rFonts w:ascii="Calibri" w:hAnsi="Calibri" w:cs="Calibri"/>
          <w:bCs/>
        </w:rPr>
        <w:t xml:space="preserve">that maximizes the posterior probability </w:t>
      </w:r>
      <m:oMath>
        <m:r>
          <w:rPr>
            <w:rFonts w:ascii="Cambria Math" w:hAnsi="Cambria Math"/>
            <w:sz w:val="22"/>
            <w:szCs w:val="22"/>
          </w:rPr>
          <m:t>P(y=i|x)</m:t>
        </m:r>
      </m:oMath>
      <w:r w:rsidR="00564B89">
        <w:rPr>
          <w:sz w:val="22"/>
          <w:szCs w:val="22"/>
        </w:rPr>
        <w:t xml:space="preserve"> </w:t>
      </w:r>
      <w:r w:rsidRPr="00AF5EB3">
        <w:rPr>
          <w:rFonts w:ascii="Calibri" w:hAnsi="Calibri" w:cs="Calibri"/>
          <w:bCs/>
        </w:rPr>
        <w:t>is selected as the decoded output. To simplify calculations, the posterior probability was expressed in terms of the log-posterior:</w:t>
      </w:r>
    </w:p>
    <w:p w14:paraId="6F347BC3" w14:textId="77777777" w:rsidR="00CB46BE" w:rsidRDefault="00CB46BE" w:rsidP="00CB46BE">
      <w:pPr>
        <w:spacing w:line="480" w:lineRule="auto"/>
        <w:jc w:val="both"/>
        <w:rPr>
          <w:sz w:val="22"/>
          <w:szCs w:val="22"/>
        </w:rPr>
      </w:pPr>
      <m:oMathPara>
        <m:oMath>
          <m:r>
            <w:rPr>
              <w:rFonts w:ascii="Cambria Math" w:hAnsi="Cambria Math"/>
            </w:rPr>
            <m:t>logP(y=i|x)=logP(x|y=i)+logP(y=i)+C</m:t>
          </m:r>
        </m:oMath>
      </m:oMathPara>
    </w:p>
    <w:p w14:paraId="3E065699" w14:textId="21FB30A7" w:rsidR="00AF5EB3" w:rsidRPr="00AF5EB3" w:rsidRDefault="00AF5EB3" w:rsidP="00DD198C">
      <w:pPr>
        <w:spacing w:line="360" w:lineRule="auto"/>
        <w:ind w:firstLine="425"/>
        <w:rPr>
          <w:rFonts w:ascii="Calibri" w:hAnsi="Calibri" w:cs="Calibri"/>
          <w:bCs/>
        </w:rPr>
      </w:pPr>
      <w:r w:rsidRPr="00AF5EB3">
        <w:rPr>
          <w:rFonts w:ascii="Calibri" w:hAnsi="Calibri" w:cs="Calibri"/>
          <w:bCs/>
        </w:rPr>
        <w:t>Substituting the Gaussian probability density function for</w:t>
      </w:r>
      <w:r w:rsidR="00442F58">
        <w:rPr>
          <w:rFonts w:ascii="Calibri" w:hAnsi="Calibri" w:cs="Calibri"/>
          <w:bCs/>
        </w:rPr>
        <w:t xml:space="preserve"> </w:t>
      </w:r>
      <m:oMath>
        <m:r>
          <w:rPr>
            <w:rFonts w:ascii="Cambria Math" w:hAnsi="Cambria Math"/>
          </w:rPr>
          <m:t>logP(x|y=i)</m:t>
        </m:r>
      </m:oMath>
      <w:r w:rsidRPr="00AF5EB3">
        <w:rPr>
          <w:rFonts w:ascii="Calibri" w:hAnsi="Calibri" w:cs="Calibri"/>
          <w:bCs/>
        </w:rPr>
        <w:t>, the log-posterior simplifies to:</w:t>
      </w:r>
    </w:p>
    <w:p w14:paraId="72C0ED7B" w14:textId="77777777" w:rsidR="00CB46BE" w:rsidRDefault="00CB46BE" w:rsidP="00CB46BE">
      <w:pPr>
        <w:spacing w:line="480" w:lineRule="auto"/>
        <w:jc w:val="both"/>
        <w:rPr>
          <w:sz w:val="22"/>
          <w:szCs w:val="22"/>
        </w:rPr>
      </w:pPr>
      <m:oMathPara>
        <m:oMath>
          <m:r>
            <w:rPr>
              <w:rFonts w:ascii="Cambria Math" w:hAnsi="Cambria Math"/>
            </w:rPr>
            <m:t>logP(y=i|x)=</m:t>
          </m:r>
          <m:sSup>
            <m:sSupPr>
              <m:ctrlPr>
                <w:rPr>
                  <w:rFonts w:ascii="Cambria Math" w:hAnsi="Cambria Math"/>
                  <w:i/>
                </w:rPr>
              </m:ctrlPr>
            </m:sSupPr>
            <m:e>
              <m:sSub>
                <m:sSubPr>
                  <m:ctrlPr>
                    <w:rPr>
                      <w:rFonts w:ascii="Cambria Math" w:hAnsi="Cambria Math"/>
                      <w:i/>
                    </w:rPr>
                  </m:ctrlPr>
                </m:sSubPr>
                <m:e>
                  <m:r>
                    <w:rPr>
                      <w:rFonts w:ascii="Cambria Math" w:hAnsi="Cambria Math" w:hint="eastAsia"/>
                    </w:rPr>
                    <m:t>COV</m:t>
                  </m:r>
                </m:e>
                <m:sub>
                  <m:r>
                    <w:rPr>
                      <w:rFonts w:ascii="Cambria Math" w:hAnsi="Cambria Math"/>
                    </w:rPr>
                    <m:t>i</m:t>
                  </m:r>
                </m:sub>
              </m:sSub>
            </m:e>
            <m:sup>
              <m:r>
                <w:rPr>
                  <w:rFonts w:ascii="Cambria Math" w:hAnsi="Cambria Math"/>
                </w:rPr>
                <m:t>-1</m:t>
              </m:r>
            </m:sup>
          </m:sSup>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x-</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μ</m:t>
                  </m:r>
                </m:e>
                <m:sub>
                  <m:r>
                    <w:rPr>
                      <w:rFonts w:ascii="Cambria Math" w:hAnsi="Cambria Math"/>
                    </w:rPr>
                    <m:t>i</m:t>
                  </m:r>
                </m:sub>
              </m:sSub>
            </m:e>
            <m:sup>
              <m:r>
                <w:rPr>
                  <w:rFonts w:ascii="Cambria Math" w:hAnsi="Cambria Math"/>
                </w:rPr>
                <m:t>T</m:t>
              </m:r>
            </m:sup>
          </m:sSup>
          <m:sSup>
            <m:sSupPr>
              <m:ctrlPr>
                <w:rPr>
                  <w:rFonts w:ascii="Cambria Math" w:hAnsi="Cambria Math"/>
                  <w:i/>
                </w:rPr>
              </m:ctrlPr>
            </m:sSupPr>
            <m:e>
              <m:sSub>
                <m:sSubPr>
                  <m:ctrlPr>
                    <w:rPr>
                      <w:rFonts w:ascii="Cambria Math" w:hAnsi="Cambria Math"/>
                      <w:i/>
                    </w:rPr>
                  </m:ctrlPr>
                </m:sSubPr>
                <m:e>
                  <m:r>
                    <w:rPr>
                      <w:rFonts w:ascii="Cambria Math" w:hAnsi="Cambria Math" w:hint="eastAsia"/>
                    </w:rPr>
                    <m:t>COV</m:t>
                  </m:r>
                </m:e>
                <m:sub>
                  <m:r>
                    <w:rPr>
                      <w:rFonts w:ascii="Cambria Math" w:hAnsi="Cambria Math"/>
                    </w:rPr>
                    <m:t>i</m:t>
                  </m:r>
                </m:sub>
              </m:sSub>
            </m:e>
            <m:sup>
              <m:r>
                <w:rPr>
                  <w:rFonts w:ascii="Cambria Math" w:hAnsi="Cambria Math"/>
                </w:rPr>
                <m:t>-1</m:t>
              </m:r>
            </m:sup>
          </m:sSup>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+logP(y=i)+C</m:t>
          </m:r>
        </m:oMath>
      </m:oMathPara>
    </w:p>
    <w:p w14:paraId="534898F2" w14:textId="4DE4808D" w:rsidR="00AF5EB3" w:rsidRPr="00AF5EB3" w:rsidRDefault="00AF5EB3" w:rsidP="00AF5EB3">
      <w:pPr>
        <w:spacing w:line="360" w:lineRule="auto"/>
        <w:rPr>
          <w:rFonts w:ascii="Calibri" w:hAnsi="Calibri" w:cs="Calibri"/>
          <w:bCs/>
        </w:rPr>
      </w:pPr>
      <w:r w:rsidRPr="00AF5EB3">
        <w:rPr>
          <w:rFonts w:ascii="Calibri" w:hAnsi="Calibri" w:cs="Calibri"/>
          <w:bCs/>
        </w:rPr>
        <w:t xml:space="preserve">where the constant term </w:t>
      </w:r>
      <m:oMath>
        <m:r>
          <w:rPr>
            <w:rFonts w:ascii="Cambria Math" w:hAnsi="Cambria Math"/>
          </w:rPr>
          <m:t>C</m:t>
        </m:r>
      </m:oMath>
      <w:r w:rsidR="004E754D" w:rsidRPr="00AF5EB3" w:rsidDel="004E754D">
        <w:rPr>
          <w:rFonts w:ascii="Calibri" w:hAnsi="Calibri" w:cs="Calibri"/>
          <w:bCs/>
        </w:rPr>
        <w:t xml:space="preserve"> </w:t>
      </w:r>
      <w:r w:rsidRPr="00AF5EB3">
        <w:rPr>
          <w:rFonts w:ascii="Calibri" w:hAnsi="Calibri" w:cs="Calibri"/>
          <w:bCs/>
        </w:rPr>
        <w:t xml:space="preserve">corresponds to the denominator </w:t>
      </w:r>
      <m:oMath>
        <m:r>
          <w:rPr>
            <w:rFonts w:ascii="Cambria Math" w:hAnsi="Cambria Math"/>
          </w:rPr>
          <m:t>P(x)</m:t>
        </m:r>
      </m:oMath>
      <w:r w:rsidR="002E72D6">
        <w:rPr>
          <w:rFonts w:ascii="Calibri" w:hAnsi="Calibri" w:cs="Calibri"/>
          <w:bCs/>
        </w:rPr>
        <w:t xml:space="preserve"> </w:t>
      </w:r>
      <w:r w:rsidRPr="00AF5EB3">
        <w:rPr>
          <w:rFonts w:ascii="Calibri" w:hAnsi="Calibri" w:cs="Calibri"/>
          <w:bCs/>
        </w:rPr>
        <w:t xml:space="preserve">and other constant terms from the gaussian. </w:t>
      </w:r>
    </w:p>
    <w:p w14:paraId="23205F92" w14:textId="4FF25480" w:rsidR="00AF5EB3" w:rsidRPr="00AF5EB3" w:rsidRDefault="007A1685" w:rsidP="00DD198C">
      <w:pPr>
        <w:spacing w:line="360" w:lineRule="auto"/>
        <w:ind w:firstLine="425"/>
        <w:rPr>
          <w:rFonts w:ascii="Calibri" w:hAnsi="Calibri" w:cs="Calibri"/>
          <w:bCs/>
        </w:rPr>
      </w:pPr>
      <w:r w:rsidRPr="00DD467C">
        <w:rPr>
          <w:rFonts w:ascii="Calibri" w:hAnsi="Calibri" w:cs="Calibri"/>
          <w:bCs/>
        </w:rPr>
        <w:t xml:space="preserve">Under the location-invariance assumption (shared covariance matrix across locations </w:t>
      </w:r>
      <m:oMath>
        <m:sSub>
          <m:sSubPr>
            <m:ctrlPr>
              <w:rPr>
                <w:rFonts w:ascii="Cambria Math" w:hAnsi="Cambria Math"/>
                <w:i/>
              </w:rPr>
            </m:ctrlPr>
          </m:sSubPr>
          <m:e>
            <m:r>
              <w:rPr>
                <w:rFonts w:ascii="Cambria Math" w:hAnsi="Cambria Math" w:hint="eastAsia"/>
              </w:rPr>
              <m:t>COV</m:t>
            </m:r>
          </m:e>
          <m:sub>
            <m:r>
              <w:rPr>
                <w:rFonts w:ascii="Cambria Math" w:hAnsi="Cambria Math"/>
              </w:rPr>
              <m:t>i</m:t>
            </m:r>
          </m:sub>
        </m:sSub>
        <m:r>
          <w:rPr>
            <w:rFonts w:ascii="Cambria Math" w:hAnsi="Cambria Math"/>
          </w:rPr>
          <m:t>=</m:t>
        </m:r>
        <m:r>
          <w:rPr>
            <w:rFonts w:ascii="Cambria Math" w:hAnsi="Cambria Math" w:hint="eastAsia"/>
          </w:rPr>
          <m:t>COV</m:t>
        </m:r>
      </m:oMath>
      <w:r>
        <w:rPr>
          <w:rFonts w:ascii="Calibri" w:hAnsi="Calibri" w:cs="Calibri"/>
        </w:rPr>
        <w:t>)</w:t>
      </w:r>
      <w:r w:rsidR="00AF5EB3" w:rsidRPr="00AF5EB3">
        <w:rPr>
          <w:rFonts w:ascii="Calibri" w:hAnsi="Calibri" w:cs="Calibri"/>
          <w:bCs/>
        </w:rPr>
        <w:t xml:space="preserve">, and after sphering the data, the term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μ</m:t>
                </m:r>
              </m:e>
              <m:sub>
                <m:r>
                  <w:rPr>
                    <w:rFonts w:ascii="Cambria Math" w:hAnsi="Cambria Math"/>
                  </w:rPr>
                  <m:t>i</m:t>
                </m:r>
              </m:sub>
            </m:sSub>
          </m:e>
          <m:sup>
            <m:r>
              <w:rPr>
                <w:rFonts w:ascii="Cambria Math" w:hAnsi="Cambria Math"/>
              </w:rPr>
              <m:t>T</m:t>
            </m:r>
          </m:sup>
        </m:sSup>
        <m:sSup>
          <m:sSupPr>
            <m:ctrlPr>
              <w:rPr>
                <w:rFonts w:ascii="Cambria Math" w:hAnsi="Cambria Math"/>
                <w:i/>
              </w:rPr>
            </m:ctrlPr>
          </m:sSupPr>
          <m:e>
            <m:sSub>
              <m:sSubPr>
                <m:ctrlPr>
                  <w:rPr>
                    <w:rFonts w:ascii="Cambria Math" w:hAnsi="Cambria Math"/>
                    <w:i/>
                  </w:rPr>
                </m:ctrlPr>
              </m:sSubPr>
              <m:e>
                <m:r>
                  <w:rPr>
                    <w:rFonts w:ascii="Cambria Math" w:hAnsi="Cambria Math" w:hint="eastAsia"/>
                  </w:rPr>
                  <m:t>COV</m:t>
                </m:r>
              </m:e>
              <m:sub>
                <m:r>
                  <w:rPr>
                    <w:rFonts w:ascii="Cambria Math" w:hAnsi="Cambria Math"/>
                  </w:rPr>
                  <m:t>i</m:t>
                </m:r>
              </m:sub>
            </m:sSub>
          </m:e>
          <m:sup>
            <m:r>
              <w:rPr>
                <w:rFonts w:ascii="Cambria Math" w:hAnsi="Cambria Math"/>
              </w:rPr>
              <m:t>-1</m:t>
            </m:r>
          </m:sup>
        </m:sSup>
        <m:sSub>
          <m:sSubPr>
            <m:ctrlPr>
              <w:rPr>
                <w:rFonts w:ascii="Cambria Math" w:hAnsi="Cambria Math"/>
                <w:i/>
              </w:rPr>
            </m:ctrlPr>
          </m:sSubPr>
          <m:e>
            <m:r>
              <w:rPr>
                <w:rFonts w:ascii="Cambria Math" w:hAnsi="Cambria Math"/>
              </w:rPr>
              <m:t>μ</m:t>
            </m:r>
          </m:e>
          <m:sub>
            <m:r>
              <w:rPr>
                <w:rFonts w:ascii="Cambria Math" w:hAnsi="Cambria Math"/>
              </w:rPr>
              <m:t>i</m:t>
            </m:r>
          </m:sub>
        </m:sSub>
      </m:oMath>
      <w:r w:rsidR="00AF5EB3" w:rsidRPr="00AF5EB3">
        <w:rPr>
          <w:rFonts w:ascii="Calibri" w:hAnsi="Calibri" w:cs="Calibri"/>
          <w:bCs/>
        </w:rPr>
        <w:t xml:space="preserve"> cancels out during comparison. In addition, for all locations have equal prior probability, </w:t>
      </w:r>
      <m:oMath>
        <m:r>
          <w:rPr>
            <w:rFonts w:ascii="Cambria Math" w:hAnsi="Cambria Math"/>
          </w:rPr>
          <m:t>logP(y=i)</m:t>
        </m:r>
      </m:oMath>
      <w:r w:rsidR="00AF5EB3" w:rsidRPr="00AF5EB3">
        <w:rPr>
          <w:rFonts w:ascii="Calibri" w:hAnsi="Calibri" w:cs="Calibri"/>
          <w:bCs/>
        </w:rPr>
        <w:t xml:space="preserve"> is treated as constant. Thus, the log-posterior reduces to:</w:t>
      </w:r>
    </w:p>
    <w:p w14:paraId="279A1757" w14:textId="77777777" w:rsidR="00CB46BE" w:rsidRDefault="00CB46BE" w:rsidP="00CB46BE">
      <w:pPr>
        <w:spacing w:line="480" w:lineRule="auto"/>
        <w:ind w:firstLine="720"/>
        <w:jc w:val="both"/>
        <w:rPr>
          <w:sz w:val="22"/>
          <w:szCs w:val="22"/>
        </w:rPr>
      </w:pPr>
      <m:oMathPara>
        <m:oMath>
          <m:r>
            <w:rPr>
              <w:rFonts w:ascii="Cambria Math" w:hAnsi="Cambria Math"/>
            </w:rPr>
            <m:t>logP(y=i|x)=</m:t>
          </m:r>
          <m:sSup>
            <m:sSupPr>
              <m:ctrlPr>
                <w:rPr>
                  <w:rFonts w:ascii="Cambria Math" w:hAnsi="Cambria Math"/>
                  <w:i/>
                </w:rPr>
              </m:ctrlPr>
            </m:sSupPr>
            <m:e>
              <m:r>
                <w:rPr>
                  <w:rFonts w:ascii="Cambria Math" w:hAnsi="Cambria Math" w:hint="eastAsia"/>
                </w:rPr>
                <m:t>COV</m:t>
              </m:r>
            </m:e>
            <m:sup>
              <m:r>
                <w:rPr>
                  <w:rFonts w:ascii="Cambria Math" w:hAnsi="Cambria Math"/>
                </w:rPr>
                <m:t>-1</m:t>
              </m:r>
            </m:sup>
          </m:sSup>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x+C</m:t>
          </m:r>
        </m:oMath>
      </m:oMathPara>
    </w:p>
    <w:p w14:paraId="778E8E15" w14:textId="5F45234F" w:rsidR="00AF5EB3" w:rsidRPr="00AF5EB3" w:rsidRDefault="00AF5EB3" w:rsidP="00DD198C">
      <w:pPr>
        <w:spacing w:line="360" w:lineRule="auto"/>
        <w:ind w:firstLine="425"/>
        <w:rPr>
          <w:rFonts w:ascii="Calibri" w:hAnsi="Calibri" w:cs="Calibri"/>
          <w:bCs/>
        </w:rPr>
      </w:pPr>
      <w:r w:rsidRPr="00AF5EB3">
        <w:rPr>
          <w:rFonts w:ascii="Calibri" w:hAnsi="Calibri" w:cs="Calibri"/>
          <w:bCs/>
        </w:rPr>
        <w:t xml:space="preserve">By using </w:t>
      </w:r>
      <w:proofErr w:type="spellStart"/>
      <w:r w:rsidRPr="00AF5EB3">
        <w:rPr>
          <w:rFonts w:ascii="Calibri" w:hAnsi="Calibri" w:cs="Calibri"/>
          <w:bCs/>
        </w:rPr>
        <w:t>softmax</w:t>
      </w:r>
      <w:proofErr w:type="spellEnd"/>
      <w:r w:rsidRPr="00AF5EB3">
        <w:rPr>
          <w:rFonts w:ascii="Calibri" w:hAnsi="Calibri" w:cs="Calibri"/>
          <w:bCs/>
        </w:rPr>
        <w:t xml:space="preserve"> function, the posterior probability of item </w:t>
      </w:r>
      <m:oMath>
        <m:r>
          <w:rPr>
            <w:rFonts w:ascii="Cambria Math" w:hAnsi="Cambria Math"/>
          </w:rPr>
          <m:t>i</m:t>
        </m:r>
      </m:oMath>
      <w:r w:rsidR="00C83BB6" w:rsidRPr="00AF5EB3" w:rsidDel="00C83BB6">
        <w:rPr>
          <w:rFonts w:ascii="Calibri" w:hAnsi="Calibri" w:cs="Calibri"/>
          <w:bCs/>
        </w:rPr>
        <w:t xml:space="preserve"> </w:t>
      </w:r>
      <w:r w:rsidRPr="00AF5EB3">
        <w:rPr>
          <w:rFonts w:ascii="Calibri" w:hAnsi="Calibri" w:cs="Calibri"/>
          <w:bCs/>
        </w:rPr>
        <w:t xml:space="preserve">given neuronal activity </w:t>
      </w:r>
      <m:oMath>
        <m:r>
          <w:rPr>
            <w:rFonts w:ascii="Cambria Math" w:hAnsi="Cambria Math"/>
          </w:rPr>
          <m:t>x</m:t>
        </m:r>
      </m:oMath>
      <w:r w:rsidRPr="00AF5EB3">
        <w:rPr>
          <w:rFonts w:ascii="Calibri" w:hAnsi="Calibri" w:cs="Calibri"/>
          <w:bCs/>
        </w:rPr>
        <w:t xml:space="preserve"> is converted from logits:</w:t>
      </w:r>
    </w:p>
    <w:p w14:paraId="7B41D75E" w14:textId="77777777" w:rsidR="00CB46BE" w:rsidRDefault="00CB46BE" w:rsidP="00CB46BE">
      <w:pPr>
        <w:spacing w:line="480" w:lineRule="auto"/>
        <w:jc w:val="both"/>
        <w:rPr>
          <w:sz w:val="22"/>
          <w:szCs w:val="22"/>
        </w:rPr>
      </w:pPr>
      <m:oMathPara>
        <m:oMath>
          <m:r>
            <w:rPr>
              <w:rFonts w:ascii="Cambria Math" w:hAnsi="Cambria Math"/>
            </w:rPr>
            <m:t>P(y=i|x)=</m:t>
          </m:r>
          <m:f>
            <m:fPr>
              <m:ctrlPr>
                <w:rPr>
                  <w:rFonts w:ascii="Cambria Math" w:hAnsi="Cambria Math"/>
                  <w:i/>
                </w:rPr>
              </m:ctrlPr>
            </m:fPr>
            <m:num>
              <m:sSup>
                <m:sSupPr>
                  <m:ctrlPr>
                    <w:rPr>
                      <w:rFonts w:ascii="Cambria Math" w:hAnsi="Cambria Math"/>
                      <w:i/>
                    </w:rPr>
                  </m:ctrlPr>
                </m:sSupPr>
                <m:e>
                  <m:r>
                    <w:rPr>
                      <w:rFonts w:ascii="Cambria Math" w:hAnsi="Cambria Math" w:hint="eastAsia"/>
                    </w:rPr>
                    <m:t>exp</m:t>
                  </m:r>
                  <m:r>
                    <w:rPr>
                      <w:rFonts w:ascii="Cambria Math" w:hAnsi="Cambria Math"/>
                    </w:rPr>
                    <m:t>(</m:t>
                  </m:r>
                  <m:r>
                    <w:rPr>
                      <w:rFonts w:ascii="Cambria Math" w:hAnsi="Cambria Math" w:hint="eastAsia"/>
                    </w:rPr>
                    <m:t>COV</m:t>
                  </m:r>
                </m:e>
                <m:sup>
                  <m:r>
                    <w:rPr>
                      <w:rFonts w:ascii="Cambria Math" w:hAnsi="Cambria Math"/>
                    </w:rPr>
                    <m:t>-1</m:t>
                  </m:r>
                </m:sup>
              </m:sSup>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x)</m:t>
              </m:r>
            </m:num>
            <m:den>
              <m:nary>
                <m:naryPr>
                  <m:chr m:val="∑"/>
                  <m:limLoc m:val="subSup"/>
                  <m:ctrlPr>
                    <w:rPr>
                      <w:rFonts w:ascii="Cambria Math" w:hAnsi="Cambria Math"/>
                      <w:i/>
                    </w:rPr>
                  </m:ctrlPr>
                </m:naryPr>
                <m:sub>
                  <m:r>
                    <w:rPr>
                      <w:rFonts w:ascii="Cambria Math" w:hAnsi="Cambria Math"/>
                    </w:rPr>
                    <m:t>i=1</m:t>
                  </m:r>
                </m:sub>
                <m:sup>
                  <m:r>
                    <w:rPr>
                      <w:rFonts w:ascii="Cambria Math" w:hAnsi="Cambria Math"/>
                    </w:rPr>
                    <m:t>K</m:t>
                  </m:r>
                </m:sup>
                <m:e>
                  <m:r>
                    <w:rPr>
                      <w:rFonts w:ascii="Cambria Math" w:hAnsi="Cambria Math"/>
                    </w:rPr>
                    <m:t>exp(</m:t>
                  </m:r>
                  <m:sSup>
                    <m:sSupPr>
                      <m:ctrlPr>
                        <w:rPr>
                          <w:rFonts w:ascii="Cambria Math" w:hAnsi="Cambria Math"/>
                          <w:i/>
                        </w:rPr>
                      </m:ctrlPr>
                    </m:sSupPr>
                    <m:e>
                      <m:r>
                        <w:rPr>
                          <w:rFonts w:ascii="Cambria Math" w:hAnsi="Cambria Math" w:hint="eastAsia"/>
                        </w:rPr>
                        <m:t>COV</m:t>
                      </m:r>
                    </m:e>
                    <m:sup>
                      <m:r>
                        <w:rPr>
                          <w:rFonts w:ascii="Cambria Math" w:hAnsi="Cambria Math"/>
                        </w:rPr>
                        <m:t>-1</m:t>
                      </m:r>
                    </m:sup>
                  </m:sSup>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x)</m:t>
                  </m:r>
                </m:e>
              </m:nary>
            </m:den>
          </m:f>
        </m:oMath>
      </m:oMathPara>
    </w:p>
    <w:p w14:paraId="77DA2B18" w14:textId="399F5C65" w:rsidR="0043557D" w:rsidRDefault="00AF5EB3" w:rsidP="00C37AD2">
      <w:pPr>
        <w:spacing w:line="360" w:lineRule="auto"/>
        <w:rPr>
          <w:rFonts w:ascii="Calibri" w:hAnsi="Calibri" w:cs="Calibri"/>
          <w:bCs/>
        </w:rPr>
      </w:pPr>
      <w:r w:rsidRPr="00AF5EB3">
        <w:rPr>
          <w:rFonts w:ascii="Calibri" w:hAnsi="Calibri" w:cs="Calibri"/>
          <w:bCs/>
        </w:rPr>
        <w:t xml:space="preserve">where </w:t>
      </w:r>
      <m:oMath>
        <m:r>
          <w:rPr>
            <w:rFonts w:ascii="Cambria Math" w:hAnsi="Cambria Math"/>
          </w:rPr>
          <m:t>K</m:t>
        </m:r>
      </m:oMath>
      <w:r w:rsidR="000A4492" w:rsidRPr="00AF5EB3" w:rsidDel="000A4492">
        <w:rPr>
          <w:rFonts w:ascii="Calibri" w:hAnsi="Calibri" w:cs="Calibri"/>
          <w:bCs/>
        </w:rPr>
        <w:t xml:space="preserve"> </w:t>
      </w:r>
      <w:r w:rsidRPr="00AF5EB3">
        <w:rPr>
          <w:rFonts w:ascii="Calibri" w:hAnsi="Calibri" w:cs="Calibri"/>
          <w:bCs/>
        </w:rPr>
        <w:t>is the total number of classes (locations).</w:t>
      </w:r>
      <w:r w:rsidR="00C37AD2">
        <w:rPr>
          <w:rFonts w:ascii="Calibri" w:hAnsi="Calibri" w:cs="Calibri"/>
          <w:bCs/>
        </w:rPr>
        <w:t xml:space="preserve"> </w:t>
      </w:r>
      <w:r w:rsidR="00C37AD2">
        <w:rPr>
          <w:rFonts w:ascii="Calibri" w:hAnsi="Calibri" w:cs="Calibri" w:hint="eastAsia"/>
          <w:bCs/>
        </w:rPr>
        <w:t>Thus</w:t>
      </w:r>
      <w:r w:rsidR="00C37AD2">
        <w:rPr>
          <w:rFonts w:ascii="Calibri" w:hAnsi="Calibri" w:cs="Calibri"/>
          <w:bCs/>
        </w:rPr>
        <w:t>, n</w:t>
      </w:r>
      <w:r w:rsidRPr="00AF5EB3">
        <w:rPr>
          <w:rFonts w:ascii="Calibri" w:hAnsi="Calibri" w:cs="Calibri"/>
          <w:bCs/>
        </w:rPr>
        <w:t xml:space="preserve">euronal activity can be decoded in a </w:t>
      </w:r>
      <w:r w:rsidR="0058091F">
        <w:rPr>
          <w:rFonts w:ascii="Calibri" w:hAnsi="Calibri" w:cs="Calibri"/>
          <w:bCs/>
        </w:rPr>
        <w:t>location</w:t>
      </w:r>
      <w:r w:rsidRPr="00AF5EB3">
        <w:rPr>
          <w:rFonts w:ascii="Calibri" w:hAnsi="Calibri" w:cs="Calibri"/>
          <w:bCs/>
        </w:rPr>
        <w:t>-invariant manner, relying only on the mean population activity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Pr="00AF5EB3">
        <w:rPr>
          <w:rFonts w:ascii="Calibri" w:hAnsi="Calibri" w:cs="Calibri"/>
          <w:bCs/>
        </w:rPr>
        <w:t>) and shared covariance structure (</w:t>
      </w:r>
      <m:oMath>
        <m:r>
          <w:rPr>
            <w:rFonts w:ascii="Cambria Math" w:hAnsi="Cambria Math" w:hint="eastAsia"/>
          </w:rPr>
          <m:t>COV</m:t>
        </m:r>
      </m:oMath>
      <w:r w:rsidRPr="00AF5EB3">
        <w:rPr>
          <w:rFonts w:ascii="Calibri" w:hAnsi="Calibri" w:cs="Calibri"/>
          <w:bCs/>
        </w:rPr>
        <w:t xml:space="preserve">). The log probability index goes beyond </w:t>
      </w:r>
      <w:r w:rsidRPr="00AF5EB3">
        <w:rPr>
          <w:rFonts w:ascii="Calibri" w:hAnsi="Calibri" w:cs="Calibri"/>
          <w:bCs/>
        </w:rPr>
        <w:lastRenderedPageBreak/>
        <w:t>checking whether the model picked the correct class; instead, it evaluates how well the subspace models’ predicted probabilities match all possible items.</w:t>
      </w:r>
      <w:r w:rsidR="004E43D7">
        <w:rPr>
          <w:rFonts w:ascii="Calibri" w:hAnsi="Calibri" w:cs="Calibri"/>
          <w:bCs/>
        </w:rPr>
        <w:t xml:space="preserve"> </w:t>
      </w:r>
      <w:r w:rsidR="00D77910" w:rsidRPr="00D77910">
        <w:rPr>
          <w:rFonts w:ascii="Calibri" w:hAnsi="Calibri" w:cs="Calibri"/>
          <w:bCs/>
        </w:rPr>
        <w:t>This approach provided robust, trial-by-trial decoding of spatial information while leveraging the shared task-related covariance structure that emerged after learning.</w:t>
      </w:r>
    </w:p>
    <w:p w14:paraId="591DB906" w14:textId="77777777" w:rsidR="005D4150" w:rsidRDefault="005D4150" w:rsidP="00C37AD2">
      <w:pPr>
        <w:spacing w:line="360" w:lineRule="auto"/>
        <w:rPr>
          <w:rFonts w:ascii="Calibri" w:hAnsi="Calibri" w:cs="Calibri"/>
          <w:bCs/>
        </w:rPr>
      </w:pPr>
    </w:p>
    <w:p w14:paraId="3700D02F" w14:textId="1A0E4CEC" w:rsidR="00B77F8B" w:rsidRPr="00555FBE" w:rsidRDefault="00B77F8B" w:rsidP="0025738D">
      <w:pPr>
        <w:spacing w:line="360" w:lineRule="auto"/>
        <w:rPr>
          <w:rFonts w:ascii="Calibri" w:hAnsi="Calibri" w:cs="Calibri"/>
          <w:b/>
        </w:rPr>
      </w:pPr>
      <w:r w:rsidRPr="00555FBE">
        <w:rPr>
          <w:rFonts w:ascii="Calibri" w:hAnsi="Calibri" w:cs="Calibri"/>
          <w:b/>
        </w:rPr>
        <w:t>Analysis of information flow between entry and rank-WM subspaces</w:t>
      </w:r>
      <w:r w:rsidR="00740538" w:rsidRPr="00555FBE">
        <w:rPr>
          <w:rFonts w:ascii="Calibri" w:hAnsi="Calibri" w:cs="Calibri"/>
          <w:b/>
        </w:rPr>
        <w:t xml:space="preserve"> (related to Fig</w:t>
      </w:r>
      <w:r w:rsidR="0091275E" w:rsidRPr="00555FBE">
        <w:rPr>
          <w:rFonts w:ascii="Calibri" w:hAnsi="Calibri" w:cs="Calibri"/>
          <w:b/>
        </w:rPr>
        <w:t>. 2</w:t>
      </w:r>
      <w:r w:rsidR="00336A8E" w:rsidRPr="00555FBE">
        <w:rPr>
          <w:rFonts w:ascii="Calibri" w:hAnsi="Calibri" w:cs="Calibri"/>
          <w:b/>
        </w:rPr>
        <w:t>G</w:t>
      </w:r>
      <w:r w:rsidR="0091275E" w:rsidRPr="00555FBE">
        <w:rPr>
          <w:rFonts w:ascii="Calibri" w:hAnsi="Calibri" w:cs="Calibri"/>
          <w:b/>
        </w:rPr>
        <w:t>-I</w:t>
      </w:r>
      <w:r w:rsidR="006068F9" w:rsidRPr="00555FBE">
        <w:rPr>
          <w:rFonts w:ascii="Calibri" w:hAnsi="Calibri" w:cs="Calibri"/>
          <w:b/>
        </w:rPr>
        <w:t xml:space="preserve"> </w:t>
      </w:r>
      <w:r w:rsidR="00BB0929" w:rsidRPr="00555FBE">
        <w:rPr>
          <w:rFonts w:ascii="Calibri" w:hAnsi="Calibri" w:cs="Calibri"/>
          <w:b/>
        </w:rPr>
        <w:t>&amp; Fig. 3</w:t>
      </w:r>
      <w:r w:rsidR="00071CA5" w:rsidRPr="00555FBE">
        <w:rPr>
          <w:rFonts w:ascii="Calibri" w:hAnsi="Calibri" w:cs="Calibri"/>
          <w:b/>
        </w:rPr>
        <w:t>G-I</w:t>
      </w:r>
      <w:r w:rsidR="00740538" w:rsidRPr="00555FBE">
        <w:rPr>
          <w:rFonts w:ascii="Calibri" w:hAnsi="Calibri" w:cs="Calibri"/>
          <w:b/>
        </w:rPr>
        <w:t>)</w:t>
      </w:r>
    </w:p>
    <w:p w14:paraId="2322AADB" w14:textId="03A77112" w:rsidR="005D4150" w:rsidRDefault="00B77F8B" w:rsidP="00AF5EB3">
      <w:pPr>
        <w:spacing w:line="360" w:lineRule="auto"/>
        <w:rPr>
          <w:rFonts w:ascii="Calibri" w:hAnsi="Calibri" w:cs="Calibri"/>
          <w:bCs/>
        </w:rPr>
      </w:pPr>
      <w:r>
        <w:rPr>
          <w:rFonts w:ascii="Calibri" w:hAnsi="Calibri" w:cs="Calibri"/>
          <w:bCs/>
        </w:rPr>
        <w:t>To examine the directional information flow from the entry subspace to the rank-WM subspaces, we performed single-trial analyses on the decomposed subspace activities. First, we extracted the trial-by-trial projection strength (scalar value) of each neuron’s activity onto the entry subspace and each rank-WM subspace at every time point. For each trial, we then computed: 1) onset latency: The time at which subspace activity exceeded a significant threshold (mean+ 3 SD of pre-stimulus baseline 200</w:t>
      </w:r>
      <w:r w:rsidR="009C337D">
        <w:rPr>
          <w:rFonts w:ascii="Calibri" w:hAnsi="Calibri" w:cs="Calibri"/>
          <w:bCs/>
        </w:rPr>
        <w:t>-500</w:t>
      </w:r>
      <w:r>
        <w:rPr>
          <w:rFonts w:ascii="Calibri" w:hAnsi="Calibri" w:cs="Calibri"/>
          <w:bCs/>
        </w:rPr>
        <w:t xml:space="preserve"> </w:t>
      </w:r>
      <w:proofErr w:type="spellStart"/>
      <w:r>
        <w:rPr>
          <w:rFonts w:ascii="Calibri" w:hAnsi="Calibri" w:cs="Calibri"/>
          <w:bCs/>
        </w:rPr>
        <w:t>ms</w:t>
      </w:r>
      <w:proofErr w:type="spellEnd"/>
      <w:r>
        <w:rPr>
          <w:rFonts w:ascii="Calibri" w:hAnsi="Calibri" w:cs="Calibri"/>
          <w:bCs/>
        </w:rPr>
        <w:t xml:space="preserve">). We compared the onset latencies between the entry and rank-WM subspaces using two-sided paired t-tests. 2) trial-by-trial correlation: Pearson correlation between the instantaneous activity strength in the entry subspace and that in the corresponding rank-WM subspace across all trials. </w:t>
      </w:r>
      <w:r w:rsidR="002B6CD3">
        <w:rPr>
          <w:rFonts w:ascii="Calibri" w:hAnsi="Calibri" w:cs="Calibri"/>
          <w:bCs/>
        </w:rPr>
        <w:t>3</w:t>
      </w:r>
      <w:r>
        <w:rPr>
          <w:rFonts w:ascii="Calibri" w:hAnsi="Calibri" w:cs="Calibri"/>
          <w:bCs/>
        </w:rPr>
        <w:t xml:space="preserve">) onset slope correlation: For each trial, we computed the onset slope of rank-WM activity </w:t>
      </w:r>
      <w:r w:rsidRPr="00B77F8B">
        <w:rPr>
          <w:rFonts w:ascii="Calibri" w:hAnsi="Calibri" w:cs="Calibri"/>
          <w:bCs/>
        </w:rPr>
        <w:t xml:space="preserve">(defined as the steepest slope of the rising phase during the first </w:t>
      </w:r>
      <w:r w:rsidR="0066476D">
        <w:rPr>
          <w:rFonts w:ascii="Calibri" w:hAnsi="Calibri" w:cs="Calibri"/>
          <w:bCs/>
        </w:rPr>
        <w:t>6</w:t>
      </w:r>
      <w:r w:rsidRPr="00B77F8B">
        <w:rPr>
          <w:rFonts w:ascii="Calibri" w:hAnsi="Calibri" w:cs="Calibri"/>
          <w:bCs/>
        </w:rPr>
        <w:t xml:space="preserve">00 </w:t>
      </w:r>
      <w:proofErr w:type="spellStart"/>
      <w:r w:rsidRPr="00B77F8B">
        <w:rPr>
          <w:rFonts w:ascii="Calibri" w:hAnsi="Calibri" w:cs="Calibri"/>
          <w:bCs/>
        </w:rPr>
        <w:t>ms</w:t>
      </w:r>
      <w:proofErr w:type="spellEnd"/>
      <w:r w:rsidRPr="00B77F8B">
        <w:rPr>
          <w:rFonts w:ascii="Calibri" w:hAnsi="Calibri" w:cs="Calibri"/>
          <w:bCs/>
        </w:rPr>
        <w:t xml:space="preserve"> after rank subspace activity became significant)</w:t>
      </w:r>
      <w:r>
        <w:rPr>
          <w:rFonts w:ascii="Calibri" w:hAnsi="Calibri" w:cs="Calibri"/>
          <w:bCs/>
        </w:rPr>
        <w:t xml:space="preserve">. </w:t>
      </w:r>
      <w:r w:rsidR="00C84CD2" w:rsidRPr="00C84CD2">
        <w:rPr>
          <w:rFonts w:ascii="Calibri" w:hAnsi="Calibri" w:cs="Calibri"/>
          <w:bCs/>
        </w:rPr>
        <w:t xml:space="preserve">We then computed the Pearson correlation between entry subspace activity strength (averaged over the </w:t>
      </w:r>
      <w:r w:rsidR="00AD02FE">
        <w:rPr>
          <w:rFonts w:ascii="Calibri" w:hAnsi="Calibri" w:cs="Calibri"/>
          <w:bCs/>
        </w:rPr>
        <w:t>0-</w:t>
      </w:r>
      <w:r w:rsidR="00C84CD2" w:rsidRPr="00C84CD2">
        <w:rPr>
          <w:rFonts w:ascii="Calibri" w:hAnsi="Calibri" w:cs="Calibri"/>
          <w:bCs/>
        </w:rPr>
        <w:t xml:space="preserve">200 </w:t>
      </w:r>
      <w:proofErr w:type="spellStart"/>
      <w:r w:rsidR="00C84CD2" w:rsidRPr="00C84CD2">
        <w:rPr>
          <w:rFonts w:ascii="Calibri" w:hAnsi="Calibri" w:cs="Calibri"/>
          <w:bCs/>
        </w:rPr>
        <w:t>ms</w:t>
      </w:r>
      <w:proofErr w:type="spellEnd"/>
      <w:r w:rsidR="00C84CD2" w:rsidRPr="00C84CD2">
        <w:rPr>
          <w:rFonts w:ascii="Calibri" w:hAnsi="Calibri" w:cs="Calibri"/>
          <w:bCs/>
        </w:rPr>
        <w:t xml:space="preserve"> window) and this rank onset slope across trials.</w:t>
      </w:r>
    </w:p>
    <w:p w14:paraId="3562FB12" w14:textId="471CD2F7" w:rsidR="00055D6C" w:rsidRDefault="00C45B47">
      <w:pPr>
        <w:spacing w:line="360" w:lineRule="auto"/>
        <w:ind w:firstLine="425"/>
        <w:rPr>
          <w:rFonts w:ascii="Calibri" w:hAnsi="Calibri" w:cs="Calibri"/>
          <w:bCs/>
        </w:rPr>
      </w:pPr>
      <w:r w:rsidRPr="00C45B47">
        <w:rPr>
          <w:rFonts w:ascii="Calibri" w:hAnsi="Calibri" w:cs="Calibri"/>
          <w:bCs/>
        </w:rPr>
        <w:t xml:space="preserve">To control for potential confounds, we performed </w:t>
      </w:r>
      <w:r w:rsidR="00767459">
        <w:rPr>
          <w:rFonts w:ascii="Calibri" w:hAnsi="Calibri" w:cs="Calibri"/>
          <w:bCs/>
        </w:rPr>
        <w:t xml:space="preserve">additional </w:t>
      </w:r>
      <w:r w:rsidRPr="00C45B47">
        <w:rPr>
          <w:rFonts w:ascii="Calibri" w:hAnsi="Calibri" w:cs="Calibri"/>
          <w:bCs/>
        </w:rPr>
        <w:t xml:space="preserve">between-rank </w:t>
      </w:r>
      <w:r w:rsidR="00767459">
        <w:rPr>
          <w:rFonts w:ascii="Calibri" w:hAnsi="Calibri" w:cs="Calibri"/>
          <w:bCs/>
        </w:rPr>
        <w:t>analysis</w:t>
      </w:r>
      <w:r w:rsidRPr="00C45B47">
        <w:rPr>
          <w:rFonts w:ascii="Calibri" w:hAnsi="Calibri" w:cs="Calibri"/>
          <w:bCs/>
        </w:rPr>
        <w:t xml:space="preserve"> (correlating entry activity of one rank with rank-WM activity of the other rank). These analyses were performed separately for each monkey and then pooled across animals where appropriate.</w:t>
      </w:r>
    </w:p>
    <w:p w14:paraId="22F236FC" w14:textId="77777777" w:rsidR="00CD1222" w:rsidRDefault="00CD1222" w:rsidP="0025738D">
      <w:pPr>
        <w:spacing w:line="360" w:lineRule="auto"/>
        <w:ind w:firstLine="425"/>
        <w:rPr>
          <w:rFonts w:ascii="Calibri" w:hAnsi="Calibri" w:cs="Calibri"/>
          <w:bCs/>
        </w:rPr>
      </w:pPr>
    </w:p>
    <w:p w14:paraId="6A0E290B" w14:textId="55A92210" w:rsidR="00C61994" w:rsidRDefault="00C61994" w:rsidP="00C61994">
      <w:pPr>
        <w:spacing w:line="360" w:lineRule="auto"/>
        <w:rPr>
          <w:rFonts w:ascii="Calibri" w:hAnsi="Calibri" w:cs="Calibri"/>
          <w:bCs/>
        </w:rPr>
      </w:pPr>
      <w:r>
        <w:rPr>
          <w:rFonts w:ascii="Calibri" w:hAnsi="Calibri" w:cs="Calibri"/>
          <w:b/>
        </w:rPr>
        <w:lastRenderedPageBreak/>
        <w:t xml:space="preserve">Compositional </w:t>
      </w:r>
      <w:r w:rsidRPr="00D226D4">
        <w:rPr>
          <w:rFonts w:ascii="Calibri" w:hAnsi="Calibri" w:cs="Calibri"/>
          <w:b/>
        </w:rPr>
        <w:t xml:space="preserve">RNN model for </w:t>
      </w:r>
      <w:r>
        <w:rPr>
          <w:rFonts w:ascii="Calibri" w:hAnsi="Calibri" w:cs="Calibri"/>
          <w:b/>
        </w:rPr>
        <w:t>the controlled conscious ignition process</w:t>
      </w:r>
      <w:r w:rsidR="000A028D">
        <w:rPr>
          <w:rFonts w:ascii="Calibri" w:hAnsi="Calibri" w:cs="Calibri"/>
          <w:b/>
        </w:rPr>
        <w:t xml:space="preserve"> (related to Fig. 6A-F)</w:t>
      </w:r>
    </w:p>
    <w:p w14:paraId="3C498AF9" w14:textId="3EEA9499" w:rsidR="00C61994" w:rsidRDefault="00C61994" w:rsidP="00C61994">
      <w:pPr>
        <w:spacing w:line="360" w:lineRule="auto"/>
        <w:rPr>
          <w:rFonts w:ascii="Calibri" w:hAnsi="Calibri" w:cs="Calibri"/>
          <w:bCs/>
        </w:rPr>
      </w:pPr>
      <w:r w:rsidRPr="00865AD7">
        <w:rPr>
          <w:rFonts w:ascii="Calibri" w:hAnsi="Calibri" w:cs="Calibri"/>
          <w:bCs/>
        </w:rPr>
        <w:t xml:space="preserve">We implemented a </w:t>
      </w:r>
      <w:r>
        <w:rPr>
          <w:rFonts w:ascii="Calibri" w:hAnsi="Calibri" w:cs="Calibri"/>
          <w:bCs/>
        </w:rPr>
        <w:t>compositional</w:t>
      </w:r>
      <w:r w:rsidRPr="00865AD7">
        <w:rPr>
          <w:rFonts w:ascii="Calibri" w:hAnsi="Calibri" w:cs="Calibri"/>
          <w:bCs/>
        </w:rPr>
        <w:t xml:space="preserve"> low-rank recurrent neural network (RNN) framework </w:t>
      </w:r>
      <w:r w:rsidR="000F3008">
        <w:rPr>
          <w:rFonts w:ascii="Calibri" w:hAnsi="Calibri" w:cs="Calibri"/>
          <w:bCs/>
        </w:rPr>
        <w:fldChar w:fldCharType="begin">
          <w:fldData xml:space="preserve">PEVuZE5vdGU+PENpdGU+PEF1dGhvcj5aaGFuZzwvQXV0aG9yPjxZZWFyPjIwMjU8L1llYXI+PFJl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</w:fldData>
        </w:fldChar>
      </w:r>
      <w:r w:rsidR="003D37AD">
        <w:rPr>
          <w:rFonts w:ascii="Calibri" w:hAnsi="Calibri" w:cs="Calibri"/>
          <w:bCs/>
        </w:rPr>
        <w:instrText xml:space="preserve"> ADDIN EN.CITE </w:instrText>
      </w:r>
      <w:r w:rsidR="003D37AD">
        <w:rPr>
          <w:rFonts w:ascii="Calibri" w:hAnsi="Calibri" w:cs="Calibri"/>
          <w:bCs/>
        </w:rPr>
        <w:fldChar w:fldCharType="begin">
          <w:fldData xml:space="preserve">PEVuZE5vdGU+PENpdGU+PEF1dGhvcj5aaGFuZzwvQXV0aG9yPjxZZWFyPjIwMjU8L1llYXI+PFJl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</w:fldData>
        </w:fldChar>
      </w:r>
      <w:r w:rsidR="003D37AD">
        <w:rPr>
          <w:rFonts w:ascii="Calibri" w:hAnsi="Calibri" w:cs="Calibri"/>
          <w:bCs/>
        </w:rPr>
        <w:instrText xml:space="preserve"> ADDIN EN.CITE.DATA </w:instrText>
      </w:r>
      <w:r w:rsidR="003D37AD">
        <w:rPr>
          <w:rFonts w:ascii="Calibri" w:hAnsi="Calibri" w:cs="Calibri"/>
          <w:bCs/>
        </w:rPr>
      </w:r>
      <w:r w:rsidR="003D37AD">
        <w:rPr>
          <w:rFonts w:ascii="Calibri" w:hAnsi="Calibri" w:cs="Calibri"/>
          <w:bCs/>
        </w:rPr>
        <w:fldChar w:fldCharType="end"/>
      </w:r>
      <w:r w:rsidR="000F3008">
        <w:rPr>
          <w:rFonts w:ascii="Calibri" w:hAnsi="Calibri" w:cs="Calibri"/>
          <w:bCs/>
        </w:rPr>
        <w:fldChar w:fldCharType="separate"/>
      </w:r>
      <w:r w:rsidR="003D37AD" w:rsidRPr="003D37AD">
        <w:rPr>
          <w:rFonts w:ascii="Calibri" w:hAnsi="Calibri" w:cs="Calibri"/>
          <w:bCs/>
          <w:noProof/>
          <w:vertAlign w:val="superscript"/>
        </w:rPr>
        <w:t>8,9</w:t>
      </w:r>
      <w:r w:rsidR="000F3008">
        <w:rPr>
          <w:rFonts w:ascii="Calibri" w:hAnsi="Calibri" w:cs="Calibri"/>
          <w:bCs/>
        </w:rPr>
        <w:fldChar w:fldCharType="end"/>
      </w:r>
      <w:r w:rsidRPr="00865AD7">
        <w:rPr>
          <w:rFonts w:ascii="Calibri" w:hAnsi="Calibri" w:cs="Calibri"/>
          <w:bCs/>
        </w:rPr>
        <w:t xml:space="preserve"> to simulate </w:t>
      </w:r>
      <w:r>
        <w:rPr>
          <w:rFonts w:ascii="Calibri" w:hAnsi="Calibri" w:cs="Calibri"/>
          <w:bCs/>
        </w:rPr>
        <w:t>the controlled conscious ignition process</w:t>
      </w:r>
      <w:r w:rsidRPr="00865AD7">
        <w:rPr>
          <w:rFonts w:ascii="Calibri" w:hAnsi="Calibri" w:cs="Calibri"/>
          <w:bCs/>
        </w:rPr>
        <w:t>. The network comprised</w:t>
      </w:r>
      <w:r>
        <w:rPr>
          <w:rFonts w:ascii="Calibri" w:hAnsi="Calibri" w:cs="Calibri"/>
          <w:bCs/>
        </w:rPr>
        <w:t xml:space="preserve"> </w:t>
      </w:r>
      <m:oMath>
        <m:r>
          <w:rPr>
            <w:rFonts w:ascii="Cambria Math" w:hAnsi="Cambria Math" w:cs="Calibri"/>
          </w:rPr>
          <m:t>N=24,000</m:t>
        </m:r>
      </m:oMath>
      <w:r w:rsidRPr="00865AD7">
        <w:rPr>
          <w:rFonts w:ascii="Calibri" w:hAnsi="Calibri" w:cs="Calibri"/>
          <w:bCs/>
        </w:rPr>
        <w:t xml:space="preserve"> units. Neural activity was projected onto </w:t>
      </w:r>
      <w:r w:rsidR="00AB6623">
        <w:rPr>
          <w:rFonts w:ascii="Calibri" w:hAnsi="Calibri" w:cs="Calibri"/>
          <w:bCs/>
        </w:rPr>
        <w:t>three</w:t>
      </w:r>
      <w:r w:rsidR="00AB6623" w:rsidRPr="00865AD7">
        <w:rPr>
          <w:rFonts w:ascii="Calibri" w:hAnsi="Calibri" w:cs="Calibri"/>
          <w:bCs/>
        </w:rPr>
        <w:t xml:space="preserve"> </w:t>
      </w:r>
      <w:r w:rsidRPr="00865AD7">
        <w:rPr>
          <w:rFonts w:ascii="Calibri" w:hAnsi="Calibri" w:cs="Calibri"/>
          <w:bCs/>
        </w:rPr>
        <w:t xml:space="preserve">latent factors: </w:t>
      </w:r>
      <w:r w:rsidR="00FF004E">
        <w:rPr>
          <w:rFonts w:ascii="Calibri" w:hAnsi="Calibri" w:cs="Calibri"/>
          <w:bCs/>
        </w:rPr>
        <w:t>one shared</w:t>
      </w:r>
      <w:r w:rsidRPr="00865AD7">
        <w:rPr>
          <w:rFonts w:ascii="Calibri" w:hAnsi="Calibri" w:cs="Calibri"/>
          <w:bCs/>
        </w:rPr>
        <w:t xml:space="preserve"> entry subspace (</w:t>
      </w:r>
      <m:oMath>
        <m:r>
          <m:rPr>
            <m:sty m:val="bi"/>
          </m:rPr>
          <w:rPr>
            <w:rFonts w:ascii="Cambria Math" w:hAnsi="Cambria Math" w:cs="Calibri"/>
          </w:rPr>
          <m:t>ν</m:t>
        </m:r>
      </m:oMath>
      <w:r w:rsidRPr="00865AD7">
        <w:rPr>
          <w:rFonts w:ascii="Calibri" w:hAnsi="Calibri" w:cs="Calibri"/>
          <w:bCs/>
        </w:rPr>
        <w:t xml:space="preserve">) representing stimulus encoding, </w:t>
      </w:r>
      <w:r w:rsidR="00AB6623">
        <w:rPr>
          <w:rFonts w:ascii="Calibri" w:hAnsi="Calibri" w:cs="Calibri"/>
          <w:bCs/>
        </w:rPr>
        <w:t xml:space="preserve">and </w:t>
      </w:r>
      <w:r w:rsidRPr="00865AD7">
        <w:rPr>
          <w:rFonts w:ascii="Calibri" w:hAnsi="Calibri" w:cs="Calibri"/>
          <w:bCs/>
        </w:rPr>
        <w:t>two rank-specific working memory (WM) subspaces (</w:t>
      </w:r>
      <m:oMath>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oMath>
      <w:r>
        <w:rPr>
          <w:rFonts w:ascii="Calibri" w:hAnsi="Calibri" w:cs="Calibri"/>
          <w:bCs/>
        </w:rPr>
        <w:t xml:space="preserve">, </w:t>
      </w:r>
      <m:oMath>
        <m:sSub>
          <m:sSubPr>
            <m:ctrlPr>
              <w:rPr>
                <w:rFonts w:ascii="Cambria Math" w:hAnsi="Cambria Math" w:cs="Calibri"/>
                <w:b/>
                <w:i/>
              </w:rPr>
            </m:ctrlPr>
          </m:sSubPr>
          <m:e>
            <m:r>
              <m:rPr>
                <m:sty m:val="bi"/>
              </m:rPr>
              <w:rPr>
                <w:rFonts w:ascii="Cambria Math" w:hAnsi="Cambria Math" w:cs="Calibri"/>
              </w:rPr>
              <m:t>κ</m:t>
            </m:r>
          </m:e>
          <m:sub>
            <m:r>
              <w:rPr>
                <w:rFonts w:ascii="Cambria Math" w:hAnsi="Cambria Math" w:cs="Calibri"/>
              </w:rPr>
              <m:t>2</m:t>
            </m:r>
          </m:sub>
        </m:sSub>
      </m:oMath>
      <w:r>
        <w:rPr>
          <w:rFonts w:ascii="Calibri" w:hAnsi="Calibri" w:cs="Calibri"/>
          <w:b/>
        </w:rPr>
        <w:t>)</w:t>
      </w:r>
      <w:r w:rsidRPr="00865AD7">
        <w:rPr>
          <w:rFonts w:ascii="Calibri" w:hAnsi="Calibri" w:cs="Calibri"/>
          <w:bCs/>
        </w:rPr>
        <w:t xml:space="preserve"> corresponding to </w:t>
      </w:r>
      <w:r>
        <w:rPr>
          <w:rFonts w:ascii="Calibri" w:hAnsi="Calibri" w:cs="Calibri"/>
          <w:bCs/>
        </w:rPr>
        <w:t>stimulus-1 and stimulus-2</w:t>
      </w:r>
      <w:r w:rsidRPr="00865AD7">
        <w:rPr>
          <w:rFonts w:ascii="Calibri" w:hAnsi="Calibri" w:cs="Calibri"/>
          <w:bCs/>
        </w:rPr>
        <w:t>.</w:t>
      </w:r>
      <w:r>
        <w:rPr>
          <w:rFonts w:ascii="Calibri" w:hAnsi="Calibri" w:cs="Calibri"/>
          <w:bCs/>
        </w:rPr>
        <w:t xml:space="preserve"> </w:t>
      </w:r>
      <w:r w:rsidRPr="00865AD7">
        <w:rPr>
          <w:rFonts w:ascii="Calibri" w:hAnsi="Calibri" w:cs="Calibri"/>
          <w:bCs/>
        </w:rPr>
        <w:t xml:space="preserve">Information flow was mediated by </w:t>
      </w:r>
      <w:r>
        <w:rPr>
          <w:rFonts w:ascii="Calibri" w:hAnsi="Calibri" w:cs="Calibri"/>
          <w:bCs/>
        </w:rPr>
        <w:t>four</w:t>
      </w:r>
      <w:r w:rsidRPr="00865AD7">
        <w:rPr>
          <w:rFonts w:ascii="Calibri" w:hAnsi="Calibri" w:cs="Calibri"/>
          <w:bCs/>
        </w:rPr>
        <w:t xml:space="preserve"> pathways</w:t>
      </w:r>
      <w:r w:rsidR="00561D44">
        <w:rPr>
          <w:rFonts w:ascii="Calibri" w:hAnsi="Calibri" w:cs="Calibri"/>
          <w:bCs/>
        </w:rPr>
        <w:t xml:space="preserve"> corresponding to distinct neuronal subpopulation</w:t>
      </w:r>
      <w:r w:rsidR="009A3C2D">
        <w:rPr>
          <w:rFonts w:ascii="Calibri" w:hAnsi="Calibri" w:cs="Calibri"/>
          <w:bCs/>
        </w:rPr>
        <w:t xml:space="preserve"> </w:t>
      </w:r>
      <m:oMath>
        <m:r>
          <w:rPr>
            <w:rFonts w:ascii="Cambria Math" w:hAnsi="Cambria Math" w:cs="Calibri"/>
          </w:rPr>
          <m:t>p</m:t>
        </m:r>
      </m:oMath>
      <w:r w:rsidRPr="00865AD7">
        <w:rPr>
          <w:rFonts w:ascii="Calibri" w:hAnsi="Calibri" w:cs="Calibri"/>
          <w:bCs/>
        </w:rPr>
        <w:t xml:space="preserve">: 1) </w:t>
      </w:r>
      <m:oMath>
        <m:sSub>
          <m:sSubPr>
            <m:ctrlPr>
              <w:rPr>
                <w:rFonts w:ascii="Cambria Math" w:hAnsi="Cambria Math" w:cs="Calibri"/>
                <w:bCs/>
                <w:i/>
              </w:rPr>
            </m:ctrlPr>
          </m:sSubPr>
          <m:e>
            <m:r>
              <w:rPr>
                <w:rFonts w:ascii="Cambria Math" w:hAnsi="Cambria Math" w:cs="Calibri"/>
              </w:rPr>
              <m:t>p</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Sub>
      </m:oMath>
      <w:r>
        <w:rPr>
          <w:rFonts w:ascii="Calibri" w:hAnsi="Calibri" w:cs="Calibri"/>
          <w:bCs/>
        </w:rPr>
        <w:t>, entry</w:t>
      </w:r>
      <w:r w:rsidRPr="00865AD7">
        <w:rPr>
          <w:rFonts w:ascii="Calibri" w:hAnsi="Calibri" w:cs="Calibri"/>
          <w:bCs/>
        </w:rPr>
        <w:t xml:space="preserve">-to-WM1, 2) </w:t>
      </w:r>
      <m:oMath>
        <m:sSub>
          <m:sSubPr>
            <m:ctrlPr>
              <w:rPr>
                <w:rFonts w:ascii="Cambria Math" w:hAnsi="Cambria Math" w:cs="Calibri"/>
                <w:bCs/>
                <w:i/>
              </w:rPr>
            </m:ctrlPr>
          </m:sSubPr>
          <m:e>
            <m:r>
              <w:rPr>
                <w:rFonts w:ascii="Cambria Math" w:hAnsi="Cambria Math" w:cs="Calibri"/>
              </w:rPr>
              <m:t>p</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Sub>
      </m:oMath>
      <w:r>
        <w:rPr>
          <w:rFonts w:ascii="Calibri" w:hAnsi="Calibri" w:cs="Calibri"/>
          <w:bCs/>
        </w:rPr>
        <w:t>, entry</w:t>
      </w:r>
      <w:r w:rsidRPr="00865AD7">
        <w:rPr>
          <w:rFonts w:ascii="Calibri" w:hAnsi="Calibri" w:cs="Calibri"/>
          <w:bCs/>
        </w:rPr>
        <w:t xml:space="preserve">-to-WM2, 3) </w:t>
      </w:r>
      <m:oMath>
        <m:sSub>
          <m:sSubPr>
            <m:ctrlPr>
              <w:rPr>
                <w:rFonts w:ascii="Cambria Math" w:hAnsi="Cambria Math" w:cs="Calibri"/>
                <w:bCs/>
                <w:i/>
              </w:rPr>
            </m:ctrlPr>
          </m:sSubPr>
          <m:e>
            <m:r>
              <w:rPr>
                <w:rFonts w:ascii="Cambria Math" w:hAnsi="Cambria Math" w:cs="Calibri"/>
              </w:rPr>
              <m:t>p</m:t>
            </m:r>
          </m:e>
          <m:sub>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Sub>
      </m:oMath>
      <w:r>
        <w:rPr>
          <w:rFonts w:ascii="Calibri" w:hAnsi="Calibri" w:cs="Calibri"/>
          <w:bCs/>
        </w:rPr>
        <w:t xml:space="preserve">, </w:t>
      </w:r>
      <w:r w:rsidRPr="00865AD7">
        <w:rPr>
          <w:rFonts w:ascii="Calibri" w:hAnsi="Calibri" w:cs="Calibri"/>
          <w:bCs/>
        </w:rPr>
        <w:t>recurrent maintenance of WM1,</w:t>
      </w:r>
      <w:r>
        <w:rPr>
          <w:rFonts w:ascii="Calibri" w:hAnsi="Calibri" w:cs="Calibri"/>
          <w:bCs/>
        </w:rPr>
        <w:t xml:space="preserve"> and</w:t>
      </w:r>
      <w:r w:rsidRPr="00865AD7">
        <w:rPr>
          <w:rFonts w:ascii="Calibri" w:hAnsi="Calibri" w:cs="Calibri"/>
          <w:bCs/>
        </w:rPr>
        <w:t xml:space="preserve"> 4) </w:t>
      </w:r>
      <m:oMath>
        <m:sSub>
          <m:sSubPr>
            <m:ctrlPr>
              <w:rPr>
                <w:rFonts w:ascii="Cambria Math" w:hAnsi="Cambria Math" w:cs="Calibri"/>
                <w:bCs/>
                <w:i/>
              </w:rPr>
            </m:ctrlPr>
          </m:sSubPr>
          <m:e>
            <m:r>
              <w:rPr>
                <w:rFonts w:ascii="Cambria Math" w:hAnsi="Cambria Math" w:cs="Calibri"/>
              </w:rPr>
              <m:t>p</m:t>
            </m:r>
          </m:e>
          <m:sub>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Sub>
      </m:oMath>
      <w:r>
        <w:rPr>
          <w:rFonts w:ascii="Calibri" w:hAnsi="Calibri" w:cs="Calibri"/>
          <w:bCs/>
        </w:rPr>
        <w:t xml:space="preserve">, </w:t>
      </w:r>
      <w:r w:rsidRPr="00865AD7">
        <w:rPr>
          <w:rFonts w:ascii="Calibri" w:hAnsi="Calibri" w:cs="Calibri"/>
          <w:bCs/>
        </w:rPr>
        <w:t>recurrent maintenance of WM2. Each pathway was implemented by a pair of low-rank vectors defining input and output connectivity</w:t>
      </w:r>
      <w:r>
        <w:rPr>
          <w:rFonts w:ascii="Calibri" w:hAnsi="Calibri" w:cs="Calibri"/>
          <w:bCs/>
        </w:rPr>
        <w:t xml:space="preserve"> (denoted by </w:t>
      </w:r>
      <m:oMath>
        <m:sSubSup>
          <m:sSubSupPr>
            <m:ctrlPr>
              <w:rPr>
                <w:rFonts w:ascii="Cambria Math" w:hAnsi="Cambria Math" w:cs="Calibri"/>
                <w:bCs/>
                <w:i/>
              </w:rPr>
            </m:ctrlPr>
          </m:sSubSupPr>
          <m:e>
            <m:r>
              <w:rPr>
                <w:rFonts w:ascii="Cambria Math" w:hAnsi="Cambria Math" w:cs="Calibri"/>
              </w:rPr>
              <m:t>M</m:t>
            </m:r>
          </m:e>
          <m:sub>
            <m:r>
              <w:rPr>
                <w:rFonts w:ascii="Cambria Math" w:hAnsi="Cambria Math" w:cs="Calibri"/>
              </w:rPr>
              <m:t>p</m:t>
            </m:r>
          </m:sub>
          <m:sup>
            <m:r>
              <w:rPr>
                <w:rFonts w:ascii="Cambria Math" w:hAnsi="Cambria Math" w:cs="Calibri"/>
              </w:rPr>
              <m:t>in</m:t>
            </m:r>
          </m:sup>
        </m:sSubSup>
      </m:oMath>
      <w:r>
        <w:rPr>
          <w:rFonts w:ascii="Calibri" w:hAnsi="Calibri" w:cs="Calibri"/>
          <w:bCs/>
        </w:rPr>
        <w:t xml:space="preserve"> and </w:t>
      </w:r>
      <m:oMath>
        <m:sSubSup>
          <m:sSubSupPr>
            <m:ctrlPr>
              <w:rPr>
                <w:rFonts w:ascii="Cambria Math" w:hAnsi="Cambria Math" w:cs="Calibri"/>
                <w:bCs/>
                <w:i/>
              </w:rPr>
            </m:ctrlPr>
          </m:sSubSupPr>
          <m:e>
            <m:r>
              <w:rPr>
                <w:rFonts w:ascii="Cambria Math" w:hAnsi="Cambria Math" w:cs="Calibri"/>
              </w:rPr>
              <m:t>M</m:t>
            </m:r>
          </m:e>
          <m:sub>
            <m:r>
              <w:rPr>
                <w:rFonts w:ascii="Cambria Math" w:hAnsi="Cambria Math" w:cs="Calibri"/>
              </w:rPr>
              <m:t>p</m:t>
            </m:r>
          </m:sub>
          <m:sup>
            <m:r>
              <w:rPr>
                <w:rFonts w:ascii="Cambria Math" w:hAnsi="Cambria Math" w:cs="Calibri"/>
              </w:rPr>
              <m:t>out</m:t>
            </m:r>
          </m:sup>
        </m:sSubSup>
      </m:oMath>
      <w:r>
        <w:rPr>
          <w:rFonts w:ascii="Calibri" w:hAnsi="Calibri" w:cs="Calibri"/>
          <w:bCs/>
        </w:rPr>
        <w:t xml:space="preserve">, each is a </w:t>
      </w:r>
      <m:oMath>
        <m:r>
          <w:rPr>
            <w:rFonts w:ascii="Cambria Math" w:hAnsi="Cambria Math" w:cs="Calibri"/>
          </w:rPr>
          <m:t>N×2</m:t>
        </m:r>
      </m:oMath>
      <w:r>
        <w:rPr>
          <w:rFonts w:ascii="Calibri" w:hAnsi="Calibri" w:cs="Calibri"/>
          <w:bCs/>
        </w:rPr>
        <w:t xml:space="preserve"> matrix)</w:t>
      </w:r>
      <w:r w:rsidRPr="00865AD7">
        <w:rPr>
          <w:rFonts w:ascii="Calibri" w:hAnsi="Calibri" w:cs="Calibri"/>
          <w:bCs/>
        </w:rPr>
        <w:t xml:space="preserve">. </w:t>
      </w:r>
      <w:r>
        <w:rPr>
          <w:rFonts w:ascii="Calibri" w:hAnsi="Calibri" w:cs="Calibri"/>
          <w:bCs/>
        </w:rPr>
        <w:t>The n</w:t>
      </w:r>
      <w:r w:rsidRPr="00004530">
        <w:rPr>
          <w:rFonts w:ascii="Calibri" w:hAnsi="Calibri" w:cs="Calibri"/>
          <w:bCs/>
        </w:rPr>
        <w:t xml:space="preserve">etwork dynamics </w:t>
      </w:r>
      <w:r>
        <w:rPr>
          <w:rFonts w:ascii="Calibri" w:hAnsi="Calibri" w:cs="Calibri"/>
          <w:bCs/>
        </w:rPr>
        <w:t>were defined by:</w:t>
      </w:r>
    </w:p>
    <w:p w14:paraId="6C655596" w14:textId="77777777" w:rsidR="00C61994" w:rsidRPr="00F76371" w:rsidRDefault="00C61994" w:rsidP="00C61994">
      <w:pPr>
        <w:spacing w:line="360" w:lineRule="auto"/>
        <w:rPr>
          <w:rFonts w:ascii="Calibri" w:hAnsi="Calibri" w:cs="Calibri"/>
          <w:bCs/>
        </w:rPr>
      </w:pPr>
      <m:oMathPara>
        <m:oMath>
          <m:r>
            <w:rPr>
              <w:rFonts w:ascii="Cambria Math" w:hAnsi="Cambria Math" w:cs="Calibri"/>
            </w:rPr>
            <m:t>τ</m:t>
          </m:r>
          <m:f>
            <m:fPr>
              <m:ctrlPr>
                <w:rPr>
                  <w:rFonts w:ascii="Cambria Math" w:hAnsi="Cambria Math" w:cs="Calibri"/>
                  <w:bCs/>
                </w:rPr>
              </m:ctrlPr>
            </m:fPr>
            <m:num>
              <m:r>
                <w:rPr>
                  <w:rFonts w:ascii="Cambria Math" w:hAnsi="Cambria Math" w:cs="Calibri"/>
                </w:rPr>
                <m:t>d</m:t>
              </m:r>
              <m:r>
                <m:rPr>
                  <m:sty m:val="bi"/>
                </m:rPr>
                <w:rPr>
                  <w:rFonts w:ascii="Cambria Math" w:hAnsi="Cambria Math" w:cs="Calibri"/>
                </w:rPr>
                <m:t>x</m:t>
              </m:r>
            </m:num>
            <m:den>
              <m:r>
                <w:rPr>
                  <w:rFonts w:ascii="Cambria Math" w:hAnsi="Cambria Math" w:cs="Calibri"/>
                </w:rPr>
                <m:t>dt</m:t>
              </m:r>
            </m:den>
          </m:f>
          <m:r>
            <m:rPr>
              <m:sty m:val="p"/>
            </m:rPr>
            <w:rPr>
              <w:rFonts w:ascii="Cambria Math" w:hAnsi="Cambria Math" w:cs="Calibri"/>
            </w:rPr>
            <m:t>=-</m:t>
          </m:r>
          <m:r>
            <w:rPr>
              <w:rFonts w:ascii="Cambria Math" w:hAnsi="Cambria Math" w:cs="Calibri"/>
            </w:rPr>
            <m:t>x</m:t>
          </m:r>
          <m:r>
            <m:rPr>
              <m:sty m:val="p"/>
            </m:rPr>
            <w:rPr>
              <w:rFonts w:ascii="Cambria Math" w:hAnsi="Cambria Math" w:cs="Calibri"/>
            </w:rPr>
            <m:t>+</m:t>
          </m:r>
          <m:r>
            <w:rPr>
              <w:rFonts w:ascii="Cambria Math" w:hAnsi="Cambria Math" w:cs="Calibri"/>
            </w:rPr>
            <m:t>Jϕ</m:t>
          </m:r>
          <m:d>
            <m:dPr>
              <m:ctrlPr>
                <w:rPr>
                  <w:rFonts w:ascii="Cambria Math" w:hAnsi="Cambria Math" w:cs="Calibri"/>
                  <w:bCs/>
                </w:rPr>
              </m:ctrlPr>
            </m:dPr>
            <m:e>
              <m:r>
                <m:rPr>
                  <m:sty m:val="bi"/>
                </m:rPr>
                <w:rPr>
                  <w:rFonts w:ascii="Cambria Math" w:hAnsi="Cambria Math" w:cs="Calibri"/>
                </w:rPr>
                <m:t>x</m:t>
              </m:r>
            </m:e>
          </m:d>
          <m:r>
            <m:rPr>
              <m:sty m:val="p"/>
            </m:rPr>
            <w:rPr>
              <w:rFonts w:ascii="Cambria Math" w:hAnsi="Cambria Math" w:cs="Calibri"/>
            </w:rPr>
            <m:t>+</m:t>
          </m:r>
          <m:r>
            <w:rPr>
              <w:rFonts w:ascii="Cambria Math" w:hAnsi="Cambria Math" w:cs="Calibri"/>
            </w:rPr>
            <m:t>I</m:t>
          </m:r>
          <m:r>
            <m:rPr>
              <m:sty m:val="bi"/>
            </m:rPr>
            <w:rPr>
              <w:rFonts w:ascii="Cambria Math" w:hAnsi="Cambria Math" w:cs="Calibri"/>
            </w:rPr>
            <m:t>u</m:t>
          </m:r>
          <m:r>
            <w:rPr>
              <w:rFonts w:ascii="Cambria Math" w:hAnsi="Cambria Math" w:cs="Calibri"/>
            </w:rPr>
            <m:t>+</m:t>
          </m:r>
          <m:sSub>
            <m:sSubPr>
              <m:ctrlPr>
                <w:rPr>
                  <w:rFonts w:ascii="Cambria Math" w:hAnsi="Cambria Math" w:cs="Calibri"/>
                  <w:bCs/>
                  <w:i/>
                  <w:iCs/>
                </w:rPr>
              </m:ctrlPr>
            </m:sSubPr>
            <m:e>
              <m:r>
                <m:rPr>
                  <m:sty m:val="bi"/>
                </m:rPr>
                <w:rPr>
                  <w:rFonts w:ascii="Cambria Math" w:hAnsi="Cambria Math" w:cs="Calibri"/>
                </w:rPr>
                <m:t>I</m:t>
              </m:r>
            </m:e>
            <m:sub>
              <m:r>
                <w:rPr>
                  <w:rFonts w:ascii="Cambria Math" w:hAnsi="Cambria Math" w:cs="Calibri"/>
                </w:rPr>
                <m:t>b</m:t>
              </m:r>
            </m:sub>
          </m:sSub>
        </m:oMath>
      </m:oMathPara>
    </w:p>
    <w:p w14:paraId="06914140" w14:textId="7FED090F" w:rsidR="00C61994" w:rsidRPr="00F76371" w:rsidRDefault="00C61994" w:rsidP="00C61994">
      <w:pPr>
        <w:spacing w:line="360" w:lineRule="auto"/>
        <w:rPr>
          <w:rFonts w:ascii="Calibri" w:hAnsi="Calibri" w:cs="Calibri"/>
          <w:bCs/>
        </w:rPr>
      </w:pPr>
      <w:r>
        <w:rPr>
          <w:rFonts w:ascii="Calibri" w:hAnsi="Calibri" w:cs="Calibri"/>
          <w:bCs/>
        </w:rPr>
        <w:t>w</w:t>
      </w:r>
      <w:r w:rsidRPr="00F76371">
        <w:rPr>
          <w:rFonts w:ascii="Calibri" w:hAnsi="Calibri" w:cs="Calibri"/>
          <w:bCs/>
        </w:rPr>
        <w:t>here</w:t>
      </w:r>
      <w:r>
        <w:rPr>
          <w:rFonts w:ascii="Calibri" w:hAnsi="Calibri" w:cs="Calibri"/>
          <w:bCs/>
        </w:rPr>
        <w:t xml:space="preserve"> </w:t>
      </w:r>
      <m:oMath>
        <m:r>
          <w:rPr>
            <w:rFonts w:ascii="Cambria Math" w:hAnsi="Cambria Math" w:cs="Calibri"/>
          </w:rPr>
          <m:t>τ</m:t>
        </m:r>
      </m:oMath>
      <w:r>
        <w:rPr>
          <w:rFonts w:ascii="Calibri" w:hAnsi="Calibri" w:cs="Calibri"/>
          <w:bCs/>
        </w:rPr>
        <w:t xml:space="preserve"> </w:t>
      </w:r>
      <w:r w:rsidR="00C377DA">
        <w:rPr>
          <w:rFonts w:ascii="Calibri" w:hAnsi="Calibri" w:cs="Calibri"/>
          <w:bCs/>
        </w:rPr>
        <w:t xml:space="preserve">is </w:t>
      </w:r>
      <w:r w:rsidR="009A33ED">
        <w:rPr>
          <w:rFonts w:ascii="Calibri" w:hAnsi="Calibri" w:cs="Calibri"/>
          <w:bCs/>
        </w:rPr>
        <w:t>the</w:t>
      </w:r>
      <w:r w:rsidR="00D44B00">
        <w:rPr>
          <w:rFonts w:ascii="Calibri" w:hAnsi="Calibri" w:cs="Calibri"/>
          <w:bCs/>
        </w:rPr>
        <w:t xml:space="preserve"> </w:t>
      </w:r>
      <w:r>
        <w:rPr>
          <w:rFonts w:ascii="Calibri" w:hAnsi="Calibri" w:cs="Calibri"/>
          <w:bCs/>
        </w:rPr>
        <w:t xml:space="preserve">time constant, </w:t>
      </w:r>
      <m:oMath>
        <m:r>
          <w:rPr>
            <w:rFonts w:ascii="Cambria Math" w:hAnsi="Cambria Math" w:cs="Calibri"/>
          </w:rPr>
          <m:t>x∈</m:t>
        </m:r>
        <m:sSup>
          <m:sSupPr>
            <m:ctrlPr>
              <w:rPr>
                <w:rFonts w:ascii="Cambria Math" w:hAnsi="Cambria Math" w:cs="Calibri"/>
                <w:bCs/>
                <w:i/>
              </w:rPr>
            </m:ctrlPr>
          </m:sSupPr>
          <m:e>
            <m:r>
              <m:rPr>
                <m:scr m:val="double-struck"/>
              </m:rPr>
              <w:rPr>
                <w:rFonts w:ascii="Cambria Math" w:hAnsi="Cambria Math" w:cs="Calibri"/>
              </w:rPr>
              <m:t>R</m:t>
            </m:r>
          </m:e>
          <m:sup>
            <m:r>
              <w:rPr>
                <w:rFonts w:ascii="Cambria Math" w:hAnsi="Cambria Math" w:cs="Calibri"/>
              </w:rPr>
              <m:t>N</m:t>
            </m:r>
          </m:sup>
        </m:sSup>
      </m:oMath>
      <w:r>
        <w:rPr>
          <w:rFonts w:ascii="Calibri" w:hAnsi="Calibri" w:cs="Calibri"/>
          <w:bCs/>
        </w:rPr>
        <w:t xml:space="preserve"> is the neural activation, </w:t>
      </w:r>
      <m:oMath>
        <m:r>
          <w:rPr>
            <w:rFonts w:ascii="Cambria Math" w:hAnsi="Cambria Math" w:cs="Calibri"/>
          </w:rPr>
          <m:t>ϕ</m:t>
        </m:r>
      </m:oMath>
      <w:r>
        <w:rPr>
          <w:rFonts w:ascii="Calibri" w:hAnsi="Calibri" w:cs="Calibri"/>
          <w:bCs/>
        </w:rPr>
        <w:t xml:space="preserve"> is a nonlinear activation function defined by </w:t>
      </w:r>
      <m:oMath>
        <m:r>
          <w:rPr>
            <w:rFonts w:ascii="Cambria Math" w:hAnsi="Cambria Math" w:cs="Calibri"/>
          </w:rPr>
          <m:t>ϕ</m:t>
        </m:r>
        <m:d>
          <m:dPr>
            <m:ctrlPr>
              <w:rPr>
                <w:rFonts w:ascii="Cambria Math" w:hAnsi="Cambria Math" w:cs="Calibri"/>
                <w:bCs/>
                <w:i/>
              </w:rPr>
            </m:ctrlPr>
          </m:dPr>
          <m:e>
            <m:r>
              <w:rPr>
                <w:rFonts w:ascii="Cambria Math" w:hAnsi="Cambria Math" w:cs="Calibri"/>
              </w:rPr>
              <m:t>x</m:t>
            </m:r>
          </m:e>
        </m:d>
        <m:r>
          <w:rPr>
            <w:rFonts w:ascii="Cambria Math" w:hAnsi="Cambria Math" w:cs="Calibri"/>
          </w:rPr>
          <m:t>=</m:t>
        </m:r>
        <m:func>
          <m:funcPr>
            <m:ctrlPr>
              <w:rPr>
                <w:rFonts w:ascii="Cambria Math" w:hAnsi="Cambria Math" w:cs="Calibri"/>
                <w:bCs/>
                <w:i/>
              </w:rPr>
            </m:ctrlPr>
          </m:funcPr>
          <m:fName>
            <m:r>
              <m:rPr>
                <m:sty m:val="p"/>
              </m:rPr>
              <w:rPr>
                <w:rFonts w:ascii="Cambria Math" w:hAnsi="Cambria Math" w:cs="Calibri"/>
              </w:rPr>
              <m:t>max</m:t>
            </m:r>
          </m:fName>
          <m:e>
            <m:r>
              <w:rPr>
                <w:rFonts w:ascii="Cambria Math" w:hAnsi="Cambria Math" w:cs="Calibri"/>
              </w:rPr>
              <m:t>(</m:t>
            </m:r>
            <m:func>
              <m:funcPr>
                <m:ctrlPr>
                  <w:rPr>
                    <w:rFonts w:ascii="Cambria Math" w:hAnsi="Cambria Math" w:cs="Calibri"/>
                    <w:bCs/>
                    <w:i/>
                  </w:rPr>
                </m:ctrlPr>
              </m:funcPr>
              <m:fName>
                <m:r>
                  <m:rPr>
                    <m:sty m:val="p"/>
                  </m:rPr>
                  <w:rPr>
                    <w:rFonts w:ascii="Cambria Math" w:hAnsi="Cambria Math" w:cs="Calibri"/>
                  </w:rPr>
                  <m:t>tanh</m:t>
                </m:r>
              </m:fName>
              <m:e>
                <m:d>
                  <m:dPr>
                    <m:ctrlPr>
                      <w:rPr>
                        <w:rFonts w:ascii="Cambria Math" w:hAnsi="Cambria Math" w:cs="Calibri"/>
                        <w:bCs/>
                        <w:i/>
                      </w:rPr>
                    </m:ctrlPr>
                  </m:dPr>
                  <m:e>
                    <m:r>
                      <w:rPr>
                        <w:rFonts w:ascii="Cambria Math" w:hAnsi="Cambria Math" w:cs="Calibri"/>
                      </w:rPr>
                      <m:t>x</m:t>
                    </m:r>
                  </m:e>
                </m:d>
              </m:e>
            </m:func>
            <m:r>
              <w:rPr>
                <w:rFonts w:ascii="Cambria Math" w:hAnsi="Cambria Math" w:cs="Calibri"/>
              </w:rPr>
              <m:t>, 0)</m:t>
            </m:r>
          </m:e>
        </m:func>
      </m:oMath>
      <w:r>
        <w:rPr>
          <w:rFonts w:ascii="Calibri" w:hAnsi="Calibri" w:cs="Calibri"/>
          <w:bCs/>
        </w:rPr>
        <w:t xml:space="preserve">, and </w:t>
      </w:r>
      <m:oMath>
        <m:sSub>
          <m:sSubPr>
            <m:ctrlPr>
              <w:rPr>
                <w:rFonts w:ascii="Cambria Math" w:hAnsi="Cambria Math" w:cs="Calibri"/>
                <w:bCs/>
                <w:i/>
              </w:rPr>
            </m:ctrlPr>
          </m:sSubPr>
          <m:e>
            <m:r>
              <w:rPr>
                <w:rFonts w:ascii="Cambria Math" w:hAnsi="Cambria Math" w:cs="Calibri"/>
              </w:rPr>
              <m:t>I</m:t>
            </m:r>
          </m:e>
          <m:sub>
            <m:r>
              <w:rPr>
                <w:rFonts w:ascii="Cambria Math" w:hAnsi="Cambria Math" w:cs="Calibri"/>
              </w:rPr>
              <m:t>b</m:t>
            </m:r>
          </m:sub>
        </m:sSub>
      </m:oMath>
      <w:r w:rsidRPr="00865AD7">
        <w:rPr>
          <w:rFonts w:ascii="Calibri" w:hAnsi="Calibri" w:cs="Calibri"/>
          <w:bCs/>
        </w:rPr>
        <w:t xml:space="preserve"> was </w:t>
      </w:r>
      <w:r>
        <w:rPr>
          <w:rFonts w:ascii="Calibri" w:hAnsi="Calibri" w:cs="Calibri"/>
          <w:bCs/>
        </w:rPr>
        <w:t xml:space="preserve">a </w:t>
      </w:r>
      <w:r w:rsidRPr="00865AD7">
        <w:rPr>
          <w:rFonts w:ascii="Calibri" w:hAnsi="Calibri" w:cs="Calibri"/>
          <w:bCs/>
        </w:rPr>
        <w:t>fixed</w:t>
      </w:r>
      <w:r>
        <w:rPr>
          <w:rFonts w:ascii="Calibri" w:hAnsi="Calibri" w:cs="Calibri"/>
          <w:bCs/>
        </w:rPr>
        <w:t xml:space="preserve"> bias term, </w:t>
      </w:r>
      <m:oMath>
        <m:r>
          <m:rPr>
            <m:sty m:val="bi"/>
          </m:rPr>
          <w:rPr>
            <w:rFonts w:ascii="Cambria Math" w:hAnsi="Cambria Math" w:cs="Calibri"/>
          </w:rPr>
          <m:t>u</m:t>
        </m:r>
        <m:r>
          <m:rPr>
            <m:sty m:val="p"/>
          </m:rPr>
          <w:rPr>
            <w:rFonts w:ascii="Cambria Math" w:hAnsi="Cambria Math" w:cs="Calibri"/>
          </w:rPr>
          <m:t>(</m:t>
        </m:r>
        <m:r>
          <w:rPr>
            <w:rFonts w:ascii="Cambria Math" w:hAnsi="Cambria Math" w:cs="Calibri"/>
          </w:rPr>
          <m:t>t</m:t>
        </m:r>
        <m:r>
          <m:rPr>
            <m:sty m:val="p"/>
          </m:rPr>
          <w:rPr>
            <w:rFonts w:ascii="Cambria Math" w:hAnsi="Cambria Math" w:cs="Calibri"/>
          </w:rPr>
          <m:t>)</m:t>
        </m:r>
      </m:oMath>
      <w:r w:rsidRPr="00F76371">
        <w:rPr>
          <w:rFonts w:ascii="Calibri" w:hAnsi="Calibri" w:cs="Calibri"/>
          <w:bCs/>
        </w:rPr>
        <w:t xml:space="preserve"> is a two</w:t>
      </w:r>
      <w:r>
        <w:rPr>
          <w:rFonts w:ascii="Calibri" w:hAnsi="Calibri" w:cs="Calibri"/>
          <w:bCs/>
        </w:rPr>
        <w:t>-</w:t>
      </w:r>
      <w:r w:rsidRPr="00F76371">
        <w:rPr>
          <w:rFonts w:ascii="Calibri" w:hAnsi="Calibri" w:cs="Calibri"/>
          <w:bCs/>
        </w:rPr>
        <w:t>dimension stimulus input to the system</w:t>
      </w:r>
      <w:r>
        <w:rPr>
          <w:rFonts w:ascii="Calibri" w:hAnsi="Calibri" w:cs="Calibri"/>
          <w:bCs/>
        </w:rPr>
        <w:t>, defined by:</w:t>
      </w:r>
    </w:p>
    <w:p w14:paraId="0D80DAFE" w14:textId="77777777" w:rsidR="00C61994" w:rsidRPr="00F76371" w:rsidRDefault="00C61994" w:rsidP="00C61994">
      <w:pPr>
        <w:spacing w:line="360" w:lineRule="auto"/>
        <w:rPr>
          <w:rFonts w:ascii="Calibri" w:hAnsi="Calibri" w:cs="Calibri"/>
          <w:bCs/>
        </w:rPr>
      </w:pPr>
      <m:oMathPara>
        <m:oMath>
          <m:r>
            <w:rPr>
              <w:rFonts w:ascii="Cambria Math" w:hAnsi="Cambria Math" w:cs="Calibri"/>
            </w:rPr>
            <m:t>u</m:t>
          </m:r>
          <m:r>
            <m:rPr>
              <m:sty m:val="p"/>
            </m:rPr>
            <w:rPr>
              <w:rFonts w:ascii="Cambria Math" w:hAnsi="Cambria Math" w:cs="Calibri"/>
            </w:rPr>
            <m:t>=</m:t>
          </m:r>
          <m:sSub>
            <m:sSubPr>
              <m:ctrlPr>
                <w:rPr>
                  <w:rFonts w:ascii="Cambria Math" w:hAnsi="Cambria Math" w:cs="Calibri"/>
                  <w:bCs/>
                </w:rPr>
              </m:ctrlPr>
            </m:sSubPr>
            <m:e>
              <m:r>
                <w:rPr>
                  <w:rFonts w:ascii="Cambria Math" w:hAnsi="Cambria Math" w:cs="Calibri"/>
                </w:rPr>
                <m:t>u</m:t>
              </m:r>
            </m:e>
            <m:sub>
              <m:r>
                <w:rPr>
                  <w:rFonts w:ascii="Cambria Math" w:hAnsi="Cambria Math" w:cs="Calibri"/>
                </w:rPr>
                <m:t>ext</m:t>
              </m:r>
            </m:sub>
          </m:sSub>
          <m:r>
            <m:rPr>
              <m:sty m:val="p"/>
            </m:rPr>
            <w:rPr>
              <w:rFonts w:ascii="Cambria Math" w:hAnsi="Cambria Math" w:cs="Calibri"/>
            </w:rPr>
            <m:t>+</m:t>
          </m:r>
          <m:sSub>
            <m:sSubPr>
              <m:ctrlPr>
                <w:rPr>
                  <w:rFonts w:ascii="Cambria Math" w:hAnsi="Cambria Math" w:cs="Calibri"/>
                  <w:bCs/>
                </w:rPr>
              </m:ctrlPr>
            </m:sSubPr>
            <m:e>
              <m:r>
                <w:rPr>
                  <w:rFonts w:ascii="Cambria Math" w:hAnsi="Cambria Math" w:cs="Calibri"/>
                </w:rPr>
                <m:t>u</m:t>
              </m:r>
            </m:e>
            <m:sub>
              <m:r>
                <w:rPr>
                  <w:rFonts w:ascii="Cambria Math" w:hAnsi="Cambria Math" w:cs="Calibri"/>
                </w:rPr>
                <m:t>int</m:t>
              </m:r>
            </m:sub>
          </m:sSub>
        </m:oMath>
      </m:oMathPara>
    </w:p>
    <w:p w14:paraId="235DF23B" w14:textId="77777777" w:rsidR="00C61994" w:rsidRDefault="00C61994" w:rsidP="00C61994">
      <w:pPr>
        <w:spacing w:line="360" w:lineRule="auto"/>
        <w:ind w:firstLine="425"/>
        <w:rPr>
          <w:rFonts w:ascii="Calibri" w:hAnsi="Calibri" w:cs="Calibri"/>
          <w:bCs/>
        </w:rPr>
      </w:pPr>
      <w:r w:rsidRPr="00F76371">
        <w:rPr>
          <w:rFonts w:ascii="Calibri" w:hAnsi="Calibri" w:cs="Calibri"/>
          <w:bCs/>
        </w:rPr>
        <w:t xml:space="preserve">where </w:t>
      </w:r>
      <m:oMath>
        <m:sSub>
          <m:sSubPr>
            <m:ctrlPr>
              <w:rPr>
                <w:rFonts w:ascii="Cambria Math" w:hAnsi="Cambria Math" w:cs="Calibri"/>
                <w:bCs/>
                <w:i/>
              </w:rPr>
            </m:ctrlPr>
          </m:sSubPr>
          <m:e>
            <m:r>
              <w:rPr>
                <w:rFonts w:ascii="Cambria Math" w:hAnsi="Cambria Math" w:cs="Calibri"/>
              </w:rPr>
              <m:t>u</m:t>
            </m:r>
          </m:e>
          <m:sub>
            <m:r>
              <w:rPr>
                <w:rFonts w:ascii="Cambria Math" w:hAnsi="Cambria Math" w:cs="Calibri"/>
              </w:rPr>
              <m:t>ext</m:t>
            </m:r>
          </m:sub>
        </m:sSub>
      </m:oMath>
      <w:r>
        <w:rPr>
          <w:rFonts w:ascii="Calibri" w:hAnsi="Calibri" w:cs="Calibri"/>
          <w:bCs/>
        </w:rPr>
        <w:t xml:space="preserve"> represents</w:t>
      </w:r>
      <w:r w:rsidRPr="00F76371">
        <w:rPr>
          <w:rFonts w:ascii="Calibri" w:hAnsi="Calibri" w:cs="Calibri"/>
          <w:bCs/>
        </w:rPr>
        <w:t xml:space="preserve"> external stimulus input</w:t>
      </w:r>
      <w:r>
        <w:rPr>
          <w:rFonts w:ascii="Calibri" w:hAnsi="Calibri" w:cs="Calibri"/>
          <w:bCs/>
        </w:rPr>
        <w:t xml:space="preserve"> </w:t>
      </w:r>
      <w:r w:rsidRPr="00BB112C">
        <w:rPr>
          <w:rFonts w:ascii="Calibri" w:hAnsi="Calibri" w:cs="Calibri"/>
          <w:bCs/>
        </w:rPr>
        <w:t>(e.g., sensory-driven signals scaled by contrast and location)</w:t>
      </w:r>
      <w:r>
        <w:rPr>
          <w:rFonts w:ascii="Calibri" w:hAnsi="Calibri" w:cs="Calibri"/>
          <w:bCs/>
        </w:rPr>
        <w:t>,</w:t>
      </w:r>
      <w:r w:rsidRPr="00F76371">
        <w:rPr>
          <w:rFonts w:ascii="Calibri" w:hAnsi="Calibri" w:cs="Calibri"/>
          <w:bCs/>
        </w:rPr>
        <w:t xml:space="preserve"> and </w:t>
      </w:r>
      <m:oMath>
        <m:sSub>
          <m:sSubPr>
            <m:ctrlPr>
              <w:rPr>
                <w:rFonts w:ascii="Cambria Math" w:hAnsi="Cambria Math" w:cs="Calibri"/>
                <w:bCs/>
                <w:i/>
              </w:rPr>
            </m:ctrlPr>
          </m:sSubPr>
          <m:e>
            <m:r>
              <w:rPr>
                <w:rFonts w:ascii="Cambria Math" w:hAnsi="Cambria Math" w:cs="Calibri"/>
              </w:rPr>
              <m:t>u</m:t>
            </m:r>
          </m:e>
          <m:sub>
            <m:r>
              <w:rPr>
                <w:rFonts w:ascii="Cambria Math" w:hAnsi="Cambria Math" w:cs="Calibri"/>
              </w:rPr>
              <m:t>int</m:t>
            </m:r>
          </m:sub>
        </m:sSub>
      </m:oMath>
      <w:r>
        <w:rPr>
          <w:rFonts w:ascii="Calibri" w:hAnsi="Calibri" w:cs="Calibri"/>
          <w:bCs/>
        </w:rPr>
        <w:t xml:space="preserve"> represents</w:t>
      </w:r>
      <w:r w:rsidRPr="00F76371">
        <w:rPr>
          <w:rFonts w:ascii="Calibri" w:hAnsi="Calibri" w:cs="Calibri"/>
          <w:bCs/>
        </w:rPr>
        <w:t xml:space="preserve"> internal</w:t>
      </w:r>
      <w:r>
        <w:rPr>
          <w:rFonts w:ascii="Calibri" w:hAnsi="Calibri" w:cs="Calibri"/>
          <w:bCs/>
        </w:rPr>
        <w:t>ly</w:t>
      </w:r>
      <w:r w:rsidRPr="00F76371">
        <w:rPr>
          <w:rFonts w:ascii="Calibri" w:hAnsi="Calibri" w:cs="Calibri"/>
          <w:bCs/>
        </w:rPr>
        <w:t xml:space="preserve"> </w:t>
      </w:r>
      <w:r>
        <w:rPr>
          <w:rFonts w:ascii="Calibri" w:hAnsi="Calibri" w:cs="Calibri"/>
          <w:bCs/>
        </w:rPr>
        <w:t>generated</w:t>
      </w:r>
      <w:r w:rsidRPr="00F76371">
        <w:rPr>
          <w:rFonts w:ascii="Calibri" w:hAnsi="Calibri" w:cs="Calibri"/>
          <w:bCs/>
        </w:rPr>
        <w:t xml:space="preserve"> input</w:t>
      </w:r>
      <w:r>
        <w:rPr>
          <w:rFonts w:ascii="Calibri" w:hAnsi="Calibri" w:cs="Calibri"/>
          <w:bCs/>
        </w:rPr>
        <w:t xml:space="preserve"> that is implemented as an independent source similar to external input </w:t>
      </w:r>
      <w:r w:rsidRPr="00B10714">
        <w:rPr>
          <w:rFonts w:ascii="Calibri" w:hAnsi="Calibri" w:cs="Calibri"/>
          <w:bCs/>
        </w:rPr>
        <w:t>(e.g., endogenous</w:t>
      </w:r>
      <w:r>
        <w:rPr>
          <w:rFonts w:ascii="Calibri" w:hAnsi="Calibri" w:cs="Calibri"/>
          <w:bCs/>
        </w:rPr>
        <w:t>/</w:t>
      </w:r>
      <w:r w:rsidRPr="00B10714">
        <w:rPr>
          <w:rFonts w:ascii="Calibri" w:hAnsi="Calibri" w:cs="Calibri"/>
          <w:bCs/>
        </w:rPr>
        <w:t>response-driven signals in error trials or 0% contrast conditions)</w:t>
      </w:r>
      <w:r>
        <w:rPr>
          <w:rFonts w:ascii="Calibri" w:hAnsi="Calibri" w:cs="Calibri"/>
          <w:bCs/>
        </w:rPr>
        <w:t xml:space="preserve">. </w:t>
      </w:r>
      <w:r w:rsidRPr="00A85B5A">
        <w:rPr>
          <w:rFonts w:ascii="Calibri" w:hAnsi="Calibri" w:cs="Calibri"/>
          <w:bCs/>
        </w:rPr>
        <w:t>These sources can differ in location, driving competition for WM access.</w:t>
      </w:r>
      <w:r>
        <w:rPr>
          <w:rFonts w:ascii="Calibri" w:hAnsi="Calibri" w:cs="Calibri"/>
          <w:bCs/>
        </w:rPr>
        <w:t xml:space="preserve"> Stimulus </w:t>
      </w:r>
      <w:r w:rsidRPr="00865AD7">
        <w:rPr>
          <w:rFonts w:ascii="Calibri" w:hAnsi="Calibri" w:cs="Calibri"/>
          <w:bCs/>
        </w:rPr>
        <w:t>inputs entered through embedding matrix</w:t>
      </w:r>
      <w:r>
        <w:rPr>
          <w:rFonts w:ascii="Calibri" w:hAnsi="Calibri" w:cs="Calibri"/>
          <w:bCs/>
        </w:rPr>
        <w:t xml:space="preserve"> </w:t>
      </w:r>
      <m:oMath>
        <m:r>
          <w:rPr>
            <w:rFonts w:ascii="Cambria Math" w:hAnsi="Cambria Math" w:cs="Calibri"/>
          </w:rPr>
          <m:t>I</m:t>
        </m:r>
        <m:r>
          <m:rPr>
            <m:sty m:val="p"/>
          </m:rPr>
          <w:rPr>
            <w:rFonts w:ascii="Cambria Math" w:hAnsi="Cambria Math" w:cs="Calibri"/>
          </w:rPr>
          <m:t>∈</m:t>
        </m:r>
        <m:sSup>
          <m:sSupPr>
            <m:ctrlPr>
              <w:rPr>
                <w:rFonts w:ascii="Cambria Math" w:hAnsi="Cambria Math" w:cs="Calibri"/>
                <w:bCs/>
              </w:rPr>
            </m:ctrlPr>
          </m:sSupPr>
          <m:e>
            <m:r>
              <w:rPr>
                <w:rFonts w:ascii="Cambria Math" w:hAnsi="Cambria Math" w:cs="Calibri"/>
              </w:rPr>
              <m:t>R</m:t>
            </m:r>
          </m:e>
          <m:sup>
            <m:r>
              <w:rPr>
                <w:rFonts w:ascii="Cambria Math" w:hAnsi="Cambria Math" w:cs="Calibri"/>
              </w:rPr>
              <m:t>N</m:t>
            </m:r>
            <m:r>
              <m:rPr>
                <m:sty m:val="p"/>
              </m:rPr>
              <w:rPr>
                <w:rFonts w:ascii="Cambria Math" w:hAnsi="Cambria Math" w:cs="Calibri"/>
              </w:rPr>
              <m:t>×2</m:t>
            </m:r>
          </m:sup>
        </m:sSup>
      </m:oMath>
      <w:r>
        <w:rPr>
          <w:rFonts w:ascii="Calibri" w:hAnsi="Calibri" w:cs="Calibri"/>
          <w:bCs/>
        </w:rPr>
        <w:t>, given by:</w:t>
      </w:r>
    </w:p>
    <w:p w14:paraId="66227E80" w14:textId="77777777" w:rsidR="00C61994" w:rsidRDefault="00C61994" w:rsidP="00C61994">
      <w:pPr>
        <w:spacing w:line="360" w:lineRule="auto"/>
        <w:rPr>
          <w:rFonts w:ascii="Calibri" w:hAnsi="Calibri" w:cs="Calibri"/>
          <w:bCs/>
        </w:rPr>
      </w:pPr>
      <m:oMathPara>
        <m:oMath>
          <m:r>
            <w:rPr>
              <w:rFonts w:ascii="Cambria Math" w:hAnsi="Cambria Math" w:cs="Calibri"/>
            </w:rPr>
            <m:t>I=</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rPr>
                <m:t>in</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rPr>
                <m:t>in</m:t>
              </m:r>
            </m:sup>
          </m:sSubSup>
        </m:oMath>
      </m:oMathPara>
    </w:p>
    <w:p w14:paraId="545BCFC3" w14:textId="5CDCCA38" w:rsidR="00C61994" w:rsidRDefault="00C61994" w:rsidP="00C61994">
      <w:pPr>
        <w:spacing w:line="360" w:lineRule="auto"/>
        <w:ind w:firstLine="425"/>
        <w:rPr>
          <w:rFonts w:ascii="Calibri" w:hAnsi="Calibri" w:cs="Calibri"/>
          <w:bCs/>
        </w:rPr>
      </w:pPr>
      <w:r w:rsidRPr="00865AD7">
        <w:rPr>
          <w:rFonts w:ascii="Calibri" w:hAnsi="Calibri" w:cs="Calibri"/>
          <w:bCs/>
        </w:rPr>
        <w:t>The recurrent connectivity matrix was</w:t>
      </w:r>
      <w:r>
        <w:rPr>
          <w:rFonts w:ascii="Calibri" w:hAnsi="Calibri" w:cs="Calibri"/>
          <w:bCs/>
        </w:rPr>
        <w:t xml:space="preserve"> constrained to rank </w:t>
      </w:r>
      <w:r w:rsidR="00812430">
        <w:rPr>
          <w:rFonts w:ascii="Calibri" w:hAnsi="Calibri" w:cs="Calibri"/>
          <w:bCs/>
        </w:rPr>
        <w:t>fou</w:t>
      </w:r>
      <w:r w:rsidR="00DE3371">
        <w:rPr>
          <w:rFonts w:ascii="Calibri" w:hAnsi="Calibri" w:cs="Calibri"/>
          <w:bCs/>
        </w:rPr>
        <w:t>r</w:t>
      </w:r>
      <w:r w:rsidR="00812430">
        <w:rPr>
          <w:rFonts w:ascii="Calibri" w:hAnsi="Calibri" w:cs="Calibri"/>
          <w:bCs/>
        </w:rPr>
        <w:t xml:space="preserve"> </w:t>
      </w:r>
      <w:r>
        <w:rPr>
          <w:rFonts w:ascii="Calibri" w:hAnsi="Calibri" w:cs="Calibri"/>
          <w:bCs/>
        </w:rPr>
        <w:t>and</w:t>
      </w:r>
      <w:r w:rsidRPr="00865AD7">
        <w:rPr>
          <w:rFonts w:ascii="Calibri" w:hAnsi="Calibri" w:cs="Calibri"/>
          <w:bCs/>
        </w:rPr>
        <w:t xml:space="preserve"> expressed in low-rank form</w:t>
      </w:r>
      <w:r>
        <w:rPr>
          <w:rFonts w:ascii="Calibri" w:hAnsi="Calibri" w:cs="Calibri"/>
          <w:bCs/>
        </w:rPr>
        <w:t>:</w:t>
      </w:r>
    </w:p>
    <w:p w14:paraId="613E4ED2" w14:textId="77777777" w:rsidR="00C61994" w:rsidRDefault="00C61994" w:rsidP="00C61994">
      <w:pPr>
        <w:spacing w:line="360" w:lineRule="auto"/>
        <w:rPr>
          <w:rFonts w:ascii="Calibri" w:hAnsi="Calibri" w:cs="Calibri"/>
          <w:bCs/>
        </w:rPr>
      </w:pPr>
      <m:oMathPara>
        <m:oMath>
          <m:r>
            <w:rPr>
              <w:rFonts w:ascii="Cambria Math" w:hAnsi="Cambria Math" w:cs="Calibri"/>
            </w:rPr>
            <w:lastRenderedPageBreak/>
            <m:t>J=U</m:t>
          </m:r>
          <m:sSup>
            <m:sSupPr>
              <m:ctrlPr>
                <w:rPr>
                  <w:rFonts w:ascii="Cambria Math" w:hAnsi="Cambria Math" w:cs="Calibri"/>
                  <w:bCs/>
                  <w:i/>
                </w:rPr>
              </m:ctrlPr>
            </m:sSupPr>
            <m:e>
              <m:r>
                <w:rPr>
                  <w:rFonts w:ascii="Cambria Math" w:hAnsi="Cambria Math" w:cs="Calibri"/>
                </w:rPr>
                <m:t>V</m:t>
              </m:r>
            </m:e>
            <m:sup>
              <m:r>
                <w:rPr>
                  <w:rFonts w:ascii="Cambria Math" w:hAnsi="Cambria Math" w:cs="Calibri"/>
                </w:rPr>
                <m:t>T</m:t>
              </m:r>
            </m:sup>
          </m:sSup>
        </m:oMath>
      </m:oMathPara>
    </w:p>
    <w:p w14:paraId="2E62A61B" w14:textId="0ED6DC6D" w:rsidR="00C61994" w:rsidRDefault="00C61994" w:rsidP="00C61994">
      <w:pPr>
        <w:spacing w:line="360" w:lineRule="auto"/>
        <w:rPr>
          <w:rFonts w:ascii="Calibri" w:hAnsi="Calibri" w:cs="Calibri"/>
          <w:bCs/>
        </w:rPr>
      </w:pPr>
      <w:r w:rsidRPr="00865AD7">
        <w:rPr>
          <w:rFonts w:ascii="Calibri" w:hAnsi="Calibri" w:cs="Calibri"/>
          <w:bCs/>
        </w:rPr>
        <w:t>where</w:t>
      </w:r>
      <w:r>
        <w:rPr>
          <w:rFonts w:ascii="Calibri" w:hAnsi="Calibri" w:cs="Calibri"/>
          <w:bCs/>
        </w:rPr>
        <w:t xml:space="preserve"> </w:t>
      </w:r>
      <m:oMath>
        <m:r>
          <w:rPr>
            <w:rFonts w:ascii="Cambria Math" w:hAnsi="Cambria Math" w:cs="Calibri"/>
          </w:rPr>
          <m:t>U</m:t>
        </m:r>
      </m:oMath>
      <w:r>
        <w:rPr>
          <w:rFonts w:ascii="Calibri" w:hAnsi="Calibri" w:cs="Calibri"/>
          <w:bCs/>
        </w:rPr>
        <w:t xml:space="preserve"> </w:t>
      </w:r>
      <w:r w:rsidRPr="00865AD7">
        <w:rPr>
          <w:rFonts w:ascii="Calibri" w:hAnsi="Calibri" w:cs="Calibri"/>
          <w:bCs/>
        </w:rPr>
        <w:t>and</w:t>
      </w:r>
      <w:r>
        <w:rPr>
          <w:rFonts w:ascii="Calibri" w:hAnsi="Calibri" w:cs="Calibri"/>
          <w:bCs/>
        </w:rPr>
        <w:t xml:space="preserve"> </w:t>
      </w:r>
      <m:oMath>
        <m:r>
          <w:rPr>
            <w:rFonts w:ascii="Cambria Math" w:hAnsi="Cambria Math" w:cs="Calibri"/>
          </w:rPr>
          <m:t>V</m:t>
        </m:r>
      </m:oMath>
      <w:r>
        <w:rPr>
          <w:rFonts w:ascii="Calibri" w:hAnsi="Calibri" w:cs="Calibri"/>
          <w:bCs/>
        </w:rPr>
        <w:t xml:space="preserve"> </w:t>
      </w:r>
      <w:r w:rsidRPr="00865AD7">
        <w:rPr>
          <w:rFonts w:ascii="Calibri" w:hAnsi="Calibri" w:cs="Calibri"/>
          <w:bCs/>
        </w:rPr>
        <w:t>concatenated the pathway-specific vectors</w:t>
      </w:r>
      <w:r w:rsidR="00A60DA2">
        <w:rPr>
          <w:rFonts w:ascii="Calibri" w:hAnsi="Calibri" w:cs="Calibri"/>
          <w:bCs/>
        </w:rPr>
        <w:t>,</w:t>
      </w:r>
      <w:r>
        <w:rPr>
          <w:rFonts w:ascii="Calibri" w:hAnsi="Calibri" w:cs="Calibri"/>
          <w:bCs/>
        </w:rPr>
        <w:t xml:space="preserve"> given by:</w:t>
      </w:r>
    </w:p>
    <w:p w14:paraId="1CA7A9BA" w14:textId="1318007C" w:rsidR="00B66408" w:rsidRDefault="00B66408" w:rsidP="00B66408">
      <w:pPr>
        <w:spacing w:line="360" w:lineRule="auto"/>
        <w:rPr>
          <w:rFonts w:ascii="Calibri" w:hAnsi="Calibri" w:cs="Calibri"/>
          <w:b/>
        </w:rPr>
      </w:pPr>
      <m:oMathPara>
        <m:oMath>
          <m:r>
            <m:rPr>
              <m:sty m:val="bi"/>
            </m:rPr>
            <w:rPr>
              <w:rFonts w:ascii="Cambria Math" w:hAnsi="Cambria Math" w:cs="Calibri"/>
            </w:rPr>
            <m:t>U</m:t>
          </m:r>
          <m:r>
            <w:rPr>
              <w:rFonts w:ascii="Cambria Math" w:hAnsi="Cambria Math" w:cs="Calibri"/>
            </w:rPr>
            <m:t>=</m:t>
          </m:r>
          <m:d>
            <m:dPr>
              <m:begChr m:val="["/>
              <m:endChr m:val="]"/>
              <m:ctrlPr>
                <w:rPr>
                  <w:rFonts w:ascii="Cambria Math" w:hAnsi="Cambria Math" w:cs="Calibri"/>
                  <w:i/>
                </w:rPr>
              </m:ctrlPr>
            </m:dPr>
            <m:e>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1</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hint="eastAsia"/>
                    </w:rPr>
                    <m:t>in</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2</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hint="eastAsia"/>
                    </w:rPr>
                    <m:t>in</m:t>
                  </m:r>
                </m:sup>
              </m:sSubSup>
            </m:e>
          </m:d>
        </m:oMath>
      </m:oMathPara>
    </w:p>
    <w:p w14:paraId="0D434B56" w14:textId="5CA7F56A" w:rsidR="00B66408" w:rsidRPr="00865AD7" w:rsidRDefault="00B66408" w:rsidP="00555FBE">
      <w:pPr>
        <w:spacing w:line="360" w:lineRule="auto"/>
        <w:jc w:val="center"/>
        <w:rPr>
          <w:rFonts w:ascii="Calibri" w:hAnsi="Calibri" w:cs="Calibri"/>
          <w:bCs/>
        </w:rPr>
      </w:pPr>
      <m:oMathPara>
        <m:oMath>
          <m:r>
            <m:rPr>
              <m:sty m:val="bi"/>
            </m:rPr>
            <w:rPr>
              <w:rFonts w:ascii="Cambria Math" w:hAnsi="Cambria Math" w:cs="Calibri"/>
            </w:rPr>
            <m:t>V</m:t>
          </m:r>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hint="eastAsia"/>
                </w:rPr>
                <m:t>out</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1</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rPr>
                <m:t>out</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rPr>
                <m:t>out</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2</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rPr>
                <m:t>out</m:t>
              </m:r>
            </m:sup>
          </m:sSubSup>
          <m:r>
            <w:rPr>
              <w:rFonts w:ascii="Cambria Math" w:hAnsi="Cambria Math" w:cs="Calibri"/>
            </w:rPr>
            <m:t>]</m:t>
          </m:r>
        </m:oMath>
      </m:oMathPara>
    </w:p>
    <w:p w14:paraId="179AD6C6" w14:textId="436099C4" w:rsidR="00C61994" w:rsidRPr="00BF2243" w:rsidRDefault="00F824C6" w:rsidP="00C61994">
      <w:pPr>
        <w:spacing w:line="360" w:lineRule="auto"/>
        <w:rPr>
          <w:rFonts w:ascii="Calibri" w:hAnsi="Calibri" w:cs="Calibri"/>
          <w:bCs/>
        </w:rPr>
      </w:pPr>
      <w:r>
        <w:rPr>
          <w:rFonts w:ascii="Calibri" w:hAnsi="Calibri" w:cs="Calibri"/>
          <w:bCs/>
        </w:rPr>
        <w:t xml:space="preserve">Here, the </w:t>
      </w:r>
      <w:proofErr w:type="spellStart"/>
      <w:r>
        <w:rPr>
          <w:rFonts w:ascii="Calibri" w:hAnsi="Calibri" w:cs="Calibri"/>
          <w:bCs/>
        </w:rPr>
        <w:t>i-th</w:t>
      </w:r>
      <w:proofErr w:type="spellEnd"/>
      <w:r>
        <w:rPr>
          <w:rFonts w:ascii="Calibri" w:hAnsi="Calibri" w:cs="Calibri"/>
          <w:bCs/>
        </w:rPr>
        <w:t xml:space="preserve"> row of the matrix </w:t>
      </w:r>
      <m:oMath>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rPr>
              <m:t>in</m:t>
            </m:r>
          </m:sup>
        </m:sSubSup>
        <m:r>
          <w:rPr>
            <w:rFonts w:ascii="Cambria Math" w:hAnsi="Cambria Math" w:cs="Calibri"/>
          </w:rPr>
          <m:t xml:space="preserve">, </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hint="eastAsia"/>
              </w:rPr>
              <m:t>out</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rPr>
              <m:t>in</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rPr>
              <m:t>out</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1</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hint="eastAsia"/>
              </w:rPr>
              <m:t>in</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1</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1</m:t>
                </m:r>
              </m:sub>
            </m:sSub>
          </m:sub>
          <m:sup>
            <m:r>
              <w:rPr>
                <w:rFonts w:ascii="Cambria Math" w:hAnsi="Cambria Math" w:cs="Calibri"/>
              </w:rPr>
              <m:t>out</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2</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hint="eastAsia"/>
              </w:rPr>
              <m:t>in</m:t>
            </m:r>
          </m:sup>
        </m:sSubSup>
        <m:r>
          <w:rPr>
            <w:rFonts w:ascii="Cambria Math" w:hAnsi="Cambria Math" w:cs="Calibri"/>
          </w:rPr>
          <m:t>,</m:t>
        </m:r>
        <m:sSubSup>
          <m:sSubSupPr>
            <m:ctrlPr>
              <w:rPr>
                <w:rFonts w:ascii="Cambria Math" w:hAnsi="Cambria Math" w:cs="Calibri"/>
                <w:bCs/>
                <w:i/>
              </w:rPr>
            </m:ctrlPr>
          </m:sSubSupPr>
          <m:e>
            <m:r>
              <w:rPr>
                <w:rFonts w:ascii="Cambria Math" w:hAnsi="Cambria Math" w:cs="Calibri"/>
              </w:rPr>
              <m:t>M</m:t>
            </m:r>
          </m:e>
          <m:sub>
            <m:sSub>
              <m:sSubPr>
                <m:ctrlPr>
                  <w:rPr>
                    <w:rFonts w:ascii="Cambria Math" w:hAnsi="Cambria Math" w:cs="Calibri"/>
                    <w:b/>
                    <w:i/>
                  </w:rPr>
                </m:ctrlPr>
              </m:sSubPr>
              <m:e>
                <m:r>
                  <m:rPr>
                    <m:sty m:val="bi"/>
                  </m:rPr>
                  <w:rPr>
                    <w:rFonts w:ascii="Cambria Math" w:hAnsi="Cambria Math" w:cs="Calibri"/>
                  </w:rPr>
                  <m:t>κ</m:t>
                </m:r>
              </m:e>
              <m:sub>
                <m:r>
                  <m:rPr>
                    <m:sty m:val="bi"/>
                  </m:rPr>
                  <w:rPr>
                    <w:rFonts w:ascii="Cambria Math" w:hAnsi="Cambria Math" w:cs="Calibri"/>
                  </w:rPr>
                  <m:t>2</m:t>
                </m:r>
              </m:sub>
            </m:sSub>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2</m:t>
                </m:r>
              </m:sub>
            </m:sSub>
          </m:sub>
          <m:sup>
            <m:r>
              <w:rPr>
                <w:rFonts w:ascii="Cambria Math" w:hAnsi="Cambria Math" w:cs="Calibri"/>
              </w:rPr>
              <m:t>out</m:t>
            </m:r>
          </m:sup>
        </m:sSubSup>
        <m:r>
          <w:rPr>
            <w:rFonts w:ascii="Cambria Math" w:hAnsi="Cambria Math" w:cs="Calibri"/>
          </w:rPr>
          <m:t>)</m:t>
        </m:r>
      </m:oMath>
      <w:r>
        <w:rPr>
          <w:rFonts w:ascii="Calibri" w:hAnsi="Calibri" w:cs="Calibri"/>
          <w:bCs/>
        </w:rPr>
        <w:t xml:space="preserve"> is sampled from a Gaussian mixture model with two subpopulations (the first </w:t>
      </w:r>
      <m:oMath>
        <m:r>
          <w:rPr>
            <w:rFonts w:ascii="Cambria Math" w:hAnsi="Cambria Math" w:cs="Calibri"/>
          </w:rPr>
          <m:t>N/2</m:t>
        </m:r>
      </m:oMath>
      <w:r>
        <w:rPr>
          <w:rFonts w:ascii="Calibri" w:hAnsi="Calibri" w:cs="Calibri"/>
          <w:bCs/>
        </w:rPr>
        <w:t xml:space="preserve"> units belong to the first subpopulation and the last </w:t>
      </w:r>
      <m:oMath>
        <m:r>
          <w:rPr>
            <w:rFonts w:ascii="Cambria Math" w:hAnsi="Cambria Math" w:cs="Calibri"/>
          </w:rPr>
          <m:t>N/2</m:t>
        </m:r>
      </m:oMath>
      <w:r>
        <w:rPr>
          <w:rFonts w:ascii="Calibri" w:hAnsi="Calibri" w:cs="Calibri"/>
          <w:bCs/>
        </w:rPr>
        <w:t xml:space="preserve"> units belong to the second)</w:t>
      </w:r>
      <w:r w:rsidR="00616FEA">
        <w:rPr>
          <w:rFonts w:ascii="Calibri" w:hAnsi="Calibri" w:cs="Calibri"/>
          <w:bCs/>
        </w:rPr>
        <w:t xml:space="preserve">. </w:t>
      </w:r>
      <w:r w:rsidR="00882600">
        <w:rPr>
          <w:rFonts w:ascii="Calibri" w:hAnsi="Calibri" w:cs="Calibri"/>
          <w:bCs/>
        </w:rPr>
        <w:t>U</w:t>
      </w:r>
      <w:r w:rsidR="00C61994">
        <w:rPr>
          <w:rFonts w:ascii="Calibri" w:hAnsi="Calibri" w:cs="Calibri" w:hint="eastAsia"/>
          <w:bCs/>
        </w:rPr>
        <w:t>nder</w:t>
      </w:r>
      <w:r w:rsidR="00C61994">
        <w:rPr>
          <w:rFonts w:ascii="Calibri" w:hAnsi="Calibri" w:cs="Calibri"/>
          <w:bCs/>
        </w:rPr>
        <w:t xml:space="preserve"> the mean-field </w:t>
      </w:r>
      <w:r w:rsidR="00501A87">
        <w:rPr>
          <w:rFonts w:ascii="Calibri" w:hAnsi="Calibri" w:cs="Calibri" w:hint="eastAsia"/>
          <w:bCs/>
        </w:rPr>
        <w:t>reduction</w:t>
      </w:r>
      <w:r w:rsidR="00501A87">
        <w:rPr>
          <w:rFonts w:ascii="Calibri" w:hAnsi="Calibri" w:cs="Calibri"/>
          <w:bCs/>
        </w:rPr>
        <w:t xml:space="preserve"> of the low-rank netwo</w:t>
      </w:r>
      <w:r w:rsidR="00501A87" w:rsidRPr="0025738D">
        <w:rPr>
          <w:rFonts w:ascii="Calibri" w:hAnsi="Calibri" w:cs="Calibri"/>
          <w:bCs/>
        </w:rPr>
        <w:t>rk</w:t>
      </w:r>
      <w:r w:rsidR="00C61994" w:rsidRPr="0025738D">
        <w:rPr>
          <w:rFonts w:ascii="Calibri" w:hAnsi="Calibri" w:cs="Calibri"/>
          <w:bCs/>
        </w:rPr>
        <w:t xml:space="preserve"> </w:t>
      </w:r>
      <w:r w:rsidR="00735F07" w:rsidRPr="00307D4B">
        <w:rPr>
          <w:rFonts w:ascii="Calibri" w:hAnsi="Calibri" w:cs="Calibri"/>
          <w:bCs/>
        </w:rPr>
        <w:fldChar w:fldCharType="begin">
          <w:fldData xml:space="preserve">PEVuZE5vdGU+PENpdGU+PEF1dGhvcj5EdWJyZXVpbDwvQXV0aG9yPjxZZWFyPjIwMjI8L1llYXI+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</w:fldData>
        </w:fldChar>
      </w:r>
      <w:r w:rsidR="003D37AD">
        <w:rPr>
          <w:rFonts w:ascii="Calibri" w:hAnsi="Calibri" w:cs="Calibri"/>
          <w:bCs/>
        </w:rPr>
        <w:instrText xml:space="preserve"> ADDIN EN.CITE </w:instrText>
      </w:r>
      <w:r w:rsidR="003D37AD">
        <w:rPr>
          <w:rFonts w:ascii="Calibri" w:hAnsi="Calibri" w:cs="Calibri"/>
          <w:bCs/>
        </w:rPr>
        <w:fldChar w:fldCharType="begin">
          <w:fldData xml:space="preserve">PEVuZE5vdGU+PENpdGU+PEF1dGhvcj5EdWJyZXVpbDwvQXV0aG9yPjxZZWFyPjIwMjI8L1llYXI+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</w:fldData>
        </w:fldChar>
      </w:r>
      <w:r w:rsidR="003D37AD">
        <w:rPr>
          <w:rFonts w:ascii="Calibri" w:hAnsi="Calibri" w:cs="Calibri"/>
          <w:bCs/>
        </w:rPr>
        <w:instrText xml:space="preserve"> ADDIN EN.CITE.DATA </w:instrText>
      </w:r>
      <w:r w:rsidR="003D37AD">
        <w:rPr>
          <w:rFonts w:ascii="Calibri" w:hAnsi="Calibri" w:cs="Calibri"/>
          <w:bCs/>
        </w:rPr>
      </w:r>
      <w:r w:rsidR="003D37AD">
        <w:rPr>
          <w:rFonts w:ascii="Calibri" w:hAnsi="Calibri" w:cs="Calibri"/>
          <w:bCs/>
        </w:rPr>
        <w:fldChar w:fldCharType="end"/>
      </w:r>
      <w:r w:rsidR="00735F07" w:rsidRPr="00307D4B">
        <w:rPr>
          <w:rFonts w:ascii="Calibri" w:hAnsi="Calibri" w:cs="Calibri"/>
          <w:bCs/>
        </w:rPr>
        <w:fldChar w:fldCharType="separate"/>
      </w:r>
      <w:r w:rsidR="003D37AD" w:rsidRPr="003D37AD">
        <w:rPr>
          <w:rFonts w:ascii="Calibri" w:hAnsi="Calibri" w:cs="Calibri"/>
          <w:bCs/>
          <w:noProof/>
          <w:vertAlign w:val="superscript"/>
        </w:rPr>
        <w:t>10</w:t>
      </w:r>
      <w:r w:rsidR="00735F07" w:rsidRPr="00307D4B">
        <w:rPr>
          <w:rFonts w:ascii="Calibri" w:hAnsi="Calibri" w:cs="Calibri"/>
          <w:bCs/>
        </w:rPr>
        <w:fldChar w:fldCharType="end"/>
      </w:r>
      <w:r w:rsidR="00C61994" w:rsidRPr="0025738D">
        <w:rPr>
          <w:rFonts w:ascii="Calibri" w:hAnsi="Calibri" w:cs="Calibri" w:hint="eastAsia"/>
          <w:bCs/>
        </w:rPr>
        <w:t>,</w:t>
      </w:r>
      <w:r w:rsidR="00C61994">
        <w:rPr>
          <w:rFonts w:ascii="Calibri" w:hAnsi="Calibri" w:cs="Calibri"/>
          <w:bCs/>
        </w:rPr>
        <w:t xml:space="preserve"> </w:t>
      </w:r>
      <w:r w:rsidR="00501A87">
        <w:rPr>
          <w:rFonts w:ascii="Calibri" w:hAnsi="Calibri" w:cs="Calibri"/>
          <w:bCs/>
        </w:rPr>
        <w:t>each pathway is characterized by a scalar effective connectivity</w:t>
      </w:r>
      <w:r w:rsidR="00C61994" w:rsidRPr="00BF2243">
        <w:rPr>
          <w:rFonts w:ascii="Calibri" w:hAnsi="Calibri" w:cs="Calibri"/>
          <w:bCs/>
        </w:rPr>
        <w:t xml:space="preserve">: </w:t>
      </w:r>
    </w:p>
    <w:p w14:paraId="2A2E21AE" w14:textId="7DD3A8C2" w:rsidR="00C61994" w:rsidRPr="004D445E" w:rsidRDefault="0087649E" w:rsidP="00C61994">
      <w:pPr>
        <w:spacing w:line="360" w:lineRule="auto"/>
        <w:rPr>
          <w:rFonts w:ascii="Calibri" w:hAnsi="Calibri" w:cs="Calibri"/>
          <w:bCs/>
        </w:rPr>
      </w:pPr>
      <m:oMathPara>
        <m:oMath>
          <m:sSubSup>
            <m:sSubSupPr>
              <m:ctrlPr>
                <w:rPr>
                  <w:rFonts w:ascii="Cambria Math" w:hAnsi="Cambria Math" w:cs="Calibri"/>
                  <w:i/>
                </w:rPr>
              </m:ctrlPr>
            </m:sSubSupPr>
            <m:e>
              <m:r>
                <w:rPr>
                  <w:rFonts w:ascii="Cambria Math" w:hAnsi="Cambria Math" w:cs="Calibri"/>
                </w:rPr>
                <m:t>J</m:t>
              </m:r>
            </m:e>
            <m:sub>
              <m:r>
                <w:rPr>
                  <w:rFonts w:ascii="Cambria Math" w:hAnsi="Cambria Math" w:cs="Calibri"/>
                </w:rPr>
                <m:t>eff</m:t>
              </m:r>
            </m:sub>
            <m:sup>
              <m:r>
                <w:rPr>
                  <w:rFonts w:ascii="Cambria Math" w:hAnsi="Cambria Math" w:cs="Calibri"/>
                </w:rPr>
                <m:t>(</m:t>
              </m:r>
              <m:r>
                <w:rPr>
                  <w:rFonts w:ascii="Cambria Math" w:hAnsi="Cambria Math" w:cs="Calibri"/>
                </w:rPr>
                <m:t>k</m:t>
              </m:r>
              <m:r>
                <w:rPr>
                  <w:rFonts w:ascii="Cambria Math" w:hAnsi="Cambria Math" w:cs="Calibri"/>
                </w:rPr>
                <m:t>)</m:t>
              </m:r>
            </m:sup>
          </m:sSubSup>
          <m:r>
            <w:rPr>
              <w:rFonts w:ascii="Cambria Math" w:hAnsi="Cambria Math" w:cs="Calibri"/>
            </w:rPr>
            <m:t>=</m:t>
          </m:r>
          <m:r>
            <m:rPr>
              <m:sty m:val="bi"/>
            </m:rPr>
            <w:rPr>
              <w:rFonts w:ascii="Cambria Math" w:hAnsi="Cambria Math" w:cs="Calibri"/>
            </w:rPr>
            <m:t>g</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c</m:t>
              </m:r>
            </m:e>
            <m:sub>
              <m:r>
                <w:rPr>
                  <w:rFonts w:ascii="Cambria Math" w:hAnsi="Cambria Math" w:cs="Calibri"/>
                </w:rPr>
                <m:t>k</m:t>
              </m:r>
            </m:sub>
          </m:sSub>
        </m:oMath>
      </m:oMathPara>
    </w:p>
    <w:p w14:paraId="46CEC915" w14:textId="2D1B22AE" w:rsidR="00C61994" w:rsidRDefault="00C61994" w:rsidP="00C61994">
      <w:pPr>
        <w:spacing w:line="360" w:lineRule="auto"/>
        <w:rPr>
          <w:rFonts w:ascii="Calibri" w:hAnsi="Calibri" w:cs="Calibri"/>
          <w:bCs/>
        </w:rPr>
      </w:pPr>
      <w:r>
        <w:rPr>
          <w:rFonts w:ascii="Calibri" w:hAnsi="Calibri" w:cs="Calibri"/>
          <w:bCs/>
        </w:rPr>
        <w:t xml:space="preserve">where </w:t>
      </w:r>
      <w:r w:rsidRPr="00FE7FDA">
        <w:rPr>
          <w:rFonts w:ascii="Calibri" w:hAnsi="Calibri" w:cs="Calibri"/>
          <w:bCs/>
        </w:rPr>
        <w:t>the control state</w:t>
      </w:r>
      <w:r>
        <w:rPr>
          <w:rFonts w:ascii="Calibri" w:hAnsi="Calibri" w:cs="Calibri"/>
          <w:bCs/>
        </w:rPr>
        <w:t xml:space="preserve"> </w:t>
      </w:r>
      <m:oMath>
        <m:r>
          <m:rPr>
            <m:sty m:val="bi"/>
          </m:rPr>
          <w:rPr>
            <w:rFonts w:ascii="Cambria Math" w:hAnsi="Cambria Math" w:cs="Calibri"/>
          </w:rPr>
          <m:t>g</m:t>
        </m:r>
      </m:oMath>
      <w:r>
        <w:rPr>
          <w:rFonts w:ascii="Calibri" w:hAnsi="Calibri" w:cs="Calibri"/>
          <w:bCs/>
        </w:rPr>
        <w:t xml:space="preserve"> is the</w:t>
      </w:r>
      <w:r w:rsidR="00C24158">
        <w:rPr>
          <w:rFonts w:ascii="Calibri" w:hAnsi="Calibri" w:cs="Calibri"/>
          <w:bCs/>
        </w:rPr>
        <w:t xml:space="preserve"> rank-specific</w:t>
      </w:r>
      <w:r>
        <w:rPr>
          <w:rFonts w:ascii="Calibri" w:hAnsi="Calibri" w:cs="Calibri"/>
          <w:bCs/>
        </w:rPr>
        <w:t xml:space="preserve"> population gain </w:t>
      </w:r>
      <w:r w:rsidRPr="00FE7FDA">
        <w:rPr>
          <w:rFonts w:ascii="Calibri" w:hAnsi="Calibri" w:cs="Calibri"/>
          <w:bCs/>
        </w:rPr>
        <w:t>evolv</w:t>
      </w:r>
      <w:r>
        <w:rPr>
          <w:rFonts w:ascii="Calibri" w:hAnsi="Calibri" w:cs="Calibri"/>
          <w:bCs/>
        </w:rPr>
        <w:t>ing</w:t>
      </w:r>
      <w:r w:rsidRPr="00FE7FDA">
        <w:rPr>
          <w:rFonts w:ascii="Calibri" w:hAnsi="Calibri" w:cs="Calibri"/>
          <w:bCs/>
        </w:rPr>
        <w:t xml:space="preserve"> with task stage</w:t>
      </w:r>
      <w:r w:rsidR="00F63141">
        <w:rPr>
          <w:rFonts w:ascii="Calibri" w:hAnsi="Calibri" w:cs="Calibri"/>
          <w:bCs/>
        </w:rPr>
        <w:t xml:space="preserve">: </w:t>
      </w:r>
      <m:oMath>
        <m:r>
          <m:rPr>
            <m:sty m:val="bi"/>
          </m:rPr>
          <w:rPr>
            <w:rFonts w:ascii="Cambria Math" w:hAnsi="Cambria Math" w:cs="Calibri"/>
          </w:rPr>
          <m:t>g=</m:t>
        </m:r>
        <m:d>
          <m:dPr>
            <m:begChr m:val="["/>
            <m:endChr m:val="]"/>
            <m:ctrlPr>
              <w:rPr>
                <w:rFonts w:ascii="Cambria Math" w:hAnsi="Cambria Math" w:cs="Calibri"/>
                <w:b/>
                <w:i/>
              </w:rPr>
            </m:ctrlPr>
          </m:dPr>
          <m:e>
            <m:sSubSup>
              <m:sSubSupPr>
                <m:ctrlPr>
                  <w:rPr>
                    <w:rFonts w:ascii="Cambria Math" w:hAnsi="Cambria Math" w:cs="Calibri"/>
                    <w:b/>
                    <w:i/>
                  </w:rPr>
                </m:ctrlPr>
              </m:sSubSupPr>
              <m:e>
                <m:r>
                  <w:rPr>
                    <w:rFonts w:ascii="Cambria Math" w:hAnsi="Cambria Math" w:cs="Calibri"/>
                  </w:rPr>
                  <m:t>ϕ</m:t>
                </m:r>
                <m:ctrlPr>
                  <w:rPr>
                    <w:rFonts w:ascii="Cambria Math" w:hAnsi="Cambria Math" w:cs="Calibri"/>
                    <w:i/>
                  </w:rPr>
                </m:ctrlPr>
              </m:e>
              <m:sub>
                <m:r>
                  <m:rPr>
                    <m:sty m:val="bi"/>
                  </m:rPr>
                  <w:rPr>
                    <w:rFonts w:ascii="Cambria Math" w:hAnsi="Cambria Math" w:cs="Calibri"/>
                  </w:rPr>
                  <m:t>1</m:t>
                </m:r>
              </m:sub>
              <m:sup>
                <m:r>
                  <m:rPr>
                    <m:sty m:val="bi"/>
                  </m:rPr>
                  <w:rPr>
                    <w:rFonts w:ascii="Cambria Math" w:hAnsi="Cambria Math" w:cs="Calibri"/>
                  </w:rPr>
                  <m:t>'</m:t>
                </m:r>
              </m:sup>
            </m:sSubSup>
            <m:r>
              <w:rPr>
                <w:rFonts w:ascii="Cambria Math" w:hAnsi="Cambria Math" w:cs="Calibri"/>
              </w:rPr>
              <m:t>,</m:t>
            </m:r>
            <m:sSubSup>
              <m:sSubSupPr>
                <m:ctrlPr>
                  <w:rPr>
                    <w:rFonts w:ascii="Cambria Math" w:hAnsi="Cambria Math" w:cs="Calibri"/>
                    <w:b/>
                    <w:i/>
                  </w:rPr>
                </m:ctrlPr>
              </m:sSubSupPr>
              <m:e>
                <m:r>
                  <w:rPr>
                    <w:rFonts w:ascii="Cambria Math" w:hAnsi="Cambria Math" w:cs="Calibri"/>
                  </w:rPr>
                  <m:t>ϕ</m:t>
                </m:r>
                <m:ctrlPr>
                  <w:rPr>
                    <w:rFonts w:ascii="Cambria Math" w:hAnsi="Cambria Math" w:cs="Calibri"/>
                    <w:i/>
                  </w:rPr>
                </m:ctrlPr>
              </m:e>
              <m:sub>
                <m:r>
                  <m:rPr>
                    <m:sty m:val="bi"/>
                  </m:rPr>
                  <w:rPr>
                    <w:rFonts w:ascii="Cambria Math" w:hAnsi="Cambria Math" w:cs="Calibri"/>
                  </w:rPr>
                  <m:t>2</m:t>
                </m:r>
              </m:sub>
              <m:sup>
                <m:r>
                  <m:rPr>
                    <m:sty m:val="bi"/>
                  </m:rPr>
                  <w:rPr>
                    <w:rFonts w:ascii="Cambria Math" w:hAnsi="Cambria Math" w:cs="Calibri"/>
                  </w:rPr>
                  <m:t>'</m:t>
                </m:r>
              </m:sup>
            </m:sSubSup>
          </m:e>
        </m:d>
      </m:oMath>
      <w:r w:rsidR="00DC32DB">
        <w:rPr>
          <w:rFonts w:ascii="Calibri" w:hAnsi="Calibri" w:cs="Calibri"/>
          <w:bCs/>
        </w:rPr>
        <w:t xml:space="preserve"> (</w:t>
      </w:r>
      <m:oMath>
        <m:sSubSup>
          <m:sSubSupPr>
            <m:ctrlPr>
              <w:rPr>
                <w:rFonts w:ascii="Cambria Math" w:hAnsi="Cambria Math" w:cs="Calibri"/>
                <w:b/>
                <w:i/>
              </w:rPr>
            </m:ctrlPr>
          </m:sSubSupPr>
          <m:e>
            <m:r>
              <w:rPr>
                <w:rFonts w:ascii="Cambria Math" w:hAnsi="Cambria Math" w:cs="Calibri"/>
              </w:rPr>
              <m:t>ϕ</m:t>
            </m:r>
            <m:ctrlPr>
              <w:rPr>
                <w:rFonts w:ascii="Cambria Math" w:hAnsi="Cambria Math" w:cs="Calibri"/>
                <w:i/>
              </w:rPr>
            </m:ctrlPr>
          </m:e>
          <m:sub>
            <m:r>
              <m:rPr>
                <m:sty m:val="bi"/>
              </m:rPr>
              <w:rPr>
                <w:rFonts w:ascii="Cambria Math" w:hAnsi="Cambria Math" w:cs="Calibri"/>
              </w:rPr>
              <m:t>p</m:t>
            </m:r>
          </m:sub>
          <m:sup>
            <m:r>
              <m:rPr>
                <m:sty m:val="bi"/>
              </m:rPr>
              <w:rPr>
                <w:rFonts w:ascii="Cambria Math" w:hAnsi="Cambria Math" w:cs="Calibri"/>
              </w:rPr>
              <m:t>'</m:t>
            </m:r>
          </m:sup>
        </m:sSubSup>
      </m:oMath>
      <w:r w:rsidR="00DC32DB">
        <w:rPr>
          <w:rFonts w:ascii="Calibri" w:hAnsi="Calibri" w:cs="Calibri"/>
          <w:b/>
        </w:rPr>
        <w:t xml:space="preserve"> </w:t>
      </w:r>
      <w:r w:rsidR="00DC32DB">
        <w:rPr>
          <w:rFonts w:ascii="Calibri" w:hAnsi="Calibri" w:cs="Calibri"/>
          <w:bCs/>
        </w:rPr>
        <w:t>d</w:t>
      </w:r>
      <w:r w:rsidR="00F57C10">
        <w:rPr>
          <w:rFonts w:ascii="Calibri" w:hAnsi="Calibri" w:cs="Calibri"/>
          <w:bCs/>
        </w:rPr>
        <w:t>enotes t</w:t>
      </w:r>
      <w:r w:rsidR="00310A3C">
        <w:rPr>
          <w:rFonts w:ascii="Calibri" w:hAnsi="Calibri" w:cs="Calibri"/>
          <w:bCs/>
        </w:rPr>
        <w:t>he</w:t>
      </w:r>
      <w:r w:rsidR="00F57C10">
        <w:rPr>
          <w:rFonts w:ascii="Calibri" w:hAnsi="Calibri" w:cs="Calibri"/>
          <w:bCs/>
        </w:rPr>
        <w:t xml:space="preserve"> average slope of the activation function in subpopulation </w:t>
      </w:r>
      <m:oMath>
        <m:r>
          <m:rPr>
            <m:sty m:val="bi"/>
          </m:rPr>
          <w:rPr>
            <w:rFonts w:ascii="Cambria Math" w:hAnsi="Cambria Math" w:cs="Calibri"/>
          </w:rPr>
          <m:t>p</m:t>
        </m:r>
      </m:oMath>
      <w:r w:rsidR="00F57C10">
        <w:rPr>
          <w:rFonts w:ascii="Calibri" w:hAnsi="Calibri" w:cs="Calibri"/>
          <w:bCs/>
        </w:rPr>
        <w:t xml:space="preserve">, </w:t>
      </w:r>
      <w:r w:rsidR="00310A3C">
        <w:rPr>
          <w:rFonts w:ascii="Calibri" w:hAnsi="Calibri" w:cs="Calibri"/>
          <w:bCs/>
        </w:rPr>
        <w:t>a</w:t>
      </w:r>
      <w:r>
        <w:rPr>
          <w:rFonts w:ascii="Calibri" w:hAnsi="Calibri" w:cs="Calibri"/>
          <w:bCs/>
        </w:rPr>
        <w:t xml:space="preserve">nd </w:t>
      </w:r>
      <m:oMath>
        <m:sSub>
          <m:sSubPr>
            <m:ctrlPr>
              <w:rPr>
                <w:rFonts w:ascii="Cambria Math" w:hAnsi="Cambria Math" w:cs="Calibri"/>
                <w:bCs/>
                <w:i/>
              </w:rPr>
            </m:ctrlPr>
          </m:sSubPr>
          <m:e>
            <m:r>
              <m:rPr>
                <m:sty m:val="bi"/>
              </m:rPr>
              <w:rPr>
                <w:rFonts w:ascii="Cambria Math" w:hAnsi="Cambria Math" w:cs="Calibri"/>
              </w:rPr>
              <m:t>c</m:t>
            </m:r>
          </m:e>
          <m:sub>
            <m:r>
              <w:rPr>
                <w:rFonts w:ascii="Cambria Math" w:hAnsi="Cambria Math" w:cs="Calibri"/>
              </w:rPr>
              <m:t>k</m:t>
            </m:r>
          </m:sub>
        </m:sSub>
      </m:oMath>
      <w:r w:rsidR="00077C05">
        <w:rPr>
          <w:rFonts w:ascii="Calibri" w:hAnsi="Calibri" w:cs="Calibri"/>
          <w:bCs/>
        </w:rPr>
        <w:t xml:space="preserve"> </w:t>
      </w:r>
      <w:r w:rsidRPr="002C5D5C">
        <w:rPr>
          <w:rFonts w:ascii="Calibri" w:hAnsi="Calibri" w:cs="Calibri"/>
          <w:bCs/>
        </w:rPr>
        <w:t>is the fixed structural coupling strength</w:t>
      </w:r>
      <w:r w:rsidR="00D67975">
        <w:rPr>
          <w:rFonts w:ascii="Calibri" w:hAnsi="Calibri" w:cs="Calibri"/>
          <w:bCs/>
        </w:rPr>
        <w:t>:</w:t>
      </w:r>
      <w:r>
        <w:rPr>
          <w:rFonts w:ascii="Calibri" w:hAnsi="Calibri" w:cs="Calibri"/>
          <w:bCs/>
        </w:rPr>
        <w:t xml:space="preserve"> </w:t>
      </w:r>
      <m:oMath>
        <m:sSub>
          <m:sSubPr>
            <m:ctrlPr>
              <w:rPr>
                <w:rFonts w:ascii="Cambria Math" w:hAnsi="Cambria Math" w:cs="Calibri"/>
                <w:bCs/>
                <w:i/>
              </w:rPr>
            </m:ctrlPr>
          </m:sSubPr>
          <m:e>
            <m:r>
              <m:rPr>
                <m:sty m:val="bi"/>
              </m:rPr>
              <w:rPr>
                <w:rFonts w:ascii="Cambria Math" w:hAnsi="Cambria Math" w:cs="Calibri"/>
              </w:rPr>
              <m:t>c</m:t>
            </m:r>
          </m:e>
          <m:sub>
            <m:r>
              <w:rPr>
                <w:rFonts w:ascii="Cambria Math" w:hAnsi="Cambria Math" w:cs="Calibri"/>
              </w:rPr>
              <m:t>k</m:t>
            </m:r>
          </m:sub>
        </m:sSub>
        <m:r>
          <m:rPr>
            <m:sty m:val="bi"/>
          </m:rPr>
          <w:rPr>
            <w:rFonts w:ascii="Cambria Math" w:hAnsi="Cambria Math" w:cs="Calibri"/>
          </w:rPr>
          <m:t>=</m:t>
        </m:r>
        <m:d>
          <m:dPr>
            <m:begChr m:val="["/>
            <m:endChr m:val="]"/>
            <m:ctrlPr>
              <w:rPr>
                <w:rFonts w:ascii="Cambria Math" w:hAnsi="Cambria Math" w:cs="Calibri"/>
                <w:b/>
                <w:i/>
              </w:rPr>
            </m:ctrlPr>
          </m:dPr>
          <m:e>
            <m:sSubSup>
              <m:sSubSupPr>
                <m:ctrlPr>
                  <w:rPr>
                    <w:rFonts w:ascii="Cambria Math" w:hAnsi="Cambria Math" w:cs="Calibri"/>
                    <w:bCs/>
                  </w:rPr>
                </m:ctrlPr>
              </m:sSubSupPr>
              <m:e>
                <m:r>
                  <w:rPr>
                    <w:rFonts w:ascii="Cambria Math" w:hAnsi="Cambria Math" w:cs="Calibri"/>
                  </w:rPr>
                  <m:t>σ</m:t>
                </m:r>
              </m:e>
              <m:sub>
                <m:r>
                  <w:rPr>
                    <w:rFonts w:ascii="Cambria Math" w:hAnsi="Cambria Math" w:cs="Calibri"/>
                  </w:rPr>
                  <m:t>k</m:t>
                </m:r>
              </m:sub>
              <m:sup>
                <m:d>
                  <m:dPr>
                    <m:ctrlPr>
                      <w:rPr>
                        <w:rFonts w:ascii="Cambria Math" w:hAnsi="Cambria Math" w:cs="Calibri"/>
                        <w:bCs/>
                      </w:rPr>
                    </m:ctrlPr>
                  </m:dPr>
                  <m:e>
                    <m:r>
                      <m:rPr>
                        <m:sty m:val="p"/>
                      </m:rPr>
                      <w:rPr>
                        <w:rFonts w:ascii="Cambria Math" w:hAnsi="Cambria Math" w:cs="Calibri"/>
                      </w:rPr>
                      <m:t>1</m:t>
                    </m:r>
                  </m:e>
                </m:d>
              </m:sup>
            </m:sSubSup>
            <m:r>
              <w:rPr>
                <w:rFonts w:ascii="Cambria Math" w:hAnsi="Cambria Math" w:cs="Calibri"/>
              </w:rPr>
              <m:t>,</m:t>
            </m:r>
            <m:sSubSup>
              <m:sSubSupPr>
                <m:ctrlPr>
                  <w:rPr>
                    <w:rFonts w:ascii="Cambria Math" w:hAnsi="Cambria Math" w:cs="Calibri"/>
                    <w:bCs/>
                  </w:rPr>
                </m:ctrlPr>
              </m:sSubSupPr>
              <m:e>
                <m:r>
                  <w:rPr>
                    <w:rFonts w:ascii="Cambria Math" w:hAnsi="Cambria Math" w:cs="Calibri"/>
                  </w:rPr>
                  <m:t>σ</m:t>
                </m:r>
              </m:e>
              <m:sub>
                <m:r>
                  <w:rPr>
                    <w:rFonts w:ascii="Cambria Math" w:hAnsi="Cambria Math" w:cs="Calibri"/>
                  </w:rPr>
                  <m:t>k</m:t>
                </m:r>
              </m:sub>
              <m:sup>
                <m:d>
                  <m:dPr>
                    <m:ctrlPr>
                      <w:rPr>
                        <w:rFonts w:ascii="Cambria Math" w:hAnsi="Cambria Math" w:cs="Calibri"/>
                        <w:bCs/>
                      </w:rPr>
                    </m:ctrlPr>
                  </m:dPr>
                  <m:e>
                    <m:r>
                      <m:rPr>
                        <m:sty m:val="p"/>
                      </m:rPr>
                      <w:rPr>
                        <w:rFonts w:ascii="Cambria Math" w:hAnsi="Cambria Math" w:cs="Calibri"/>
                      </w:rPr>
                      <m:t>2</m:t>
                    </m:r>
                  </m:e>
                </m:d>
              </m:sup>
            </m:sSubSup>
          </m:e>
        </m:d>
      </m:oMath>
      <w:r w:rsidR="000C4EDA">
        <w:rPr>
          <w:rFonts w:ascii="Calibri" w:hAnsi="Calibri" w:cs="Calibri"/>
          <w:bCs/>
        </w:rPr>
        <w:t xml:space="preserve"> </w:t>
      </w:r>
      <w:r w:rsidR="00C319B3">
        <w:rPr>
          <w:rFonts w:ascii="Calibri" w:hAnsi="Calibri" w:cs="Calibri"/>
          <w:bCs/>
        </w:rPr>
        <w:t>(</w:t>
      </w:r>
      <m:oMath>
        <m:sSubSup>
          <m:sSubSupPr>
            <m:ctrlPr>
              <w:rPr>
                <w:rFonts w:ascii="Cambria Math" w:hAnsi="Cambria Math" w:cs="Calibri"/>
                <w:bCs/>
              </w:rPr>
            </m:ctrlPr>
          </m:sSubSupPr>
          <m:e>
            <m:r>
              <w:rPr>
                <w:rFonts w:ascii="Cambria Math" w:hAnsi="Cambria Math" w:cs="Calibri"/>
              </w:rPr>
              <m:t>σ</m:t>
            </m:r>
          </m:e>
          <m:sub>
            <m:r>
              <w:rPr>
                <w:rFonts w:ascii="Cambria Math" w:hAnsi="Cambria Math" w:cs="Calibri"/>
              </w:rPr>
              <m:t>k</m:t>
            </m:r>
          </m:sub>
          <m:sup>
            <m:d>
              <m:dPr>
                <m:ctrlPr>
                  <w:rPr>
                    <w:rFonts w:ascii="Cambria Math" w:hAnsi="Cambria Math" w:cs="Calibri"/>
                    <w:bCs/>
                  </w:rPr>
                </m:ctrlPr>
              </m:dPr>
              <m:e>
                <m:r>
                  <w:rPr>
                    <w:rFonts w:ascii="Cambria Math" w:hAnsi="Cambria Math" w:cs="Calibri"/>
                  </w:rPr>
                  <m:t>p</m:t>
                </m:r>
              </m:e>
            </m:d>
          </m:sup>
        </m:sSubSup>
        <m:r>
          <w:rPr>
            <w:rFonts w:ascii="Cambria Math" w:hAnsi="Cambria Math" w:cs="Calibri"/>
          </w:rPr>
          <m:t>=</m:t>
        </m:r>
        <m:sSub>
          <m:sSubPr>
            <m:ctrlPr>
              <w:rPr>
                <w:rFonts w:ascii="Cambria Math" w:hAnsi="Cambria Math" w:cs="Calibri"/>
                <w:i/>
              </w:rPr>
            </m:ctrlPr>
          </m:sSubPr>
          <m:e>
            <m:d>
              <m:dPr>
                <m:begChr m:val="〈"/>
                <m:endChr m:val="〉"/>
                <m:ctrlPr>
                  <w:rPr>
                    <w:rFonts w:ascii="Cambria Math" w:hAnsi="Cambria Math" w:cs="Calibri"/>
                    <w:i/>
                  </w:rPr>
                </m:ctrlPr>
              </m:dPr>
              <m:e>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k</m:t>
                        </m:r>
                      </m:sub>
                    </m:sSub>
                  </m:sub>
                  <m:sup>
                    <m:r>
                      <w:rPr>
                        <w:rFonts w:ascii="Cambria Math" w:hAnsi="Cambria Math" w:cs="Calibri"/>
                      </w:rPr>
                      <m:t>in</m:t>
                    </m:r>
                  </m:sup>
                </m:sSubSup>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k</m:t>
                        </m:r>
                      </m:sub>
                    </m:sSub>
                  </m:sub>
                  <m:sup>
                    <m:r>
                      <w:rPr>
                        <w:rFonts w:ascii="Cambria Math" w:hAnsi="Cambria Math" w:cs="Calibri"/>
                      </w:rPr>
                      <m:t>out</m:t>
                    </m:r>
                  </m:sup>
                </m:sSubSup>
              </m:e>
            </m:d>
          </m:e>
          <m:sub>
            <m:r>
              <w:rPr>
                <w:rFonts w:ascii="Cambria Math" w:hAnsi="Cambria Math" w:cs="Calibri"/>
              </w:rPr>
              <m:t>p</m:t>
            </m:r>
          </m:sub>
        </m:sSub>
      </m:oMath>
      <w:r w:rsidR="00C319B3">
        <w:rPr>
          <w:rFonts w:ascii="Calibri" w:hAnsi="Calibri" w:cs="Calibri"/>
          <w:bCs/>
        </w:rPr>
        <w:t xml:space="preserve"> is the average of overlap between </w:t>
      </w:r>
      <m:oMath>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k</m:t>
                </m:r>
              </m:sub>
            </m:sSub>
          </m:sub>
          <m:sup>
            <m:r>
              <w:rPr>
                <w:rFonts w:ascii="Cambria Math" w:hAnsi="Cambria Math" w:cs="Calibri"/>
              </w:rPr>
              <m:t>in</m:t>
            </m:r>
          </m:sup>
        </m:sSubSup>
      </m:oMath>
      <w:r w:rsidR="00C319B3">
        <w:rPr>
          <w:rFonts w:ascii="Calibri" w:hAnsi="Calibri" w:cs="Calibri"/>
          <w:bCs/>
        </w:rPr>
        <w:t xml:space="preserve"> and </w:t>
      </w:r>
      <m:oMath>
        <m:sSubSup>
          <m:sSubSupPr>
            <m:ctrlPr>
              <w:rPr>
                <w:rFonts w:ascii="Cambria Math" w:hAnsi="Cambria Math" w:cs="Calibri"/>
                <w:bCs/>
                <w:i/>
              </w:rPr>
            </m:ctrlPr>
          </m:sSubSupPr>
          <m:e>
            <m:r>
              <w:rPr>
                <w:rFonts w:ascii="Cambria Math" w:hAnsi="Cambria Math" w:cs="Calibri"/>
              </w:rPr>
              <m:t>M</m:t>
            </m:r>
          </m:e>
          <m:sub>
            <m:r>
              <m:rPr>
                <m:sty m:val="bi"/>
              </m:rPr>
              <w:rPr>
                <w:rFonts w:ascii="Cambria Math" w:hAnsi="Cambria Math" w:cs="Calibri"/>
              </w:rPr>
              <m:t>ν</m:t>
            </m:r>
            <m:r>
              <w:rPr>
                <w:rFonts w:ascii="Cambria Math" w:hAnsi="Cambria Math" w:cs="Calibri"/>
              </w:rPr>
              <m:t>→</m:t>
            </m:r>
            <m:sSub>
              <m:sSubPr>
                <m:ctrlPr>
                  <w:rPr>
                    <w:rFonts w:ascii="Cambria Math" w:hAnsi="Cambria Math" w:cs="Calibri"/>
                    <w:bCs/>
                    <w:i/>
                  </w:rPr>
                </m:ctrlPr>
              </m:sSubPr>
              <m:e>
                <m:r>
                  <m:rPr>
                    <m:sty m:val="bi"/>
                  </m:rPr>
                  <w:rPr>
                    <w:rFonts w:ascii="Cambria Math" w:hAnsi="Cambria Math" w:cs="Calibri"/>
                  </w:rPr>
                  <m:t>κ</m:t>
                </m:r>
              </m:e>
              <m:sub>
                <m:r>
                  <w:rPr>
                    <w:rFonts w:ascii="Cambria Math" w:hAnsi="Cambria Math" w:cs="Calibri"/>
                  </w:rPr>
                  <m:t>k</m:t>
                </m:r>
              </m:sub>
            </m:sSub>
          </m:sub>
          <m:sup>
            <m:r>
              <w:rPr>
                <w:rFonts w:ascii="Cambria Math" w:hAnsi="Cambria Math" w:cs="Calibri"/>
              </w:rPr>
              <m:t>out</m:t>
            </m:r>
          </m:sup>
        </m:sSubSup>
      </m:oMath>
      <w:r w:rsidR="00C319B3">
        <w:rPr>
          <w:rFonts w:ascii="Calibri" w:hAnsi="Calibri" w:cs="Calibri"/>
          <w:bCs/>
        </w:rPr>
        <w:t xml:space="preserve"> in the p-th subpopulation specifying</w:t>
      </w:r>
      <w:r w:rsidR="009E6999">
        <w:rPr>
          <w:rFonts w:ascii="Calibri" w:hAnsi="Calibri" w:cs="Calibri"/>
          <w:bCs/>
        </w:rPr>
        <w:t xml:space="preserve"> static contribution to pathway </w:t>
      </w:r>
      <m:oMath>
        <m:r>
          <w:rPr>
            <w:rFonts w:ascii="Cambria Math" w:hAnsi="Cambria Math" w:cs="Calibri"/>
          </w:rPr>
          <m:t>k</m:t>
        </m:r>
      </m:oMath>
      <w:r w:rsidR="009E6999">
        <w:rPr>
          <w:rFonts w:ascii="Calibri" w:hAnsi="Calibri" w:cs="Calibri"/>
          <w:bCs/>
        </w:rPr>
        <w:t>).</w:t>
      </w:r>
      <w:r w:rsidR="00352CFD">
        <w:rPr>
          <w:rFonts w:ascii="Calibri" w:hAnsi="Calibri" w:cs="Calibri"/>
          <w:bCs/>
        </w:rPr>
        <w:t xml:space="preserve"> </w:t>
      </w:r>
      <w:r w:rsidRPr="00FE7FDA">
        <w:rPr>
          <w:rFonts w:ascii="Calibri" w:hAnsi="Calibri" w:cs="Calibri"/>
          <w:bCs/>
        </w:rPr>
        <w:t>During the first stimulus period,</w:t>
      </w:r>
      <w:r>
        <w:rPr>
          <w:rFonts w:ascii="Calibri" w:hAnsi="Calibri" w:cs="Calibri"/>
          <w:bCs/>
        </w:rPr>
        <w:t xml:space="preserve"> </w:t>
      </w:r>
      <m:oMath>
        <m:r>
          <m:rPr>
            <m:sty m:val="bi"/>
          </m:rPr>
          <w:rPr>
            <w:rFonts w:ascii="Cambria Math" w:hAnsi="Cambria Math" w:cs="Calibri"/>
          </w:rPr>
          <m:t>g</m:t>
        </m:r>
      </m:oMath>
      <w:r>
        <w:rPr>
          <w:rFonts w:ascii="Calibri" w:hAnsi="Calibri" w:cs="Calibri"/>
          <w:b/>
        </w:rPr>
        <w:t xml:space="preserve"> </w:t>
      </w:r>
      <w:r w:rsidRPr="00FE7FDA">
        <w:rPr>
          <w:rFonts w:ascii="Calibri" w:hAnsi="Calibri" w:cs="Calibri"/>
          <w:bCs/>
        </w:rPr>
        <w:t>aligns with</w:t>
      </w:r>
      <w:r>
        <w:rPr>
          <w:rFonts w:ascii="Calibri" w:hAnsi="Calibri" w:cs="Calibri"/>
          <w:bCs/>
        </w:rPr>
        <w:t xml:space="preserve"> </w:t>
      </w:r>
      <m:oMath>
        <m:sSub>
          <m:sSubPr>
            <m:ctrlPr>
              <w:rPr>
                <w:rFonts w:ascii="Cambria Math" w:hAnsi="Cambria Math" w:cs="Calibri"/>
                <w:bCs/>
                <w:i/>
              </w:rPr>
            </m:ctrlPr>
          </m:sSubPr>
          <m:e>
            <m:r>
              <w:rPr>
                <w:rFonts w:ascii="Cambria Math" w:hAnsi="Cambria Math" w:cs="Calibri"/>
              </w:rPr>
              <m:t>c</m:t>
            </m:r>
          </m:e>
          <m:sub>
            <m:r>
              <w:rPr>
                <w:rFonts w:ascii="Cambria Math" w:hAnsi="Cambria Math" w:cs="Calibri"/>
              </w:rPr>
              <m:t>1</m:t>
            </m:r>
          </m:sub>
        </m:sSub>
      </m:oMath>
      <w:r w:rsidRPr="00FE7FDA">
        <w:rPr>
          <w:rFonts w:ascii="Calibri" w:hAnsi="Calibri" w:cs="Calibri"/>
          <w:bCs/>
        </w:rPr>
        <w:t>, selectively routing input into WM1. In the second stimulus period,</w:t>
      </w:r>
      <w:r>
        <w:rPr>
          <w:rFonts w:ascii="Calibri" w:hAnsi="Calibri" w:cs="Calibri"/>
          <w:bCs/>
        </w:rPr>
        <w:t xml:space="preserve"> </w:t>
      </w:r>
      <m:oMath>
        <m:r>
          <m:rPr>
            <m:sty m:val="bi"/>
          </m:rPr>
          <w:rPr>
            <w:rFonts w:ascii="Cambria Math" w:hAnsi="Cambria Math" w:cs="Calibri"/>
          </w:rPr>
          <m:t>g</m:t>
        </m:r>
      </m:oMath>
      <w:r>
        <w:rPr>
          <w:rFonts w:ascii="Calibri" w:hAnsi="Calibri" w:cs="Calibri"/>
          <w:bCs/>
        </w:rPr>
        <w:t xml:space="preserve"> </w:t>
      </w:r>
      <w:r w:rsidRPr="00FE7FDA">
        <w:rPr>
          <w:rFonts w:ascii="Calibri" w:hAnsi="Calibri" w:cs="Calibri"/>
          <w:bCs/>
        </w:rPr>
        <w:t>rotates to align with</w:t>
      </w:r>
      <w:r>
        <w:rPr>
          <w:rFonts w:ascii="Calibri" w:hAnsi="Calibri" w:cs="Calibri"/>
          <w:bCs/>
        </w:rPr>
        <w:t xml:space="preserve"> </w:t>
      </w:r>
      <m:oMath>
        <m:sSub>
          <m:sSubPr>
            <m:ctrlPr>
              <w:rPr>
                <w:rFonts w:ascii="Cambria Math" w:hAnsi="Cambria Math" w:cs="Calibri"/>
                <w:bCs/>
                <w:i/>
              </w:rPr>
            </m:ctrlPr>
          </m:sSubPr>
          <m:e>
            <m:r>
              <w:rPr>
                <w:rFonts w:ascii="Cambria Math" w:hAnsi="Cambria Math" w:cs="Calibri"/>
              </w:rPr>
              <m:t>c</m:t>
            </m:r>
          </m:e>
          <m:sub>
            <m:r>
              <w:rPr>
                <w:rFonts w:ascii="Cambria Math" w:hAnsi="Cambria Math" w:cs="Calibri"/>
              </w:rPr>
              <m:t>2</m:t>
            </m:r>
          </m:sub>
        </m:sSub>
      </m:oMath>
      <w:r w:rsidRPr="00FE7FDA">
        <w:rPr>
          <w:rFonts w:ascii="Calibri" w:hAnsi="Calibri" w:cs="Calibri"/>
          <w:bCs/>
        </w:rPr>
        <w:t>, closing access to WM1</w:t>
      </w:r>
      <w:r>
        <w:rPr>
          <w:rFonts w:ascii="Calibri" w:hAnsi="Calibri" w:cs="Calibri"/>
          <w:bCs/>
        </w:rPr>
        <w:t xml:space="preserve"> </w:t>
      </w:r>
      <w:r w:rsidRPr="00FE7FDA">
        <w:rPr>
          <w:rFonts w:ascii="Calibri" w:hAnsi="Calibri" w:cs="Calibri"/>
          <w:bCs/>
        </w:rPr>
        <w:t xml:space="preserve">while opening access to WM2. </w:t>
      </w:r>
      <w:r w:rsidRPr="00F602A9">
        <w:rPr>
          <w:rFonts w:ascii="Calibri" w:hAnsi="Calibri" w:cs="Calibri"/>
          <w:bCs/>
        </w:rPr>
        <w:t>This time-dependent gating ensured selective transfer of sensory information to the appropriate WM subspace</w:t>
      </w:r>
      <w:r>
        <w:rPr>
          <w:rFonts w:ascii="Calibri" w:hAnsi="Calibri" w:cs="Calibri"/>
          <w:bCs/>
        </w:rPr>
        <w:t xml:space="preserve"> </w:t>
      </w:r>
      <w:r w:rsidRPr="00FE7FDA">
        <w:rPr>
          <w:rFonts w:ascii="Calibri" w:hAnsi="Calibri" w:cs="Calibri"/>
          <w:bCs/>
        </w:rPr>
        <w:t>(Fig. 6F).</w:t>
      </w:r>
      <w:r>
        <w:rPr>
          <w:rFonts w:ascii="Calibri" w:hAnsi="Calibri" w:cs="Calibri"/>
          <w:bCs/>
        </w:rPr>
        <w:t xml:space="preserve"> </w:t>
      </w:r>
    </w:p>
    <w:p w14:paraId="0604FF4D" w14:textId="77777777" w:rsidR="00C61994" w:rsidRDefault="00C61994" w:rsidP="00C61994">
      <w:pPr>
        <w:spacing w:line="360" w:lineRule="auto"/>
        <w:ind w:firstLine="425"/>
        <w:rPr>
          <w:rFonts w:ascii="Calibri" w:hAnsi="Calibri" w:cs="Calibri"/>
          <w:bCs/>
        </w:rPr>
      </w:pPr>
      <w:r w:rsidRPr="00C409BF">
        <w:rPr>
          <w:rFonts w:ascii="Calibri" w:hAnsi="Calibri" w:cs="Calibri"/>
          <w:bCs/>
        </w:rPr>
        <w:t>The network produced</w:t>
      </w:r>
      <w:r>
        <w:rPr>
          <w:rFonts w:ascii="Calibri" w:hAnsi="Calibri" w:cs="Calibri"/>
          <w:bCs/>
        </w:rPr>
        <w:t xml:space="preserve"> </w:t>
      </w:r>
      <w:r w:rsidRPr="00C409BF">
        <w:rPr>
          <w:rFonts w:ascii="Calibri" w:hAnsi="Calibri" w:cs="Calibri"/>
          <w:bCs/>
        </w:rPr>
        <w:t>two distinct readouts,</w:t>
      </w:r>
      <w:r>
        <w:rPr>
          <w:rFonts w:ascii="Calibri" w:hAnsi="Calibri" w:cs="Calibri"/>
          <w:bCs/>
        </w:rPr>
        <w:t xml:space="preserve"> </w:t>
      </w:r>
      <m:oMath>
        <m:sSub>
          <m:sSubPr>
            <m:ctrlPr>
              <w:rPr>
                <w:rFonts w:ascii="Cambria Math" w:hAnsi="Cambria Math" w:cs="Calibri"/>
                <w:bCs/>
                <w:i/>
              </w:rPr>
            </m:ctrlPr>
          </m:sSubPr>
          <m:e>
            <m:r>
              <m:rPr>
                <m:sty m:val="bi"/>
              </m:rPr>
              <w:rPr>
                <w:rFonts w:ascii="Cambria Math" w:hAnsi="Cambria Math" w:cs="Calibri"/>
              </w:rPr>
              <m:t>z</m:t>
            </m:r>
          </m:e>
          <m:sub>
            <m:r>
              <w:rPr>
                <w:rFonts w:ascii="Cambria Math" w:hAnsi="Cambria Math" w:cs="Calibri"/>
              </w:rPr>
              <m:t>1</m:t>
            </m:r>
          </m:sub>
        </m:sSub>
        <m:r>
          <w:rPr>
            <w:rFonts w:ascii="Cambria Math" w:hAnsi="Cambria Math" w:cs="Calibri"/>
          </w:rPr>
          <m:t>(t)</m:t>
        </m:r>
      </m:oMath>
      <w:r>
        <w:rPr>
          <w:rFonts w:ascii="Calibri" w:hAnsi="Calibri" w:cs="Calibri"/>
          <w:bCs/>
        </w:rPr>
        <w:t xml:space="preserve"> and </w:t>
      </w:r>
      <m:oMath>
        <m:sSub>
          <m:sSubPr>
            <m:ctrlPr>
              <w:rPr>
                <w:rFonts w:ascii="Cambria Math" w:hAnsi="Cambria Math" w:cs="Calibri"/>
                <w:bCs/>
                <w:i/>
              </w:rPr>
            </m:ctrlPr>
          </m:sSubPr>
          <m:e>
            <m:r>
              <m:rPr>
                <m:sty m:val="bi"/>
              </m:rPr>
              <w:rPr>
                <w:rFonts w:ascii="Cambria Math" w:hAnsi="Cambria Math" w:cs="Calibri"/>
              </w:rPr>
              <m:t>z</m:t>
            </m:r>
          </m:e>
          <m:sub>
            <m:r>
              <w:rPr>
                <w:rFonts w:ascii="Cambria Math" w:hAnsi="Cambria Math" w:cs="Calibri"/>
              </w:rPr>
              <m:t>2</m:t>
            </m:r>
          </m:sub>
        </m:sSub>
        <m:r>
          <w:rPr>
            <w:rFonts w:ascii="Cambria Math" w:hAnsi="Cambria Math" w:cs="Calibri"/>
          </w:rPr>
          <m:t>(t)</m:t>
        </m:r>
      </m:oMath>
      <w:r w:rsidRPr="00C409BF">
        <w:rPr>
          <w:rFonts w:ascii="Calibri" w:hAnsi="Calibri" w:cs="Calibri"/>
          <w:bCs/>
        </w:rPr>
        <w:t xml:space="preserve">, corresponding to </w:t>
      </w:r>
      <w:r>
        <w:rPr>
          <w:rFonts w:ascii="Calibri" w:hAnsi="Calibri" w:cs="Calibri"/>
          <w:bCs/>
        </w:rPr>
        <w:t>stimulus-1 and stimulus-2</w:t>
      </w:r>
      <w:r w:rsidRPr="00C409BF">
        <w:rPr>
          <w:rFonts w:ascii="Calibri" w:hAnsi="Calibri" w:cs="Calibri"/>
          <w:bCs/>
        </w:rPr>
        <w:t xml:space="preserve">, respectively. Each readout was two-dimensional, representing the polar </w:t>
      </w:r>
      <m:oMath>
        <m:r>
          <w:rPr>
            <w:rFonts w:ascii="Cambria Math" w:hAnsi="Cambria Math" w:cs="Calibri"/>
          </w:rPr>
          <m:t>(x,y)</m:t>
        </m:r>
      </m:oMath>
      <w:r w:rsidRPr="00C409BF">
        <w:rPr>
          <w:rFonts w:ascii="Calibri" w:hAnsi="Calibri" w:cs="Calibri"/>
          <w:bCs/>
        </w:rPr>
        <w:t xml:space="preserve"> coordinate of the stimulus on a circular working-memory (WM) manifold. Formally,</w:t>
      </w:r>
    </w:p>
    <w:p w14:paraId="08C2EA31" w14:textId="77777777" w:rsidR="00C61994" w:rsidRPr="0044191D" w:rsidRDefault="0087649E" w:rsidP="00C61994">
      <w:pPr>
        <w:spacing w:line="360" w:lineRule="auto"/>
        <w:rPr>
          <w:rFonts w:ascii="Calibri" w:hAnsi="Calibri" w:cs="Calibri"/>
          <w:bCs/>
        </w:rPr>
      </w:pPr>
      <m:oMathPara>
        <m:oMath>
          <m:sSub>
            <m:sSubPr>
              <m:ctrlPr>
                <w:rPr>
                  <w:rFonts w:ascii="Cambria Math" w:hAnsi="Cambria Math" w:cs="Calibri"/>
                  <w:b/>
                  <w:i/>
                </w:rPr>
              </m:ctrlPr>
            </m:sSubPr>
            <m:e>
              <m:r>
                <m:rPr>
                  <m:sty m:val="bi"/>
                </m:rPr>
                <w:rPr>
                  <w:rFonts w:ascii="Cambria Math" w:hAnsi="Cambria Math" w:cs="Calibri"/>
                </w:rPr>
                <m:t>z</m:t>
              </m:r>
            </m:e>
            <m:sub>
              <m:r>
                <w:rPr>
                  <w:rFonts w:ascii="Cambria Math" w:hAnsi="Cambria Math" w:cs="Calibri"/>
                </w:rPr>
                <m:t>i</m:t>
              </m:r>
            </m:sub>
          </m:sSub>
          <m:d>
            <m:dPr>
              <m:ctrlPr>
                <w:rPr>
                  <w:rFonts w:ascii="Cambria Math" w:hAnsi="Cambria Math" w:cs="Calibri"/>
                  <w:bCs/>
                  <w:i/>
                </w:rPr>
              </m:ctrlPr>
            </m:dPr>
            <m:e>
              <m:r>
                <w:rPr>
                  <w:rFonts w:ascii="Cambria Math" w:hAnsi="Cambria Math" w:cs="Calibri"/>
                </w:rPr>
                <m:t>t</m:t>
              </m:r>
            </m:e>
          </m:d>
          <m:r>
            <w:rPr>
              <w:rFonts w:ascii="Cambria Math" w:hAnsi="Cambria Math" w:cs="Calibri"/>
            </w:rPr>
            <m:t>=</m:t>
          </m:r>
          <m:f>
            <m:fPr>
              <m:ctrlPr>
                <w:rPr>
                  <w:rFonts w:ascii="Cambria Math" w:hAnsi="Cambria Math" w:cs="Calibri"/>
                  <w:bCs/>
                  <w:i/>
                </w:rPr>
              </m:ctrlPr>
            </m:fPr>
            <m:num>
              <m:r>
                <w:rPr>
                  <w:rFonts w:ascii="Cambria Math" w:hAnsi="Cambria Math" w:cs="Calibri"/>
                </w:rPr>
                <m:t>1</m:t>
              </m:r>
            </m:num>
            <m:den>
              <m:r>
                <w:rPr>
                  <w:rFonts w:ascii="Cambria Math" w:hAnsi="Cambria Math" w:cs="Calibri"/>
                </w:rPr>
                <m:t>N</m:t>
              </m:r>
            </m:den>
          </m:f>
          <m:sSubSup>
            <m:sSubSupPr>
              <m:ctrlPr>
                <w:rPr>
                  <w:rFonts w:ascii="Cambria Math" w:hAnsi="Cambria Math" w:cs="Calibri"/>
                  <w:bCs/>
                  <w:i/>
                </w:rPr>
              </m:ctrlPr>
            </m:sSubSupPr>
            <m:e>
              <m:r>
                <w:rPr>
                  <w:rFonts w:ascii="Cambria Math" w:hAnsi="Cambria Math" w:cs="Calibri"/>
                </w:rPr>
                <m:t>W</m:t>
              </m:r>
            </m:e>
            <m:sub>
              <m:r>
                <w:rPr>
                  <w:rFonts w:ascii="Cambria Math" w:hAnsi="Cambria Math" w:cs="Calibri"/>
                </w:rPr>
                <m:t>i</m:t>
              </m:r>
            </m:sub>
            <m:sup>
              <m:r>
                <w:rPr>
                  <w:rFonts w:ascii="Cambria Math" w:hAnsi="Cambria Math" w:cs="Calibri"/>
                </w:rPr>
                <m:t>T</m:t>
              </m:r>
            </m:sup>
          </m:sSubSup>
          <m:r>
            <w:rPr>
              <w:rFonts w:ascii="Cambria Math" w:hAnsi="Cambria Math" w:cs="Calibri"/>
            </w:rPr>
            <m:t>ϕ</m:t>
          </m:r>
          <m:r>
            <w:rPr>
              <w:rFonts w:ascii="Cambria Math" w:hAnsi="Cambria Math" w:cs="Calibri"/>
            </w:rPr>
            <m:t>(</m:t>
          </m:r>
          <m:r>
            <w:rPr>
              <w:rFonts w:ascii="Cambria Math" w:hAnsi="Cambria Math" w:cs="Calibri"/>
            </w:rPr>
            <m:t>x</m:t>
          </m:r>
          <m:r>
            <w:rPr>
              <w:rFonts w:ascii="Cambria Math" w:hAnsi="Cambria Math" w:cs="Calibri"/>
            </w:rPr>
            <m:t>)</m:t>
          </m:r>
        </m:oMath>
      </m:oMathPara>
    </w:p>
    <w:p w14:paraId="389F1CA3" w14:textId="77777777" w:rsidR="00C61994" w:rsidRDefault="00C61994" w:rsidP="00C61994">
      <w:pPr>
        <w:spacing w:line="360" w:lineRule="auto"/>
        <w:rPr>
          <w:rFonts w:ascii="Calibri" w:hAnsi="Calibri" w:cs="Calibri"/>
          <w:bCs/>
        </w:rPr>
      </w:pPr>
      <w:r>
        <w:rPr>
          <w:rFonts w:ascii="Calibri" w:hAnsi="Calibri" w:cs="Calibri"/>
          <w:bCs/>
        </w:rPr>
        <w:lastRenderedPageBreak/>
        <w:t xml:space="preserve">where </w:t>
      </w:r>
      <m:oMath>
        <m:sSub>
          <m:sSubPr>
            <m:ctrlPr>
              <w:rPr>
                <w:rFonts w:ascii="Cambria Math" w:hAnsi="Cambria Math" w:cs="Calibri"/>
                <w:bCs/>
                <w:i/>
              </w:rPr>
            </m:ctrlPr>
          </m:sSubPr>
          <m:e>
            <m:r>
              <w:rPr>
                <w:rFonts w:ascii="Cambria Math" w:hAnsi="Cambria Math" w:cs="Calibri"/>
              </w:rPr>
              <m:t>W</m:t>
            </m:r>
          </m:e>
          <m:sub>
            <m:r>
              <w:rPr>
                <w:rFonts w:ascii="Cambria Math" w:hAnsi="Cambria Math" w:cs="Calibri"/>
              </w:rPr>
              <m:t>i</m:t>
            </m:r>
          </m:sub>
        </m:sSub>
        <m:r>
          <w:rPr>
            <w:rFonts w:ascii="Cambria Math" w:hAnsi="Cambria Math" w:cs="Calibri"/>
          </w:rPr>
          <m:t>∈</m:t>
        </m:r>
        <m:sSup>
          <m:sSupPr>
            <m:ctrlPr>
              <w:rPr>
                <w:rFonts w:ascii="Cambria Math" w:hAnsi="Cambria Math" w:cs="Calibri"/>
                <w:bCs/>
                <w:i/>
              </w:rPr>
            </m:ctrlPr>
          </m:sSupPr>
          <m:e>
            <m:r>
              <m:rPr>
                <m:scr m:val="double-struck"/>
              </m:rPr>
              <w:rPr>
                <w:rFonts w:ascii="Cambria Math" w:hAnsi="Cambria Math" w:cs="Calibri"/>
              </w:rPr>
              <m:t>R</m:t>
            </m:r>
          </m:e>
          <m:sup>
            <m:r>
              <w:rPr>
                <w:rFonts w:ascii="Cambria Math" w:hAnsi="Cambria Math" w:cs="Calibri"/>
              </w:rPr>
              <m:t>N×2</m:t>
            </m:r>
          </m:sup>
        </m:sSup>
      </m:oMath>
      <w:r>
        <w:rPr>
          <w:rFonts w:ascii="Calibri" w:hAnsi="Calibri" w:cs="Calibri"/>
          <w:bCs/>
        </w:rPr>
        <w:t xml:space="preserve"> are readout matrices. T</w:t>
      </w:r>
      <w:r w:rsidRPr="00865AD7">
        <w:rPr>
          <w:rFonts w:ascii="Calibri" w:hAnsi="Calibri" w:cs="Calibri"/>
          <w:bCs/>
        </w:rPr>
        <w:t>he two WM readouts (</w:t>
      </w:r>
      <m:oMath>
        <m:sSub>
          <m:sSubPr>
            <m:ctrlPr>
              <w:rPr>
                <w:rFonts w:ascii="Cambria Math" w:hAnsi="Cambria Math" w:cs="Calibri"/>
                <w:bCs/>
                <w:i/>
              </w:rPr>
            </m:ctrlPr>
          </m:sSubPr>
          <m:e>
            <m:r>
              <w:rPr>
                <w:rFonts w:ascii="Cambria Math" w:hAnsi="Cambria Math" w:cs="Calibri"/>
              </w:rPr>
              <m:t>W</m:t>
            </m:r>
          </m:e>
          <m:sub>
            <m:r>
              <w:rPr>
                <w:rFonts w:ascii="Cambria Math" w:hAnsi="Cambria Math" w:cs="Calibri"/>
              </w:rPr>
              <m:t>1</m:t>
            </m:r>
          </m:sub>
        </m:sSub>
      </m:oMath>
      <w:r>
        <w:rPr>
          <w:rFonts w:ascii="Calibri" w:hAnsi="Calibri" w:cs="Calibri"/>
          <w:bCs/>
        </w:rPr>
        <w:t xml:space="preserve">, </w:t>
      </w:r>
      <m:oMath>
        <m:sSub>
          <m:sSubPr>
            <m:ctrlPr>
              <w:rPr>
                <w:rFonts w:ascii="Cambria Math" w:hAnsi="Cambria Math" w:cs="Calibri"/>
                <w:bCs/>
                <w:i/>
              </w:rPr>
            </m:ctrlPr>
          </m:sSubPr>
          <m:e>
            <m:r>
              <w:rPr>
                <w:rFonts w:ascii="Cambria Math" w:hAnsi="Cambria Math" w:cs="Calibri"/>
              </w:rPr>
              <m:t>W</m:t>
            </m:r>
          </m:e>
          <m:sub>
            <m:r>
              <w:rPr>
                <w:rFonts w:ascii="Cambria Math" w:hAnsi="Cambria Math" w:cs="Calibri"/>
              </w:rPr>
              <m:t>2</m:t>
            </m:r>
          </m:sub>
        </m:sSub>
      </m:oMath>
      <w:r w:rsidRPr="00865AD7">
        <w:rPr>
          <w:rFonts w:ascii="Calibri" w:hAnsi="Calibri" w:cs="Calibri"/>
          <w:bCs/>
        </w:rPr>
        <w:t>) were aligned with the maintenance pathways of WM</w:t>
      </w:r>
      <w:r>
        <w:rPr>
          <w:rFonts w:ascii="Calibri" w:hAnsi="Calibri" w:cs="Calibri"/>
          <w:bCs/>
        </w:rPr>
        <w:t xml:space="preserve">-1 </w:t>
      </w:r>
      <w:r w:rsidRPr="00865AD7">
        <w:rPr>
          <w:rFonts w:ascii="Calibri" w:hAnsi="Calibri" w:cs="Calibri"/>
          <w:bCs/>
        </w:rPr>
        <w:t>and WM</w:t>
      </w:r>
      <w:r>
        <w:rPr>
          <w:rFonts w:ascii="Calibri" w:hAnsi="Calibri" w:cs="Calibri"/>
          <w:bCs/>
        </w:rPr>
        <w:t>-</w:t>
      </w:r>
      <w:r w:rsidRPr="00865AD7">
        <w:rPr>
          <w:rFonts w:ascii="Calibri" w:hAnsi="Calibri" w:cs="Calibri"/>
          <w:bCs/>
        </w:rPr>
        <w:t>2.</w:t>
      </w:r>
      <w:r>
        <w:rPr>
          <w:rFonts w:ascii="Calibri" w:hAnsi="Calibri" w:cs="Calibri"/>
          <w:bCs/>
        </w:rPr>
        <w:t xml:space="preserve"> </w:t>
      </w:r>
    </w:p>
    <w:p w14:paraId="4B1A73F4" w14:textId="77777777" w:rsidR="00C61994" w:rsidRDefault="00C61994" w:rsidP="00C61994">
      <w:pPr>
        <w:rPr>
          <w:rFonts w:ascii="Calibri" w:hAnsi="Calibri" w:cs="Calibri"/>
          <w:bCs/>
        </w:rPr>
      </w:pPr>
    </w:p>
    <w:p w14:paraId="50DF3035" w14:textId="23438AD2" w:rsidR="00C61994" w:rsidRPr="00E6717D" w:rsidRDefault="00C61994" w:rsidP="00C61994">
      <w:pPr>
        <w:spacing w:line="360" w:lineRule="auto"/>
        <w:rPr>
          <w:rFonts w:ascii="Calibri" w:hAnsi="Calibri" w:cs="Calibri"/>
          <w:b/>
        </w:rPr>
      </w:pPr>
      <w:r>
        <w:rPr>
          <w:rFonts w:ascii="Calibri" w:hAnsi="Calibri" w:cs="Calibri"/>
          <w:b/>
        </w:rPr>
        <w:t>N</w:t>
      </w:r>
      <w:r w:rsidRPr="00E6717D">
        <w:rPr>
          <w:rFonts w:ascii="Calibri" w:hAnsi="Calibri" w:cs="Calibri"/>
          <w:b/>
        </w:rPr>
        <w:t xml:space="preserve">euronal </w:t>
      </w:r>
      <w:r>
        <w:rPr>
          <w:rFonts w:ascii="Calibri" w:hAnsi="Calibri" w:cs="Calibri"/>
          <w:b/>
        </w:rPr>
        <w:t>g</w:t>
      </w:r>
      <w:r w:rsidRPr="00E6717D">
        <w:rPr>
          <w:rFonts w:ascii="Calibri" w:hAnsi="Calibri" w:cs="Calibri"/>
          <w:b/>
        </w:rPr>
        <w:t xml:space="preserve">ain </w:t>
      </w:r>
      <w:r w:rsidR="00650B86">
        <w:rPr>
          <w:rFonts w:ascii="Calibri" w:hAnsi="Calibri" w:cs="Calibri"/>
          <w:b/>
        </w:rPr>
        <w:t>subpopulations</w:t>
      </w:r>
      <w:r w:rsidR="00650B86" w:rsidRPr="00E6717D">
        <w:rPr>
          <w:rFonts w:ascii="Calibri" w:hAnsi="Calibri" w:cs="Calibri"/>
          <w:b/>
        </w:rPr>
        <w:t xml:space="preserve"> </w:t>
      </w:r>
      <w:r w:rsidRPr="00E6717D">
        <w:rPr>
          <w:rFonts w:ascii="Calibri" w:hAnsi="Calibri" w:cs="Calibri"/>
          <w:b/>
        </w:rPr>
        <w:t>and control state analysis</w:t>
      </w:r>
      <w:r w:rsidR="000A4E19">
        <w:rPr>
          <w:rFonts w:ascii="Calibri" w:hAnsi="Calibri" w:cs="Calibri"/>
          <w:b/>
        </w:rPr>
        <w:t xml:space="preserve"> (related to Fig. 6G-H)</w:t>
      </w:r>
    </w:p>
    <w:p w14:paraId="7BF7FABF" w14:textId="0DA0CDBD" w:rsidR="003D5725" w:rsidRDefault="00C61994" w:rsidP="00C61994">
      <w:pPr>
        <w:spacing w:line="360" w:lineRule="auto"/>
        <w:ind w:firstLine="425"/>
        <w:rPr>
          <w:rFonts w:ascii="Calibri" w:hAnsi="Calibri" w:cs="Calibri"/>
          <w:bCs/>
        </w:rPr>
      </w:pPr>
      <w:r>
        <w:rPr>
          <w:rFonts w:ascii="Calibri" w:hAnsi="Calibri" w:cs="Calibri"/>
          <w:bCs/>
        </w:rPr>
        <w:t xml:space="preserve">To investigate whether entry neurons exhibit rank-specific gain preference and to estimate the trial-by-trial dynamics of the control state associated with WM-1 and WM-2 subspaces, we performed the following analyses on neural population activity during the stimulus input periods: </w:t>
      </w:r>
    </w:p>
    <w:p w14:paraId="51759CAA" w14:textId="3A599C1A" w:rsidR="000F08B8" w:rsidRDefault="00C61994">
      <w:pPr>
        <w:spacing w:line="360" w:lineRule="auto"/>
        <w:ind w:firstLine="425"/>
        <w:rPr>
          <w:rFonts w:ascii="Calibri" w:hAnsi="Calibri" w:cs="Calibri"/>
          <w:bCs/>
        </w:rPr>
      </w:pPr>
      <w:r>
        <w:rPr>
          <w:rFonts w:ascii="Calibri" w:hAnsi="Calibri" w:cs="Calibri"/>
          <w:bCs/>
        </w:rPr>
        <w:t>1) U</w:t>
      </w:r>
      <w:r w:rsidRPr="00467290">
        <w:rPr>
          <w:rFonts w:ascii="Calibri" w:hAnsi="Calibri" w:cs="Calibri"/>
          <w:bCs/>
        </w:rPr>
        <w:t>sing only correct trials in the training set, we</w:t>
      </w:r>
      <w:r>
        <w:rPr>
          <w:rFonts w:ascii="Calibri" w:hAnsi="Calibri" w:cs="Calibri"/>
          <w:bCs/>
        </w:rPr>
        <w:t xml:space="preserve"> first</w:t>
      </w:r>
      <w:r w:rsidRPr="00467290">
        <w:rPr>
          <w:rFonts w:ascii="Calibri" w:hAnsi="Calibri" w:cs="Calibri"/>
          <w:bCs/>
        </w:rPr>
        <w:t xml:space="preserve"> performed</w:t>
      </w:r>
      <w:r>
        <w:rPr>
          <w:rFonts w:ascii="Calibri" w:hAnsi="Calibri" w:cs="Calibri"/>
          <w:bCs/>
        </w:rPr>
        <w:t xml:space="preserve"> linear regression separately on </w:t>
      </w:r>
      <m:oMath>
        <m:sSub>
          <m:sSubPr>
            <m:ctrlPr>
              <w:rPr>
                <w:rFonts w:ascii="Cambria Math" w:hAnsi="Cambria Math" w:cs="Calibri"/>
                <w:bCs/>
                <w:i/>
              </w:rPr>
            </m:ctrlPr>
          </m:sSubPr>
          <m:e>
            <m:r>
              <w:rPr>
                <w:rFonts w:ascii="Cambria Math" w:hAnsi="Cambria Math" w:cs="Calibri"/>
              </w:rPr>
              <m:t>X</m:t>
            </m:r>
          </m:e>
          <m:sub>
            <m:r>
              <w:rPr>
                <w:rFonts w:ascii="Cambria Math" w:hAnsi="Cambria Math" w:cs="Calibri"/>
              </w:rPr>
              <m:t>1</m:t>
            </m:r>
          </m:sub>
        </m:sSub>
      </m:oMath>
      <w:r>
        <w:rPr>
          <w:rFonts w:ascii="Calibri" w:hAnsi="Calibri" w:cs="Calibri"/>
          <w:bCs/>
        </w:rPr>
        <w:t xml:space="preserve"> and </w:t>
      </w:r>
      <m:oMath>
        <m:sSub>
          <m:sSubPr>
            <m:ctrlPr>
              <w:rPr>
                <w:rFonts w:ascii="Cambria Math" w:hAnsi="Cambria Math" w:cs="Calibri"/>
                <w:bCs/>
                <w:i/>
              </w:rPr>
            </m:ctrlPr>
          </m:sSubPr>
          <m:e>
            <m:r>
              <w:rPr>
                <w:rFonts w:ascii="Cambria Math" w:hAnsi="Cambria Math" w:cs="Calibri"/>
              </w:rPr>
              <m:t>X</m:t>
            </m:r>
          </m:e>
          <m:sub>
            <m:r>
              <w:rPr>
                <w:rFonts w:ascii="Cambria Math" w:hAnsi="Cambria Math" w:cs="Calibri"/>
              </w:rPr>
              <m:t>2</m:t>
            </m:r>
          </m:sub>
        </m:sSub>
      </m:oMath>
      <w:r>
        <w:rPr>
          <w:rFonts w:ascii="Calibri" w:hAnsi="Calibri" w:cs="Calibri"/>
          <w:bCs/>
        </w:rPr>
        <w:t xml:space="preserve"> </w:t>
      </w:r>
      <w:r>
        <w:rPr>
          <w:rFonts w:ascii="Calibri" w:hAnsi="Calibri" w:cs="Calibri" w:hint="eastAsia"/>
          <w:bCs/>
        </w:rPr>
        <w:t>d</w:t>
      </w:r>
      <w:r>
        <w:rPr>
          <w:rFonts w:ascii="Calibri" w:hAnsi="Calibri" w:cs="Calibri"/>
          <w:bCs/>
        </w:rPr>
        <w:t xml:space="preserve">uring input periods to obtain coefficient vectors </w:t>
      </w:r>
      <m:oMath>
        <m:sSub>
          <m:sSubPr>
            <m:ctrlPr>
              <w:rPr>
                <w:rFonts w:ascii="Cambria Math" w:hAnsi="Cambria Math"/>
                <w:i/>
              </w:rPr>
            </m:ctrlPr>
          </m:sSubPr>
          <m:e>
            <m:r>
              <w:rPr>
                <w:rFonts w:ascii="Cambria Math" w:hAnsi="Cambria Math"/>
              </w:rPr>
              <m:t>E1</m:t>
            </m:r>
          </m:e>
          <m:sub>
            <m:r>
              <w:rPr>
                <w:rFonts w:ascii="Cambria Math" w:hAnsi="Cambria Math"/>
              </w:rPr>
              <m:t>0</m:t>
            </m:r>
          </m:sub>
        </m:sSub>
      </m:oMath>
      <w:r>
        <w:rPr>
          <w:rFonts w:ascii="Calibri" w:hAnsi="Calibri" w:cs="Calibri"/>
          <w:bCs/>
        </w:rPr>
        <w:t xml:space="preserve"> and </w:t>
      </w:r>
      <m:oMath>
        <m:sSub>
          <m:sSubPr>
            <m:ctrlPr>
              <w:rPr>
                <w:rFonts w:ascii="Cambria Math" w:hAnsi="Cambria Math"/>
                <w:i/>
              </w:rPr>
            </m:ctrlPr>
          </m:sSubPr>
          <m:e>
            <m:r>
              <w:rPr>
                <w:rFonts w:ascii="Cambria Math" w:hAnsi="Cambria Math"/>
              </w:rPr>
              <m:t>E2</m:t>
            </m:r>
          </m:e>
          <m:sub>
            <m:r>
              <w:rPr>
                <w:rFonts w:ascii="Cambria Math" w:hAnsi="Cambria Math"/>
              </w:rPr>
              <m:t>0</m:t>
            </m:r>
          </m:sub>
        </m:sSub>
      </m:oMath>
      <w:r>
        <w:rPr>
          <w:rFonts w:ascii="Calibri" w:hAnsi="Calibri" w:cs="Calibri"/>
          <w:bCs/>
        </w:rPr>
        <w:t xml:space="preserve"> for stimulus-1 </w:t>
      </w:r>
      <w:r>
        <w:rPr>
          <w:rFonts w:ascii="Calibri" w:hAnsi="Calibri" w:cs="Calibri" w:hint="eastAsia"/>
          <w:bCs/>
        </w:rPr>
        <w:t>a</w:t>
      </w:r>
      <w:r>
        <w:rPr>
          <w:rFonts w:ascii="Calibri" w:hAnsi="Calibri" w:cs="Calibri"/>
          <w:bCs/>
        </w:rPr>
        <w:t xml:space="preserve">nd stimulus-2, respectively. To isolate rank-specific components, we orthogonalized the coefficient vectors against each other, i.e., for each location </w:t>
      </w:r>
      <m:oMath>
        <m:r>
          <w:rPr>
            <w:rFonts w:ascii="Cambria Math" w:hAnsi="Cambria Math" w:cs="Calibri"/>
          </w:rPr>
          <m:t>j</m:t>
        </m:r>
      </m:oMath>
      <w:r>
        <w:rPr>
          <w:rFonts w:ascii="Calibri" w:hAnsi="Calibri" w:cs="Calibri"/>
          <w:bCs/>
        </w:rPr>
        <w:t xml:space="preserve"> (1 to 6), the rank-1-specific vector </w:t>
      </w:r>
      <m:oMath>
        <m:sSub>
          <m:sSubPr>
            <m:ctrlPr>
              <w:rPr>
                <w:rFonts w:ascii="Cambria Math" w:hAnsi="Cambria Math"/>
                <w:i/>
              </w:rPr>
            </m:ctrlPr>
          </m:sSubPr>
          <m:e>
            <m:r>
              <m:rPr>
                <m:sty m:val="bi"/>
              </m:rPr>
              <w:rPr>
                <w:rFonts w:ascii="Cambria Math" w:hAnsi="Cambria Math" w:cs="Calibri"/>
              </w:rPr>
              <m:t>g</m:t>
            </m:r>
            <m:r>
              <w:rPr>
                <w:rFonts w:ascii="Cambria Math" w:hAnsi="Cambria Math"/>
              </w:rPr>
              <m:t>1</m:t>
            </m:r>
          </m:e>
          <m:sub>
            <m:r>
              <w:rPr>
                <w:rFonts w:ascii="Cambria Math" w:hAnsi="Cambria Math"/>
              </w:rPr>
              <m:t>j</m:t>
            </m:r>
          </m:sub>
        </m:sSub>
      </m:oMath>
      <w:r>
        <w:rPr>
          <w:rFonts w:ascii="Calibri" w:hAnsi="Calibri" w:cs="Calibri"/>
        </w:rPr>
        <w:t xml:space="preserve"> </w:t>
      </w:r>
      <w:r>
        <w:rPr>
          <w:rFonts w:ascii="Calibri" w:hAnsi="Calibri" w:cs="Calibri"/>
          <w:bCs/>
        </w:rPr>
        <w:t xml:space="preserve">was computed as </w:t>
      </w:r>
      <m:oMath>
        <m:sSub>
          <m:sSubPr>
            <m:ctrlPr>
              <w:rPr>
                <w:rFonts w:ascii="Cambria Math" w:hAnsi="Cambria Math"/>
                <w:i/>
              </w:rPr>
            </m:ctrlPr>
          </m:sSubPr>
          <m:e>
            <m:r>
              <w:rPr>
                <w:rFonts w:ascii="Cambria Math" w:hAnsi="Cambria Math"/>
              </w:rPr>
              <m:t>E1</m:t>
            </m:r>
          </m:e>
          <m:sub>
            <m:r>
              <w:rPr>
                <w:rFonts w:ascii="Cambria Math" w:hAnsi="Cambria Math"/>
              </w:rPr>
              <m:t>0j</m:t>
            </m:r>
          </m:sub>
        </m:sSub>
        <m:r>
          <w:rPr>
            <w:rFonts w:ascii="Cambria Math" w:hAnsi="Cambria Math"/>
          </w:rPr>
          <m:t>-</m:t>
        </m:r>
        <m:sSub>
          <m:sSubPr>
            <m:ctrlPr>
              <w:rPr>
                <w:rFonts w:ascii="Cambria Math" w:hAnsi="Cambria Math"/>
                <w:i/>
              </w:rPr>
            </m:ctrlPr>
          </m:sSubPr>
          <m:e>
            <m:r>
              <w:rPr>
                <w:rFonts w:ascii="Cambria Math" w:hAnsi="Cambria Math"/>
              </w:rPr>
              <m:t>proj</m:t>
            </m:r>
          </m:e>
          <m:sub>
            <m:sSub>
              <m:sSubPr>
                <m:ctrlPr>
                  <w:rPr>
                    <w:rFonts w:ascii="Cambria Math" w:hAnsi="Cambria Math"/>
                    <w:i/>
                  </w:rPr>
                </m:ctrlPr>
              </m:sSubPr>
              <m:e>
                <m:r>
                  <w:rPr>
                    <w:rFonts w:ascii="Cambria Math" w:hAnsi="Cambria Math"/>
                  </w:rPr>
                  <m:t>R1</m:t>
                </m:r>
              </m:e>
              <m:sub>
                <m:r>
                  <w:rPr>
                    <w:rFonts w:ascii="Cambria Math" w:hAnsi="Cambria Math"/>
                  </w:rPr>
                  <m:t>j</m:t>
                </m:r>
              </m:sub>
            </m:sSub>
          </m:sub>
        </m:sSub>
        <m:r>
          <w:rPr>
            <w:rFonts w:ascii="Cambria Math" w:hAnsi="Cambria Math" w:cs="Calibri"/>
          </w:rPr>
          <m:t>(</m:t>
        </m:r>
        <m:sSub>
          <m:sSubPr>
            <m:ctrlPr>
              <w:rPr>
                <w:rFonts w:ascii="Cambria Math" w:hAnsi="Cambria Math"/>
                <w:i/>
              </w:rPr>
            </m:ctrlPr>
          </m:sSubPr>
          <m:e>
            <m:r>
              <w:rPr>
                <w:rFonts w:ascii="Cambria Math" w:hAnsi="Cambria Math"/>
              </w:rPr>
              <m:t>E1</m:t>
            </m:r>
          </m:e>
          <m:sub>
            <m:r>
              <w:rPr>
                <w:rFonts w:ascii="Cambria Math" w:hAnsi="Cambria Math"/>
              </w:rPr>
              <m:t>0j</m:t>
            </m:r>
          </m:sub>
        </m:sSub>
        <m:r>
          <w:rPr>
            <w:rFonts w:ascii="Cambria Math" w:hAnsi="Cambria Math" w:cs="Calibri"/>
          </w:rPr>
          <m:t>)</m:t>
        </m:r>
      </m:oMath>
      <w:r>
        <w:rPr>
          <w:rFonts w:ascii="Calibri" w:hAnsi="Calibri" w:cs="Calibri"/>
          <w:bCs/>
        </w:rPr>
        <w:t xml:space="preserve">, where </w:t>
      </w:r>
      <m:oMath>
        <m:sSub>
          <m:sSubPr>
            <m:ctrlPr>
              <w:rPr>
                <w:rFonts w:ascii="Cambria Math" w:hAnsi="Cambria Math"/>
                <w:i/>
              </w:rPr>
            </m:ctrlPr>
          </m:sSubPr>
          <m:e>
            <m:r>
              <w:rPr>
                <w:rFonts w:ascii="Cambria Math" w:hAnsi="Cambria Math"/>
              </w:rPr>
              <m:t>R1</m:t>
            </m:r>
          </m:e>
          <m:sub>
            <m:r>
              <w:rPr>
                <w:rFonts w:ascii="Cambria Math" w:hAnsi="Cambria Math"/>
              </w:rPr>
              <m:t>j</m:t>
            </m:r>
          </m:sub>
        </m:sSub>
      </m:oMath>
      <w:r>
        <w:rPr>
          <w:rFonts w:ascii="Calibri" w:hAnsi="Calibri" w:cs="Calibri"/>
          <w:bCs/>
        </w:rPr>
        <w:t xml:space="preserve"> is the orthogonalized rank-1 direction relative to </w:t>
      </w:r>
      <m:oMath>
        <m:sSub>
          <m:sSubPr>
            <m:ctrlPr>
              <w:rPr>
                <w:rFonts w:ascii="Cambria Math" w:hAnsi="Cambria Math"/>
                <w:i/>
              </w:rPr>
            </m:ctrlPr>
          </m:sSubPr>
          <m:e>
            <m:r>
              <w:rPr>
                <w:rFonts w:ascii="Cambria Math" w:hAnsi="Cambria Math"/>
              </w:rPr>
              <m:t>E</m:t>
            </m:r>
          </m:e>
          <m:sub>
            <m:r>
              <w:rPr>
                <w:rFonts w:ascii="Cambria Math" w:hAnsi="Cambria Math"/>
              </w:rPr>
              <m:t>0j</m:t>
            </m:r>
          </m:sub>
        </m:sSub>
      </m:oMath>
      <w:r>
        <w:rPr>
          <w:rFonts w:ascii="Calibri" w:hAnsi="Calibri" w:cs="Calibri"/>
          <w:bCs/>
        </w:rPr>
        <w:t xml:space="preserve"> (similarly</w:t>
      </w:r>
      <w:r w:rsidR="0000012B">
        <w:rPr>
          <w:rFonts w:ascii="Calibri" w:hAnsi="Calibri" w:cs="Calibri"/>
          <w:bCs/>
        </w:rPr>
        <w:t xml:space="preserve"> </w:t>
      </w:r>
      <m:oMath>
        <m:r>
          <m:rPr>
            <m:sty m:val="bi"/>
          </m:rPr>
          <w:rPr>
            <w:rFonts w:ascii="Cambria Math" w:hAnsi="Cambria Math" w:cs="Calibri"/>
          </w:rPr>
          <m:t>g</m:t>
        </m:r>
        <m:r>
          <w:rPr>
            <w:rFonts w:ascii="Cambria Math" w:hAnsi="Cambria Math"/>
          </w:rPr>
          <m:t>2</m:t>
        </m:r>
      </m:oMath>
      <w:r>
        <w:rPr>
          <w:rFonts w:ascii="Calibri" w:hAnsi="Calibri" w:cs="Calibri"/>
          <w:bCs/>
        </w:rPr>
        <w:t xml:space="preserve"> for rank-2).</w:t>
      </w:r>
      <w:r w:rsidRPr="003D579E">
        <w:rPr>
          <w:rFonts w:ascii="Calibri" w:hAnsi="Calibri" w:cs="Calibri"/>
          <w:bCs/>
        </w:rPr>
        <w:t xml:space="preserve"> </w:t>
      </w:r>
      <w:r w:rsidR="004B48B5">
        <w:rPr>
          <w:rFonts w:ascii="Calibri" w:hAnsi="Calibri" w:cs="Calibri"/>
          <w:bCs/>
        </w:rPr>
        <w:t xml:space="preserve">This procedure produced, for each neuron, a pair of preference values </w:t>
      </w:r>
      <m:oMath>
        <m:r>
          <w:rPr>
            <w:rFonts w:ascii="Cambria Math" w:hAnsi="Cambria Math"/>
          </w:rPr>
          <m:t>(</m:t>
        </m:r>
        <m:r>
          <m:rPr>
            <m:sty m:val="bi"/>
          </m:rPr>
          <w:rPr>
            <w:rFonts w:ascii="Cambria Math" w:hAnsi="Cambria Math" w:cs="Calibri"/>
          </w:rPr>
          <m:t>g</m:t>
        </m:r>
        <m:r>
          <w:rPr>
            <w:rFonts w:ascii="Cambria Math" w:hAnsi="Cambria Math"/>
          </w:rPr>
          <m:t>1,</m:t>
        </m:r>
        <m:r>
          <m:rPr>
            <m:sty m:val="bi"/>
          </m:rPr>
          <w:rPr>
            <w:rFonts w:ascii="Cambria Math" w:hAnsi="Cambria Math" w:cs="Calibri"/>
          </w:rPr>
          <m:t>g</m:t>
        </m:r>
        <m:r>
          <w:rPr>
            <w:rFonts w:ascii="Cambria Math" w:hAnsi="Cambria Math"/>
          </w:rPr>
          <m:t>2)</m:t>
        </m:r>
      </m:oMath>
      <w:r w:rsidR="004B48B5">
        <w:rPr>
          <w:rFonts w:ascii="Calibri" w:hAnsi="Calibri" w:cs="Calibri"/>
        </w:rPr>
        <w:t xml:space="preserve"> across the six locations. These values were fitted with cosine functions:</w:t>
      </w:r>
    </w:p>
    <w:p w14:paraId="755E5EC5" w14:textId="096A040D" w:rsidR="00E17F80" w:rsidRPr="00645F8A" w:rsidRDefault="004B48B5">
      <w:pPr>
        <w:spacing w:line="360" w:lineRule="auto"/>
        <w:ind w:firstLine="425"/>
        <w:rPr>
          <w:rFonts w:ascii="Calibri" w:hAnsi="Calibri" w:cs="Calibri"/>
        </w:rPr>
      </w:pPr>
      <m:oMathPara>
        <m:oMath>
          <m:r>
            <m:rPr>
              <m:sty m:val="bi"/>
            </m:rPr>
            <w:rPr>
              <w:rFonts w:ascii="Cambria Math" w:hAnsi="Cambria Math" w:cs="Calibri"/>
            </w:rPr>
            <m:t>g</m:t>
          </m:r>
          <m:r>
            <w:rPr>
              <w:rFonts w:ascii="Cambria Math" w:hAnsi="Cambria Math"/>
            </w:rPr>
            <m:t>1</m:t>
          </m:r>
          <m:r>
            <w:rPr>
              <w:rFonts w:ascii="Cambria Math" w:hAnsi="Cambria Math" w:cs="Calibri"/>
            </w:rPr>
            <m:t>=g</m:t>
          </m:r>
          <m:r>
            <w:rPr>
              <w:rFonts w:ascii="Cambria Math" w:hAnsi="Cambria Math"/>
            </w:rPr>
            <m:t>1</m:t>
          </m:r>
          <m:func>
            <m:funcPr>
              <m:ctrlPr>
                <w:rPr>
                  <w:rFonts w:ascii="Cambria Math" w:hAnsi="Cambria Math" w:cs="Calibri"/>
                  <w:i/>
                </w:rPr>
              </m:ctrlPr>
            </m:funcPr>
            <m:fName>
              <m:r>
                <m:rPr>
                  <m:sty m:val="p"/>
                </m:rPr>
                <w:rPr>
                  <w:rFonts w:ascii="Cambria Math" w:hAnsi="Cambria Math" w:cs="Calibri"/>
                </w:rPr>
                <m:t>cos</m:t>
              </m:r>
            </m:fName>
            <m:e>
              <m:r>
                <w:rPr>
                  <w:rFonts w:ascii="Cambria Math" w:hAnsi="Cambria Math" w:cs="Calibri"/>
                </w:rPr>
                <m:t>(</m:t>
              </m:r>
              <m:r>
                <m:rPr>
                  <m:sty m:val="bi"/>
                </m:rPr>
                <w:rPr>
                  <w:rFonts w:ascii="Cambria Math" w:hAnsi="Cambria Math" w:cs="Calibri"/>
                </w:rPr>
                <m:t>j</m:t>
              </m:r>
              <m:r>
                <w:rPr>
                  <w:rFonts w:ascii="Cambria Math" w:hAnsi="Cambria Math" w:cs="Calibri"/>
                </w:rPr>
                <m:t>+b1)</m:t>
              </m:r>
            </m:e>
          </m:func>
          <m:r>
            <w:rPr>
              <w:rFonts w:ascii="Cambria Math" w:hAnsi="Cambria Math" w:cs="Calibri"/>
            </w:rPr>
            <m:t>+c1</m:t>
          </m:r>
        </m:oMath>
      </m:oMathPara>
    </w:p>
    <w:p w14:paraId="43818CD3" w14:textId="77777777" w:rsidR="00321379" w:rsidRPr="00321379" w:rsidRDefault="004B48B5" w:rsidP="00ED1CD6">
      <w:pPr>
        <w:spacing w:line="360" w:lineRule="auto"/>
        <w:ind w:firstLine="425"/>
        <w:rPr>
          <w:rFonts w:ascii="Calibri" w:hAnsi="Calibri" w:cs="Calibri"/>
          <w:i/>
        </w:rPr>
      </w:pPr>
      <m:oMathPara>
        <m:oMath>
          <m:r>
            <m:rPr>
              <m:sty m:val="bi"/>
            </m:rPr>
            <w:rPr>
              <w:rFonts w:ascii="Cambria Math" w:hAnsi="Cambria Math" w:cs="Calibri"/>
            </w:rPr>
            <m:t>g</m:t>
          </m:r>
          <m:r>
            <w:rPr>
              <w:rFonts w:ascii="Cambria Math" w:hAnsi="Cambria Math"/>
            </w:rPr>
            <m:t>2</m:t>
          </m:r>
          <m:r>
            <w:rPr>
              <w:rFonts w:ascii="Cambria Math" w:hAnsi="Cambria Math" w:cs="Calibri"/>
            </w:rPr>
            <m:t>=g</m:t>
          </m:r>
          <m:r>
            <w:rPr>
              <w:rFonts w:ascii="Cambria Math" w:hAnsi="Cambria Math"/>
            </w:rPr>
            <m:t>2</m:t>
          </m:r>
          <m:func>
            <m:funcPr>
              <m:ctrlPr>
                <w:rPr>
                  <w:rFonts w:ascii="Cambria Math" w:hAnsi="Cambria Math" w:cs="Calibri"/>
                  <w:i/>
                </w:rPr>
              </m:ctrlPr>
            </m:funcPr>
            <m:fName>
              <m:r>
                <m:rPr>
                  <m:sty m:val="p"/>
                </m:rPr>
                <w:rPr>
                  <w:rFonts w:ascii="Cambria Math" w:hAnsi="Cambria Math" w:cs="Calibri"/>
                </w:rPr>
                <m:t>cos</m:t>
              </m:r>
            </m:fName>
            <m:e>
              <m:r>
                <w:rPr>
                  <w:rFonts w:ascii="Cambria Math" w:hAnsi="Cambria Math" w:cs="Calibri"/>
                </w:rPr>
                <m:t>(</m:t>
              </m:r>
              <m:r>
                <m:rPr>
                  <m:sty m:val="bi"/>
                </m:rPr>
                <w:rPr>
                  <w:rFonts w:ascii="Cambria Math" w:hAnsi="Cambria Math" w:cs="Calibri"/>
                </w:rPr>
                <m:t>j</m:t>
              </m:r>
              <m:r>
                <w:rPr>
                  <w:rFonts w:ascii="Cambria Math" w:hAnsi="Cambria Math" w:cs="Calibri"/>
                </w:rPr>
                <m:t>+b2)</m:t>
              </m:r>
            </m:e>
          </m:func>
          <m:r>
            <w:rPr>
              <w:rFonts w:ascii="Cambria Math" w:hAnsi="Cambria Math" w:cs="Calibri"/>
            </w:rPr>
            <m:t>+c2</m:t>
          </m:r>
        </m:oMath>
      </m:oMathPara>
    </w:p>
    <w:p w14:paraId="1BB22D4F" w14:textId="01190E6E" w:rsidR="00C61994" w:rsidRPr="00307D4B" w:rsidRDefault="00111F55" w:rsidP="00111F55">
      <w:pPr>
        <w:spacing w:line="360" w:lineRule="auto"/>
        <w:rPr>
          <w:rFonts w:ascii="Calibri" w:hAnsi="Calibri" w:cs="Calibri"/>
          <w:i/>
        </w:rPr>
      </w:pPr>
      <w:r>
        <w:rPr>
          <w:rFonts w:ascii="Calibri" w:hAnsi="Calibri" w:cs="Calibri"/>
          <w:bCs/>
        </w:rPr>
        <w:t>w</w:t>
      </w:r>
      <w:r w:rsidR="001A3818">
        <w:rPr>
          <w:rFonts w:ascii="Calibri" w:hAnsi="Calibri" w:cs="Calibri"/>
          <w:bCs/>
        </w:rPr>
        <w:t xml:space="preserve">here </w:t>
      </w:r>
      <m:oMath>
        <m:sSup>
          <m:sSupPr>
            <m:ctrlPr>
              <w:rPr>
                <w:rFonts w:ascii="Cambria Math" w:hAnsi="Cambria Math" w:cs="Calibri"/>
                <w:b/>
                <w:bCs/>
                <w:i/>
              </w:rPr>
            </m:ctrlPr>
          </m:sSupPr>
          <m:e>
            <m:r>
              <m:rPr>
                <m:sty m:val="bi"/>
              </m:rPr>
              <w:rPr>
                <w:rFonts w:ascii="Cambria Math" w:hAnsi="Cambria Math" w:cs="Calibri"/>
              </w:rPr>
              <m:t>j=</m:t>
            </m:r>
            <m:d>
              <m:dPr>
                <m:begChr m:val="["/>
                <m:endChr m:val="]"/>
                <m:ctrlPr>
                  <w:rPr>
                    <w:rFonts w:ascii="Cambria Math" w:hAnsi="Cambria Math" w:cs="Calibri"/>
                    <w:b/>
                    <w:bCs/>
                    <w:i/>
                  </w:rPr>
                </m:ctrlPr>
              </m:dPr>
              <m:e>
                <m:r>
                  <m:rPr>
                    <m:sty m:val="bi"/>
                  </m:rPr>
                  <w:rPr>
                    <w:rFonts w:ascii="Cambria Math" w:hAnsi="Cambria Math" w:cs="Calibri"/>
                  </w:rPr>
                  <m:t>1,2,3,4,5,6</m:t>
                </m:r>
              </m:e>
            </m:d>
          </m:e>
          <m:sup>
            <m:r>
              <m:rPr>
                <m:sty m:val="bi"/>
              </m:rPr>
              <w:rPr>
                <w:rFonts w:ascii="Cambria Math" w:hAnsi="Cambria Math" w:cs="Calibri"/>
              </w:rPr>
              <m:t>T</m:t>
            </m:r>
          </m:sup>
        </m:sSup>
        <m:r>
          <m:rPr>
            <m:sty m:val="bi"/>
          </m:rPr>
          <w:rPr>
            <w:rFonts w:ascii="Cambria Math" w:hAnsi="Cambria Math" w:cs="Calibri"/>
          </w:rPr>
          <m:t>∈</m:t>
        </m:r>
        <m:sSup>
          <m:sSupPr>
            <m:ctrlPr>
              <w:rPr>
                <w:rFonts w:ascii="Cambria Math" w:hAnsi="Cambria Math" w:cs="Calibri"/>
                <w:b/>
                <w:bCs/>
                <w:i/>
              </w:rPr>
            </m:ctrlPr>
          </m:sSupPr>
          <m:e>
            <m:r>
              <m:rPr>
                <m:scr m:val="double-struck"/>
                <m:sty m:val="bi"/>
              </m:rPr>
              <w:rPr>
                <w:rFonts w:ascii="Cambria Math" w:hAnsi="Cambria Math" w:cs="Calibri"/>
              </w:rPr>
              <m:t>R</m:t>
            </m:r>
          </m:e>
          <m:sup>
            <m:r>
              <m:rPr>
                <m:sty m:val="bi"/>
              </m:rPr>
              <w:rPr>
                <w:rFonts w:ascii="Cambria Math" w:hAnsi="Cambria Math" w:cs="Calibri"/>
              </w:rPr>
              <m:t>6</m:t>
            </m:r>
          </m:sup>
        </m:sSup>
      </m:oMath>
      <w:r w:rsidR="001A3818">
        <w:rPr>
          <w:rFonts w:ascii="Calibri" w:hAnsi="Calibri" w:cs="Calibri"/>
          <w:bCs/>
        </w:rPr>
        <w:t>.</w:t>
      </w:r>
      <w:r w:rsidR="004B48B5" w:rsidRPr="00645F8A">
        <w:rPr>
          <w:rFonts w:ascii="Calibri" w:hAnsi="Calibri" w:cs="Calibri"/>
          <w:bCs/>
        </w:rPr>
        <w:t>The preferences (</w:t>
      </w:r>
      <m:oMath>
        <m:r>
          <w:rPr>
            <w:rFonts w:ascii="Cambria Math" w:hAnsi="Cambria Math" w:cs="Calibri"/>
          </w:rPr>
          <m:t>g</m:t>
        </m:r>
        <m:r>
          <w:rPr>
            <w:rFonts w:ascii="Cambria Math" w:hAnsi="Cambria Math"/>
          </w:rPr>
          <m:t>1</m:t>
        </m:r>
      </m:oMath>
      <w:r w:rsidR="004B48B5" w:rsidRPr="00645F8A">
        <w:rPr>
          <w:rFonts w:ascii="Calibri" w:hAnsi="Calibri" w:cs="Calibri"/>
          <w:bCs/>
        </w:rPr>
        <w:t xml:space="preserve">, </w:t>
      </w:r>
      <m:oMath>
        <m:r>
          <w:rPr>
            <w:rFonts w:ascii="Cambria Math" w:hAnsi="Cambria Math" w:cs="Calibri"/>
          </w:rPr>
          <m:t>g</m:t>
        </m:r>
        <m:r>
          <w:rPr>
            <w:rFonts w:ascii="Cambria Math" w:hAnsi="Cambria Math"/>
          </w:rPr>
          <m:t>2</m:t>
        </m:r>
      </m:oMath>
      <w:r w:rsidR="004B48B5" w:rsidRPr="00645F8A">
        <w:rPr>
          <w:rFonts w:ascii="Calibri" w:hAnsi="Calibri" w:cs="Calibri"/>
          <w:bCs/>
        </w:rPr>
        <w:t xml:space="preserve">) form an </w:t>
      </w:r>
      <m:oMath>
        <m:r>
          <w:rPr>
            <w:rFonts w:ascii="Cambria Math" w:hAnsi="Cambria Math" w:cs="Calibri"/>
          </w:rPr>
          <m:t>N</m:t>
        </m:r>
        <m:r>
          <m:rPr>
            <m:sty m:val="p"/>
          </m:rPr>
          <w:rPr>
            <w:rFonts w:ascii="Cambria Math" w:hAnsi="Cambria Math" w:cs="Calibri"/>
          </w:rPr>
          <m:t>×2</m:t>
        </m:r>
      </m:oMath>
      <w:r w:rsidR="004B48B5" w:rsidRPr="00645F8A">
        <w:rPr>
          <w:rFonts w:ascii="Calibri" w:hAnsi="Calibri" w:cs="Calibri"/>
        </w:rPr>
        <w:t xml:space="preserve"> </w:t>
      </w:r>
      <w:r w:rsidR="004B48B5" w:rsidRPr="00645F8A">
        <w:rPr>
          <w:rFonts w:ascii="Calibri" w:hAnsi="Calibri" w:cs="Calibri"/>
          <w:bCs/>
        </w:rPr>
        <w:t>point cloud</w:t>
      </w:r>
      <w:r w:rsidR="004B48B5" w:rsidRPr="00894030">
        <w:rPr>
          <w:rFonts w:ascii="Calibri" w:hAnsi="Calibri" w:cs="Calibri"/>
          <w:bCs/>
        </w:rPr>
        <w:t>, where each point</w:t>
      </w:r>
      <w:r w:rsidR="004B48B5">
        <w:rPr>
          <w:rFonts w:ascii="Calibri" w:hAnsi="Calibri" w:cs="Calibri"/>
          <w:bCs/>
        </w:rPr>
        <w:t xml:space="preserve"> represents the amplitude of rank-specific tuning for WM-1 and WM-2, </w:t>
      </w:r>
      <m:oMath>
        <m:r>
          <w:rPr>
            <w:rFonts w:ascii="Cambria Math" w:hAnsi="Cambria Math" w:cs="Calibri"/>
          </w:rPr>
          <m:t>N</m:t>
        </m:r>
      </m:oMath>
      <w:r w:rsidR="004B48B5">
        <w:rPr>
          <w:rFonts w:ascii="Calibri" w:hAnsi="Calibri" w:cs="Calibri"/>
          <w:bCs/>
        </w:rPr>
        <w:t xml:space="preserve"> is the number of neurons. </w:t>
      </w:r>
      <w:r w:rsidR="00C61994">
        <w:rPr>
          <w:rFonts w:ascii="Calibri" w:hAnsi="Calibri" w:cs="Calibri"/>
          <w:bCs/>
        </w:rPr>
        <w:t xml:space="preserve">We then </w:t>
      </w:r>
      <w:r w:rsidR="00C61994" w:rsidRPr="00E15B66">
        <w:rPr>
          <w:rFonts w:ascii="Calibri" w:hAnsi="Calibri" w:cs="Calibri"/>
          <w:bCs/>
        </w:rPr>
        <w:t xml:space="preserve">applied </w:t>
      </w:r>
      <w:r w:rsidR="00C61994" w:rsidRPr="00F63753">
        <w:rPr>
          <w:rFonts w:ascii="Calibri" w:hAnsi="Calibri" w:cs="Calibri"/>
          <w:bCs/>
        </w:rPr>
        <w:t>Gaussian Mixture Model (GMM) fit of normalized difference ratio</w:t>
      </w:r>
      <w:r w:rsidR="005A0B98">
        <w:rPr>
          <w:rFonts w:ascii="Calibri" w:hAnsi="Calibri" w:cs="Calibri"/>
          <w:bCs/>
        </w:rPr>
        <w:t xml:space="preserve">: </w:t>
      </w:r>
      <m:oMath>
        <m:r>
          <w:rPr>
            <w:rFonts w:ascii="Cambria Math" w:hAnsi="Cambria Math" w:cs="Calibri"/>
          </w:rPr>
          <m:t>(g</m:t>
        </m:r>
        <m:r>
          <w:rPr>
            <w:rFonts w:ascii="Cambria Math" w:hAnsi="Cambria Math"/>
          </w:rPr>
          <m:t>1</m:t>
        </m:r>
        <m:r>
          <w:rPr>
            <w:rFonts w:ascii="Cambria Math" w:hAnsi="Cambria Math" w:cs="Calibri"/>
          </w:rPr>
          <m:t>-g</m:t>
        </m:r>
        <m:r>
          <w:rPr>
            <w:rFonts w:ascii="Cambria Math" w:hAnsi="Cambria Math"/>
          </w:rPr>
          <m:t>2)/</m:t>
        </m:r>
        <m:r>
          <w:rPr>
            <w:rFonts w:ascii="Cambria Math" w:hAnsi="Cambria Math" w:cs="Calibri"/>
          </w:rPr>
          <m:t>(g</m:t>
        </m:r>
        <m:r>
          <w:rPr>
            <w:rFonts w:ascii="Cambria Math" w:hAnsi="Cambria Math"/>
          </w:rPr>
          <m:t>1</m:t>
        </m:r>
        <m:r>
          <w:rPr>
            <w:rFonts w:ascii="Cambria Math" w:hAnsi="Cambria Math" w:cs="Calibri"/>
          </w:rPr>
          <m:t>+g</m:t>
        </m:r>
        <m:r>
          <w:rPr>
            <w:rFonts w:ascii="Cambria Math" w:hAnsi="Cambria Math"/>
          </w:rPr>
          <m:t>2)</m:t>
        </m:r>
      </m:oMath>
      <w:r w:rsidR="005A0B98">
        <w:rPr>
          <w:rFonts w:ascii="Calibri" w:hAnsi="Calibri" w:cs="Calibri"/>
        </w:rPr>
        <w:t xml:space="preserve">. </w:t>
      </w:r>
      <w:r w:rsidR="00C61994">
        <w:rPr>
          <w:rFonts w:ascii="Calibri" w:hAnsi="Calibri" w:cs="Calibri"/>
        </w:rPr>
        <w:t xml:space="preserve">Model fit was evaluated against a single Gaussian using </w:t>
      </w:r>
      <w:proofErr w:type="spellStart"/>
      <w:r w:rsidR="00C61994">
        <w:rPr>
          <w:rFonts w:ascii="Calibri" w:hAnsi="Calibri" w:cs="Calibri"/>
        </w:rPr>
        <w:t>Baysian</w:t>
      </w:r>
      <w:proofErr w:type="spellEnd"/>
      <w:r w:rsidR="00C61994">
        <w:rPr>
          <w:rFonts w:ascii="Calibri" w:hAnsi="Calibri" w:cs="Calibri"/>
        </w:rPr>
        <w:t xml:space="preserve"> Information Criterion (BIC) and normality test</w:t>
      </w:r>
      <w:r w:rsidR="00C61994">
        <w:rPr>
          <w:rFonts w:ascii="Calibri" w:hAnsi="Calibri" w:cs="Calibri" w:hint="eastAsia"/>
        </w:rPr>
        <w:t>s</w:t>
      </w:r>
      <w:r w:rsidR="00C61994">
        <w:rPr>
          <w:rFonts w:ascii="Calibri" w:hAnsi="Calibri" w:cs="Calibri"/>
        </w:rPr>
        <w:t xml:space="preserve"> (i.e., </w:t>
      </w:r>
      <w:r w:rsidR="00C61994" w:rsidRPr="00A06CE3">
        <w:rPr>
          <w:rFonts w:ascii="Calibri" w:hAnsi="Calibri" w:cs="Calibri"/>
        </w:rPr>
        <w:t>Shapiro-Wilk</w:t>
      </w:r>
      <w:r w:rsidR="00C61994">
        <w:rPr>
          <w:rFonts w:ascii="Calibri" w:hAnsi="Calibri" w:cs="Calibri"/>
        </w:rPr>
        <w:t xml:space="preserve">, </w:t>
      </w:r>
      <w:r w:rsidR="00C61994" w:rsidRPr="0032442F">
        <w:rPr>
          <w:rFonts w:ascii="Calibri" w:hAnsi="Calibri" w:cs="Calibri"/>
        </w:rPr>
        <w:t>Kolmogorov-Smirnov</w:t>
      </w:r>
      <w:r w:rsidR="00C61994">
        <w:rPr>
          <w:rFonts w:ascii="Calibri" w:hAnsi="Calibri" w:cs="Calibri"/>
        </w:rPr>
        <w:t>) to confirm multimodal structure consistent with two distinct rank-tuned clusters.</w:t>
      </w:r>
    </w:p>
    <w:p w14:paraId="1D80F78F" w14:textId="7EB16EC7" w:rsidR="00C61994" w:rsidRDefault="00C61994" w:rsidP="00C61994">
      <w:pPr>
        <w:spacing w:line="360" w:lineRule="auto"/>
        <w:ind w:firstLine="425"/>
        <w:rPr>
          <w:rFonts w:ascii="Calibri" w:hAnsi="Calibri" w:cs="Calibri"/>
          <w:bCs/>
        </w:rPr>
      </w:pPr>
      <w:r>
        <w:rPr>
          <w:rFonts w:ascii="Calibri" w:hAnsi="Calibri" w:cs="Calibri"/>
          <w:bCs/>
        </w:rPr>
        <w:t xml:space="preserve">2) </w:t>
      </w:r>
      <w:r>
        <w:rPr>
          <w:rFonts w:ascii="Calibri" w:hAnsi="Calibri" w:cs="Calibri" w:hint="eastAsia"/>
          <w:bCs/>
        </w:rPr>
        <w:t>To</w:t>
      </w:r>
      <w:r>
        <w:rPr>
          <w:rFonts w:ascii="Calibri" w:hAnsi="Calibri" w:cs="Calibri"/>
          <w:bCs/>
        </w:rPr>
        <w:t xml:space="preserve"> estimate trial-by-trial control state coefficients associated with each rank-WM subspace (WM-1 and WM-2), we performed leave-one-out (LOO) cross-</w:t>
      </w:r>
      <w:r>
        <w:rPr>
          <w:rFonts w:ascii="Calibri" w:hAnsi="Calibri" w:cs="Calibri"/>
          <w:bCs/>
        </w:rPr>
        <w:lastRenderedPageBreak/>
        <w:t xml:space="preserve">validated linear regression on the neural population activity during the input periods. </w:t>
      </w:r>
      <w:r w:rsidRPr="00467290">
        <w:rPr>
          <w:rFonts w:ascii="Calibri" w:hAnsi="Calibri" w:cs="Calibri"/>
          <w:bCs/>
        </w:rPr>
        <w:t>Using only correct trials in the training set,</w:t>
      </w:r>
      <w:r>
        <w:rPr>
          <w:rFonts w:ascii="Calibri" w:hAnsi="Calibri" w:cs="Calibri"/>
          <w:bCs/>
        </w:rPr>
        <w:t xml:space="preserve"> we first computed a pooled coefficient vector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rPr>
          <w:rFonts w:ascii="Calibri" w:hAnsi="Calibri" w:cs="Calibri"/>
          <w:bCs/>
        </w:rPr>
        <w:t xml:space="preserve"> on the concatenated features [</w:t>
      </w:r>
      <m:oMath>
        <m:sSub>
          <m:sSubPr>
            <m:ctrlPr>
              <w:rPr>
                <w:rFonts w:ascii="Cambria Math" w:hAnsi="Cambria Math" w:cs="Calibri"/>
                <w:bCs/>
                <w:i/>
              </w:rPr>
            </m:ctrlPr>
          </m:sSubPr>
          <m:e>
            <m:r>
              <w:rPr>
                <w:rFonts w:ascii="Cambria Math" w:hAnsi="Cambria Math" w:cs="Calibri"/>
              </w:rPr>
              <m:t>X</m:t>
            </m:r>
          </m:e>
          <m:sub>
            <m:r>
              <w:rPr>
                <w:rFonts w:ascii="Cambria Math" w:hAnsi="Cambria Math" w:cs="Calibri"/>
              </w:rPr>
              <m:t>1</m:t>
            </m:r>
          </m:sub>
        </m:sSub>
      </m:oMath>
      <w:r>
        <w:rPr>
          <w:rFonts w:ascii="Calibri" w:hAnsi="Calibri" w:cs="Calibri"/>
          <w:bCs/>
        </w:rPr>
        <w:t xml:space="preserve">, </w:t>
      </w:r>
      <m:oMath>
        <m:sSub>
          <m:sSubPr>
            <m:ctrlPr>
              <w:rPr>
                <w:rFonts w:ascii="Cambria Math" w:hAnsi="Cambria Math" w:cs="Calibri"/>
                <w:bCs/>
                <w:i/>
              </w:rPr>
            </m:ctrlPr>
          </m:sSubPr>
          <m:e>
            <m:r>
              <w:rPr>
                <w:rFonts w:ascii="Cambria Math" w:hAnsi="Cambria Math" w:cs="Calibri"/>
              </w:rPr>
              <m:t>X</m:t>
            </m:r>
          </m:e>
          <m:sub>
            <m:r>
              <w:rPr>
                <w:rFonts w:ascii="Cambria Math" w:hAnsi="Cambria Math" w:cs="Calibri"/>
              </w:rPr>
              <m:t>2</m:t>
            </m:r>
          </m:sub>
        </m:sSub>
      </m:oMath>
      <w:r>
        <w:rPr>
          <w:rFonts w:ascii="Calibri" w:hAnsi="Calibri" w:cs="Calibri"/>
          <w:bCs/>
        </w:rPr>
        <w:t>] serving as a reference direction, and then constructed signed</w:t>
      </w:r>
      <w:r w:rsidDel="00C5774D">
        <w:rPr>
          <w:rFonts w:ascii="Calibri" w:hAnsi="Calibri" w:cs="Calibri" w:hint="eastAsia"/>
          <w:bCs/>
        </w:rPr>
        <w:t xml:space="preserve"> </w:t>
      </w:r>
      <w:r>
        <w:rPr>
          <w:rFonts w:ascii="Calibri" w:hAnsi="Calibri" w:cs="Calibri"/>
          <w:bCs/>
        </w:rPr>
        <w:t xml:space="preserve">rank-specific direction vectors </w:t>
      </w:r>
      <m:oMath>
        <m:r>
          <w:rPr>
            <w:rFonts w:ascii="Cambria Math" w:hAnsi="Cambria Math"/>
          </w:rPr>
          <m:t>E1</m:t>
        </m:r>
      </m:oMath>
      <w:r>
        <w:rPr>
          <w:rFonts w:ascii="Calibri" w:hAnsi="Calibri" w:cs="Calibri"/>
        </w:rPr>
        <w:t xml:space="preserve"> (</w:t>
      </w:r>
      <w:r>
        <w:rPr>
          <w:rFonts w:ascii="Calibri" w:hAnsi="Calibri" w:cs="Calibri"/>
          <w:bCs/>
        </w:rPr>
        <w:t xml:space="preserve">WM-1 </w:t>
      </w:r>
      <w:proofErr w:type="spellStart"/>
      <w:r>
        <w:rPr>
          <w:rFonts w:ascii="Calibri" w:hAnsi="Calibri" w:cs="Calibri"/>
          <w:bCs/>
        </w:rPr>
        <w:t>prefered</w:t>
      </w:r>
      <w:proofErr w:type="spellEnd"/>
      <w:r>
        <w:rPr>
          <w:rFonts w:ascii="Calibri" w:hAnsi="Calibri" w:cs="Calibri"/>
        </w:rPr>
        <w:t>)</w:t>
      </w:r>
      <w:r>
        <w:rPr>
          <w:rFonts w:ascii="Calibri" w:hAnsi="Calibri" w:cs="Calibri"/>
          <w:bCs/>
        </w:rPr>
        <w:t xml:space="preserve"> and </w:t>
      </w:r>
      <m:oMath>
        <m:r>
          <w:rPr>
            <w:rFonts w:ascii="Cambria Math" w:hAnsi="Cambria Math"/>
          </w:rPr>
          <m:t>E2</m:t>
        </m:r>
      </m:oMath>
      <w:r>
        <w:rPr>
          <w:rFonts w:ascii="Calibri" w:hAnsi="Calibri" w:cs="Calibri"/>
          <w:bCs/>
        </w:rPr>
        <w:t xml:space="preserve"> (WM-2 prefered) by subtracting opposing contributions: </w:t>
      </w:r>
    </w:p>
    <w:p w14:paraId="77A5E3D7" w14:textId="77777777" w:rsidR="00C61994" w:rsidRDefault="00C61994" w:rsidP="00C61994">
      <w:pPr>
        <w:spacing w:line="360" w:lineRule="auto"/>
        <w:ind w:firstLine="425"/>
        <w:jc w:val="center"/>
        <w:rPr>
          <w:rFonts w:ascii="Calibri" w:hAnsi="Calibri" w:cs="Calibri"/>
          <w:bCs/>
        </w:rPr>
      </w:pPr>
      <m:oMathPara>
        <m:oMath>
          <m:r>
            <w:rPr>
              <w:rFonts w:ascii="Cambria Math" w:hAnsi="Cambria Math"/>
            </w:rPr>
            <m:t>E1=(</m:t>
          </m:r>
          <m:sSub>
            <m:sSubPr>
              <m:ctrlPr>
                <w:rPr>
                  <w:rFonts w:ascii="Cambria Math" w:hAnsi="Cambria Math"/>
                  <w:i/>
                </w:rPr>
              </m:ctrlPr>
            </m:sSubPr>
            <m:e>
              <m:r>
                <w:rPr>
                  <w:rFonts w:ascii="Cambria Math" w:hAnsi="Cambria Math"/>
                </w:rPr>
                <m:t>E1</m:t>
              </m:r>
            </m:e>
            <m:sub>
              <m:r>
                <w:rPr>
                  <w:rFonts w:ascii="Cambria Math" w:hAnsi="Cambria Math"/>
                </w:rPr>
                <m:t>0</m:t>
              </m:r>
            </m:sub>
          </m:sSub>
          <m:r>
            <m:rPr>
              <m:sty m:val="p"/>
            </m:rPr>
            <w:rPr>
              <w:rFonts w:ascii="Cambria Math" w:hAnsi="Cambria Math" w:cs="Calibri"/>
            </w:rPr>
            <m:t>&gt;</m:t>
          </m:r>
          <m:sSub>
            <m:sSubPr>
              <m:ctrlPr>
                <w:rPr>
                  <w:rFonts w:ascii="Cambria Math" w:hAnsi="Cambria Math"/>
                  <w:i/>
                </w:rPr>
              </m:ctrlPr>
            </m:sSubPr>
            <m:e>
              <m:r>
                <w:rPr>
                  <w:rFonts w:ascii="Cambria Math" w:hAnsi="Cambria Math"/>
                </w:rPr>
                <m:t>E2</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E1</m:t>
              </m:r>
            </m:e>
            <m:sub>
              <m:r>
                <w:rPr>
                  <w:rFonts w:ascii="Cambria Math" w:hAnsi="Cambria Math"/>
                </w:rPr>
                <m:t>0</m:t>
              </m:r>
            </m:sub>
          </m:sSub>
          <m:r>
            <m:rPr>
              <m:sty m:val="p"/>
            </m:rPr>
            <w:rPr>
              <w:rFonts w:ascii="Cambria Math" w:hAnsi="Cambria Math" w:cs="Calibri"/>
            </w:rPr>
            <m:t>-</m:t>
          </m:r>
          <m:sSub>
            <m:sSubPr>
              <m:ctrlPr>
                <w:rPr>
                  <w:rFonts w:ascii="Cambria Math" w:hAnsi="Cambria Math"/>
                  <w:i/>
                </w:rPr>
              </m:ctrlPr>
            </m:sSubPr>
            <m:e>
              <m:r>
                <w:rPr>
                  <w:rFonts w:ascii="Cambria Math" w:hAnsi="Cambria Math"/>
                </w:rPr>
                <m:t>E2</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&gt;0)</m:t>
          </m:r>
        </m:oMath>
      </m:oMathPara>
    </w:p>
    <w:p w14:paraId="3222A678" w14:textId="77777777" w:rsidR="00C61994" w:rsidRDefault="00C61994" w:rsidP="00C61994">
      <w:pPr>
        <w:spacing w:line="360" w:lineRule="auto"/>
        <w:ind w:firstLine="425"/>
        <w:jc w:val="center"/>
        <w:rPr>
          <w:rFonts w:ascii="Calibri" w:hAnsi="Calibri" w:cs="Calibri"/>
          <w:bCs/>
        </w:rPr>
      </w:pPr>
      <m:oMathPara>
        <m:oMath>
          <m:r>
            <w:rPr>
              <w:rFonts w:ascii="Cambria Math" w:hAnsi="Cambria Math"/>
            </w:rPr>
            <m:t>E2=(</m:t>
          </m:r>
          <m:sSub>
            <m:sSubPr>
              <m:ctrlPr>
                <w:rPr>
                  <w:rFonts w:ascii="Cambria Math" w:hAnsi="Cambria Math"/>
                  <w:i/>
                </w:rPr>
              </m:ctrlPr>
            </m:sSubPr>
            <m:e>
              <m:r>
                <w:rPr>
                  <w:rFonts w:ascii="Cambria Math" w:hAnsi="Cambria Math"/>
                </w:rPr>
                <m:t>E2</m:t>
              </m:r>
            </m:e>
            <m:sub>
              <m:r>
                <w:rPr>
                  <w:rFonts w:ascii="Cambria Math" w:hAnsi="Cambria Math"/>
                </w:rPr>
                <m:t>0</m:t>
              </m:r>
            </m:sub>
          </m:sSub>
          <m:r>
            <m:rPr>
              <m:sty m:val="p"/>
            </m:rPr>
            <w:rPr>
              <w:rFonts w:ascii="Cambria Math" w:hAnsi="Cambria Math" w:cs="Calibri"/>
            </w:rPr>
            <m:t>&gt;</m:t>
          </m:r>
          <m:sSub>
            <m:sSubPr>
              <m:ctrlPr>
                <w:rPr>
                  <w:rFonts w:ascii="Cambria Math" w:hAnsi="Cambria Math"/>
                  <w:i/>
                </w:rPr>
              </m:ctrlPr>
            </m:sSubPr>
            <m:e>
              <m:r>
                <w:rPr>
                  <w:rFonts w:ascii="Cambria Math" w:hAnsi="Cambria Math"/>
                </w:rPr>
                <m:t>E1</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E2</m:t>
              </m:r>
            </m:e>
            <m:sub>
              <m:r>
                <w:rPr>
                  <w:rFonts w:ascii="Cambria Math" w:hAnsi="Cambria Math"/>
                </w:rPr>
                <m:t>0</m:t>
              </m:r>
            </m:sub>
          </m:sSub>
          <m:r>
            <m:rPr>
              <m:sty m:val="p"/>
            </m:rPr>
            <w:rPr>
              <w:rFonts w:ascii="Cambria Math" w:hAnsi="Cambria Math" w:cs="Calibri"/>
            </w:rPr>
            <m:t>-</m:t>
          </m:r>
          <m:sSub>
            <m:sSubPr>
              <m:ctrlPr>
                <w:rPr>
                  <w:rFonts w:ascii="Cambria Math" w:hAnsi="Cambria Math"/>
                  <w:i/>
                </w:rPr>
              </m:ctrlPr>
            </m:sSubPr>
            <m:e>
              <m:r>
                <w:rPr>
                  <w:rFonts w:ascii="Cambria Math" w:hAnsi="Cambria Math"/>
                </w:rPr>
                <m:t>E1</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&gt;0)</m:t>
          </m:r>
        </m:oMath>
      </m:oMathPara>
    </w:p>
    <w:p w14:paraId="76590AB4" w14:textId="03405203" w:rsidR="00C61994" w:rsidRPr="00A20E6E" w:rsidRDefault="00C61994" w:rsidP="00C61994">
      <w:pPr>
        <w:spacing w:line="360" w:lineRule="auto"/>
        <w:rPr>
          <w:rFonts w:ascii="Calibri" w:hAnsi="Calibri" w:cs="Calibri"/>
          <w:bCs/>
        </w:rPr>
      </w:pPr>
      <w:r>
        <w:rPr>
          <w:rFonts w:ascii="Calibri" w:hAnsi="Calibri" w:cs="Calibri"/>
          <w:bCs/>
        </w:rPr>
        <w:t xml:space="preserve">For each held-out test trial, we projected its neural activity directly onto these pre-computed </w:t>
      </w:r>
      <m:oMath>
        <m:r>
          <w:rPr>
            <w:rFonts w:ascii="Cambria Math" w:hAnsi="Cambria Math"/>
          </w:rPr>
          <m:t>E1</m:t>
        </m:r>
      </m:oMath>
      <w:r>
        <w:rPr>
          <w:rFonts w:ascii="Calibri" w:hAnsi="Calibri" w:cs="Calibri"/>
          <w:bCs/>
        </w:rPr>
        <w:t xml:space="preserve"> and </w:t>
      </w:r>
      <m:oMath>
        <m:r>
          <w:rPr>
            <w:rFonts w:ascii="Cambria Math" w:hAnsi="Cambria Math"/>
          </w:rPr>
          <m:t>E2</m:t>
        </m:r>
      </m:oMath>
      <w:r>
        <w:rPr>
          <w:rFonts w:ascii="Calibri" w:hAnsi="Calibri" w:cs="Calibri"/>
        </w:rPr>
        <w:t xml:space="preserve"> </w:t>
      </w:r>
      <w:r>
        <w:rPr>
          <w:rFonts w:ascii="Calibri" w:hAnsi="Calibri" w:cs="Calibri"/>
          <w:bCs/>
        </w:rPr>
        <w:t xml:space="preserve">vectors. The resulting scalar projections represent the instantaneous strength (or gain) with which the control state is driving gating toward WM-1 and WM-2 on that specific trial. These coefficients were concatenated across all LOO folds to yield full-trial time series </w:t>
      </w:r>
      <m:oMath>
        <m:sSub>
          <m:sSubPr>
            <m:ctrlPr>
              <w:rPr>
                <w:rFonts w:ascii="Cambria Math" w:hAnsi="Cambria Math"/>
                <w:i/>
              </w:rPr>
            </m:ctrlPr>
          </m:sSubPr>
          <m:e>
            <m:r>
              <w:rPr>
                <w:rFonts w:ascii="Cambria Math" w:hAnsi="Cambria Math"/>
              </w:rPr>
              <m:t>E1</m:t>
            </m:r>
          </m:e>
          <m:sub>
            <m:r>
              <w:rPr>
                <w:rFonts w:ascii="Cambria Math" w:hAnsi="Cambria Math"/>
              </w:rPr>
              <m:t>c</m:t>
            </m:r>
          </m:sub>
        </m:sSub>
      </m:oMath>
      <w:r>
        <w:rPr>
          <w:rFonts w:ascii="Calibri" w:hAnsi="Calibri" w:cs="Calibri"/>
          <w:bCs/>
        </w:rPr>
        <w:t xml:space="preserve"> and </w:t>
      </w:r>
      <m:oMath>
        <m:sSub>
          <m:sSubPr>
            <m:ctrlPr>
              <w:rPr>
                <w:rFonts w:ascii="Cambria Math" w:hAnsi="Cambria Math"/>
                <w:i/>
              </w:rPr>
            </m:ctrlPr>
          </m:sSubPr>
          <m:e>
            <m:r>
              <w:rPr>
                <w:rFonts w:ascii="Cambria Math" w:hAnsi="Cambria Math"/>
              </w:rPr>
              <m:t>E2</m:t>
            </m:r>
          </m:e>
          <m:sub>
            <m:r>
              <w:rPr>
                <w:rFonts w:ascii="Cambria Math" w:hAnsi="Cambria Math"/>
              </w:rPr>
              <m:t>c</m:t>
            </m:r>
          </m:sub>
        </m:sSub>
      </m:oMath>
      <w:r>
        <w:rPr>
          <w:rFonts w:ascii="Calibri" w:hAnsi="Calibri" w:cs="Calibri"/>
          <w:bCs/>
        </w:rPr>
        <w:t xml:space="preserve">. Finally, we computed a composite control state signal as the mean of the </w:t>
      </w:r>
      <m:oMath>
        <m:sSub>
          <m:sSubPr>
            <m:ctrlPr>
              <w:rPr>
                <w:rFonts w:ascii="Cambria Math" w:hAnsi="Cambria Math"/>
                <w:i/>
              </w:rPr>
            </m:ctrlPr>
          </m:sSubPr>
          <m:e>
            <m:r>
              <w:rPr>
                <w:rFonts w:ascii="Cambria Math" w:hAnsi="Cambria Math"/>
              </w:rPr>
              <m:t>E1</m:t>
            </m:r>
          </m:e>
          <m:sub>
            <m:r>
              <w:rPr>
                <w:rFonts w:ascii="Cambria Math" w:hAnsi="Cambria Math"/>
              </w:rPr>
              <m:t>c</m:t>
            </m:r>
          </m:sub>
        </m:sSub>
      </m:oMath>
      <w:r>
        <w:rPr>
          <w:rFonts w:ascii="Calibri" w:hAnsi="Calibri" w:cs="Calibri"/>
          <w:bCs/>
        </w:rPr>
        <w:t xml:space="preserve"> and </w:t>
      </w:r>
      <m:oMath>
        <m:sSub>
          <m:sSubPr>
            <m:ctrlPr>
              <w:rPr>
                <w:rFonts w:ascii="Cambria Math" w:hAnsi="Cambria Math"/>
                <w:i/>
              </w:rPr>
            </m:ctrlPr>
          </m:sSubPr>
          <m:e>
            <m:r>
              <w:rPr>
                <w:rFonts w:ascii="Cambria Math" w:hAnsi="Cambria Math"/>
              </w:rPr>
              <m:t>E2</m:t>
            </m:r>
          </m:e>
          <m:sub>
            <m:r>
              <w:rPr>
                <w:rFonts w:ascii="Cambria Math" w:hAnsi="Cambria Math"/>
              </w:rPr>
              <m:t>c</m:t>
            </m:r>
          </m:sub>
        </m:sSub>
      </m:oMath>
      <w:r>
        <w:rPr>
          <w:rFonts w:ascii="Calibri" w:hAnsi="Calibri" w:cs="Calibri"/>
          <w:bCs/>
        </w:rPr>
        <w:t xml:space="preserve"> traces</w:t>
      </w:r>
      <w:r w:rsidR="00DF34B2">
        <w:rPr>
          <w:rFonts w:ascii="Calibri" w:hAnsi="Calibri" w:cs="Calibri"/>
          <w:bCs/>
        </w:rPr>
        <w:t xml:space="preserve"> </w:t>
      </w:r>
      <w:r>
        <w:rPr>
          <w:rFonts w:ascii="Calibri" w:hAnsi="Calibri" w:cs="Calibri"/>
          <w:bCs/>
        </w:rPr>
        <w:t xml:space="preserve">and normalized to [0, 1]. We compared this to smoothed behavioral sequence reproduction performance using </w:t>
      </w:r>
      <w:r w:rsidR="008A15E4">
        <w:rPr>
          <w:rFonts w:ascii="Calibri" w:hAnsi="Calibri" w:cs="Calibri"/>
          <w:bCs/>
        </w:rPr>
        <w:t>Spearman</w:t>
      </w:r>
      <w:r w:rsidR="00490596">
        <w:rPr>
          <w:rFonts w:ascii="Calibri" w:hAnsi="Calibri" w:cs="Calibri"/>
          <w:bCs/>
        </w:rPr>
        <w:t>’s</w:t>
      </w:r>
      <w:r w:rsidR="008A15E4">
        <w:rPr>
          <w:rFonts w:ascii="Calibri" w:hAnsi="Calibri" w:cs="Calibri"/>
          <w:bCs/>
        </w:rPr>
        <w:t xml:space="preserve"> </w:t>
      </w:r>
      <w:r>
        <w:rPr>
          <w:rFonts w:ascii="Calibri" w:hAnsi="Calibri" w:cs="Calibri"/>
          <w:bCs/>
        </w:rPr>
        <w:t>correlation</w:t>
      </w:r>
      <w:r w:rsidR="00271A76">
        <w:rPr>
          <w:rFonts w:ascii="Calibri" w:hAnsi="Calibri" w:cs="Calibri"/>
          <w:bCs/>
        </w:rPr>
        <w:t xml:space="preserve"> analysis</w:t>
      </w:r>
      <w:r>
        <w:rPr>
          <w:rFonts w:ascii="Calibri" w:hAnsi="Calibri" w:cs="Calibri"/>
          <w:bCs/>
        </w:rPr>
        <w:t xml:space="preserve">. </w:t>
      </w:r>
    </w:p>
    <w:p w14:paraId="50FC95AC" w14:textId="77777777" w:rsidR="00C61994" w:rsidRDefault="00C61994" w:rsidP="00C61994"/>
    <w:p w14:paraId="14E7F70A" w14:textId="5E286C9E" w:rsidR="00C65AA4" w:rsidRDefault="005545FC" w:rsidP="005545FC">
      <w:pPr>
        <w:spacing w:line="360" w:lineRule="auto"/>
        <w:rPr>
          <w:rFonts w:ascii="Calibri" w:hAnsi="Calibri" w:cs="Calibri"/>
          <w:b/>
        </w:rPr>
      </w:pPr>
      <w:r w:rsidRPr="005545FC">
        <w:rPr>
          <w:rFonts w:ascii="Calibri" w:hAnsi="Calibri" w:cs="Calibri" w:hint="eastAsia"/>
          <w:b/>
        </w:rPr>
        <w:t>Data</w:t>
      </w:r>
      <w:r w:rsidRPr="005545FC">
        <w:rPr>
          <w:rFonts w:ascii="Calibri" w:hAnsi="Calibri" w:cs="Calibri"/>
          <w:b/>
        </w:rPr>
        <w:t xml:space="preserve"> </w:t>
      </w:r>
      <w:r w:rsidRPr="005545FC">
        <w:rPr>
          <w:rFonts w:ascii="Calibri" w:hAnsi="Calibri" w:cs="Calibri" w:hint="eastAsia"/>
          <w:b/>
        </w:rPr>
        <w:t>and</w:t>
      </w:r>
      <w:r w:rsidRPr="005545FC">
        <w:rPr>
          <w:rFonts w:ascii="Calibri" w:hAnsi="Calibri" w:cs="Calibri"/>
          <w:b/>
        </w:rPr>
        <w:t xml:space="preserve"> </w:t>
      </w:r>
      <w:r w:rsidRPr="005545FC">
        <w:rPr>
          <w:rFonts w:ascii="Calibri" w:hAnsi="Calibri" w:cs="Calibri" w:hint="eastAsia"/>
          <w:b/>
        </w:rPr>
        <w:t>Code</w:t>
      </w:r>
      <w:r w:rsidRPr="005545FC">
        <w:rPr>
          <w:rFonts w:ascii="Calibri" w:hAnsi="Calibri" w:cs="Calibri"/>
          <w:b/>
        </w:rPr>
        <w:t xml:space="preserve"> </w:t>
      </w:r>
      <w:r w:rsidRPr="005545FC">
        <w:rPr>
          <w:rFonts w:ascii="Calibri" w:hAnsi="Calibri" w:cs="Calibri" w:hint="eastAsia"/>
          <w:b/>
        </w:rPr>
        <w:t>Availability</w:t>
      </w:r>
    </w:p>
    <w:p w14:paraId="01D6FBB7" w14:textId="636520FC" w:rsidR="005545FC" w:rsidRPr="00E64950" w:rsidRDefault="00B3371F" w:rsidP="005545FC">
      <w:pPr>
        <w:spacing w:line="360" w:lineRule="auto"/>
        <w:rPr>
          <w:rFonts w:ascii="Calibri" w:hAnsi="Calibri" w:cs="Calibri"/>
          <w:bCs/>
        </w:rPr>
      </w:pPr>
      <w:r>
        <w:rPr>
          <w:rFonts w:ascii="Calibri" w:hAnsi="Calibri" w:cs="Calibri" w:hint="eastAsia"/>
          <w:bCs/>
        </w:rPr>
        <w:t>C</w:t>
      </w:r>
      <w:r w:rsidR="00E64950" w:rsidRPr="00E64950">
        <w:rPr>
          <w:rFonts w:ascii="Calibri" w:hAnsi="Calibri" w:cs="Calibri" w:hint="eastAsia"/>
          <w:bCs/>
        </w:rPr>
        <w:t>u</w:t>
      </w:r>
      <w:r w:rsidR="00E64950" w:rsidRPr="00E64950">
        <w:rPr>
          <w:rFonts w:ascii="Calibri" w:hAnsi="Calibri" w:cs="Calibri"/>
          <w:bCs/>
        </w:rPr>
        <w:t>stom analysis scripts</w:t>
      </w:r>
      <w:r w:rsidR="00EF5D16">
        <w:rPr>
          <w:rFonts w:ascii="Calibri" w:hAnsi="Calibri" w:cs="Calibri"/>
          <w:bCs/>
        </w:rPr>
        <w:t xml:space="preserve"> </w:t>
      </w:r>
      <w:r w:rsidR="00EF5D16">
        <w:rPr>
          <w:rFonts w:ascii="Calibri" w:hAnsi="Calibri" w:cs="Calibri" w:hint="eastAsia"/>
          <w:bCs/>
        </w:rPr>
        <w:t>and</w:t>
      </w:r>
      <w:r w:rsidR="00EF5D16">
        <w:rPr>
          <w:rFonts w:ascii="Calibri" w:hAnsi="Calibri" w:cs="Calibri"/>
          <w:bCs/>
        </w:rPr>
        <w:t xml:space="preserve"> source data underlying the figures</w:t>
      </w:r>
      <w:r w:rsidR="00E64950" w:rsidRPr="00E64950">
        <w:rPr>
          <w:rFonts w:ascii="Calibri" w:hAnsi="Calibri" w:cs="Calibri"/>
          <w:bCs/>
        </w:rPr>
        <w:t xml:space="preserve"> </w:t>
      </w:r>
      <w:r w:rsidR="00EF5D16">
        <w:rPr>
          <w:rFonts w:ascii="Calibri" w:hAnsi="Calibri" w:cs="Calibri"/>
          <w:bCs/>
        </w:rPr>
        <w:t xml:space="preserve">with this paper </w:t>
      </w:r>
      <w:r w:rsidR="00E64950" w:rsidRPr="00E64950">
        <w:rPr>
          <w:rFonts w:ascii="Calibri" w:hAnsi="Calibri" w:cs="Calibri"/>
          <w:bCs/>
        </w:rPr>
        <w:t>are available at</w:t>
      </w:r>
      <w:r w:rsidR="0059648D">
        <w:rPr>
          <w:rFonts w:ascii="Calibri" w:hAnsi="Calibri" w:cs="Calibri"/>
          <w:bCs/>
        </w:rPr>
        <w:t xml:space="preserve"> </w:t>
      </w:r>
      <w:r w:rsidR="0059648D" w:rsidRPr="0059648D">
        <w:rPr>
          <w:rFonts w:ascii="Calibri" w:hAnsi="Calibri" w:cs="Calibri"/>
          <w:bCs/>
        </w:rPr>
        <w:t>https://github.com/mstrhao/conscious-access-pf</w:t>
      </w:r>
      <w:r w:rsidR="004955A7">
        <w:rPr>
          <w:rFonts w:ascii="Calibri" w:hAnsi="Calibri" w:cs="Calibri"/>
          <w:bCs/>
        </w:rPr>
        <w:t>c</w:t>
      </w:r>
      <w:r w:rsidR="00E64950" w:rsidRPr="00E64950">
        <w:rPr>
          <w:rFonts w:ascii="Calibri" w:hAnsi="Calibri" w:cs="Calibri"/>
          <w:bCs/>
        </w:rPr>
        <w:t>. Additional data and materials are available from the corresponding author upon reasonable request.</w:t>
      </w:r>
    </w:p>
    <w:p w14:paraId="6128C37E" w14:textId="77777777" w:rsidR="00C65AA4" w:rsidRDefault="00C65AA4" w:rsidP="00C61994"/>
    <w:p w14:paraId="7CA919D0" w14:textId="19704520" w:rsidR="00C8424C" w:rsidRDefault="00327EE2" w:rsidP="004D5606">
      <w:pPr>
        <w:rPr>
          <w:rFonts w:ascii="Calibri" w:hAnsi="Calibri" w:cs="Calibri"/>
          <w:bCs/>
        </w:rPr>
      </w:pPr>
      <w:r w:rsidRPr="00D01DB4">
        <w:rPr>
          <w:rFonts w:ascii="Calibri" w:hAnsi="Calibri" w:cs="Calibri" w:hint="eastAsia"/>
          <w:b/>
        </w:rPr>
        <w:t>Reference</w:t>
      </w:r>
      <w:r w:rsidR="00D01DB4">
        <w:rPr>
          <w:rFonts w:ascii="Calibri" w:hAnsi="Calibri" w:cs="Calibri"/>
          <w:b/>
        </w:rPr>
        <w:t>s</w:t>
      </w:r>
    </w:p>
    <w:p w14:paraId="0079B005" w14:textId="77777777" w:rsidR="003D37AD" w:rsidRPr="003D37AD" w:rsidRDefault="00DF6EF9" w:rsidP="003D37AD">
      <w:pPr>
        <w:pStyle w:val="EndNoteBibliography"/>
        <w:ind w:left="720" w:hanging="720"/>
        <w:rPr>
          <w:noProof/>
        </w:rPr>
      </w:pPr>
      <w:r w:rsidRPr="00D3166C">
        <w:rPr>
          <w:rFonts w:ascii="Calibri" w:hAnsi="Calibri" w:cs="Calibri"/>
          <w:bCs/>
          <w:kern w:val="0"/>
          <w:sz w:val="24"/>
        </w:rPr>
        <w:fldChar w:fldCharType="begin"/>
      </w:r>
      <w:r w:rsidRPr="00D3166C">
        <w:rPr>
          <w:rFonts w:ascii="Calibri" w:hAnsi="Calibri" w:cs="Calibri"/>
          <w:bCs/>
          <w:kern w:val="0"/>
          <w:sz w:val="24"/>
        </w:rPr>
        <w:instrText xml:space="preserve"> ADDIN EN.REFLIST </w:instrText>
      </w:r>
      <w:r w:rsidRPr="00D3166C">
        <w:rPr>
          <w:rFonts w:ascii="Calibri" w:hAnsi="Calibri" w:cs="Calibri"/>
          <w:bCs/>
          <w:kern w:val="0"/>
          <w:sz w:val="24"/>
        </w:rPr>
        <w:fldChar w:fldCharType="separate"/>
      </w:r>
      <w:r w:rsidR="003D37AD" w:rsidRPr="003D37AD">
        <w:rPr>
          <w:noProof/>
        </w:rPr>
        <w:t>1</w:t>
      </w:r>
      <w:r w:rsidR="003D37AD" w:rsidRPr="003D37AD">
        <w:rPr>
          <w:noProof/>
        </w:rPr>
        <w:tab/>
        <w:t xml:space="preserve">Brainard, D. H. The Psychophysics Toolbox. </w:t>
      </w:r>
      <w:r w:rsidR="003D37AD" w:rsidRPr="003D37AD">
        <w:rPr>
          <w:i/>
          <w:noProof/>
        </w:rPr>
        <w:t>Spat Vis</w:t>
      </w:r>
      <w:r w:rsidR="003D37AD" w:rsidRPr="003D37AD">
        <w:rPr>
          <w:noProof/>
        </w:rPr>
        <w:t xml:space="preserve"> </w:t>
      </w:r>
      <w:r w:rsidR="003D37AD" w:rsidRPr="003D37AD">
        <w:rPr>
          <w:b/>
          <w:noProof/>
        </w:rPr>
        <w:t>10</w:t>
      </w:r>
      <w:r w:rsidR="003D37AD" w:rsidRPr="003D37AD">
        <w:rPr>
          <w:noProof/>
        </w:rPr>
        <w:t>, 433-436 (1997).</w:t>
      </w:r>
    </w:p>
    <w:p w14:paraId="735473C1" w14:textId="77777777" w:rsidR="003D37AD" w:rsidRPr="003D37AD" w:rsidRDefault="003D37AD" w:rsidP="003D37AD">
      <w:pPr>
        <w:pStyle w:val="EndNoteBibliography"/>
        <w:ind w:left="720" w:hanging="720"/>
        <w:rPr>
          <w:noProof/>
        </w:rPr>
      </w:pPr>
      <w:r w:rsidRPr="003D37AD">
        <w:rPr>
          <w:noProof/>
        </w:rPr>
        <w:t>2</w:t>
      </w:r>
      <w:r w:rsidRPr="003D37AD">
        <w:rPr>
          <w:noProof/>
        </w:rPr>
        <w:tab/>
        <w:t xml:space="preserve">Li, M., Liu, F., Jiang, H., Lee, T. S. &amp; Tang, S. Long-Term Two-Photon Imaging in Awake Macaque Monkey. </w:t>
      </w:r>
      <w:r w:rsidRPr="003D37AD">
        <w:rPr>
          <w:i/>
          <w:noProof/>
        </w:rPr>
        <w:t>Neuron</w:t>
      </w:r>
      <w:r w:rsidRPr="003D37AD">
        <w:rPr>
          <w:noProof/>
        </w:rPr>
        <w:t xml:space="preserve"> </w:t>
      </w:r>
      <w:r w:rsidRPr="003D37AD">
        <w:rPr>
          <w:b/>
          <w:noProof/>
        </w:rPr>
        <w:t>93</w:t>
      </w:r>
      <w:r w:rsidRPr="003D37AD">
        <w:rPr>
          <w:noProof/>
        </w:rPr>
        <w:t>, 1049-1057 e1043, doi:10.1016/j.neuron.2017.01.027 (2017).</w:t>
      </w:r>
    </w:p>
    <w:p w14:paraId="4758B096" w14:textId="77777777" w:rsidR="003D37AD" w:rsidRPr="003D37AD" w:rsidRDefault="003D37AD" w:rsidP="003D37AD">
      <w:pPr>
        <w:pStyle w:val="EndNoteBibliography"/>
        <w:ind w:left="720" w:hanging="720"/>
        <w:rPr>
          <w:noProof/>
        </w:rPr>
      </w:pPr>
      <w:r w:rsidRPr="003D37AD">
        <w:rPr>
          <w:noProof/>
        </w:rPr>
        <w:t>3</w:t>
      </w:r>
      <w:r w:rsidRPr="003D37AD">
        <w:rPr>
          <w:noProof/>
        </w:rPr>
        <w:tab/>
        <w:t>Giovannucci, A.</w:t>
      </w:r>
      <w:r w:rsidRPr="003D37AD">
        <w:rPr>
          <w:i/>
          <w:noProof/>
        </w:rPr>
        <w:t xml:space="preserve"> et al.</w:t>
      </w:r>
      <w:r w:rsidRPr="003D37AD">
        <w:rPr>
          <w:noProof/>
        </w:rPr>
        <w:t xml:space="preserve"> CaImAn an open source tool for scalable calcium imaging data analysis. </w:t>
      </w:r>
      <w:r w:rsidRPr="003D37AD">
        <w:rPr>
          <w:i/>
          <w:noProof/>
        </w:rPr>
        <w:t>Elife</w:t>
      </w:r>
      <w:r w:rsidRPr="003D37AD">
        <w:rPr>
          <w:noProof/>
        </w:rPr>
        <w:t xml:space="preserve"> </w:t>
      </w:r>
      <w:r w:rsidRPr="003D37AD">
        <w:rPr>
          <w:b/>
          <w:noProof/>
        </w:rPr>
        <w:t>8</w:t>
      </w:r>
      <w:r w:rsidRPr="003D37AD">
        <w:rPr>
          <w:noProof/>
        </w:rPr>
        <w:t>, doi:10.7554/eLife.38173 (2019).</w:t>
      </w:r>
    </w:p>
    <w:p w14:paraId="765804D6" w14:textId="77777777" w:rsidR="003D37AD" w:rsidRPr="003D37AD" w:rsidRDefault="003D37AD" w:rsidP="003D37AD">
      <w:pPr>
        <w:pStyle w:val="EndNoteBibliography"/>
        <w:ind w:left="720" w:hanging="720"/>
        <w:rPr>
          <w:noProof/>
        </w:rPr>
      </w:pPr>
      <w:r w:rsidRPr="003D37AD">
        <w:rPr>
          <w:noProof/>
        </w:rPr>
        <w:t>4</w:t>
      </w:r>
      <w:r w:rsidRPr="003D37AD">
        <w:rPr>
          <w:noProof/>
        </w:rPr>
        <w:tab/>
        <w:t xml:space="preserve">Pnevmatikakis, E. A. &amp; Giovannucci, A. NoRMCorre: An online algorithm for piecewise rigid motion correction of calcium imaging data. </w:t>
      </w:r>
      <w:r w:rsidRPr="003D37AD">
        <w:rPr>
          <w:i/>
          <w:noProof/>
        </w:rPr>
        <w:t>J Neurosci Methods</w:t>
      </w:r>
      <w:r w:rsidRPr="003D37AD">
        <w:rPr>
          <w:noProof/>
        </w:rPr>
        <w:t xml:space="preserve"> </w:t>
      </w:r>
      <w:r w:rsidRPr="003D37AD">
        <w:rPr>
          <w:b/>
          <w:noProof/>
        </w:rPr>
        <w:t>291</w:t>
      </w:r>
      <w:r w:rsidRPr="003D37AD">
        <w:rPr>
          <w:noProof/>
        </w:rPr>
        <w:t>, 83-94, doi:10.1016/j.jneumeth.2017.07.031 (2017).</w:t>
      </w:r>
    </w:p>
    <w:p w14:paraId="0E2AFAF8" w14:textId="77777777" w:rsidR="003D37AD" w:rsidRPr="003D37AD" w:rsidRDefault="003D37AD" w:rsidP="003D37AD">
      <w:pPr>
        <w:pStyle w:val="EndNoteBibliography"/>
        <w:ind w:left="720" w:hanging="720"/>
        <w:rPr>
          <w:noProof/>
        </w:rPr>
      </w:pPr>
      <w:r w:rsidRPr="003D37AD">
        <w:rPr>
          <w:noProof/>
        </w:rPr>
        <w:t>5</w:t>
      </w:r>
      <w:r w:rsidRPr="003D37AD">
        <w:rPr>
          <w:noProof/>
        </w:rPr>
        <w:tab/>
        <w:t>Abraham, A.</w:t>
      </w:r>
      <w:r w:rsidRPr="003D37AD">
        <w:rPr>
          <w:i/>
          <w:noProof/>
        </w:rPr>
        <w:t xml:space="preserve"> et al.</w:t>
      </w:r>
      <w:r w:rsidRPr="003D37AD">
        <w:rPr>
          <w:noProof/>
        </w:rPr>
        <w:t xml:space="preserve"> Machine learning for neuroimaging with scikit-learn. </w:t>
      </w:r>
      <w:r w:rsidRPr="003D37AD">
        <w:rPr>
          <w:i/>
          <w:noProof/>
        </w:rPr>
        <w:t>Front Neuroinform</w:t>
      </w:r>
      <w:r w:rsidRPr="003D37AD">
        <w:rPr>
          <w:noProof/>
        </w:rPr>
        <w:t xml:space="preserve"> </w:t>
      </w:r>
      <w:r w:rsidRPr="003D37AD">
        <w:rPr>
          <w:b/>
          <w:noProof/>
        </w:rPr>
        <w:t>8</w:t>
      </w:r>
      <w:r w:rsidRPr="003D37AD">
        <w:rPr>
          <w:noProof/>
        </w:rPr>
        <w:t>, 14, doi:10.3389/fninf.2014.00014 (2014).</w:t>
      </w:r>
    </w:p>
    <w:p w14:paraId="25C93641" w14:textId="77777777" w:rsidR="003D37AD" w:rsidRPr="003D37AD" w:rsidRDefault="003D37AD" w:rsidP="003D37AD">
      <w:pPr>
        <w:pStyle w:val="EndNoteBibliography"/>
        <w:ind w:left="720" w:hanging="720"/>
        <w:rPr>
          <w:noProof/>
        </w:rPr>
      </w:pPr>
      <w:r w:rsidRPr="003D37AD">
        <w:rPr>
          <w:noProof/>
        </w:rPr>
        <w:lastRenderedPageBreak/>
        <w:t>6</w:t>
      </w:r>
      <w:r w:rsidRPr="003D37AD">
        <w:rPr>
          <w:noProof/>
        </w:rPr>
        <w:tab/>
        <w:t>Xie, Y.</w:t>
      </w:r>
      <w:r w:rsidRPr="003D37AD">
        <w:rPr>
          <w:i/>
          <w:noProof/>
        </w:rPr>
        <w:t xml:space="preserve"> et al.</w:t>
      </w:r>
      <w:r w:rsidRPr="003D37AD">
        <w:rPr>
          <w:noProof/>
        </w:rPr>
        <w:t xml:space="preserve"> Geometry of sequence working memory in macaque prefrontal cortex. </w:t>
      </w:r>
      <w:r w:rsidRPr="003D37AD">
        <w:rPr>
          <w:i/>
          <w:noProof/>
        </w:rPr>
        <w:t>Science</w:t>
      </w:r>
      <w:r w:rsidRPr="003D37AD">
        <w:rPr>
          <w:noProof/>
        </w:rPr>
        <w:t xml:space="preserve"> </w:t>
      </w:r>
      <w:r w:rsidRPr="003D37AD">
        <w:rPr>
          <w:b/>
          <w:noProof/>
        </w:rPr>
        <w:t>375</w:t>
      </w:r>
      <w:r w:rsidRPr="003D37AD">
        <w:rPr>
          <w:noProof/>
        </w:rPr>
        <w:t>, 632-639, doi:10.1126/science.abm0204 (2022).</w:t>
      </w:r>
    </w:p>
    <w:p w14:paraId="71A2D091" w14:textId="77777777" w:rsidR="003D37AD" w:rsidRPr="003D37AD" w:rsidRDefault="003D37AD" w:rsidP="003D37AD">
      <w:pPr>
        <w:pStyle w:val="EndNoteBibliography"/>
        <w:ind w:left="720" w:hanging="720"/>
        <w:rPr>
          <w:noProof/>
        </w:rPr>
      </w:pPr>
      <w:r w:rsidRPr="003D37AD">
        <w:rPr>
          <w:noProof/>
        </w:rPr>
        <w:t>7</w:t>
      </w:r>
      <w:r w:rsidRPr="003D37AD">
        <w:rPr>
          <w:noProof/>
        </w:rPr>
        <w:tab/>
        <w:t xml:space="preserve">Chen, J., Zhang, C., Hu, P., Min, B. &amp; Wang, L. Flexible control of sequence working memory in the macaque frontal cortex. </w:t>
      </w:r>
      <w:r w:rsidRPr="003D37AD">
        <w:rPr>
          <w:i/>
          <w:noProof/>
        </w:rPr>
        <w:t>Neuron</w:t>
      </w:r>
      <w:r w:rsidRPr="003D37AD">
        <w:rPr>
          <w:noProof/>
        </w:rPr>
        <w:t xml:space="preserve"> </w:t>
      </w:r>
      <w:r w:rsidRPr="003D37AD">
        <w:rPr>
          <w:b/>
          <w:noProof/>
        </w:rPr>
        <w:t>112</w:t>
      </w:r>
      <w:r w:rsidRPr="003D37AD">
        <w:rPr>
          <w:noProof/>
        </w:rPr>
        <w:t>, 3502-3514 e3506, doi:10.1016/j.neuron.2024.07.024 (2024).</w:t>
      </w:r>
    </w:p>
    <w:p w14:paraId="386EE6B3" w14:textId="77777777" w:rsidR="003D37AD" w:rsidRPr="003D37AD" w:rsidRDefault="003D37AD" w:rsidP="003D37AD">
      <w:pPr>
        <w:pStyle w:val="EndNoteBibliography"/>
        <w:ind w:left="720" w:hanging="720"/>
        <w:rPr>
          <w:noProof/>
        </w:rPr>
      </w:pPr>
      <w:r w:rsidRPr="003D37AD">
        <w:rPr>
          <w:noProof/>
        </w:rPr>
        <w:t>8</w:t>
      </w:r>
      <w:r w:rsidRPr="003D37AD">
        <w:rPr>
          <w:noProof/>
        </w:rPr>
        <w:tab/>
        <w:t xml:space="preserve">Zhang, Y., Feng, J. &amp; Min, B. Elucidating the selection mechanisms in context-dependent computation through low-rank neural network modeling. </w:t>
      </w:r>
      <w:r w:rsidRPr="003D37AD">
        <w:rPr>
          <w:i/>
          <w:noProof/>
        </w:rPr>
        <w:t>Elife</w:t>
      </w:r>
      <w:r w:rsidRPr="003D37AD">
        <w:rPr>
          <w:noProof/>
        </w:rPr>
        <w:t xml:space="preserve"> </w:t>
      </w:r>
      <w:r w:rsidRPr="003D37AD">
        <w:rPr>
          <w:b/>
          <w:noProof/>
        </w:rPr>
        <w:t>13</w:t>
      </w:r>
      <w:r w:rsidRPr="003D37AD">
        <w:rPr>
          <w:noProof/>
        </w:rPr>
        <w:t>, doi:10.7554/eLife.103636 (2025).</w:t>
      </w:r>
    </w:p>
    <w:p w14:paraId="53687488" w14:textId="77777777" w:rsidR="003D37AD" w:rsidRPr="003D37AD" w:rsidRDefault="003D37AD" w:rsidP="003D37AD">
      <w:pPr>
        <w:pStyle w:val="EndNoteBibliography"/>
        <w:ind w:left="720" w:hanging="720"/>
        <w:rPr>
          <w:noProof/>
        </w:rPr>
      </w:pPr>
      <w:r w:rsidRPr="003D37AD">
        <w:rPr>
          <w:noProof/>
        </w:rPr>
        <w:t>9</w:t>
      </w:r>
      <w:r w:rsidRPr="003D37AD">
        <w:rPr>
          <w:noProof/>
        </w:rPr>
        <w:tab/>
        <w:t>Zhang, Y.</w:t>
      </w:r>
      <w:r w:rsidRPr="003D37AD">
        <w:rPr>
          <w:i/>
          <w:noProof/>
        </w:rPr>
        <w:t xml:space="preserve"> et al.</w:t>
      </w:r>
      <w:r w:rsidRPr="003D37AD">
        <w:rPr>
          <w:noProof/>
        </w:rPr>
        <w:t xml:space="preserve"> Discovering Novel Circuit Mechanisms in Higher Cognition through Factor-Centric Recurrent Neural Network Modeling. </w:t>
      </w:r>
      <w:r w:rsidRPr="003D37AD">
        <w:rPr>
          <w:i/>
          <w:noProof/>
        </w:rPr>
        <w:t>bioRxiv</w:t>
      </w:r>
      <w:r w:rsidRPr="003D37AD">
        <w:rPr>
          <w:noProof/>
        </w:rPr>
        <w:t>, 2026.2004. 2016.718933 (2026).</w:t>
      </w:r>
    </w:p>
    <w:p w14:paraId="0DEE3A17" w14:textId="77777777" w:rsidR="003D37AD" w:rsidRPr="003D37AD" w:rsidRDefault="003D37AD" w:rsidP="003D37AD">
      <w:pPr>
        <w:pStyle w:val="EndNoteBibliography"/>
        <w:ind w:left="720" w:hanging="720"/>
        <w:rPr>
          <w:noProof/>
        </w:rPr>
      </w:pPr>
      <w:r w:rsidRPr="003D37AD">
        <w:rPr>
          <w:noProof/>
        </w:rPr>
        <w:t>10</w:t>
      </w:r>
      <w:r w:rsidRPr="003D37AD">
        <w:rPr>
          <w:noProof/>
        </w:rPr>
        <w:tab/>
        <w:t xml:space="preserve">Dubreuil, A., Valente, A., Beiran, M., Mastrogiuseppe, F. &amp; Ostojic, S. The role of population structure in computations through neural dynamics. </w:t>
      </w:r>
      <w:r w:rsidRPr="003D37AD">
        <w:rPr>
          <w:i/>
          <w:noProof/>
        </w:rPr>
        <w:t>Nat Neurosci</w:t>
      </w:r>
      <w:r w:rsidRPr="003D37AD">
        <w:rPr>
          <w:noProof/>
        </w:rPr>
        <w:t xml:space="preserve"> </w:t>
      </w:r>
      <w:r w:rsidRPr="003D37AD">
        <w:rPr>
          <w:b/>
          <w:noProof/>
        </w:rPr>
        <w:t>25</w:t>
      </w:r>
      <w:r w:rsidRPr="003D37AD">
        <w:rPr>
          <w:noProof/>
        </w:rPr>
        <w:t>, 783-794, doi:10.1038/s41593-022-01088-4 (2022).</w:t>
      </w:r>
    </w:p>
    <w:p w14:paraId="48293848" w14:textId="0B63C7A2" w:rsidR="00761018" w:rsidRPr="007A60F0" w:rsidRDefault="00DF6EF9" w:rsidP="00DD15EF">
      <w:pPr>
        <w:spacing w:line="480" w:lineRule="auto"/>
        <w:rPr>
          <w:rFonts w:asciiTheme="majorHAnsi" w:hAnsiTheme="majorHAnsi"/>
          <w:bCs/>
        </w:rPr>
      </w:pPr>
      <w:r w:rsidRPr="00D3166C">
        <w:rPr>
          <w:rFonts w:ascii="Calibri" w:hAnsi="Calibri" w:cs="Calibri"/>
          <w:bCs/>
        </w:rPr>
        <w:fldChar w:fldCharType="end"/>
      </w:r>
    </w:p>
    <w:sectPr w:rsidR="00761018" w:rsidRPr="007A60F0" w:rsidSect="00283501">
      <w:footerReference w:type="even" r:id="rId10"/>
      <w:footerReference w:type="default" r:id="rId11"/>
      <w:pgSz w:w="11900" w:h="16840"/>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10C54" w14:textId="77777777" w:rsidR="0087649E" w:rsidRDefault="0087649E" w:rsidP="00D56F4F">
      <w:r>
        <w:separator/>
      </w:r>
    </w:p>
  </w:endnote>
  <w:endnote w:type="continuationSeparator" w:id="0">
    <w:p w14:paraId="111FE2A3" w14:textId="77777777" w:rsidR="0087649E" w:rsidRDefault="0087649E" w:rsidP="00D56F4F">
      <w:r>
        <w:continuationSeparator/>
      </w:r>
    </w:p>
  </w:endnote>
  <w:endnote w:type="continuationNotice" w:id="1">
    <w:p w14:paraId="15E1777B" w14:textId="77777777" w:rsidR="0087649E" w:rsidRDefault="00876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D0DE" w14:textId="77777777" w:rsidR="00B315A8" w:rsidRDefault="00B315A8" w:rsidP="007A2D8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42B933" w14:textId="77777777" w:rsidR="00B315A8" w:rsidRDefault="00B315A8" w:rsidP="00394BD7">
    <w:pPr>
      <w:pStyle w:val="Footer"/>
      <w:ind w:right="360"/>
    </w:pPr>
  </w:p>
  <w:p w14:paraId="58C7D096" w14:textId="77777777" w:rsidR="00B315A8" w:rsidRDefault="00B315A8"/>
  <w:p w14:paraId="0499FC63" w14:textId="77777777" w:rsidR="00B315A8" w:rsidRDefault="00B315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5B83" w14:textId="46A30825" w:rsidR="00B315A8" w:rsidRDefault="00B315A8" w:rsidP="007A2D8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7E32">
      <w:rPr>
        <w:rStyle w:val="PageNumber"/>
        <w:noProof/>
      </w:rPr>
      <w:t>1</w:t>
    </w:r>
    <w:r>
      <w:rPr>
        <w:rStyle w:val="PageNumber"/>
      </w:rPr>
      <w:fldChar w:fldCharType="end"/>
    </w:r>
  </w:p>
  <w:p w14:paraId="7850AA58" w14:textId="77777777" w:rsidR="00B315A8" w:rsidRDefault="00B315A8" w:rsidP="00394BD7">
    <w:pPr>
      <w:pStyle w:val="Footer"/>
      <w:ind w:right="360"/>
    </w:pPr>
  </w:p>
  <w:p w14:paraId="49A3F88A" w14:textId="77777777" w:rsidR="00B315A8" w:rsidRDefault="00B315A8"/>
  <w:p w14:paraId="3282A8AA" w14:textId="77777777" w:rsidR="00B315A8" w:rsidRDefault="00B315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63E31" w14:textId="77777777" w:rsidR="0087649E" w:rsidRDefault="0087649E" w:rsidP="00D56F4F">
      <w:r>
        <w:separator/>
      </w:r>
    </w:p>
  </w:footnote>
  <w:footnote w:type="continuationSeparator" w:id="0">
    <w:p w14:paraId="001E0BC4" w14:textId="77777777" w:rsidR="0087649E" w:rsidRDefault="0087649E" w:rsidP="00D56F4F">
      <w:r>
        <w:continuationSeparator/>
      </w:r>
    </w:p>
  </w:footnote>
  <w:footnote w:type="continuationNotice" w:id="1">
    <w:p w14:paraId="30390FC3" w14:textId="77777777" w:rsidR="0087649E" w:rsidRDefault="008764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F28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4016E"/>
    <w:multiLevelType w:val="hybridMultilevel"/>
    <w:tmpl w:val="62640CCA"/>
    <w:lvl w:ilvl="0" w:tplc="17B0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86835"/>
    <w:multiLevelType w:val="hybridMultilevel"/>
    <w:tmpl w:val="A328B24C"/>
    <w:lvl w:ilvl="0" w:tplc="AF14418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095947EB"/>
    <w:multiLevelType w:val="hybridMultilevel"/>
    <w:tmpl w:val="7D688158"/>
    <w:lvl w:ilvl="0" w:tplc="27DEEFF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2324AA7"/>
    <w:multiLevelType w:val="hybridMultilevel"/>
    <w:tmpl w:val="118A3E32"/>
    <w:lvl w:ilvl="0" w:tplc="2EA62372">
      <w:start w:val="4"/>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EE3315"/>
    <w:multiLevelType w:val="hybridMultilevel"/>
    <w:tmpl w:val="33B2BF66"/>
    <w:lvl w:ilvl="0" w:tplc="6C50D2CA">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316957BB"/>
    <w:multiLevelType w:val="hybridMultilevel"/>
    <w:tmpl w:val="6B9231BA"/>
    <w:lvl w:ilvl="0" w:tplc="DBF83360">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1430F"/>
    <w:multiLevelType w:val="hybridMultilevel"/>
    <w:tmpl w:val="60DAE7B4"/>
    <w:lvl w:ilvl="0" w:tplc="4E4E8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23A71"/>
    <w:multiLevelType w:val="hybridMultilevel"/>
    <w:tmpl w:val="0C848BF6"/>
    <w:lvl w:ilvl="0" w:tplc="5EB0F93C">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E483D"/>
    <w:multiLevelType w:val="hybridMultilevel"/>
    <w:tmpl w:val="2E885EFE"/>
    <w:lvl w:ilvl="0" w:tplc="2BF6F90E">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0" w15:restartNumberingAfterBreak="0">
    <w:nsid w:val="43A31030"/>
    <w:multiLevelType w:val="hybridMultilevel"/>
    <w:tmpl w:val="93BC101C"/>
    <w:lvl w:ilvl="0" w:tplc="DFFC6DB0">
      <w:start w:val="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D0B44"/>
    <w:multiLevelType w:val="hybridMultilevel"/>
    <w:tmpl w:val="2B8C1294"/>
    <w:lvl w:ilvl="0" w:tplc="FFFFFFFF">
      <w:start w:val="1"/>
      <w:numFmt w:val="decimal"/>
      <w:lvlText w:val="%1-"/>
      <w:lvlJc w:val="left"/>
      <w:pPr>
        <w:ind w:left="720" w:hanging="360"/>
      </w:pPr>
      <w:rPr>
        <w:rFonts w:hint="default"/>
        <w:b/>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913014"/>
    <w:multiLevelType w:val="hybridMultilevel"/>
    <w:tmpl w:val="309C52E6"/>
    <w:lvl w:ilvl="0" w:tplc="DC729D0A">
      <w:start w:val="4"/>
      <w:numFmt w:val="bullet"/>
      <w:lvlText w:val="-"/>
      <w:lvlJc w:val="left"/>
      <w:pPr>
        <w:ind w:left="785" w:hanging="360"/>
      </w:pPr>
      <w:rPr>
        <w:rFonts w:ascii="Calibri" w:eastAsia="SimSun" w:hAnsi="Calibri"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3" w15:restartNumberingAfterBreak="0">
    <w:nsid w:val="55FB3CD9"/>
    <w:multiLevelType w:val="hybridMultilevel"/>
    <w:tmpl w:val="E1D693DC"/>
    <w:lvl w:ilvl="0" w:tplc="FA24D4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123F82"/>
    <w:multiLevelType w:val="hybridMultilevel"/>
    <w:tmpl w:val="5F16495C"/>
    <w:lvl w:ilvl="0" w:tplc="E14CDB5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15:restartNumberingAfterBreak="0">
    <w:nsid w:val="61D456A2"/>
    <w:multiLevelType w:val="hybridMultilevel"/>
    <w:tmpl w:val="861C5058"/>
    <w:lvl w:ilvl="0" w:tplc="06AEB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404DF5"/>
    <w:multiLevelType w:val="hybridMultilevel"/>
    <w:tmpl w:val="E3D62464"/>
    <w:lvl w:ilvl="0" w:tplc="0EA2A8B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5291F"/>
    <w:multiLevelType w:val="hybridMultilevel"/>
    <w:tmpl w:val="2B8C1294"/>
    <w:lvl w:ilvl="0" w:tplc="7F62744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4650A5"/>
    <w:multiLevelType w:val="hybridMultilevel"/>
    <w:tmpl w:val="186A043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2"/>
  </w:num>
  <w:num w:numId="9">
    <w:abstractNumId w:val="13"/>
  </w:num>
  <w:num w:numId="10">
    <w:abstractNumId w:val="4"/>
  </w:num>
  <w:num w:numId="11">
    <w:abstractNumId w:val="8"/>
  </w:num>
  <w:num w:numId="12">
    <w:abstractNumId w:val="6"/>
  </w:num>
  <w:num w:numId="13">
    <w:abstractNumId w:val="1"/>
  </w:num>
  <w:num w:numId="14">
    <w:abstractNumId w:val="16"/>
  </w:num>
  <w:num w:numId="15">
    <w:abstractNumId w:val="17"/>
  </w:num>
  <w:num w:numId="16">
    <w:abstractNumId w:val="7"/>
  </w:num>
  <w:num w:numId="17">
    <w:abstractNumId w:val="15"/>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5"/>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padf0s6zpr9repa0g5adw1dsw20e055xtx&quot;&gt;My EndNote Library&lt;record-ids&gt;&lt;item&gt;24&lt;/item&gt;&lt;item&gt;39&lt;/item&gt;&lt;item&gt;41&lt;/item&gt;&lt;item&gt;76&lt;/item&gt;&lt;item&gt;77&lt;/item&gt;&lt;item&gt;79&lt;/item&gt;&lt;item&gt;80&lt;/item&gt;&lt;item&gt;85&lt;/item&gt;&lt;item&gt;118&lt;/item&gt;&lt;item&gt;149&lt;/item&gt;&lt;/record-ids&gt;&lt;/item&gt;&lt;/Libraries&gt;"/>
  </w:docVars>
  <w:rsids>
    <w:rsidRoot w:val="00BA2081"/>
    <w:rsid w:val="0000002A"/>
    <w:rsid w:val="0000012B"/>
    <w:rsid w:val="0000031B"/>
    <w:rsid w:val="0000061B"/>
    <w:rsid w:val="000007AB"/>
    <w:rsid w:val="00000982"/>
    <w:rsid w:val="00000A0D"/>
    <w:rsid w:val="00000E3C"/>
    <w:rsid w:val="00000ED4"/>
    <w:rsid w:val="000010DB"/>
    <w:rsid w:val="0000120C"/>
    <w:rsid w:val="00001354"/>
    <w:rsid w:val="00001CEA"/>
    <w:rsid w:val="0000207E"/>
    <w:rsid w:val="000021B8"/>
    <w:rsid w:val="0000221D"/>
    <w:rsid w:val="00002536"/>
    <w:rsid w:val="00002597"/>
    <w:rsid w:val="00002892"/>
    <w:rsid w:val="00002898"/>
    <w:rsid w:val="00002BC1"/>
    <w:rsid w:val="00002CDA"/>
    <w:rsid w:val="00002E65"/>
    <w:rsid w:val="00002EF7"/>
    <w:rsid w:val="00002F48"/>
    <w:rsid w:val="00003257"/>
    <w:rsid w:val="00003381"/>
    <w:rsid w:val="000035AD"/>
    <w:rsid w:val="00003665"/>
    <w:rsid w:val="0000367D"/>
    <w:rsid w:val="000036EC"/>
    <w:rsid w:val="00003805"/>
    <w:rsid w:val="00003A0D"/>
    <w:rsid w:val="00003A4A"/>
    <w:rsid w:val="00003A78"/>
    <w:rsid w:val="00003C40"/>
    <w:rsid w:val="00003C4C"/>
    <w:rsid w:val="00003D9A"/>
    <w:rsid w:val="000041A0"/>
    <w:rsid w:val="00004586"/>
    <w:rsid w:val="00004776"/>
    <w:rsid w:val="000048A3"/>
    <w:rsid w:val="00004E50"/>
    <w:rsid w:val="00005765"/>
    <w:rsid w:val="00005AB6"/>
    <w:rsid w:val="00005AC7"/>
    <w:rsid w:val="00005B28"/>
    <w:rsid w:val="00005B49"/>
    <w:rsid w:val="00005C44"/>
    <w:rsid w:val="00005CF6"/>
    <w:rsid w:val="00005DAD"/>
    <w:rsid w:val="00005DE7"/>
    <w:rsid w:val="000060CC"/>
    <w:rsid w:val="0000611A"/>
    <w:rsid w:val="00006436"/>
    <w:rsid w:val="000065C8"/>
    <w:rsid w:val="000067A7"/>
    <w:rsid w:val="00006820"/>
    <w:rsid w:val="000068B3"/>
    <w:rsid w:val="00006AA7"/>
    <w:rsid w:val="00006AEC"/>
    <w:rsid w:val="00006B4E"/>
    <w:rsid w:val="00006CCC"/>
    <w:rsid w:val="00006FF6"/>
    <w:rsid w:val="0000768D"/>
    <w:rsid w:val="00007ABD"/>
    <w:rsid w:val="000101AF"/>
    <w:rsid w:val="0001059B"/>
    <w:rsid w:val="0001071D"/>
    <w:rsid w:val="00010926"/>
    <w:rsid w:val="00010A96"/>
    <w:rsid w:val="00010C3C"/>
    <w:rsid w:val="00010C5F"/>
    <w:rsid w:val="00010D5E"/>
    <w:rsid w:val="00010DF0"/>
    <w:rsid w:val="00011140"/>
    <w:rsid w:val="00011229"/>
    <w:rsid w:val="0001122A"/>
    <w:rsid w:val="000112D7"/>
    <w:rsid w:val="00011390"/>
    <w:rsid w:val="000114C8"/>
    <w:rsid w:val="0001155A"/>
    <w:rsid w:val="0001164B"/>
    <w:rsid w:val="000116B0"/>
    <w:rsid w:val="00011784"/>
    <w:rsid w:val="0001187D"/>
    <w:rsid w:val="00011902"/>
    <w:rsid w:val="00011AF4"/>
    <w:rsid w:val="00011BE2"/>
    <w:rsid w:val="00011CF4"/>
    <w:rsid w:val="00011D22"/>
    <w:rsid w:val="000120B3"/>
    <w:rsid w:val="0001232F"/>
    <w:rsid w:val="0001234E"/>
    <w:rsid w:val="0001258B"/>
    <w:rsid w:val="000127FC"/>
    <w:rsid w:val="00012A89"/>
    <w:rsid w:val="00012C8B"/>
    <w:rsid w:val="00012C9B"/>
    <w:rsid w:val="0001301F"/>
    <w:rsid w:val="00013360"/>
    <w:rsid w:val="0001345D"/>
    <w:rsid w:val="000137C3"/>
    <w:rsid w:val="000137E1"/>
    <w:rsid w:val="00013FF9"/>
    <w:rsid w:val="000140BB"/>
    <w:rsid w:val="000143D5"/>
    <w:rsid w:val="00014612"/>
    <w:rsid w:val="000146C4"/>
    <w:rsid w:val="00015154"/>
    <w:rsid w:val="000156F3"/>
    <w:rsid w:val="00015A71"/>
    <w:rsid w:val="00015ABD"/>
    <w:rsid w:val="00015EA1"/>
    <w:rsid w:val="00015FCC"/>
    <w:rsid w:val="000162E8"/>
    <w:rsid w:val="0001642E"/>
    <w:rsid w:val="00016716"/>
    <w:rsid w:val="0001680F"/>
    <w:rsid w:val="000168A1"/>
    <w:rsid w:val="00016C89"/>
    <w:rsid w:val="00016D3A"/>
    <w:rsid w:val="00017144"/>
    <w:rsid w:val="0001715A"/>
    <w:rsid w:val="0001733B"/>
    <w:rsid w:val="00017366"/>
    <w:rsid w:val="000173EE"/>
    <w:rsid w:val="000174AC"/>
    <w:rsid w:val="00017797"/>
    <w:rsid w:val="000178F7"/>
    <w:rsid w:val="00017941"/>
    <w:rsid w:val="00017B1D"/>
    <w:rsid w:val="00017CA4"/>
    <w:rsid w:val="00017EFD"/>
    <w:rsid w:val="00017F9E"/>
    <w:rsid w:val="00020005"/>
    <w:rsid w:val="000202AD"/>
    <w:rsid w:val="000203BA"/>
    <w:rsid w:val="00020477"/>
    <w:rsid w:val="00020737"/>
    <w:rsid w:val="000207B0"/>
    <w:rsid w:val="000208DF"/>
    <w:rsid w:val="000208EA"/>
    <w:rsid w:val="00020B86"/>
    <w:rsid w:val="00020EAC"/>
    <w:rsid w:val="00020ED2"/>
    <w:rsid w:val="00020EEF"/>
    <w:rsid w:val="00020FD8"/>
    <w:rsid w:val="0002133D"/>
    <w:rsid w:val="00021AA9"/>
    <w:rsid w:val="00021B15"/>
    <w:rsid w:val="0002202E"/>
    <w:rsid w:val="0002255E"/>
    <w:rsid w:val="00022581"/>
    <w:rsid w:val="000227C9"/>
    <w:rsid w:val="000228F4"/>
    <w:rsid w:val="000228F9"/>
    <w:rsid w:val="00022A55"/>
    <w:rsid w:val="00022A91"/>
    <w:rsid w:val="00022B0C"/>
    <w:rsid w:val="00022CAA"/>
    <w:rsid w:val="00022D9F"/>
    <w:rsid w:val="00022EFA"/>
    <w:rsid w:val="00023517"/>
    <w:rsid w:val="0002383A"/>
    <w:rsid w:val="0002385B"/>
    <w:rsid w:val="00023893"/>
    <w:rsid w:val="000238D8"/>
    <w:rsid w:val="0002393C"/>
    <w:rsid w:val="000239F5"/>
    <w:rsid w:val="00023AD5"/>
    <w:rsid w:val="00023DA2"/>
    <w:rsid w:val="0002412D"/>
    <w:rsid w:val="000243B9"/>
    <w:rsid w:val="0002466D"/>
    <w:rsid w:val="000246B7"/>
    <w:rsid w:val="000246FF"/>
    <w:rsid w:val="000247C2"/>
    <w:rsid w:val="0002493B"/>
    <w:rsid w:val="0002499E"/>
    <w:rsid w:val="000249C6"/>
    <w:rsid w:val="00024F33"/>
    <w:rsid w:val="000250B9"/>
    <w:rsid w:val="0002539F"/>
    <w:rsid w:val="000255CE"/>
    <w:rsid w:val="00025673"/>
    <w:rsid w:val="000261AA"/>
    <w:rsid w:val="000264AD"/>
    <w:rsid w:val="000265E1"/>
    <w:rsid w:val="00026C04"/>
    <w:rsid w:val="00026E4E"/>
    <w:rsid w:val="00026F3A"/>
    <w:rsid w:val="0002728E"/>
    <w:rsid w:val="00027361"/>
    <w:rsid w:val="000273A9"/>
    <w:rsid w:val="000273C1"/>
    <w:rsid w:val="000273DA"/>
    <w:rsid w:val="000274B3"/>
    <w:rsid w:val="000275C8"/>
    <w:rsid w:val="000276DE"/>
    <w:rsid w:val="000276E6"/>
    <w:rsid w:val="00027802"/>
    <w:rsid w:val="000278CC"/>
    <w:rsid w:val="00027A20"/>
    <w:rsid w:val="00027AD4"/>
    <w:rsid w:val="00030819"/>
    <w:rsid w:val="00030C5B"/>
    <w:rsid w:val="00030EE6"/>
    <w:rsid w:val="00031213"/>
    <w:rsid w:val="000314CA"/>
    <w:rsid w:val="000320BE"/>
    <w:rsid w:val="000321A5"/>
    <w:rsid w:val="00032301"/>
    <w:rsid w:val="00032672"/>
    <w:rsid w:val="00032A2F"/>
    <w:rsid w:val="00033118"/>
    <w:rsid w:val="0003336E"/>
    <w:rsid w:val="000333D6"/>
    <w:rsid w:val="00033460"/>
    <w:rsid w:val="0003395B"/>
    <w:rsid w:val="00033A31"/>
    <w:rsid w:val="00033B76"/>
    <w:rsid w:val="00033CF1"/>
    <w:rsid w:val="00033E79"/>
    <w:rsid w:val="00034376"/>
    <w:rsid w:val="0003451F"/>
    <w:rsid w:val="00034677"/>
    <w:rsid w:val="000346FD"/>
    <w:rsid w:val="00035246"/>
    <w:rsid w:val="00035335"/>
    <w:rsid w:val="0003561E"/>
    <w:rsid w:val="00035AEE"/>
    <w:rsid w:val="00035C29"/>
    <w:rsid w:val="00035E21"/>
    <w:rsid w:val="0003607A"/>
    <w:rsid w:val="00036211"/>
    <w:rsid w:val="000369F1"/>
    <w:rsid w:val="00036B67"/>
    <w:rsid w:val="00036C7D"/>
    <w:rsid w:val="00036D05"/>
    <w:rsid w:val="00036FAB"/>
    <w:rsid w:val="00037072"/>
    <w:rsid w:val="000373EF"/>
    <w:rsid w:val="00037405"/>
    <w:rsid w:val="00037640"/>
    <w:rsid w:val="0003792C"/>
    <w:rsid w:val="00037A3E"/>
    <w:rsid w:val="00037CC7"/>
    <w:rsid w:val="00037D15"/>
    <w:rsid w:val="00037D2C"/>
    <w:rsid w:val="00037E05"/>
    <w:rsid w:val="00037ED6"/>
    <w:rsid w:val="00037F01"/>
    <w:rsid w:val="0004057F"/>
    <w:rsid w:val="0004073E"/>
    <w:rsid w:val="0004093C"/>
    <w:rsid w:val="00040958"/>
    <w:rsid w:val="00040AEE"/>
    <w:rsid w:val="00040D07"/>
    <w:rsid w:val="00040D9A"/>
    <w:rsid w:val="00040DA0"/>
    <w:rsid w:val="00040DEB"/>
    <w:rsid w:val="00041478"/>
    <w:rsid w:val="000414B2"/>
    <w:rsid w:val="00041A76"/>
    <w:rsid w:val="00041BBB"/>
    <w:rsid w:val="00042519"/>
    <w:rsid w:val="00042667"/>
    <w:rsid w:val="000428E4"/>
    <w:rsid w:val="0004294D"/>
    <w:rsid w:val="00042BA2"/>
    <w:rsid w:val="00042D35"/>
    <w:rsid w:val="00042EBB"/>
    <w:rsid w:val="000430B4"/>
    <w:rsid w:val="00043339"/>
    <w:rsid w:val="00043744"/>
    <w:rsid w:val="00043771"/>
    <w:rsid w:val="000438CD"/>
    <w:rsid w:val="0004394F"/>
    <w:rsid w:val="00043E83"/>
    <w:rsid w:val="00044109"/>
    <w:rsid w:val="00044385"/>
    <w:rsid w:val="000447B5"/>
    <w:rsid w:val="0004481B"/>
    <w:rsid w:val="0004484F"/>
    <w:rsid w:val="0004494D"/>
    <w:rsid w:val="00044A2C"/>
    <w:rsid w:val="00044BD5"/>
    <w:rsid w:val="00044BDF"/>
    <w:rsid w:val="00044EC8"/>
    <w:rsid w:val="00044F92"/>
    <w:rsid w:val="00045103"/>
    <w:rsid w:val="00045168"/>
    <w:rsid w:val="000451C6"/>
    <w:rsid w:val="00045233"/>
    <w:rsid w:val="00045245"/>
    <w:rsid w:val="000453DA"/>
    <w:rsid w:val="00045439"/>
    <w:rsid w:val="000456D4"/>
    <w:rsid w:val="00045767"/>
    <w:rsid w:val="0004576F"/>
    <w:rsid w:val="000458D5"/>
    <w:rsid w:val="000458E6"/>
    <w:rsid w:val="00045963"/>
    <w:rsid w:val="00045A59"/>
    <w:rsid w:val="00045C52"/>
    <w:rsid w:val="000461CB"/>
    <w:rsid w:val="00046651"/>
    <w:rsid w:val="000466BA"/>
    <w:rsid w:val="00046849"/>
    <w:rsid w:val="00046875"/>
    <w:rsid w:val="00046AAB"/>
    <w:rsid w:val="00046B57"/>
    <w:rsid w:val="00046EA1"/>
    <w:rsid w:val="00046EF1"/>
    <w:rsid w:val="00047368"/>
    <w:rsid w:val="000473BB"/>
    <w:rsid w:val="000500D9"/>
    <w:rsid w:val="00050127"/>
    <w:rsid w:val="000501FA"/>
    <w:rsid w:val="000506FA"/>
    <w:rsid w:val="00050902"/>
    <w:rsid w:val="00050EC5"/>
    <w:rsid w:val="000510A8"/>
    <w:rsid w:val="00051102"/>
    <w:rsid w:val="00051309"/>
    <w:rsid w:val="000515ED"/>
    <w:rsid w:val="0005164F"/>
    <w:rsid w:val="00051653"/>
    <w:rsid w:val="0005193D"/>
    <w:rsid w:val="00051AEB"/>
    <w:rsid w:val="00051B8D"/>
    <w:rsid w:val="00051CB6"/>
    <w:rsid w:val="00051D76"/>
    <w:rsid w:val="00051DD0"/>
    <w:rsid w:val="00052BCA"/>
    <w:rsid w:val="00052C38"/>
    <w:rsid w:val="00052F21"/>
    <w:rsid w:val="000531C7"/>
    <w:rsid w:val="00053240"/>
    <w:rsid w:val="000532DE"/>
    <w:rsid w:val="00053518"/>
    <w:rsid w:val="000535C5"/>
    <w:rsid w:val="000535DB"/>
    <w:rsid w:val="000536D6"/>
    <w:rsid w:val="0005370B"/>
    <w:rsid w:val="000537CC"/>
    <w:rsid w:val="0005384B"/>
    <w:rsid w:val="00053A3E"/>
    <w:rsid w:val="00053C4D"/>
    <w:rsid w:val="00053ED2"/>
    <w:rsid w:val="00053F8A"/>
    <w:rsid w:val="0005428D"/>
    <w:rsid w:val="000542BB"/>
    <w:rsid w:val="000544AE"/>
    <w:rsid w:val="00054507"/>
    <w:rsid w:val="00054525"/>
    <w:rsid w:val="00054602"/>
    <w:rsid w:val="00054CBA"/>
    <w:rsid w:val="00055075"/>
    <w:rsid w:val="000550BF"/>
    <w:rsid w:val="000550E3"/>
    <w:rsid w:val="00055177"/>
    <w:rsid w:val="000551DB"/>
    <w:rsid w:val="000552DD"/>
    <w:rsid w:val="00055435"/>
    <w:rsid w:val="000554A4"/>
    <w:rsid w:val="000556E2"/>
    <w:rsid w:val="00055859"/>
    <w:rsid w:val="00055962"/>
    <w:rsid w:val="00055B27"/>
    <w:rsid w:val="00055D6C"/>
    <w:rsid w:val="0005617D"/>
    <w:rsid w:val="00056225"/>
    <w:rsid w:val="000563A6"/>
    <w:rsid w:val="00056443"/>
    <w:rsid w:val="00056822"/>
    <w:rsid w:val="00056879"/>
    <w:rsid w:val="00056A3A"/>
    <w:rsid w:val="00056BB7"/>
    <w:rsid w:val="00056D58"/>
    <w:rsid w:val="00056E4D"/>
    <w:rsid w:val="00056F63"/>
    <w:rsid w:val="00056FC4"/>
    <w:rsid w:val="00057050"/>
    <w:rsid w:val="00057063"/>
    <w:rsid w:val="000570FD"/>
    <w:rsid w:val="0005727A"/>
    <w:rsid w:val="00057382"/>
    <w:rsid w:val="000574B7"/>
    <w:rsid w:val="00057530"/>
    <w:rsid w:val="0005764B"/>
    <w:rsid w:val="00057734"/>
    <w:rsid w:val="000577F7"/>
    <w:rsid w:val="000579F8"/>
    <w:rsid w:val="00057DA3"/>
    <w:rsid w:val="00060190"/>
    <w:rsid w:val="0006040A"/>
    <w:rsid w:val="00060440"/>
    <w:rsid w:val="00060BAF"/>
    <w:rsid w:val="00060CAA"/>
    <w:rsid w:val="0006133F"/>
    <w:rsid w:val="000615E4"/>
    <w:rsid w:val="000617D2"/>
    <w:rsid w:val="00061907"/>
    <w:rsid w:val="00061BAC"/>
    <w:rsid w:val="00061C40"/>
    <w:rsid w:val="00061CAA"/>
    <w:rsid w:val="00061CD6"/>
    <w:rsid w:val="00061FD1"/>
    <w:rsid w:val="0006213B"/>
    <w:rsid w:val="000621F9"/>
    <w:rsid w:val="00062485"/>
    <w:rsid w:val="00062971"/>
    <w:rsid w:val="00062E08"/>
    <w:rsid w:val="00062E39"/>
    <w:rsid w:val="00062E7F"/>
    <w:rsid w:val="00062EAC"/>
    <w:rsid w:val="00062F1C"/>
    <w:rsid w:val="0006315C"/>
    <w:rsid w:val="000631A5"/>
    <w:rsid w:val="000632AE"/>
    <w:rsid w:val="00063591"/>
    <w:rsid w:val="000637FE"/>
    <w:rsid w:val="000638DC"/>
    <w:rsid w:val="00063B2D"/>
    <w:rsid w:val="00063F5B"/>
    <w:rsid w:val="00063F8D"/>
    <w:rsid w:val="00064086"/>
    <w:rsid w:val="000642F3"/>
    <w:rsid w:val="0006447A"/>
    <w:rsid w:val="000644FA"/>
    <w:rsid w:val="0006459D"/>
    <w:rsid w:val="0006468D"/>
    <w:rsid w:val="00064B59"/>
    <w:rsid w:val="00064CDE"/>
    <w:rsid w:val="00065794"/>
    <w:rsid w:val="000657AD"/>
    <w:rsid w:val="0006593C"/>
    <w:rsid w:val="00065A57"/>
    <w:rsid w:val="00065A89"/>
    <w:rsid w:val="00065B85"/>
    <w:rsid w:val="00065E84"/>
    <w:rsid w:val="000662B0"/>
    <w:rsid w:val="000662B6"/>
    <w:rsid w:val="0006654C"/>
    <w:rsid w:val="00066729"/>
    <w:rsid w:val="00066823"/>
    <w:rsid w:val="00066A59"/>
    <w:rsid w:val="00066B0C"/>
    <w:rsid w:val="00066B13"/>
    <w:rsid w:val="00066CC8"/>
    <w:rsid w:val="00066DF7"/>
    <w:rsid w:val="000672D5"/>
    <w:rsid w:val="000677C9"/>
    <w:rsid w:val="00067D95"/>
    <w:rsid w:val="00067E30"/>
    <w:rsid w:val="00067E59"/>
    <w:rsid w:val="00070163"/>
    <w:rsid w:val="00070168"/>
    <w:rsid w:val="00070506"/>
    <w:rsid w:val="000705FA"/>
    <w:rsid w:val="00070627"/>
    <w:rsid w:val="000706A9"/>
    <w:rsid w:val="00070A96"/>
    <w:rsid w:val="00070BCE"/>
    <w:rsid w:val="00070C65"/>
    <w:rsid w:val="00070E4B"/>
    <w:rsid w:val="00071050"/>
    <w:rsid w:val="0007139E"/>
    <w:rsid w:val="00071479"/>
    <w:rsid w:val="00071557"/>
    <w:rsid w:val="00071652"/>
    <w:rsid w:val="000716E5"/>
    <w:rsid w:val="000717DB"/>
    <w:rsid w:val="00071CA5"/>
    <w:rsid w:val="00071D82"/>
    <w:rsid w:val="00071E3A"/>
    <w:rsid w:val="00071E68"/>
    <w:rsid w:val="00071F89"/>
    <w:rsid w:val="00071FFE"/>
    <w:rsid w:val="000722F7"/>
    <w:rsid w:val="00072576"/>
    <w:rsid w:val="00072766"/>
    <w:rsid w:val="000729C1"/>
    <w:rsid w:val="00072A3D"/>
    <w:rsid w:val="00072ABC"/>
    <w:rsid w:val="00072E96"/>
    <w:rsid w:val="000732A7"/>
    <w:rsid w:val="00073338"/>
    <w:rsid w:val="000733F4"/>
    <w:rsid w:val="0007342D"/>
    <w:rsid w:val="00073443"/>
    <w:rsid w:val="000734B4"/>
    <w:rsid w:val="00073601"/>
    <w:rsid w:val="0007368C"/>
    <w:rsid w:val="0007379F"/>
    <w:rsid w:val="000739BC"/>
    <w:rsid w:val="00073CE9"/>
    <w:rsid w:val="00073F1C"/>
    <w:rsid w:val="00073F94"/>
    <w:rsid w:val="00074120"/>
    <w:rsid w:val="0007415B"/>
    <w:rsid w:val="00074506"/>
    <w:rsid w:val="0007451A"/>
    <w:rsid w:val="000745DA"/>
    <w:rsid w:val="00074895"/>
    <w:rsid w:val="00074A0C"/>
    <w:rsid w:val="00074A92"/>
    <w:rsid w:val="00074DE1"/>
    <w:rsid w:val="00074ED9"/>
    <w:rsid w:val="00074F6C"/>
    <w:rsid w:val="00074FE0"/>
    <w:rsid w:val="00075313"/>
    <w:rsid w:val="0007537B"/>
    <w:rsid w:val="000753A8"/>
    <w:rsid w:val="00075548"/>
    <w:rsid w:val="00075B48"/>
    <w:rsid w:val="00075B4A"/>
    <w:rsid w:val="00075B72"/>
    <w:rsid w:val="000761F3"/>
    <w:rsid w:val="00076495"/>
    <w:rsid w:val="000765BF"/>
    <w:rsid w:val="00076C25"/>
    <w:rsid w:val="00077203"/>
    <w:rsid w:val="00077626"/>
    <w:rsid w:val="00077C05"/>
    <w:rsid w:val="00077DA8"/>
    <w:rsid w:val="00077DD4"/>
    <w:rsid w:val="0008007C"/>
    <w:rsid w:val="000802B9"/>
    <w:rsid w:val="000802C9"/>
    <w:rsid w:val="00080555"/>
    <w:rsid w:val="000806BE"/>
    <w:rsid w:val="000807B7"/>
    <w:rsid w:val="000809F5"/>
    <w:rsid w:val="00080CBB"/>
    <w:rsid w:val="00080DAF"/>
    <w:rsid w:val="000811A5"/>
    <w:rsid w:val="00081520"/>
    <w:rsid w:val="00081563"/>
    <w:rsid w:val="00081701"/>
    <w:rsid w:val="00081734"/>
    <w:rsid w:val="000819B7"/>
    <w:rsid w:val="00081A0B"/>
    <w:rsid w:val="00081B6E"/>
    <w:rsid w:val="00081BC6"/>
    <w:rsid w:val="00081E60"/>
    <w:rsid w:val="00081E76"/>
    <w:rsid w:val="00081E9A"/>
    <w:rsid w:val="00081F92"/>
    <w:rsid w:val="0008205D"/>
    <w:rsid w:val="0008206F"/>
    <w:rsid w:val="00082162"/>
    <w:rsid w:val="00082224"/>
    <w:rsid w:val="0008222A"/>
    <w:rsid w:val="000823C1"/>
    <w:rsid w:val="000828FB"/>
    <w:rsid w:val="00082BD8"/>
    <w:rsid w:val="00082BF5"/>
    <w:rsid w:val="00082C51"/>
    <w:rsid w:val="00082D13"/>
    <w:rsid w:val="0008321D"/>
    <w:rsid w:val="000834ED"/>
    <w:rsid w:val="0008367B"/>
    <w:rsid w:val="000836A7"/>
    <w:rsid w:val="000836F2"/>
    <w:rsid w:val="0008378C"/>
    <w:rsid w:val="00083794"/>
    <w:rsid w:val="00083850"/>
    <w:rsid w:val="00083884"/>
    <w:rsid w:val="00083A48"/>
    <w:rsid w:val="00083B53"/>
    <w:rsid w:val="00083DB9"/>
    <w:rsid w:val="00083E03"/>
    <w:rsid w:val="00084295"/>
    <w:rsid w:val="00084503"/>
    <w:rsid w:val="000845F0"/>
    <w:rsid w:val="0008484F"/>
    <w:rsid w:val="00084BDD"/>
    <w:rsid w:val="00084DB5"/>
    <w:rsid w:val="00084F14"/>
    <w:rsid w:val="00085398"/>
    <w:rsid w:val="000855E4"/>
    <w:rsid w:val="000857A7"/>
    <w:rsid w:val="00085A41"/>
    <w:rsid w:val="00085BA9"/>
    <w:rsid w:val="00085D26"/>
    <w:rsid w:val="00085F77"/>
    <w:rsid w:val="00086309"/>
    <w:rsid w:val="000864BC"/>
    <w:rsid w:val="000864ED"/>
    <w:rsid w:val="00086501"/>
    <w:rsid w:val="000869B5"/>
    <w:rsid w:val="00086A86"/>
    <w:rsid w:val="00086F6E"/>
    <w:rsid w:val="00087216"/>
    <w:rsid w:val="0008771E"/>
    <w:rsid w:val="00087877"/>
    <w:rsid w:val="00087BBC"/>
    <w:rsid w:val="00087D58"/>
    <w:rsid w:val="00087DFA"/>
    <w:rsid w:val="0009040B"/>
    <w:rsid w:val="00090458"/>
    <w:rsid w:val="0009053D"/>
    <w:rsid w:val="000906FD"/>
    <w:rsid w:val="00090810"/>
    <w:rsid w:val="00090D59"/>
    <w:rsid w:val="00091137"/>
    <w:rsid w:val="000913D0"/>
    <w:rsid w:val="00091B5E"/>
    <w:rsid w:val="00091D66"/>
    <w:rsid w:val="00091E5F"/>
    <w:rsid w:val="00091FE3"/>
    <w:rsid w:val="0009208B"/>
    <w:rsid w:val="0009247E"/>
    <w:rsid w:val="00092842"/>
    <w:rsid w:val="00092928"/>
    <w:rsid w:val="00092947"/>
    <w:rsid w:val="000929F1"/>
    <w:rsid w:val="00092A0F"/>
    <w:rsid w:val="00092FF2"/>
    <w:rsid w:val="00093412"/>
    <w:rsid w:val="00093619"/>
    <w:rsid w:val="00093702"/>
    <w:rsid w:val="000937C0"/>
    <w:rsid w:val="00093A1C"/>
    <w:rsid w:val="00093C49"/>
    <w:rsid w:val="0009424C"/>
    <w:rsid w:val="000946A5"/>
    <w:rsid w:val="000946BF"/>
    <w:rsid w:val="00094BA6"/>
    <w:rsid w:val="00094C54"/>
    <w:rsid w:val="00094CAF"/>
    <w:rsid w:val="00094D30"/>
    <w:rsid w:val="00094D88"/>
    <w:rsid w:val="00094F6F"/>
    <w:rsid w:val="0009523F"/>
    <w:rsid w:val="0009543A"/>
    <w:rsid w:val="000955E3"/>
    <w:rsid w:val="00095983"/>
    <w:rsid w:val="00095A61"/>
    <w:rsid w:val="00095BEF"/>
    <w:rsid w:val="00095D11"/>
    <w:rsid w:val="00095D69"/>
    <w:rsid w:val="00095FF9"/>
    <w:rsid w:val="0009616A"/>
    <w:rsid w:val="0009619B"/>
    <w:rsid w:val="000968D6"/>
    <w:rsid w:val="0009699F"/>
    <w:rsid w:val="00096ABA"/>
    <w:rsid w:val="00096C68"/>
    <w:rsid w:val="00096DEA"/>
    <w:rsid w:val="00096F54"/>
    <w:rsid w:val="00097160"/>
    <w:rsid w:val="00097232"/>
    <w:rsid w:val="000977E4"/>
    <w:rsid w:val="00097822"/>
    <w:rsid w:val="000978BE"/>
    <w:rsid w:val="00097EA1"/>
    <w:rsid w:val="000A0068"/>
    <w:rsid w:val="000A01B3"/>
    <w:rsid w:val="000A020A"/>
    <w:rsid w:val="000A028D"/>
    <w:rsid w:val="000A029D"/>
    <w:rsid w:val="000A04AA"/>
    <w:rsid w:val="000A08D2"/>
    <w:rsid w:val="000A09ED"/>
    <w:rsid w:val="000A0C4E"/>
    <w:rsid w:val="000A10C4"/>
    <w:rsid w:val="000A1785"/>
    <w:rsid w:val="000A180F"/>
    <w:rsid w:val="000A1844"/>
    <w:rsid w:val="000A1887"/>
    <w:rsid w:val="000A1909"/>
    <w:rsid w:val="000A198A"/>
    <w:rsid w:val="000A1B9A"/>
    <w:rsid w:val="000A1CF0"/>
    <w:rsid w:val="000A2017"/>
    <w:rsid w:val="000A24CF"/>
    <w:rsid w:val="000A2997"/>
    <w:rsid w:val="000A29D4"/>
    <w:rsid w:val="000A310F"/>
    <w:rsid w:val="000A324C"/>
    <w:rsid w:val="000A33CA"/>
    <w:rsid w:val="000A3674"/>
    <w:rsid w:val="000A39E0"/>
    <w:rsid w:val="000A3ADE"/>
    <w:rsid w:val="000A3BC5"/>
    <w:rsid w:val="000A3C3E"/>
    <w:rsid w:val="000A3CAC"/>
    <w:rsid w:val="000A4035"/>
    <w:rsid w:val="000A4199"/>
    <w:rsid w:val="000A42B4"/>
    <w:rsid w:val="000A43CC"/>
    <w:rsid w:val="000A4405"/>
    <w:rsid w:val="000A4492"/>
    <w:rsid w:val="000A45CB"/>
    <w:rsid w:val="000A486D"/>
    <w:rsid w:val="000A48D8"/>
    <w:rsid w:val="000A4E19"/>
    <w:rsid w:val="000A4F3C"/>
    <w:rsid w:val="000A4F7D"/>
    <w:rsid w:val="000A526F"/>
    <w:rsid w:val="000A5331"/>
    <w:rsid w:val="000A5470"/>
    <w:rsid w:val="000A566F"/>
    <w:rsid w:val="000A56AD"/>
    <w:rsid w:val="000A56E9"/>
    <w:rsid w:val="000A59E2"/>
    <w:rsid w:val="000A59FA"/>
    <w:rsid w:val="000A5A7B"/>
    <w:rsid w:val="000A5BEB"/>
    <w:rsid w:val="000A5BF1"/>
    <w:rsid w:val="000A6218"/>
    <w:rsid w:val="000A62EF"/>
    <w:rsid w:val="000A63A3"/>
    <w:rsid w:val="000A63DC"/>
    <w:rsid w:val="000A64CE"/>
    <w:rsid w:val="000A6642"/>
    <w:rsid w:val="000A6A25"/>
    <w:rsid w:val="000A6A72"/>
    <w:rsid w:val="000A6C6A"/>
    <w:rsid w:val="000A6CBE"/>
    <w:rsid w:val="000A6D2F"/>
    <w:rsid w:val="000A6D81"/>
    <w:rsid w:val="000A702B"/>
    <w:rsid w:val="000A7752"/>
    <w:rsid w:val="000A7F14"/>
    <w:rsid w:val="000B00E0"/>
    <w:rsid w:val="000B01EB"/>
    <w:rsid w:val="000B051B"/>
    <w:rsid w:val="000B062E"/>
    <w:rsid w:val="000B06D0"/>
    <w:rsid w:val="000B08C3"/>
    <w:rsid w:val="000B0A10"/>
    <w:rsid w:val="000B0D38"/>
    <w:rsid w:val="000B0F50"/>
    <w:rsid w:val="000B0F87"/>
    <w:rsid w:val="000B14E7"/>
    <w:rsid w:val="000B14FB"/>
    <w:rsid w:val="000B18F3"/>
    <w:rsid w:val="000B1CE8"/>
    <w:rsid w:val="000B20C0"/>
    <w:rsid w:val="000B2240"/>
    <w:rsid w:val="000B22CE"/>
    <w:rsid w:val="000B23AB"/>
    <w:rsid w:val="000B25AE"/>
    <w:rsid w:val="000B26E3"/>
    <w:rsid w:val="000B28E3"/>
    <w:rsid w:val="000B2AA6"/>
    <w:rsid w:val="000B2E00"/>
    <w:rsid w:val="000B2EC1"/>
    <w:rsid w:val="000B3261"/>
    <w:rsid w:val="000B3286"/>
    <w:rsid w:val="000B3426"/>
    <w:rsid w:val="000B35D2"/>
    <w:rsid w:val="000B378E"/>
    <w:rsid w:val="000B3A55"/>
    <w:rsid w:val="000B3AEC"/>
    <w:rsid w:val="000B3D47"/>
    <w:rsid w:val="000B3E94"/>
    <w:rsid w:val="000B414B"/>
    <w:rsid w:val="000B41C9"/>
    <w:rsid w:val="000B429C"/>
    <w:rsid w:val="000B4DE4"/>
    <w:rsid w:val="000B4E2F"/>
    <w:rsid w:val="000B528D"/>
    <w:rsid w:val="000B52FE"/>
    <w:rsid w:val="000B5342"/>
    <w:rsid w:val="000B545A"/>
    <w:rsid w:val="000B54D7"/>
    <w:rsid w:val="000B5F56"/>
    <w:rsid w:val="000B6467"/>
    <w:rsid w:val="000B64DC"/>
    <w:rsid w:val="000B6510"/>
    <w:rsid w:val="000B652C"/>
    <w:rsid w:val="000B664C"/>
    <w:rsid w:val="000B66DA"/>
    <w:rsid w:val="000B6754"/>
    <w:rsid w:val="000B67C8"/>
    <w:rsid w:val="000B6964"/>
    <w:rsid w:val="000B6968"/>
    <w:rsid w:val="000B6A5D"/>
    <w:rsid w:val="000B6C21"/>
    <w:rsid w:val="000B6D3A"/>
    <w:rsid w:val="000B6EC7"/>
    <w:rsid w:val="000B7385"/>
    <w:rsid w:val="000B7440"/>
    <w:rsid w:val="000B7545"/>
    <w:rsid w:val="000B777B"/>
    <w:rsid w:val="000B77BB"/>
    <w:rsid w:val="000B7A5C"/>
    <w:rsid w:val="000B7AC8"/>
    <w:rsid w:val="000B7F12"/>
    <w:rsid w:val="000C0040"/>
    <w:rsid w:val="000C06DA"/>
    <w:rsid w:val="000C08AB"/>
    <w:rsid w:val="000C094E"/>
    <w:rsid w:val="000C09B3"/>
    <w:rsid w:val="000C0C66"/>
    <w:rsid w:val="000C0DE0"/>
    <w:rsid w:val="000C12AC"/>
    <w:rsid w:val="000C1727"/>
    <w:rsid w:val="000C1973"/>
    <w:rsid w:val="000C19B1"/>
    <w:rsid w:val="000C1CA8"/>
    <w:rsid w:val="000C1FD4"/>
    <w:rsid w:val="000C21CE"/>
    <w:rsid w:val="000C23C8"/>
    <w:rsid w:val="000C2464"/>
    <w:rsid w:val="000C2724"/>
    <w:rsid w:val="000C29D5"/>
    <w:rsid w:val="000C2E84"/>
    <w:rsid w:val="000C2F05"/>
    <w:rsid w:val="000C3099"/>
    <w:rsid w:val="000C30B0"/>
    <w:rsid w:val="000C3601"/>
    <w:rsid w:val="000C3638"/>
    <w:rsid w:val="000C3649"/>
    <w:rsid w:val="000C36C4"/>
    <w:rsid w:val="000C387B"/>
    <w:rsid w:val="000C3C2A"/>
    <w:rsid w:val="000C3E89"/>
    <w:rsid w:val="000C3E92"/>
    <w:rsid w:val="000C3F1E"/>
    <w:rsid w:val="000C4252"/>
    <w:rsid w:val="000C4481"/>
    <w:rsid w:val="000C4491"/>
    <w:rsid w:val="000C4547"/>
    <w:rsid w:val="000C4784"/>
    <w:rsid w:val="000C4BED"/>
    <w:rsid w:val="000C4C39"/>
    <w:rsid w:val="000C4EDA"/>
    <w:rsid w:val="000C5485"/>
    <w:rsid w:val="000C57D2"/>
    <w:rsid w:val="000C5A1F"/>
    <w:rsid w:val="000C5E8A"/>
    <w:rsid w:val="000C62B6"/>
    <w:rsid w:val="000C6649"/>
    <w:rsid w:val="000C69CD"/>
    <w:rsid w:val="000C6B15"/>
    <w:rsid w:val="000C6C14"/>
    <w:rsid w:val="000C6E36"/>
    <w:rsid w:val="000C7242"/>
    <w:rsid w:val="000C72B2"/>
    <w:rsid w:val="000C75BF"/>
    <w:rsid w:val="000C7850"/>
    <w:rsid w:val="000C7A1F"/>
    <w:rsid w:val="000C7B68"/>
    <w:rsid w:val="000C7C85"/>
    <w:rsid w:val="000C7D53"/>
    <w:rsid w:val="000C7DC6"/>
    <w:rsid w:val="000D01F2"/>
    <w:rsid w:val="000D0364"/>
    <w:rsid w:val="000D0401"/>
    <w:rsid w:val="000D0838"/>
    <w:rsid w:val="000D08B1"/>
    <w:rsid w:val="000D0C2B"/>
    <w:rsid w:val="000D1012"/>
    <w:rsid w:val="000D113C"/>
    <w:rsid w:val="000D1165"/>
    <w:rsid w:val="000D138C"/>
    <w:rsid w:val="000D13A1"/>
    <w:rsid w:val="000D1421"/>
    <w:rsid w:val="000D1609"/>
    <w:rsid w:val="000D1722"/>
    <w:rsid w:val="000D18B3"/>
    <w:rsid w:val="000D1DAF"/>
    <w:rsid w:val="000D2045"/>
    <w:rsid w:val="000D213D"/>
    <w:rsid w:val="000D21BD"/>
    <w:rsid w:val="000D2247"/>
    <w:rsid w:val="000D247B"/>
    <w:rsid w:val="000D24D1"/>
    <w:rsid w:val="000D271B"/>
    <w:rsid w:val="000D27FB"/>
    <w:rsid w:val="000D2B04"/>
    <w:rsid w:val="000D2BC0"/>
    <w:rsid w:val="000D2C97"/>
    <w:rsid w:val="000D2CE6"/>
    <w:rsid w:val="000D2F19"/>
    <w:rsid w:val="000D2FB4"/>
    <w:rsid w:val="000D3345"/>
    <w:rsid w:val="000D356D"/>
    <w:rsid w:val="000D362C"/>
    <w:rsid w:val="000D3660"/>
    <w:rsid w:val="000D36EC"/>
    <w:rsid w:val="000D3772"/>
    <w:rsid w:val="000D39C9"/>
    <w:rsid w:val="000D3D75"/>
    <w:rsid w:val="000D419C"/>
    <w:rsid w:val="000D43E1"/>
    <w:rsid w:val="000D444A"/>
    <w:rsid w:val="000D45F6"/>
    <w:rsid w:val="000D46FC"/>
    <w:rsid w:val="000D4D31"/>
    <w:rsid w:val="000D511C"/>
    <w:rsid w:val="000D527B"/>
    <w:rsid w:val="000D5606"/>
    <w:rsid w:val="000D567B"/>
    <w:rsid w:val="000D573E"/>
    <w:rsid w:val="000D59F7"/>
    <w:rsid w:val="000D5D1B"/>
    <w:rsid w:val="000D60CB"/>
    <w:rsid w:val="000D6225"/>
    <w:rsid w:val="000D6536"/>
    <w:rsid w:val="000D660C"/>
    <w:rsid w:val="000D6A27"/>
    <w:rsid w:val="000D756A"/>
    <w:rsid w:val="000D7963"/>
    <w:rsid w:val="000D79DE"/>
    <w:rsid w:val="000D7B26"/>
    <w:rsid w:val="000D7FA1"/>
    <w:rsid w:val="000E0398"/>
    <w:rsid w:val="000E0405"/>
    <w:rsid w:val="000E07C0"/>
    <w:rsid w:val="000E080F"/>
    <w:rsid w:val="000E0C59"/>
    <w:rsid w:val="000E0EC9"/>
    <w:rsid w:val="000E105B"/>
    <w:rsid w:val="000E1327"/>
    <w:rsid w:val="000E1381"/>
    <w:rsid w:val="000E14C8"/>
    <w:rsid w:val="000E1531"/>
    <w:rsid w:val="000E1B50"/>
    <w:rsid w:val="000E1B63"/>
    <w:rsid w:val="000E1D97"/>
    <w:rsid w:val="000E2271"/>
    <w:rsid w:val="000E23A0"/>
    <w:rsid w:val="000E23D6"/>
    <w:rsid w:val="000E24D7"/>
    <w:rsid w:val="000E2501"/>
    <w:rsid w:val="000E2587"/>
    <w:rsid w:val="000E275B"/>
    <w:rsid w:val="000E2811"/>
    <w:rsid w:val="000E282A"/>
    <w:rsid w:val="000E2A93"/>
    <w:rsid w:val="000E2CF6"/>
    <w:rsid w:val="000E2EF2"/>
    <w:rsid w:val="000E370A"/>
    <w:rsid w:val="000E3960"/>
    <w:rsid w:val="000E3C9A"/>
    <w:rsid w:val="000E3CA1"/>
    <w:rsid w:val="000E3E09"/>
    <w:rsid w:val="000E400A"/>
    <w:rsid w:val="000E41DB"/>
    <w:rsid w:val="000E469A"/>
    <w:rsid w:val="000E4B1D"/>
    <w:rsid w:val="000E4C9F"/>
    <w:rsid w:val="000E4CF3"/>
    <w:rsid w:val="000E5195"/>
    <w:rsid w:val="000E5309"/>
    <w:rsid w:val="000E5821"/>
    <w:rsid w:val="000E5847"/>
    <w:rsid w:val="000E5A06"/>
    <w:rsid w:val="000E5CEF"/>
    <w:rsid w:val="000E5D17"/>
    <w:rsid w:val="000E5DEB"/>
    <w:rsid w:val="000E5E22"/>
    <w:rsid w:val="000E62C0"/>
    <w:rsid w:val="000E66BC"/>
    <w:rsid w:val="000E6914"/>
    <w:rsid w:val="000E6A7F"/>
    <w:rsid w:val="000E6E38"/>
    <w:rsid w:val="000E7012"/>
    <w:rsid w:val="000E711A"/>
    <w:rsid w:val="000E749D"/>
    <w:rsid w:val="000E7660"/>
    <w:rsid w:val="000E7724"/>
    <w:rsid w:val="000E79F0"/>
    <w:rsid w:val="000E7AEE"/>
    <w:rsid w:val="000E7B19"/>
    <w:rsid w:val="000E7D1B"/>
    <w:rsid w:val="000E7D5B"/>
    <w:rsid w:val="000E7E65"/>
    <w:rsid w:val="000F0070"/>
    <w:rsid w:val="000F010B"/>
    <w:rsid w:val="000F01CC"/>
    <w:rsid w:val="000F0569"/>
    <w:rsid w:val="000F08B8"/>
    <w:rsid w:val="000F0AED"/>
    <w:rsid w:val="000F101E"/>
    <w:rsid w:val="000F10E2"/>
    <w:rsid w:val="000F15A1"/>
    <w:rsid w:val="000F1613"/>
    <w:rsid w:val="000F1D2A"/>
    <w:rsid w:val="000F1E9F"/>
    <w:rsid w:val="000F21A8"/>
    <w:rsid w:val="000F221E"/>
    <w:rsid w:val="000F2451"/>
    <w:rsid w:val="000F2693"/>
    <w:rsid w:val="000F2734"/>
    <w:rsid w:val="000F2744"/>
    <w:rsid w:val="000F2A9E"/>
    <w:rsid w:val="000F2D4C"/>
    <w:rsid w:val="000F3008"/>
    <w:rsid w:val="000F30EF"/>
    <w:rsid w:val="000F316E"/>
    <w:rsid w:val="000F3801"/>
    <w:rsid w:val="000F3901"/>
    <w:rsid w:val="000F3951"/>
    <w:rsid w:val="000F3960"/>
    <w:rsid w:val="000F3A2C"/>
    <w:rsid w:val="000F3AA2"/>
    <w:rsid w:val="000F3D1C"/>
    <w:rsid w:val="000F3ED2"/>
    <w:rsid w:val="000F3FDE"/>
    <w:rsid w:val="000F41AA"/>
    <w:rsid w:val="000F4365"/>
    <w:rsid w:val="000F4407"/>
    <w:rsid w:val="000F448D"/>
    <w:rsid w:val="000F4718"/>
    <w:rsid w:val="000F47E2"/>
    <w:rsid w:val="000F4A75"/>
    <w:rsid w:val="000F4C08"/>
    <w:rsid w:val="000F4DD9"/>
    <w:rsid w:val="000F597E"/>
    <w:rsid w:val="000F5A79"/>
    <w:rsid w:val="000F5BF9"/>
    <w:rsid w:val="000F5DBB"/>
    <w:rsid w:val="000F5EE2"/>
    <w:rsid w:val="000F6846"/>
    <w:rsid w:val="000F75B3"/>
    <w:rsid w:val="000F7671"/>
    <w:rsid w:val="000F77E2"/>
    <w:rsid w:val="000F7CD1"/>
    <w:rsid w:val="000F7EF3"/>
    <w:rsid w:val="001000B3"/>
    <w:rsid w:val="0010023A"/>
    <w:rsid w:val="0010058A"/>
    <w:rsid w:val="001008C5"/>
    <w:rsid w:val="00100A7B"/>
    <w:rsid w:val="00100B2C"/>
    <w:rsid w:val="00100D5D"/>
    <w:rsid w:val="00100E2E"/>
    <w:rsid w:val="00100F68"/>
    <w:rsid w:val="00101297"/>
    <w:rsid w:val="00101504"/>
    <w:rsid w:val="0010179C"/>
    <w:rsid w:val="001019A1"/>
    <w:rsid w:val="00101E06"/>
    <w:rsid w:val="00101E17"/>
    <w:rsid w:val="00101E1F"/>
    <w:rsid w:val="00102638"/>
    <w:rsid w:val="00102729"/>
    <w:rsid w:val="00102753"/>
    <w:rsid w:val="00102833"/>
    <w:rsid w:val="001029A0"/>
    <w:rsid w:val="00102DC9"/>
    <w:rsid w:val="00102F1F"/>
    <w:rsid w:val="00103CB6"/>
    <w:rsid w:val="00104318"/>
    <w:rsid w:val="0010438A"/>
    <w:rsid w:val="00104732"/>
    <w:rsid w:val="00104909"/>
    <w:rsid w:val="0010499B"/>
    <w:rsid w:val="001049E0"/>
    <w:rsid w:val="00104CBB"/>
    <w:rsid w:val="00104DA6"/>
    <w:rsid w:val="0010515C"/>
    <w:rsid w:val="00105204"/>
    <w:rsid w:val="00105433"/>
    <w:rsid w:val="00105591"/>
    <w:rsid w:val="00105B21"/>
    <w:rsid w:val="00105B47"/>
    <w:rsid w:val="001062EB"/>
    <w:rsid w:val="001064B4"/>
    <w:rsid w:val="001064D5"/>
    <w:rsid w:val="00106503"/>
    <w:rsid w:val="0010663C"/>
    <w:rsid w:val="0010670F"/>
    <w:rsid w:val="00106A67"/>
    <w:rsid w:val="00107055"/>
    <w:rsid w:val="00107201"/>
    <w:rsid w:val="001072F7"/>
    <w:rsid w:val="00107483"/>
    <w:rsid w:val="00107649"/>
    <w:rsid w:val="001077A8"/>
    <w:rsid w:val="001077C5"/>
    <w:rsid w:val="001079A5"/>
    <w:rsid w:val="00110089"/>
    <w:rsid w:val="001101CC"/>
    <w:rsid w:val="00110247"/>
    <w:rsid w:val="001105E7"/>
    <w:rsid w:val="00110659"/>
    <w:rsid w:val="00110831"/>
    <w:rsid w:val="0011091C"/>
    <w:rsid w:val="00110B95"/>
    <w:rsid w:val="00110B97"/>
    <w:rsid w:val="00111280"/>
    <w:rsid w:val="00111348"/>
    <w:rsid w:val="001116D5"/>
    <w:rsid w:val="001117D7"/>
    <w:rsid w:val="0011192C"/>
    <w:rsid w:val="001119E5"/>
    <w:rsid w:val="00111A65"/>
    <w:rsid w:val="00111AF0"/>
    <w:rsid w:val="00111E3D"/>
    <w:rsid w:val="00111F55"/>
    <w:rsid w:val="001121B4"/>
    <w:rsid w:val="001121D2"/>
    <w:rsid w:val="0011223E"/>
    <w:rsid w:val="001122A4"/>
    <w:rsid w:val="001125A7"/>
    <w:rsid w:val="00112A05"/>
    <w:rsid w:val="00112CD5"/>
    <w:rsid w:val="00112DCD"/>
    <w:rsid w:val="0011367C"/>
    <w:rsid w:val="00113AAC"/>
    <w:rsid w:val="00113C38"/>
    <w:rsid w:val="00113E95"/>
    <w:rsid w:val="00113F2E"/>
    <w:rsid w:val="0011404D"/>
    <w:rsid w:val="0011454B"/>
    <w:rsid w:val="00114564"/>
    <w:rsid w:val="0011487E"/>
    <w:rsid w:val="00114924"/>
    <w:rsid w:val="00114BFC"/>
    <w:rsid w:val="00114C52"/>
    <w:rsid w:val="00115057"/>
    <w:rsid w:val="00115070"/>
    <w:rsid w:val="001154F1"/>
    <w:rsid w:val="00115597"/>
    <w:rsid w:val="00115998"/>
    <w:rsid w:val="00115CA5"/>
    <w:rsid w:val="00115CF0"/>
    <w:rsid w:val="00115E56"/>
    <w:rsid w:val="00115F66"/>
    <w:rsid w:val="00115F6D"/>
    <w:rsid w:val="001164F9"/>
    <w:rsid w:val="00116A96"/>
    <w:rsid w:val="00116ADB"/>
    <w:rsid w:val="00116BE5"/>
    <w:rsid w:val="00116D9B"/>
    <w:rsid w:val="0011719E"/>
    <w:rsid w:val="0011749C"/>
    <w:rsid w:val="00117598"/>
    <w:rsid w:val="00117755"/>
    <w:rsid w:val="00117F18"/>
    <w:rsid w:val="00117F52"/>
    <w:rsid w:val="00120049"/>
    <w:rsid w:val="001200BF"/>
    <w:rsid w:val="001200ED"/>
    <w:rsid w:val="00120206"/>
    <w:rsid w:val="001202C1"/>
    <w:rsid w:val="00120DCC"/>
    <w:rsid w:val="00120E11"/>
    <w:rsid w:val="00120E28"/>
    <w:rsid w:val="00120E47"/>
    <w:rsid w:val="00120EBD"/>
    <w:rsid w:val="00120EEE"/>
    <w:rsid w:val="001213DD"/>
    <w:rsid w:val="00121655"/>
    <w:rsid w:val="001218F1"/>
    <w:rsid w:val="00121999"/>
    <w:rsid w:val="001219F9"/>
    <w:rsid w:val="00122054"/>
    <w:rsid w:val="001220FF"/>
    <w:rsid w:val="00122883"/>
    <w:rsid w:val="001228C1"/>
    <w:rsid w:val="00122965"/>
    <w:rsid w:val="00122A5F"/>
    <w:rsid w:val="00122BCB"/>
    <w:rsid w:val="00122C28"/>
    <w:rsid w:val="00122C4E"/>
    <w:rsid w:val="001230F4"/>
    <w:rsid w:val="0012338E"/>
    <w:rsid w:val="00123590"/>
    <w:rsid w:val="001235A2"/>
    <w:rsid w:val="00123709"/>
    <w:rsid w:val="001238B6"/>
    <w:rsid w:val="00123A7E"/>
    <w:rsid w:val="001240F4"/>
    <w:rsid w:val="00124182"/>
    <w:rsid w:val="001242A1"/>
    <w:rsid w:val="001244B5"/>
    <w:rsid w:val="00124AD0"/>
    <w:rsid w:val="001253A2"/>
    <w:rsid w:val="001254E3"/>
    <w:rsid w:val="001259E7"/>
    <w:rsid w:val="00125C15"/>
    <w:rsid w:val="00125C59"/>
    <w:rsid w:val="00125CC5"/>
    <w:rsid w:val="00125E5F"/>
    <w:rsid w:val="001260C5"/>
    <w:rsid w:val="0012670C"/>
    <w:rsid w:val="00126905"/>
    <w:rsid w:val="00126BFF"/>
    <w:rsid w:val="00126C3D"/>
    <w:rsid w:val="00126C53"/>
    <w:rsid w:val="00126D1A"/>
    <w:rsid w:val="00126EF2"/>
    <w:rsid w:val="00126F03"/>
    <w:rsid w:val="00126F10"/>
    <w:rsid w:val="0012709C"/>
    <w:rsid w:val="001270C2"/>
    <w:rsid w:val="00127531"/>
    <w:rsid w:val="00127A14"/>
    <w:rsid w:val="00127C59"/>
    <w:rsid w:val="00127FA2"/>
    <w:rsid w:val="001300FF"/>
    <w:rsid w:val="00130160"/>
    <w:rsid w:val="001306C7"/>
    <w:rsid w:val="00130788"/>
    <w:rsid w:val="001309F9"/>
    <w:rsid w:val="00130C80"/>
    <w:rsid w:val="00130EDD"/>
    <w:rsid w:val="00130F5F"/>
    <w:rsid w:val="0013110C"/>
    <w:rsid w:val="001311A8"/>
    <w:rsid w:val="0013127D"/>
    <w:rsid w:val="001316FF"/>
    <w:rsid w:val="0013180F"/>
    <w:rsid w:val="00131A3A"/>
    <w:rsid w:val="00131F28"/>
    <w:rsid w:val="00131F5E"/>
    <w:rsid w:val="00132226"/>
    <w:rsid w:val="00132430"/>
    <w:rsid w:val="0013268F"/>
    <w:rsid w:val="00132849"/>
    <w:rsid w:val="0013287F"/>
    <w:rsid w:val="001329F6"/>
    <w:rsid w:val="00132A3A"/>
    <w:rsid w:val="00132C20"/>
    <w:rsid w:val="00132C81"/>
    <w:rsid w:val="00132DDA"/>
    <w:rsid w:val="00132FA2"/>
    <w:rsid w:val="00132FDF"/>
    <w:rsid w:val="0013309D"/>
    <w:rsid w:val="00133167"/>
    <w:rsid w:val="00133371"/>
    <w:rsid w:val="0013337F"/>
    <w:rsid w:val="0013341E"/>
    <w:rsid w:val="0013342A"/>
    <w:rsid w:val="001334B2"/>
    <w:rsid w:val="00133A01"/>
    <w:rsid w:val="00133B2C"/>
    <w:rsid w:val="00133BF1"/>
    <w:rsid w:val="001340F5"/>
    <w:rsid w:val="001342E9"/>
    <w:rsid w:val="001343C5"/>
    <w:rsid w:val="0013441A"/>
    <w:rsid w:val="0013468F"/>
    <w:rsid w:val="00134802"/>
    <w:rsid w:val="00134A76"/>
    <w:rsid w:val="00134ABB"/>
    <w:rsid w:val="00134F36"/>
    <w:rsid w:val="00134F65"/>
    <w:rsid w:val="00134F84"/>
    <w:rsid w:val="00135036"/>
    <w:rsid w:val="001350C6"/>
    <w:rsid w:val="001350DE"/>
    <w:rsid w:val="0013529F"/>
    <w:rsid w:val="00135379"/>
    <w:rsid w:val="00135498"/>
    <w:rsid w:val="001356D3"/>
    <w:rsid w:val="001356E4"/>
    <w:rsid w:val="001357CC"/>
    <w:rsid w:val="00135953"/>
    <w:rsid w:val="00135D2D"/>
    <w:rsid w:val="00135DD7"/>
    <w:rsid w:val="00135DFF"/>
    <w:rsid w:val="00135E37"/>
    <w:rsid w:val="001361AA"/>
    <w:rsid w:val="00136C90"/>
    <w:rsid w:val="00136D3A"/>
    <w:rsid w:val="00136E0B"/>
    <w:rsid w:val="00136EF7"/>
    <w:rsid w:val="00136EFF"/>
    <w:rsid w:val="001374E3"/>
    <w:rsid w:val="0013766A"/>
    <w:rsid w:val="00137995"/>
    <w:rsid w:val="00137A34"/>
    <w:rsid w:val="00137A73"/>
    <w:rsid w:val="00137AD3"/>
    <w:rsid w:val="00140454"/>
    <w:rsid w:val="001404EC"/>
    <w:rsid w:val="00140725"/>
    <w:rsid w:val="00140A01"/>
    <w:rsid w:val="00140ADD"/>
    <w:rsid w:val="00140B8C"/>
    <w:rsid w:val="00140E64"/>
    <w:rsid w:val="00140E6B"/>
    <w:rsid w:val="00140FCB"/>
    <w:rsid w:val="0014121F"/>
    <w:rsid w:val="001412CB"/>
    <w:rsid w:val="00141340"/>
    <w:rsid w:val="00141450"/>
    <w:rsid w:val="001416AF"/>
    <w:rsid w:val="001416BC"/>
    <w:rsid w:val="0014176E"/>
    <w:rsid w:val="0014192D"/>
    <w:rsid w:val="00141B41"/>
    <w:rsid w:val="00141C64"/>
    <w:rsid w:val="0014216F"/>
    <w:rsid w:val="001422D2"/>
    <w:rsid w:val="001423DA"/>
    <w:rsid w:val="0014241C"/>
    <w:rsid w:val="001424C0"/>
    <w:rsid w:val="00142684"/>
    <w:rsid w:val="0014278C"/>
    <w:rsid w:val="001427B7"/>
    <w:rsid w:val="00142BD2"/>
    <w:rsid w:val="00142F69"/>
    <w:rsid w:val="001433EA"/>
    <w:rsid w:val="00143636"/>
    <w:rsid w:val="00143690"/>
    <w:rsid w:val="0014380C"/>
    <w:rsid w:val="00143BDF"/>
    <w:rsid w:val="00143F5B"/>
    <w:rsid w:val="00143F9F"/>
    <w:rsid w:val="00143FE1"/>
    <w:rsid w:val="0014414A"/>
    <w:rsid w:val="0014441D"/>
    <w:rsid w:val="00144431"/>
    <w:rsid w:val="00144672"/>
    <w:rsid w:val="001446D9"/>
    <w:rsid w:val="00144B4B"/>
    <w:rsid w:val="00144BE2"/>
    <w:rsid w:val="00144BF3"/>
    <w:rsid w:val="00144CDD"/>
    <w:rsid w:val="0014536B"/>
    <w:rsid w:val="001454D8"/>
    <w:rsid w:val="00145605"/>
    <w:rsid w:val="001458C6"/>
    <w:rsid w:val="00145DA5"/>
    <w:rsid w:val="00145F60"/>
    <w:rsid w:val="001463F5"/>
    <w:rsid w:val="001464A6"/>
    <w:rsid w:val="00146577"/>
    <w:rsid w:val="0014659F"/>
    <w:rsid w:val="0014692C"/>
    <w:rsid w:val="00146A18"/>
    <w:rsid w:val="00146B6B"/>
    <w:rsid w:val="00146F3A"/>
    <w:rsid w:val="00146FA4"/>
    <w:rsid w:val="00146FB9"/>
    <w:rsid w:val="001470CB"/>
    <w:rsid w:val="00147456"/>
    <w:rsid w:val="00147FAC"/>
    <w:rsid w:val="001501CA"/>
    <w:rsid w:val="001503BF"/>
    <w:rsid w:val="00150665"/>
    <w:rsid w:val="001506CC"/>
    <w:rsid w:val="00150800"/>
    <w:rsid w:val="0015082C"/>
    <w:rsid w:val="00150851"/>
    <w:rsid w:val="001508F0"/>
    <w:rsid w:val="00151088"/>
    <w:rsid w:val="0015153D"/>
    <w:rsid w:val="0015169C"/>
    <w:rsid w:val="00151CC9"/>
    <w:rsid w:val="00151D33"/>
    <w:rsid w:val="00151E0B"/>
    <w:rsid w:val="00151FDF"/>
    <w:rsid w:val="00152144"/>
    <w:rsid w:val="001522D4"/>
    <w:rsid w:val="001522EE"/>
    <w:rsid w:val="0015250E"/>
    <w:rsid w:val="001525A0"/>
    <w:rsid w:val="00152E01"/>
    <w:rsid w:val="001530F5"/>
    <w:rsid w:val="00153986"/>
    <w:rsid w:val="00153BC7"/>
    <w:rsid w:val="00153C91"/>
    <w:rsid w:val="00153CCF"/>
    <w:rsid w:val="00153E3C"/>
    <w:rsid w:val="00153E63"/>
    <w:rsid w:val="00153F01"/>
    <w:rsid w:val="00154137"/>
    <w:rsid w:val="00154138"/>
    <w:rsid w:val="001541D7"/>
    <w:rsid w:val="0015421C"/>
    <w:rsid w:val="001543CD"/>
    <w:rsid w:val="001547EA"/>
    <w:rsid w:val="00154821"/>
    <w:rsid w:val="00154926"/>
    <w:rsid w:val="00154BE2"/>
    <w:rsid w:val="00154CA8"/>
    <w:rsid w:val="00154D01"/>
    <w:rsid w:val="00154F4C"/>
    <w:rsid w:val="0015563A"/>
    <w:rsid w:val="001557B5"/>
    <w:rsid w:val="001558A6"/>
    <w:rsid w:val="00155F0D"/>
    <w:rsid w:val="00156202"/>
    <w:rsid w:val="00156390"/>
    <w:rsid w:val="001564D9"/>
    <w:rsid w:val="001565F8"/>
    <w:rsid w:val="0015661F"/>
    <w:rsid w:val="001569F8"/>
    <w:rsid w:val="00156AE5"/>
    <w:rsid w:val="00156FA3"/>
    <w:rsid w:val="0015718C"/>
    <w:rsid w:val="00157273"/>
    <w:rsid w:val="0015728B"/>
    <w:rsid w:val="00157BE8"/>
    <w:rsid w:val="00157C57"/>
    <w:rsid w:val="00157FF1"/>
    <w:rsid w:val="00160097"/>
    <w:rsid w:val="0016061F"/>
    <w:rsid w:val="00160919"/>
    <w:rsid w:val="00160AE3"/>
    <w:rsid w:val="00160CBC"/>
    <w:rsid w:val="00160E2F"/>
    <w:rsid w:val="00160E95"/>
    <w:rsid w:val="00161088"/>
    <w:rsid w:val="00161177"/>
    <w:rsid w:val="0016124B"/>
    <w:rsid w:val="00161437"/>
    <w:rsid w:val="00161627"/>
    <w:rsid w:val="00161636"/>
    <w:rsid w:val="00161A49"/>
    <w:rsid w:val="00161C07"/>
    <w:rsid w:val="00161DB9"/>
    <w:rsid w:val="0016205B"/>
    <w:rsid w:val="00162078"/>
    <w:rsid w:val="001627F3"/>
    <w:rsid w:val="001628A3"/>
    <w:rsid w:val="00162C3A"/>
    <w:rsid w:val="00162D2C"/>
    <w:rsid w:val="001631B9"/>
    <w:rsid w:val="00163282"/>
    <w:rsid w:val="0016331D"/>
    <w:rsid w:val="0016350D"/>
    <w:rsid w:val="001636D3"/>
    <w:rsid w:val="001636DE"/>
    <w:rsid w:val="0016374E"/>
    <w:rsid w:val="00163AC0"/>
    <w:rsid w:val="00163B8C"/>
    <w:rsid w:val="00163D31"/>
    <w:rsid w:val="00163F66"/>
    <w:rsid w:val="00164123"/>
    <w:rsid w:val="0016423C"/>
    <w:rsid w:val="0016427A"/>
    <w:rsid w:val="00164656"/>
    <w:rsid w:val="00164BC1"/>
    <w:rsid w:val="00164C7E"/>
    <w:rsid w:val="00165151"/>
    <w:rsid w:val="00165962"/>
    <w:rsid w:val="00165B58"/>
    <w:rsid w:val="001665FA"/>
    <w:rsid w:val="00166828"/>
    <w:rsid w:val="00166874"/>
    <w:rsid w:val="00166C89"/>
    <w:rsid w:val="001671BF"/>
    <w:rsid w:val="0016724E"/>
    <w:rsid w:val="00167494"/>
    <w:rsid w:val="0016761C"/>
    <w:rsid w:val="00167714"/>
    <w:rsid w:val="0016790D"/>
    <w:rsid w:val="0016792A"/>
    <w:rsid w:val="00167992"/>
    <w:rsid w:val="00167A7A"/>
    <w:rsid w:val="00167B7E"/>
    <w:rsid w:val="00167C65"/>
    <w:rsid w:val="00167FD2"/>
    <w:rsid w:val="0017034C"/>
    <w:rsid w:val="0017044A"/>
    <w:rsid w:val="00170544"/>
    <w:rsid w:val="00170750"/>
    <w:rsid w:val="001707F2"/>
    <w:rsid w:val="001709AF"/>
    <w:rsid w:val="001709FD"/>
    <w:rsid w:val="00170AB8"/>
    <w:rsid w:val="00170F11"/>
    <w:rsid w:val="00170F8D"/>
    <w:rsid w:val="00171121"/>
    <w:rsid w:val="00171EE7"/>
    <w:rsid w:val="00171FA1"/>
    <w:rsid w:val="00171FFD"/>
    <w:rsid w:val="0017267C"/>
    <w:rsid w:val="00172776"/>
    <w:rsid w:val="00172950"/>
    <w:rsid w:val="00172BC2"/>
    <w:rsid w:val="00172BCE"/>
    <w:rsid w:val="00172DC9"/>
    <w:rsid w:val="00173194"/>
    <w:rsid w:val="001732C6"/>
    <w:rsid w:val="001732DF"/>
    <w:rsid w:val="00173386"/>
    <w:rsid w:val="00173968"/>
    <w:rsid w:val="00173DF0"/>
    <w:rsid w:val="00173DFA"/>
    <w:rsid w:val="00173F5B"/>
    <w:rsid w:val="00173F74"/>
    <w:rsid w:val="00173FD5"/>
    <w:rsid w:val="00174079"/>
    <w:rsid w:val="0017422C"/>
    <w:rsid w:val="001749D5"/>
    <w:rsid w:val="00174B11"/>
    <w:rsid w:val="00174B18"/>
    <w:rsid w:val="00174E18"/>
    <w:rsid w:val="00174E90"/>
    <w:rsid w:val="001751A2"/>
    <w:rsid w:val="001751AF"/>
    <w:rsid w:val="001751FC"/>
    <w:rsid w:val="001752D4"/>
    <w:rsid w:val="001753F3"/>
    <w:rsid w:val="001753FA"/>
    <w:rsid w:val="00175689"/>
    <w:rsid w:val="001756B6"/>
    <w:rsid w:val="001756C5"/>
    <w:rsid w:val="00175884"/>
    <w:rsid w:val="001758BA"/>
    <w:rsid w:val="00175981"/>
    <w:rsid w:val="00175DC0"/>
    <w:rsid w:val="001760CA"/>
    <w:rsid w:val="0017682F"/>
    <w:rsid w:val="001768E5"/>
    <w:rsid w:val="00176FB8"/>
    <w:rsid w:val="00176FCC"/>
    <w:rsid w:val="001772C9"/>
    <w:rsid w:val="001776CB"/>
    <w:rsid w:val="001776F0"/>
    <w:rsid w:val="00177832"/>
    <w:rsid w:val="00177CAB"/>
    <w:rsid w:val="0018026C"/>
    <w:rsid w:val="001802D1"/>
    <w:rsid w:val="001803CC"/>
    <w:rsid w:val="001803E0"/>
    <w:rsid w:val="001805DA"/>
    <w:rsid w:val="00180845"/>
    <w:rsid w:val="00180895"/>
    <w:rsid w:val="00180987"/>
    <w:rsid w:val="00180CAD"/>
    <w:rsid w:val="00180EA9"/>
    <w:rsid w:val="00181109"/>
    <w:rsid w:val="00181175"/>
    <w:rsid w:val="00181497"/>
    <w:rsid w:val="001819C1"/>
    <w:rsid w:val="00181B1B"/>
    <w:rsid w:val="00181D2A"/>
    <w:rsid w:val="00181DE1"/>
    <w:rsid w:val="00181EEA"/>
    <w:rsid w:val="001822DE"/>
    <w:rsid w:val="00182346"/>
    <w:rsid w:val="0018237E"/>
    <w:rsid w:val="00182436"/>
    <w:rsid w:val="001829E2"/>
    <w:rsid w:val="001829FB"/>
    <w:rsid w:val="00182A05"/>
    <w:rsid w:val="00182C26"/>
    <w:rsid w:val="001830F9"/>
    <w:rsid w:val="001831DD"/>
    <w:rsid w:val="001834F6"/>
    <w:rsid w:val="001838D4"/>
    <w:rsid w:val="001838F3"/>
    <w:rsid w:val="00183946"/>
    <w:rsid w:val="001839B4"/>
    <w:rsid w:val="001839F5"/>
    <w:rsid w:val="00183AC1"/>
    <w:rsid w:val="00183EFE"/>
    <w:rsid w:val="00183FE5"/>
    <w:rsid w:val="001841BB"/>
    <w:rsid w:val="00184521"/>
    <w:rsid w:val="00184700"/>
    <w:rsid w:val="00184DEF"/>
    <w:rsid w:val="00184E3D"/>
    <w:rsid w:val="00184EF1"/>
    <w:rsid w:val="00184FFA"/>
    <w:rsid w:val="0018507A"/>
    <w:rsid w:val="001851D2"/>
    <w:rsid w:val="001851F2"/>
    <w:rsid w:val="0018528A"/>
    <w:rsid w:val="00185352"/>
    <w:rsid w:val="0018557F"/>
    <w:rsid w:val="0018579B"/>
    <w:rsid w:val="001857E5"/>
    <w:rsid w:val="00185B67"/>
    <w:rsid w:val="00185DEA"/>
    <w:rsid w:val="00185EE5"/>
    <w:rsid w:val="001860CF"/>
    <w:rsid w:val="001860E3"/>
    <w:rsid w:val="001860F8"/>
    <w:rsid w:val="00186127"/>
    <w:rsid w:val="00186241"/>
    <w:rsid w:val="001862CD"/>
    <w:rsid w:val="001863E3"/>
    <w:rsid w:val="001867A8"/>
    <w:rsid w:val="00186CC8"/>
    <w:rsid w:val="00187744"/>
    <w:rsid w:val="00187974"/>
    <w:rsid w:val="0019023E"/>
    <w:rsid w:val="00190537"/>
    <w:rsid w:val="001906A8"/>
    <w:rsid w:val="00190A54"/>
    <w:rsid w:val="00190C44"/>
    <w:rsid w:val="00190E98"/>
    <w:rsid w:val="0019108B"/>
    <w:rsid w:val="0019109D"/>
    <w:rsid w:val="0019118B"/>
    <w:rsid w:val="001911A3"/>
    <w:rsid w:val="001911B0"/>
    <w:rsid w:val="00191266"/>
    <w:rsid w:val="001915A3"/>
    <w:rsid w:val="001915F2"/>
    <w:rsid w:val="00191DCB"/>
    <w:rsid w:val="00192651"/>
    <w:rsid w:val="0019286D"/>
    <w:rsid w:val="001929D7"/>
    <w:rsid w:val="00192F71"/>
    <w:rsid w:val="0019306C"/>
    <w:rsid w:val="0019317F"/>
    <w:rsid w:val="00193377"/>
    <w:rsid w:val="0019369C"/>
    <w:rsid w:val="001937BD"/>
    <w:rsid w:val="00193AD5"/>
    <w:rsid w:val="00193BD0"/>
    <w:rsid w:val="00193C48"/>
    <w:rsid w:val="00194125"/>
    <w:rsid w:val="001941D7"/>
    <w:rsid w:val="00194704"/>
    <w:rsid w:val="00194972"/>
    <w:rsid w:val="00194ACB"/>
    <w:rsid w:val="0019538B"/>
    <w:rsid w:val="001954D3"/>
    <w:rsid w:val="00195612"/>
    <w:rsid w:val="001959C0"/>
    <w:rsid w:val="00196016"/>
    <w:rsid w:val="00196201"/>
    <w:rsid w:val="001965D8"/>
    <w:rsid w:val="001967D6"/>
    <w:rsid w:val="001968AE"/>
    <w:rsid w:val="001969EA"/>
    <w:rsid w:val="00196BB1"/>
    <w:rsid w:val="00196D1E"/>
    <w:rsid w:val="00196EEF"/>
    <w:rsid w:val="001972B4"/>
    <w:rsid w:val="0019731B"/>
    <w:rsid w:val="0019733A"/>
    <w:rsid w:val="001976C2"/>
    <w:rsid w:val="00197A2A"/>
    <w:rsid w:val="001A01B0"/>
    <w:rsid w:val="001A05C6"/>
    <w:rsid w:val="001A0805"/>
    <w:rsid w:val="001A0A5F"/>
    <w:rsid w:val="001A0A85"/>
    <w:rsid w:val="001A0D4B"/>
    <w:rsid w:val="001A1001"/>
    <w:rsid w:val="001A11B2"/>
    <w:rsid w:val="001A1212"/>
    <w:rsid w:val="001A12A7"/>
    <w:rsid w:val="001A12EA"/>
    <w:rsid w:val="001A18FD"/>
    <w:rsid w:val="001A1C95"/>
    <w:rsid w:val="001A1EE1"/>
    <w:rsid w:val="001A2003"/>
    <w:rsid w:val="001A2230"/>
    <w:rsid w:val="001A2263"/>
    <w:rsid w:val="001A2377"/>
    <w:rsid w:val="001A272E"/>
    <w:rsid w:val="001A2900"/>
    <w:rsid w:val="001A32FD"/>
    <w:rsid w:val="001A3478"/>
    <w:rsid w:val="001A3818"/>
    <w:rsid w:val="001A39B9"/>
    <w:rsid w:val="001A3B8C"/>
    <w:rsid w:val="001A3C54"/>
    <w:rsid w:val="001A3DA7"/>
    <w:rsid w:val="001A3E01"/>
    <w:rsid w:val="001A3EA6"/>
    <w:rsid w:val="001A4708"/>
    <w:rsid w:val="001A48A4"/>
    <w:rsid w:val="001A4AEF"/>
    <w:rsid w:val="001A4B8A"/>
    <w:rsid w:val="001A5009"/>
    <w:rsid w:val="001A5278"/>
    <w:rsid w:val="001A52FF"/>
    <w:rsid w:val="001A5300"/>
    <w:rsid w:val="001A583E"/>
    <w:rsid w:val="001A585C"/>
    <w:rsid w:val="001A59A1"/>
    <w:rsid w:val="001A5B26"/>
    <w:rsid w:val="001A5E5F"/>
    <w:rsid w:val="001A5F5D"/>
    <w:rsid w:val="001A6078"/>
    <w:rsid w:val="001A61F1"/>
    <w:rsid w:val="001A6232"/>
    <w:rsid w:val="001A66E1"/>
    <w:rsid w:val="001A68AC"/>
    <w:rsid w:val="001A6916"/>
    <w:rsid w:val="001A6BC3"/>
    <w:rsid w:val="001A6CB2"/>
    <w:rsid w:val="001A6CC4"/>
    <w:rsid w:val="001A7001"/>
    <w:rsid w:val="001A7370"/>
    <w:rsid w:val="001A76B8"/>
    <w:rsid w:val="001A777D"/>
    <w:rsid w:val="001A79BF"/>
    <w:rsid w:val="001B0365"/>
    <w:rsid w:val="001B0499"/>
    <w:rsid w:val="001B0564"/>
    <w:rsid w:val="001B070E"/>
    <w:rsid w:val="001B075A"/>
    <w:rsid w:val="001B0776"/>
    <w:rsid w:val="001B0860"/>
    <w:rsid w:val="001B0BE3"/>
    <w:rsid w:val="001B0C8E"/>
    <w:rsid w:val="001B0D62"/>
    <w:rsid w:val="001B1021"/>
    <w:rsid w:val="001B1136"/>
    <w:rsid w:val="001B1268"/>
    <w:rsid w:val="001B1422"/>
    <w:rsid w:val="001B14D8"/>
    <w:rsid w:val="001B156A"/>
    <w:rsid w:val="001B15EB"/>
    <w:rsid w:val="001B166C"/>
    <w:rsid w:val="001B17DB"/>
    <w:rsid w:val="001B187C"/>
    <w:rsid w:val="001B1934"/>
    <w:rsid w:val="001B1CC3"/>
    <w:rsid w:val="001B1D04"/>
    <w:rsid w:val="001B1DAE"/>
    <w:rsid w:val="001B1F81"/>
    <w:rsid w:val="001B231D"/>
    <w:rsid w:val="001B2792"/>
    <w:rsid w:val="001B2CD9"/>
    <w:rsid w:val="001B2FC8"/>
    <w:rsid w:val="001B307D"/>
    <w:rsid w:val="001B324F"/>
    <w:rsid w:val="001B3378"/>
    <w:rsid w:val="001B3771"/>
    <w:rsid w:val="001B3D19"/>
    <w:rsid w:val="001B408E"/>
    <w:rsid w:val="001B419A"/>
    <w:rsid w:val="001B42F7"/>
    <w:rsid w:val="001B4493"/>
    <w:rsid w:val="001B4A38"/>
    <w:rsid w:val="001B4FA5"/>
    <w:rsid w:val="001B5023"/>
    <w:rsid w:val="001B522C"/>
    <w:rsid w:val="001B5365"/>
    <w:rsid w:val="001B5A78"/>
    <w:rsid w:val="001B5E87"/>
    <w:rsid w:val="001B6445"/>
    <w:rsid w:val="001B6D3D"/>
    <w:rsid w:val="001B6D56"/>
    <w:rsid w:val="001B6EE2"/>
    <w:rsid w:val="001B6F7C"/>
    <w:rsid w:val="001B7465"/>
    <w:rsid w:val="001B74C9"/>
    <w:rsid w:val="001B7547"/>
    <w:rsid w:val="001B7651"/>
    <w:rsid w:val="001B7B39"/>
    <w:rsid w:val="001B7C68"/>
    <w:rsid w:val="001B7DB8"/>
    <w:rsid w:val="001B7E05"/>
    <w:rsid w:val="001C0489"/>
    <w:rsid w:val="001C06FE"/>
    <w:rsid w:val="001C0AFC"/>
    <w:rsid w:val="001C1092"/>
    <w:rsid w:val="001C13EF"/>
    <w:rsid w:val="001C147E"/>
    <w:rsid w:val="001C14D0"/>
    <w:rsid w:val="001C154A"/>
    <w:rsid w:val="001C1B24"/>
    <w:rsid w:val="001C1F8F"/>
    <w:rsid w:val="001C232A"/>
    <w:rsid w:val="001C246F"/>
    <w:rsid w:val="001C2515"/>
    <w:rsid w:val="001C261E"/>
    <w:rsid w:val="001C2681"/>
    <w:rsid w:val="001C27D4"/>
    <w:rsid w:val="001C27F9"/>
    <w:rsid w:val="001C287A"/>
    <w:rsid w:val="001C2995"/>
    <w:rsid w:val="001C2A3C"/>
    <w:rsid w:val="001C2D15"/>
    <w:rsid w:val="001C318A"/>
    <w:rsid w:val="001C334E"/>
    <w:rsid w:val="001C3529"/>
    <w:rsid w:val="001C3833"/>
    <w:rsid w:val="001C3838"/>
    <w:rsid w:val="001C38C8"/>
    <w:rsid w:val="001C42EB"/>
    <w:rsid w:val="001C43C0"/>
    <w:rsid w:val="001C44B3"/>
    <w:rsid w:val="001C44FB"/>
    <w:rsid w:val="001C468E"/>
    <w:rsid w:val="001C4776"/>
    <w:rsid w:val="001C4A42"/>
    <w:rsid w:val="001C5046"/>
    <w:rsid w:val="001C5068"/>
    <w:rsid w:val="001C5306"/>
    <w:rsid w:val="001C5338"/>
    <w:rsid w:val="001C59E6"/>
    <w:rsid w:val="001C5AF5"/>
    <w:rsid w:val="001C5B8F"/>
    <w:rsid w:val="001C5C31"/>
    <w:rsid w:val="001C5D0B"/>
    <w:rsid w:val="001C5E99"/>
    <w:rsid w:val="001C5EA6"/>
    <w:rsid w:val="001C5EAD"/>
    <w:rsid w:val="001C5FBA"/>
    <w:rsid w:val="001C5FC9"/>
    <w:rsid w:val="001C613F"/>
    <w:rsid w:val="001C6141"/>
    <w:rsid w:val="001C6628"/>
    <w:rsid w:val="001C666B"/>
    <w:rsid w:val="001C6718"/>
    <w:rsid w:val="001C673A"/>
    <w:rsid w:val="001C682E"/>
    <w:rsid w:val="001C6B0D"/>
    <w:rsid w:val="001C6B9B"/>
    <w:rsid w:val="001C6C15"/>
    <w:rsid w:val="001C6CC6"/>
    <w:rsid w:val="001C6F6B"/>
    <w:rsid w:val="001C709F"/>
    <w:rsid w:val="001C72CC"/>
    <w:rsid w:val="001C7308"/>
    <w:rsid w:val="001C74F8"/>
    <w:rsid w:val="001C7665"/>
    <w:rsid w:val="001C767C"/>
    <w:rsid w:val="001C7739"/>
    <w:rsid w:val="001C776C"/>
    <w:rsid w:val="001C787F"/>
    <w:rsid w:val="001C7AC6"/>
    <w:rsid w:val="001C7C74"/>
    <w:rsid w:val="001C7DF7"/>
    <w:rsid w:val="001C7EA4"/>
    <w:rsid w:val="001C7FD2"/>
    <w:rsid w:val="001C7FF2"/>
    <w:rsid w:val="001D0062"/>
    <w:rsid w:val="001D01D6"/>
    <w:rsid w:val="001D02DD"/>
    <w:rsid w:val="001D043B"/>
    <w:rsid w:val="001D047C"/>
    <w:rsid w:val="001D0605"/>
    <w:rsid w:val="001D06A1"/>
    <w:rsid w:val="001D07B6"/>
    <w:rsid w:val="001D090B"/>
    <w:rsid w:val="001D0939"/>
    <w:rsid w:val="001D0E1E"/>
    <w:rsid w:val="001D117D"/>
    <w:rsid w:val="001D11C6"/>
    <w:rsid w:val="001D1261"/>
    <w:rsid w:val="001D1392"/>
    <w:rsid w:val="001D1B57"/>
    <w:rsid w:val="001D1C38"/>
    <w:rsid w:val="001D1D82"/>
    <w:rsid w:val="001D2273"/>
    <w:rsid w:val="001D2288"/>
    <w:rsid w:val="001D231F"/>
    <w:rsid w:val="001D26A4"/>
    <w:rsid w:val="001D2C91"/>
    <w:rsid w:val="001D3163"/>
    <w:rsid w:val="001D3189"/>
    <w:rsid w:val="001D3272"/>
    <w:rsid w:val="001D333C"/>
    <w:rsid w:val="001D334F"/>
    <w:rsid w:val="001D335F"/>
    <w:rsid w:val="001D33BE"/>
    <w:rsid w:val="001D34CA"/>
    <w:rsid w:val="001D3844"/>
    <w:rsid w:val="001D38F3"/>
    <w:rsid w:val="001D3955"/>
    <w:rsid w:val="001D39E8"/>
    <w:rsid w:val="001D3CB8"/>
    <w:rsid w:val="001D3D48"/>
    <w:rsid w:val="001D3E90"/>
    <w:rsid w:val="001D4B4E"/>
    <w:rsid w:val="001D4D71"/>
    <w:rsid w:val="001D4F20"/>
    <w:rsid w:val="001D4FA7"/>
    <w:rsid w:val="001D5223"/>
    <w:rsid w:val="001D5674"/>
    <w:rsid w:val="001D5793"/>
    <w:rsid w:val="001D5807"/>
    <w:rsid w:val="001D5925"/>
    <w:rsid w:val="001D5BE3"/>
    <w:rsid w:val="001D5C25"/>
    <w:rsid w:val="001D62A5"/>
    <w:rsid w:val="001D63A6"/>
    <w:rsid w:val="001D6618"/>
    <w:rsid w:val="001D6623"/>
    <w:rsid w:val="001D6856"/>
    <w:rsid w:val="001D6899"/>
    <w:rsid w:val="001D6A07"/>
    <w:rsid w:val="001D6D3B"/>
    <w:rsid w:val="001D6D75"/>
    <w:rsid w:val="001D7179"/>
    <w:rsid w:val="001D72AC"/>
    <w:rsid w:val="001D7417"/>
    <w:rsid w:val="001D7880"/>
    <w:rsid w:val="001D79B6"/>
    <w:rsid w:val="001D7BA3"/>
    <w:rsid w:val="001E0369"/>
    <w:rsid w:val="001E04A4"/>
    <w:rsid w:val="001E072B"/>
    <w:rsid w:val="001E07FC"/>
    <w:rsid w:val="001E0AFC"/>
    <w:rsid w:val="001E0B04"/>
    <w:rsid w:val="001E0F82"/>
    <w:rsid w:val="001E0FB0"/>
    <w:rsid w:val="001E0FB3"/>
    <w:rsid w:val="001E10B6"/>
    <w:rsid w:val="001E1352"/>
    <w:rsid w:val="001E187F"/>
    <w:rsid w:val="001E1AA6"/>
    <w:rsid w:val="001E1AC4"/>
    <w:rsid w:val="001E1E19"/>
    <w:rsid w:val="001E209C"/>
    <w:rsid w:val="001E2196"/>
    <w:rsid w:val="001E2281"/>
    <w:rsid w:val="001E2421"/>
    <w:rsid w:val="001E269E"/>
    <w:rsid w:val="001E27BC"/>
    <w:rsid w:val="001E283E"/>
    <w:rsid w:val="001E2AB3"/>
    <w:rsid w:val="001E2DCA"/>
    <w:rsid w:val="001E2F24"/>
    <w:rsid w:val="001E340A"/>
    <w:rsid w:val="001E367A"/>
    <w:rsid w:val="001E3747"/>
    <w:rsid w:val="001E3822"/>
    <w:rsid w:val="001E3EF1"/>
    <w:rsid w:val="001E3F0D"/>
    <w:rsid w:val="001E42D6"/>
    <w:rsid w:val="001E4324"/>
    <w:rsid w:val="001E4903"/>
    <w:rsid w:val="001E4A0F"/>
    <w:rsid w:val="001E4B48"/>
    <w:rsid w:val="001E4BBA"/>
    <w:rsid w:val="001E4CBB"/>
    <w:rsid w:val="001E4ED5"/>
    <w:rsid w:val="001E54BB"/>
    <w:rsid w:val="001E5538"/>
    <w:rsid w:val="001E55F7"/>
    <w:rsid w:val="001E5AD7"/>
    <w:rsid w:val="001E5FF3"/>
    <w:rsid w:val="001E613F"/>
    <w:rsid w:val="001E6204"/>
    <w:rsid w:val="001E6230"/>
    <w:rsid w:val="001E658E"/>
    <w:rsid w:val="001E659D"/>
    <w:rsid w:val="001E667E"/>
    <w:rsid w:val="001E66B1"/>
    <w:rsid w:val="001E6937"/>
    <w:rsid w:val="001E6A31"/>
    <w:rsid w:val="001E6B41"/>
    <w:rsid w:val="001E6C6B"/>
    <w:rsid w:val="001E6C71"/>
    <w:rsid w:val="001E7840"/>
    <w:rsid w:val="001E7A3A"/>
    <w:rsid w:val="001E7C4A"/>
    <w:rsid w:val="001E7FAE"/>
    <w:rsid w:val="001F007F"/>
    <w:rsid w:val="001F0230"/>
    <w:rsid w:val="001F034F"/>
    <w:rsid w:val="001F03F2"/>
    <w:rsid w:val="001F041C"/>
    <w:rsid w:val="001F07DC"/>
    <w:rsid w:val="001F091B"/>
    <w:rsid w:val="001F0D0B"/>
    <w:rsid w:val="001F0F08"/>
    <w:rsid w:val="001F1249"/>
    <w:rsid w:val="001F1363"/>
    <w:rsid w:val="001F166C"/>
    <w:rsid w:val="001F1679"/>
    <w:rsid w:val="001F19E9"/>
    <w:rsid w:val="001F1CAF"/>
    <w:rsid w:val="001F1D19"/>
    <w:rsid w:val="001F219C"/>
    <w:rsid w:val="001F21B4"/>
    <w:rsid w:val="001F2217"/>
    <w:rsid w:val="001F22B1"/>
    <w:rsid w:val="001F22B2"/>
    <w:rsid w:val="001F23F3"/>
    <w:rsid w:val="001F2508"/>
    <w:rsid w:val="001F25D6"/>
    <w:rsid w:val="001F2608"/>
    <w:rsid w:val="001F265E"/>
    <w:rsid w:val="001F3134"/>
    <w:rsid w:val="001F31C0"/>
    <w:rsid w:val="001F3440"/>
    <w:rsid w:val="001F380F"/>
    <w:rsid w:val="001F3870"/>
    <w:rsid w:val="001F3E18"/>
    <w:rsid w:val="001F3F6A"/>
    <w:rsid w:val="001F414D"/>
    <w:rsid w:val="001F4702"/>
    <w:rsid w:val="001F47BB"/>
    <w:rsid w:val="001F55AE"/>
    <w:rsid w:val="001F5756"/>
    <w:rsid w:val="001F5883"/>
    <w:rsid w:val="001F5920"/>
    <w:rsid w:val="001F5AE7"/>
    <w:rsid w:val="001F5C30"/>
    <w:rsid w:val="001F6169"/>
    <w:rsid w:val="001F6253"/>
    <w:rsid w:val="001F6316"/>
    <w:rsid w:val="001F66F7"/>
    <w:rsid w:val="001F6A00"/>
    <w:rsid w:val="001F6A9D"/>
    <w:rsid w:val="001F6ECD"/>
    <w:rsid w:val="001F7635"/>
    <w:rsid w:val="001F7A2B"/>
    <w:rsid w:val="001F7AA7"/>
    <w:rsid w:val="001F7D54"/>
    <w:rsid w:val="001F7E20"/>
    <w:rsid w:val="001F7F64"/>
    <w:rsid w:val="001F7FCE"/>
    <w:rsid w:val="00200094"/>
    <w:rsid w:val="00200136"/>
    <w:rsid w:val="00200489"/>
    <w:rsid w:val="00200648"/>
    <w:rsid w:val="002007F7"/>
    <w:rsid w:val="00200F3C"/>
    <w:rsid w:val="002010DA"/>
    <w:rsid w:val="00201535"/>
    <w:rsid w:val="0020161E"/>
    <w:rsid w:val="002016D5"/>
    <w:rsid w:val="00201714"/>
    <w:rsid w:val="0020174A"/>
    <w:rsid w:val="002017BE"/>
    <w:rsid w:val="002018A1"/>
    <w:rsid w:val="00201BB5"/>
    <w:rsid w:val="00201C6C"/>
    <w:rsid w:val="00201E8A"/>
    <w:rsid w:val="0020206E"/>
    <w:rsid w:val="00202252"/>
    <w:rsid w:val="00202262"/>
    <w:rsid w:val="00202AAE"/>
    <w:rsid w:val="00202E7A"/>
    <w:rsid w:val="00202F2B"/>
    <w:rsid w:val="00202F9E"/>
    <w:rsid w:val="00202FCA"/>
    <w:rsid w:val="002032A4"/>
    <w:rsid w:val="00203322"/>
    <w:rsid w:val="0020333A"/>
    <w:rsid w:val="002035A1"/>
    <w:rsid w:val="002038B4"/>
    <w:rsid w:val="00203ED9"/>
    <w:rsid w:val="00203F7D"/>
    <w:rsid w:val="00203FA4"/>
    <w:rsid w:val="002041C6"/>
    <w:rsid w:val="00204244"/>
    <w:rsid w:val="002044BD"/>
    <w:rsid w:val="00204674"/>
    <w:rsid w:val="002048CA"/>
    <w:rsid w:val="00204E9D"/>
    <w:rsid w:val="00204EAA"/>
    <w:rsid w:val="00204F91"/>
    <w:rsid w:val="00205252"/>
    <w:rsid w:val="002052BB"/>
    <w:rsid w:val="00205365"/>
    <w:rsid w:val="002055BA"/>
    <w:rsid w:val="002056D4"/>
    <w:rsid w:val="002057D5"/>
    <w:rsid w:val="00205821"/>
    <w:rsid w:val="00205A68"/>
    <w:rsid w:val="00205A87"/>
    <w:rsid w:val="00205B08"/>
    <w:rsid w:val="00205CD0"/>
    <w:rsid w:val="00205D8C"/>
    <w:rsid w:val="00205F70"/>
    <w:rsid w:val="00205F87"/>
    <w:rsid w:val="00205FA8"/>
    <w:rsid w:val="00205FE7"/>
    <w:rsid w:val="002061AF"/>
    <w:rsid w:val="002064FF"/>
    <w:rsid w:val="002065D6"/>
    <w:rsid w:val="00206B38"/>
    <w:rsid w:val="00206C1B"/>
    <w:rsid w:val="00207197"/>
    <w:rsid w:val="002072D7"/>
    <w:rsid w:val="002076BF"/>
    <w:rsid w:val="0020796D"/>
    <w:rsid w:val="00207CE5"/>
    <w:rsid w:val="00207D14"/>
    <w:rsid w:val="00207D66"/>
    <w:rsid w:val="00207ED1"/>
    <w:rsid w:val="00210057"/>
    <w:rsid w:val="002102FE"/>
    <w:rsid w:val="002103A6"/>
    <w:rsid w:val="0021054E"/>
    <w:rsid w:val="002105FD"/>
    <w:rsid w:val="00210678"/>
    <w:rsid w:val="00210961"/>
    <w:rsid w:val="00210E7C"/>
    <w:rsid w:val="00211011"/>
    <w:rsid w:val="002111C8"/>
    <w:rsid w:val="00211BD1"/>
    <w:rsid w:val="00211ECB"/>
    <w:rsid w:val="00211EED"/>
    <w:rsid w:val="002126A4"/>
    <w:rsid w:val="00212A87"/>
    <w:rsid w:val="00212B3A"/>
    <w:rsid w:val="00212CC8"/>
    <w:rsid w:val="00212F48"/>
    <w:rsid w:val="00213386"/>
    <w:rsid w:val="00213579"/>
    <w:rsid w:val="00213710"/>
    <w:rsid w:val="0021377B"/>
    <w:rsid w:val="00213B54"/>
    <w:rsid w:val="00213C99"/>
    <w:rsid w:val="00213CDE"/>
    <w:rsid w:val="00213DD0"/>
    <w:rsid w:val="002140D8"/>
    <w:rsid w:val="0021439C"/>
    <w:rsid w:val="002143DF"/>
    <w:rsid w:val="0021486B"/>
    <w:rsid w:val="00214C74"/>
    <w:rsid w:val="0021504A"/>
    <w:rsid w:val="0021506F"/>
    <w:rsid w:val="0021570C"/>
    <w:rsid w:val="00215838"/>
    <w:rsid w:val="00215B0E"/>
    <w:rsid w:val="0021603F"/>
    <w:rsid w:val="00216077"/>
    <w:rsid w:val="002160AE"/>
    <w:rsid w:val="002160BB"/>
    <w:rsid w:val="002161AD"/>
    <w:rsid w:val="0021678A"/>
    <w:rsid w:val="002168DB"/>
    <w:rsid w:val="00216C0B"/>
    <w:rsid w:val="00216C6D"/>
    <w:rsid w:val="00216E46"/>
    <w:rsid w:val="00216E8C"/>
    <w:rsid w:val="002173BA"/>
    <w:rsid w:val="00217869"/>
    <w:rsid w:val="002178A4"/>
    <w:rsid w:val="00217A9F"/>
    <w:rsid w:val="00217B13"/>
    <w:rsid w:val="0022017B"/>
    <w:rsid w:val="0022028F"/>
    <w:rsid w:val="002204A7"/>
    <w:rsid w:val="00220721"/>
    <w:rsid w:val="0022083E"/>
    <w:rsid w:val="00220856"/>
    <w:rsid w:val="00220BC8"/>
    <w:rsid w:val="00220E82"/>
    <w:rsid w:val="00221046"/>
    <w:rsid w:val="0022118B"/>
    <w:rsid w:val="0022118E"/>
    <w:rsid w:val="0022137B"/>
    <w:rsid w:val="002214B2"/>
    <w:rsid w:val="002218C4"/>
    <w:rsid w:val="00221A3F"/>
    <w:rsid w:val="00221ADC"/>
    <w:rsid w:val="00221ED9"/>
    <w:rsid w:val="00221F06"/>
    <w:rsid w:val="00222324"/>
    <w:rsid w:val="002223F7"/>
    <w:rsid w:val="00222697"/>
    <w:rsid w:val="0022295D"/>
    <w:rsid w:val="00222AB4"/>
    <w:rsid w:val="00222B44"/>
    <w:rsid w:val="00222C6E"/>
    <w:rsid w:val="00222CA7"/>
    <w:rsid w:val="00222D58"/>
    <w:rsid w:val="00222EF2"/>
    <w:rsid w:val="00223163"/>
    <w:rsid w:val="00223615"/>
    <w:rsid w:val="00223BBD"/>
    <w:rsid w:val="00223BFC"/>
    <w:rsid w:val="00223E95"/>
    <w:rsid w:val="00223FD2"/>
    <w:rsid w:val="00224004"/>
    <w:rsid w:val="002241FB"/>
    <w:rsid w:val="00224335"/>
    <w:rsid w:val="002249BF"/>
    <w:rsid w:val="00224BD2"/>
    <w:rsid w:val="00224DF1"/>
    <w:rsid w:val="00224FB9"/>
    <w:rsid w:val="00225128"/>
    <w:rsid w:val="00225291"/>
    <w:rsid w:val="002252DD"/>
    <w:rsid w:val="00225434"/>
    <w:rsid w:val="0022555E"/>
    <w:rsid w:val="0022599F"/>
    <w:rsid w:val="00225C36"/>
    <w:rsid w:val="00225F01"/>
    <w:rsid w:val="0022608D"/>
    <w:rsid w:val="0022657A"/>
    <w:rsid w:val="00226905"/>
    <w:rsid w:val="002269B9"/>
    <w:rsid w:val="00226E4F"/>
    <w:rsid w:val="00227243"/>
    <w:rsid w:val="0022731F"/>
    <w:rsid w:val="0022754A"/>
    <w:rsid w:val="00227740"/>
    <w:rsid w:val="00227920"/>
    <w:rsid w:val="0022793D"/>
    <w:rsid w:val="00227B12"/>
    <w:rsid w:val="00227BC7"/>
    <w:rsid w:val="00227C58"/>
    <w:rsid w:val="00227DBA"/>
    <w:rsid w:val="00227FB0"/>
    <w:rsid w:val="00230382"/>
    <w:rsid w:val="0023039E"/>
    <w:rsid w:val="00230459"/>
    <w:rsid w:val="00230652"/>
    <w:rsid w:val="002309DC"/>
    <w:rsid w:val="00230AD4"/>
    <w:rsid w:val="00230AEB"/>
    <w:rsid w:val="00230B65"/>
    <w:rsid w:val="00230C0D"/>
    <w:rsid w:val="00230CEC"/>
    <w:rsid w:val="00230F8C"/>
    <w:rsid w:val="00230FDE"/>
    <w:rsid w:val="00231294"/>
    <w:rsid w:val="00231631"/>
    <w:rsid w:val="00231AB7"/>
    <w:rsid w:val="00231E99"/>
    <w:rsid w:val="00231ED7"/>
    <w:rsid w:val="00231FC6"/>
    <w:rsid w:val="00232169"/>
    <w:rsid w:val="00232294"/>
    <w:rsid w:val="002322ED"/>
    <w:rsid w:val="0023258F"/>
    <w:rsid w:val="00232964"/>
    <w:rsid w:val="00232989"/>
    <w:rsid w:val="0023299B"/>
    <w:rsid w:val="002329F4"/>
    <w:rsid w:val="00232C9A"/>
    <w:rsid w:val="00232D28"/>
    <w:rsid w:val="00232F7C"/>
    <w:rsid w:val="002330AB"/>
    <w:rsid w:val="002332AB"/>
    <w:rsid w:val="0023350B"/>
    <w:rsid w:val="0023353D"/>
    <w:rsid w:val="0023377E"/>
    <w:rsid w:val="0023378B"/>
    <w:rsid w:val="00233A81"/>
    <w:rsid w:val="00233EE8"/>
    <w:rsid w:val="00233F64"/>
    <w:rsid w:val="0023440F"/>
    <w:rsid w:val="0023455A"/>
    <w:rsid w:val="002345A8"/>
    <w:rsid w:val="00234BA5"/>
    <w:rsid w:val="00234C50"/>
    <w:rsid w:val="00234D2A"/>
    <w:rsid w:val="00234DC2"/>
    <w:rsid w:val="00234DFD"/>
    <w:rsid w:val="00235154"/>
    <w:rsid w:val="00235178"/>
    <w:rsid w:val="0023517D"/>
    <w:rsid w:val="0023534C"/>
    <w:rsid w:val="00235445"/>
    <w:rsid w:val="0023554C"/>
    <w:rsid w:val="002356B4"/>
    <w:rsid w:val="0023577E"/>
    <w:rsid w:val="0023597E"/>
    <w:rsid w:val="00235B59"/>
    <w:rsid w:val="00235BC7"/>
    <w:rsid w:val="00235E66"/>
    <w:rsid w:val="00235FFC"/>
    <w:rsid w:val="0023622D"/>
    <w:rsid w:val="00236234"/>
    <w:rsid w:val="0023626D"/>
    <w:rsid w:val="00236740"/>
    <w:rsid w:val="00236974"/>
    <w:rsid w:val="00236A82"/>
    <w:rsid w:val="00236F4C"/>
    <w:rsid w:val="00237225"/>
    <w:rsid w:val="00237715"/>
    <w:rsid w:val="0023774A"/>
    <w:rsid w:val="00237B15"/>
    <w:rsid w:val="00237CA4"/>
    <w:rsid w:val="00237CED"/>
    <w:rsid w:val="00237D89"/>
    <w:rsid w:val="0024005B"/>
    <w:rsid w:val="002401BC"/>
    <w:rsid w:val="0024026D"/>
    <w:rsid w:val="00240404"/>
    <w:rsid w:val="0024047E"/>
    <w:rsid w:val="002405F1"/>
    <w:rsid w:val="00240620"/>
    <w:rsid w:val="002406AD"/>
    <w:rsid w:val="00240F24"/>
    <w:rsid w:val="00240F41"/>
    <w:rsid w:val="00241855"/>
    <w:rsid w:val="00241A42"/>
    <w:rsid w:val="00241A8D"/>
    <w:rsid w:val="00241B65"/>
    <w:rsid w:val="00241CB5"/>
    <w:rsid w:val="00241EE7"/>
    <w:rsid w:val="00241EE8"/>
    <w:rsid w:val="00242409"/>
    <w:rsid w:val="0024256F"/>
    <w:rsid w:val="0024264D"/>
    <w:rsid w:val="0024281D"/>
    <w:rsid w:val="00242935"/>
    <w:rsid w:val="00242A85"/>
    <w:rsid w:val="00242AD3"/>
    <w:rsid w:val="00242DCE"/>
    <w:rsid w:val="00242DD6"/>
    <w:rsid w:val="00242FFA"/>
    <w:rsid w:val="00243260"/>
    <w:rsid w:val="002434A4"/>
    <w:rsid w:val="00243579"/>
    <w:rsid w:val="002435D4"/>
    <w:rsid w:val="002437C8"/>
    <w:rsid w:val="00243D19"/>
    <w:rsid w:val="002441C7"/>
    <w:rsid w:val="00244266"/>
    <w:rsid w:val="00244563"/>
    <w:rsid w:val="00244613"/>
    <w:rsid w:val="00244A93"/>
    <w:rsid w:val="00244E3D"/>
    <w:rsid w:val="0024516A"/>
    <w:rsid w:val="00245316"/>
    <w:rsid w:val="002453B2"/>
    <w:rsid w:val="00245542"/>
    <w:rsid w:val="0024571A"/>
    <w:rsid w:val="00245726"/>
    <w:rsid w:val="0024574E"/>
    <w:rsid w:val="00245B4C"/>
    <w:rsid w:val="00245D4C"/>
    <w:rsid w:val="00245D65"/>
    <w:rsid w:val="00245DAF"/>
    <w:rsid w:val="00245E32"/>
    <w:rsid w:val="0024663F"/>
    <w:rsid w:val="0024667D"/>
    <w:rsid w:val="002467ED"/>
    <w:rsid w:val="0024698A"/>
    <w:rsid w:val="00246DE0"/>
    <w:rsid w:val="00246EA4"/>
    <w:rsid w:val="00247201"/>
    <w:rsid w:val="00247D55"/>
    <w:rsid w:val="0025021A"/>
    <w:rsid w:val="0025046F"/>
    <w:rsid w:val="00250F6E"/>
    <w:rsid w:val="00250FCE"/>
    <w:rsid w:val="00250FEE"/>
    <w:rsid w:val="00251058"/>
    <w:rsid w:val="002512C9"/>
    <w:rsid w:val="002512FA"/>
    <w:rsid w:val="00251DBF"/>
    <w:rsid w:val="00251F57"/>
    <w:rsid w:val="00252345"/>
    <w:rsid w:val="00252675"/>
    <w:rsid w:val="002526F2"/>
    <w:rsid w:val="0025287B"/>
    <w:rsid w:val="0025295B"/>
    <w:rsid w:val="00252995"/>
    <w:rsid w:val="00252BE7"/>
    <w:rsid w:val="00252DDA"/>
    <w:rsid w:val="00252E37"/>
    <w:rsid w:val="00252F10"/>
    <w:rsid w:val="00253055"/>
    <w:rsid w:val="00253134"/>
    <w:rsid w:val="00253297"/>
    <w:rsid w:val="002533AB"/>
    <w:rsid w:val="00253543"/>
    <w:rsid w:val="00253642"/>
    <w:rsid w:val="002536E6"/>
    <w:rsid w:val="00253853"/>
    <w:rsid w:val="0025399E"/>
    <w:rsid w:val="00253A26"/>
    <w:rsid w:val="00253A70"/>
    <w:rsid w:val="00253C69"/>
    <w:rsid w:val="00253CFE"/>
    <w:rsid w:val="00253D09"/>
    <w:rsid w:val="00253F82"/>
    <w:rsid w:val="0025405B"/>
    <w:rsid w:val="002545FA"/>
    <w:rsid w:val="0025465E"/>
    <w:rsid w:val="002547E6"/>
    <w:rsid w:val="0025480C"/>
    <w:rsid w:val="002548C1"/>
    <w:rsid w:val="00254D5D"/>
    <w:rsid w:val="00254D8D"/>
    <w:rsid w:val="00254EB0"/>
    <w:rsid w:val="0025519E"/>
    <w:rsid w:val="0025563A"/>
    <w:rsid w:val="002558C9"/>
    <w:rsid w:val="00255D1B"/>
    <w:rsid w:val="00255D8E"/>
    <w:rsid w:val="00255F8E"/>
    <w:rsid w:val="00255FA2"/>
    <w:rsid w:val="00255FF5"/>
    <w:rsid w:val="00256061"/>
    <w:rsid w:val="00256184"/>
    <w:rsid w:val="00256514"/>
    <w:rsid w:val="00256905"/>
    <w:rsid w:val="00256C1F"/>
    <w:rsid w:val="00257234"/>
    <w:rsid w:val="0025738D"/>
    <w:rsid w:val="00257755"/>
    <w:rsid w:val="00257C7C"/>
    <w:rsid w:val="00260194"/>
    <w:rsid w:val="002601D0"/>
    <w:rsid w:val="00260328"/>
    <w:rsid w:val="002604D1"/>
    <w:rsid w:val="002607BB"/>
    <w:rsid w:val="00260977"/>
    <w:rsid w:val="00260EF7"/>
    <w:rsid w:val="00260F4F"/>
    <w:rsid w:val="0026123E"/>
    <w:rsid w:val="002615E1"/>
    <w:rsid w:val="002615F1"/>
    <w:rsid w:val="00261714"/>
    <w:rsid w:val="00261987"/>
    <w:rsid w:val="002621AF"/>
    <w:rsid w:val="0026239F"/>
    <w:rsid w:val="0026269B"/>
    <w:rsid w:val="0026271F"/>
    <w:rsid w:val="002629F2"/>
    <w:rsid w:val="00262E40"/>
    <w:rsid w:val="00263161"/>
    <w:rsid w:val="002632A3"/>
    <w:rsid w:val="002632B5"/>
    <w:rsid w:val="002636A0"/>
    <w:rsid w:val="002637A7"/>
    <w:rsid w:val="002637AA"/>
    <w:rsid w:val="00263A4F"/>
    <w:rsid w:val="00263A89"/>
    <w:rsid w:val="00263DE4"/>
    <w:rsid w:val="00263F28"/>
    <w:rsid w:val="0026411C"/>
    <w:rsid w:val="002644AB"/>
    <w:rsid w:val="00264991"/>
    <w:rsid w:val="00264D16"/>
    <w:rsid w:val="00264D64"/>
    <w:rsid w:val="00264E6C"/>
    <w:rsid w:val="0026535C"/>
    <w:rsid w:val="002653DD"/>
    <w:rsid w:val="00265565"/>
    <w:rsid w:val="002657E7"/>
    <w:rsid w:val="00265DBA"/>
    <w:rsid w:val="00265E8D"/>
    <w:rsid w:val="00265EA6"/>
    <w:rsid w:val="00266240"/>
    <w:rsid w:val="0026631D"/>
    <w:rsid w:val="00266331"/>
    <w:rsid w:val="002664DA"/>
    <w:rsid w:val="00266599"/>
    <w:rsid w:val="0026668A"/>
    <w:rsid w:val="00266720"/>
    <w:rsid w:val="00266812"/>
    <w:rsid w:val="00266836"/>
    <w:rsid w:val="00266B90"/>
    <w:rsid w:val="00266EB5"/>
    <w:rsid w:val="00266FFB"/>
    <w:rsid w:val="00267050"/>
    <w:rsid w:val="00267298"/>
    <w:rsid w:val="00267354"/>
    <w:rsid w:val="002677FA"/>
    <w:rsid w:val="00267905"/>
    <w:rsid w:val="0026797D"/>
    <w:rsid w:val="0026797F"/>
    <w:rsid w:val="00267DBC"/>
    <w:rsid w:val="00267FB4"/>
    <w:rsid w:val="00267FDC"/>
    <w:rsid w:val="002700A6"/>
    <w:rsid w:val="00270312"/>
    <w:rsid w:val="002704A7"/>
    <w:rsid w:val="002707ED"/>
    <w:rsid w:val="0027088B"/>
    <w:rsid w:val="002708AE"/>
    <w:rsid w:val="00270BB1"/>
    <w:rsid w:val="00270D15"/>
    <w:rsid w:val="00270DF4"/>
    <w:rsid w:val="00270F0F"/>
    <w:rsid w:val="00271038"/>
    <w:rsid w:val="002710A0"/>
    <w:rsid w:val="002710DF"/>
    <w:rsid w:val="00271172"/>
    <w:rsid w:val="002711C4"/>
    <w:rsid w:val="00271290"/>
    <w:rsid w:val="002712F6"/>
    <w:rsid w:val="002714AA"/>
    <w:rsid w:val="0027155E"/>
    <w:rsid w:val="002716C7"/>
    <w:rsid w:val="00271749"/>
    <w:rsid w:val="0027178D"/>
    <w:rsid w:val="00271A3A"/>
    <w:rsid w:val="00271A76"/>
    <w:rsid w:val="00271E71"/>
    <w:rsid w:val="0027229F"/>
    <w:rsid w:val="002727CC"/>
    <w:rsid w:val="00272A60"/>
    <w:rsid w:val="00272F70"/>
    <w:rsid w:val="002732BE"/>
    <w:rsid w:val="00273338"/>
    <w:rsid w:val="0027388D"/>
    <w:rsid w:val="00273C0B"/>
    <w:rsid w:val="00273F78"/>
    <w:rsid w:val="0027408F"/>
    <w:rsid w:val="002742E2"/>
    <w:rsid w:val="002746F8"/>
    <w:rsid w:val="00274826"/>
    <w:rsid w:val="00274BE8"/>
    <w:rsid w:val="00275031"/>
    <w:rsid w:val="002755F9"/>
    <w:rsid w:val="00275686"/>
    <w:rsid w:val="002758DE"/>
    <w:rsid w:val="00275CE2"/>
    <w:rsid w:val="00275D05"/>
    <w:rsid w:val="0027664C"/>
    <w:rsid w:val="002767D1"/>
    <w:rsid w:val="00276D88"/>
    <w:rsid w:val="00276ED3"/>
    <w:rsid w:val="00277008"/>
    <w:rsid w:val="002775B1"/>
    <w:rsid w:val="002776B2"/>
    <w:rsid w:val="00277A40"/>
    <w:rsid w:val="00277E90"/>
    <w:rsid w:val="00277F0A"/>
    <w:rsid w:val="002800E2"/>
    <w:rsid w:val="002801F1"/>
    <w:rsid w:val="0028056F"/>
    <w:rsid w:val="00280589"/>
    <w:rsid w:val="0028082E"/>
    <w:rsid w:val="002809D3"/>
    <w:rsid w:val="002809DD"/>
    <w:rsid w:val="00280B28"/>
    <w:rsid w:val="00280B32"/>
    <w:rsid w:val="00280CA3"/>
    <w:rsid w:val="002810F8"/>
    <w:rsid w:val="002812E2"/>
    <w:rsid w:val="002814B1"/>
    <w:rsid w:val="002815D4"/>
    <w:rsid w:val="002815D7"/>
    <w:rsid w:val="00281683"/>
    <w:rsid w:val="00281D1C"/>
    <w:rsid w:val="00281D55"/>
    <w:rsid w:val="0028203B"/>
    <w:rsid w:val="0028252E"/>
    <w:rsid w:val="002825E9"/>
    <w:rsid w:val="002828FF"/>
    <w:rsid w:val="002829C3"/>
    <w:rsid w:val="002829DE"/>
    <w:rsid w:val="00282A2A"/>
    <w:rsid w:val="00282ADF"/>
    <w:rsid w:val="00282BD7"/>
    <w:rsid w:val="00282DD2"/>
    <w:rsid w:val="00282E8F"/>
    <w:rsid w:val="0028304B"/>
    <w:rsid w:val="002830A8"/>
    <w:rsid w:val="002830D9"/>
    <w:rsid w:val="00283381"/>
    <w:rsid w:val="002834DA"/>
    <w:rsid w:val="00283501"/>
    <w:rsid w:val="002835C3"/>
    <w:rsid w:val="00283810"/>
    <w:rsid w:val="00283C4A"/>
    <w:rsid w:val="00283CD2"/>
    <w:rsid w:val="00284005"/>
    <w:rsid w:val="00284233"/>
    <w:rsid w:val="0028461C"/>
    <w:rsid w:val="00284A59"/>
    <w:rsid w:val="00284CAE"/>
    <w:rsid w:val="0028518E"/>
    <w:rsid w:val="00285207"/>
    <w:rsid w:val="0028528F"/>
    <w:rsid w:val="002852B4"/>
    <w:rsid w:val="00285491"/>
    <w:rsid w:val="002854B2"/>
    <w:rsid w:val="002856B0"/>
    <w:rsid w:val="00285956"/>
    <w:rsid w:val="00285AFE"/>
    <w:rsid w:val="0028628A"/>
    <w:rsid w:val="002866A7"/>
    <w:rsid w:val="00286805"/>
    <w:rsid w:val="002869A3"/>
    <w:rsid w:val="00286B9A"/>
    <w:rsid w:val="00286C6B"/>
    <w:rsid w:val="00286FA2"/>
    <w:rsid w:val="00286FB7"/>
    <w:rsid w:val="00286FC9"/>
    <w:rsid w:val="00287275"/>
    <w:rsid w:val="002873B6"/>
    <w:rsid w:val="002873FD"/>
    <w:rsid w:val="002874A1"/>
    <w:rsid w:val="002878CD"/>
    <w:rsid w:val="002878D8"/>
    <w:rsid w:val="00287A78"/>
    <w:rsid w:val="00287B06"/>
    <w:rsid w:val="00287C08"/>
    <w:rsid w:val="002901BD"/>
    <w:rsid w:val="0029049E"/>
    <w:rsid w:val="0029113B"/>
    <w:rsid w:val="0029139F"/>
    <w:rsid w:val="002913E8"/>
    <w:rsid w:val="002914C0"/>
    <w:rsid w:val="0029159E"/>
    <w:rsid w:val="0029160D"/>
    <w:rsid w:val="00291A16"/>
    <w:rsid w:val="00291A30"/>
    <w:rsid w:val="00291B9D"/>
    <w:rsid w:val="00291C4C"/>
    <w:rsid w:val="00291E04"/>
    <w:rsid w:val="0029241D"/>
    <w:rsid w:val="00292424"/>
    <w:rsid w:val="00292520"/>
    <w:rsid w:val="002928C3"/>
    <w:rsid w:val="00292ED7"/>
    <w:rsid w:val="00293096"/>
    <w:rsid w:val="002930B3"/>
    <w:rsid w:val="0029314F"/>
    <w:rsid w:val="002931C6"/>
    <w:rsid w:val="002931D0"/>
    <w:rsid w:val="002932BA"/>
    <w:rsid w:val="002933F9"/>
    <w:rsid w:val="0029391C"/>
    <w:rsid w:val="00293A59"/>
    <w:rsid w:val="00293C1E"/>
    <w:rsid w:val="00293C25"/>
    <w:rsid w:val="00293C26"/>
    <w:rsid w:val="002942BF"/>
    <w:rsid w:val="002947C3"/>
    <w:rsid w:val="002947DF"/>
    <w:rsid w:val="00294AC6"/>
    <w:rsid w:val="00294C0C"/>
    <w:rsid w:val="00295004"/>
    <w:rsid w:val="00295042"/>
    <w:rsid w:val="0029505D"/>
    <w:rsid w:val="0029506B"/>
    <w:rsid w:val="002952F8"/>
    <w:rsid w:val="0029535E"/>
    <w:rsid w:val="0029539B"/>
    <w:rsid w:val="002954B1"/>
    <w:rsid w:val="00295BA5"/>
    <w:rsid w:val="00295BFF"/>
    <w:rsid w:val="00295ED5"/>
    <w:rsid w:val="00296000"/>
    <w:rsid w:val="00296424"/>
    <w:rsid w:val="002964A7"/>
    <w:rsid w:val="002966FC"/>
    <w:rsid w:val="0029678E"/>
    <w:rsid w:val="002967CE"/>
    <w:rsid w:val="00296E55"/>
    <w:rsid w:val="00297191"/>
    <w:rsid w:val="00297372"/>
    <w:rsid w:val="002974F3"/>
    <w:rsid w:val="00297768"/>
    <w:rsid w:val="00297795"/>
    <w:rsid w:val="00297836"/>
    <w:rsid w:val="00297BDB"/>
    <w:rsid w:val="00297C2E"/>
    <w:rsid w:val="00297DCC"/>
    <w:rsid w:val="00297E1E"/>
    <w:rsid w:val="00297EDE"/>
    <w:rsid w:val="002A01C6"/>
    <w:rsid w:val="002A01D4"/>
    <w:rsid w:val="002A03BA"/>
    <w:rsid w:val="002A070C"/>
    <w:rsid w:val="002A073F"/>
    <w:rsid w:val="002A07B0"/>
    <w:rsid w:val="002A07BF"/>
    <w:rsid w:val="002A0961"/>
    <w:rsid w:val="002A0C77"/>
    <w:rsid w:val="002A0D3F"/>
    <w:rsid w:val="002A0E04"/>
    <w:rsid w:val="002A0E0C"/>
    <w:rsid w:val="002A0EE3"/>
    <w:rsid w:val="002A0FB6"/>
    <w:rsid w:val="002A0FC1"/>
    <w:rsid w:val="002A13D0"/>
    <w:rsid w:val="002A1838"/>
    <w:rsid w:val="002A18D5"/>
    <w:rsid w:val="002A1A2A"/>
    <w:rsid w:val="002A1C4C"/>
    <w:rsid w:val="002A1F0C"/>
    <w:rsid w:val="002A2516"/>
    <w:rsid w:val="002A297D"/>
    <w:rsid w:val="002A2A39"/>
    <w:rsid w:val="002A2B23"/>
    <w:rsid w:val="002A2DB0"/>
    <w:rsid w:val="002A2E7D"/>
    <w:rsid w:val="002A306D"/>
    <w:rsid w:val="002A3090"/>
    <w:rsid w:val="002A30CA"/>
    <w:rsid w:val="002A31F2"/>
    <w:rsid w:val="002A324C"/>
    <w:rsid w:val="002A356C"/>
    <w:rsid w:val="002A364F"/>
    <w:rsid w:val="002A36AA"/>
    <w:rsid w:val="002A3DFD"/>
    <w:rsid w:val="002A4100"/>
    <w:rsid w:val="002A4245"/>
    <w:rsid w:val="002A4381"/>
    <w:rsid w:val="002A4575"/>
    <w:rsid w:val="002A45B3"/>
    <w:rsid w:val="002A473B"/>
    <w:rsid w:val="002A4A31"/>
    <w:rsid w:val="002A4B98"/>
    <w:rsid w:val="002A4D6D"/>
    <w:rsid w:val="002A4FE0"/>
    <w:rsid w:val="002A51B1"/>
    <w:rsid w:val="002A52B7"/>
    <w:rsid w:val="002A5303"/>
    <w:rsid w:val="002A5375"/>
    <w:rsid w:val="002A537E"/>
    <w:rsid w:val="002A5503"/>
    <w:rsid w:val="002A5974"/>
    <w:rsid w:val="002A5A9C"/>
    <w:rsid w:val="002A5B06"/>
    <w:rsid w:val="002A5CA1"/>
    <w:rsid w:val="002A5D52"/>
    <w:rsid w:val="002A5FCB"/>
    <w:rsid w:val="002A6095"/>
    <w:rsid w:val="002A640B"/>
    <w:rsid w:val="002A6592"/>
    <w:rsid w:val="002A67AD"/>
    <w:rsid w:val="002A67C9"/>
    <w:rsid w:val="002A681A"/>
    <w:rsid w:val="002A6992"/>
    <w:rsid w:val="002A6CC8"/>
    <w:rsid w:val="002A6E15"/>
    <w:rsid w:val="002A6F68"/>
    <w:rsid w:val="002A7169"/>
    <w:rsid w:val="002A722E"/>
    <w:rsid w:val="002A724B"/>
    <w:rsid w:val="002A72CE"/>
    <w:rsid w:val="002A768E"/>
    <w:rsid w:val="002A7935"/>
    <w:rsid w:val="002A7990"/>
    <w:rsid w:val="002A7B45"/>
    <w:rsid w:val="002B0188"/>
    <w:rsid w:val="002B0312"/>
    <w:rsid w:val="002B0501"/>
    <w:rsid w:val="002B09A6"/>
    <w:rsid w:val="002B0F20"/>
    <w:rsid w:val="002B1398"/>
    <w:rsid w:val="002B158B"/>
    <w:rsid w:val="002B15FD"/>
    <w:rsid w:val="002B1A11"/>
    <w:rsid w:val="002B1CB4"/>
    <w:rsid w:val="002B20A3"/>
    <w:rsid w:val="002B2420"/>
    <w:rsid w:val="002B25BF"/>
    <w:rsid w:val="002B2600"/>
    <w:rsid w:val="002B280F"/>
    <w:rsid w:val="002B283C"/>
    <w:rsid w:val="002B2A75"/>
    <w:rsid w:val="002B2F06"/>
    <w:rsid w:val="002B3743"/>
    <w:rsid w:val="002B38FD"/>
    <w:rsid w:val="002B3AD9"/>
    <w:rsid w:val="002B3D2B"/>
    <w:rsid w:val="002B3D50"/>
    <w:rsid w:val="002B3F46"/>
    <w:rsid w:val="002B41B0"/>
    <w:rsid w:val="002B48C5"/>
    <w:rsid w:val="002B48D1"/>
    <w:rsid w:val="002B49D1"/>
    <w:rsid w:val="002B4B8A"/>
    <w:rsid w:val="002B4DB3"/>
    <w:rsid w:val="002B4EB9"/>
    <w:rsid w:val="002B5100"/>
    <w:rsid w:val="002B5104"/>
    <w:rsid w:val="002B55C1"/>
    <w:rsid w:val="002B57AD"/>
    <w:rsid w:val="002B57F8"/>
    <w:rsid w:val="002B5B10"/>
    <w:rsid w:val="002B5B66"/>
    <w:rsid w:val="002B5EEC"/>
    <w:rsid w:val="002B61BB"/>
    <w:rsid w:val="002B6518"/>
    <w:rsid w:val="002B66F5"/>
    <w:rsid w:val="002B66F7"/>
    <w:rsid w:val="002B6CD3"/>
    <w:rsid w:val="002B6CFA"/>
    <w:rsid w:val="002B6D19"/>
    <w:rsid w:val="002B6DC9"/>
    <w:rsid w:val="002B6FB9"/>
    <w:rsid w:val="002B749E"/>
    <w:rsid w:val="002B7860"/>
    <w:rsid w:val="002B7A7D"/>
    <w:rsid w:val="002B7BAA"/>
    <w:rsid w:val="002B7CCB"/>
    <w:rsid w:val="002B7DE8"/>
    <w:rsid w:val="002C0197"/>
    <w:rsid w:val="002C02B4"/>
    <w:rsid w:val="002C0585"/>
    <w:rsid w:val="002C05C2"/>
    <w:rsid w:val="002C088E"/>
    <w:rsid w:val="002C0DCC"/>
    <w:rsid w:val="002C0E37"/>
    <w:rsid w:val="002C11CC"/>
    <w:rsid w:val="002C11F4"/>
    <w:rsid w:val="002C11F9"/>
    <w:rsid w:val="002C131D"/>
    <w:rsid w:val="002C17D0"/>
    <w:rsid w:val="002C18AA"/>
    <w:rsid w:val="002C1B4B"/>
    <w:rsid w:val="002C1D95"/>
    <w:rsid w:val="002C1E50"/>
    <w:rsid w:val="002C1F76"/>
    <w:rsid w:val="002C249C"/>
    <w:rsid w:val="002C2781"/>
    <w:rsid w:val="002C2926"/>
    <w:rsid w:val="002C2963"/>
    <w:rsid w:val="002C2B99"/>
    <w:rsid w:val="002C2BBD"/>
    <w:rsid w:val="002C2F98"/>
    <w:rsid w:val="002C3026"/>
    <w:rsid w:val="002C305C"/>
    <w:rsid w:val="002C3151"/>
    <w:rsid w:val="002C34E7"/>
    <w:rsid w:val="002C37D1"/>
    <w:rsid w:val="002C3B4B"/>
    <w:rsid w:val="002C3D47"/>
    <w:rsid w:val="002C3E8F"/>
    <w:rsid w:val="002C3ECE"/>
    <w:rsid w:val="002C4250"/>
    <w:rsid w:val="002C4555"/>
    <w:rsid w:val="002C4A1E"/>
    <w:rsid w:val="002C4A84"/>
    <w:rsid w:val="002C4C1D"/>
    <w:rsid w:val="002C4CAC"/>
    <w:rsid w:val="002C52F2"/>
    <w:rsid w:val="002C5344"/>
    <w:rsid w:val="002C5B32"/>
    <w:rsid w:val="002C5B78"/>
    <w:rsid w:val="002C5C77"/>
    <w:rsid w:val="002C5C85"/>
    <w:rsid w:val="002C5D86"/>
    <w:rsid w:val="002C5EA4"/>
    <w:rsid w:val="002C61EB"/>
    <w:rsid w:val="002C644F"/>
    <w:rsid w:val="002C685B"/>
    <w:rsid w:val="002C69A9"/>
    <w:rsid w:val="002C6CFE"/>
    <w:rsid w:val="002C6D37"/>
    <w:rsid w:val="002C6DC4"/>
    <w:rsid w:val="002C6E66"/>
    <w:rsid w:val="002C6F1A"/>
    <w:rsid w:val="002C7C79"/>
    <w:rsid w:val="002C7CE8"/>
    <w:rsid w:val="002C7FD5"/>
    <w:rsid w:val="002D00BE"/>
    <w:rsid w:val="002D048A"/>
    <w:rsid w:val="002D0931"/>
    <w:rsid w:val="002D0AA0"/>
    <w:rsid w:val="002D0AED"/>
    <w:rsid w:val="002D0BEF"/>
    <w:rsid w:val="002D1252"/>
    <w:rsid w:val="002D145A"/>
    <w:rsid w:val="002D1507"/>
    <w:rsid w:val="002D1517"/>
    <w:rsid w:val="002D1522"/>
    <w:rsid w:val="002D155C"/>
    <w:rsid w:val="002D1608"/>
    <w:rsid w:val="002D1615"/>
    <w:rsid w:val="002D184B"/>
    <w:rsid w:val="002D1AF7"/>
    <w:rsid w:val="002D1B56"/>
    <w:rsid w:val="002D1C27"/>
    <w:rsid w:val="002D1C3E"/>
    <w:rsid w:val="002D1C69"/>
    <w:rsid w:val="002D1C9E"/>
    <w:rsid w:val="002D216F"/>
    <w:rsid w:val="002D21D6"/>
    <w:rsid w:val="002D228C"/>
    <w:rsid w:val="002D2A01"/>
    <w:rsid w:val="002D2CED"/>
    <w:rsid w:val="002D2DC5"/>
    <w:rsid w:val="002D2E2E"/>
    <w:rsid w:val="002D383A"/>
    <w:rsid w:val="002D392F"/>
    <w:rsid w:val="002D3E23"/>
    <w:rsid w:val="002D4204"/>
    <w:rsid w:val="002D426F"/>
    <w:rsid w:val="002D42CB"/>
    <w:rsid w:val="002D43B3"/>
    <w:rsid w:val="002D44A7"/>
    <w:rsid w:val="002D49BB"/>
    <w:rsid w:val="002D4D16"/>
    <w:rsid w:val="002D5075"/>
    <w:rsid w:val="002D5088"/>
    <w:rsid w:val="002D52CE"/>
    <w:rsid w:val="002D5306"/>
    <w:rsid w:val="002D563D"/>
    <w:rsid w:val="002D56CD"/>
    <w:rsid w:val="002D58DB"/>
    <w:rsid w:val="002D5A14"/>
    <w:rsid w:val="002D5A87"/>
    <w:rsid w:val="002D5CFF"/>
    <w:rsid w:val="002D5D5B"/>
    <w:rsid w:val="002D610C"/>
    <w:rsid w:val="002D6239"/>
    <w:rsid w:val="002D634A"/>
    <w:rsid w:val="002D6578"/>
    <w:rsid w:val="002D67BD"/>
    <w:rsid w:val="002D67E9"/>
    <w:rsid w:val="002D6D97"/>
    <w:rsid w:val="002D71D5"/>
    <w:rsid w:val="002D731A"/>
    <w:rsid w:val="002D73C6"/>
    <w:rsid w:val="002D79C8"/>
    <w:rsid w:val="002D7A72"/>
    <w:rsid w:val="002D7BE0"/>
    <w:rsid w:val="002D7C71"/>
    <w:rsid w:val="002D7E93"/>
    <w:rsid w:val="002E0234"/>
    <w:rsid w:val="002E076E"/>
    <w:rsid w:val="002E0E9B"/>
    <w:rsid w:val="002E10A9"/>
    <w:rsid w:val="002E1122"/>
    <w:rsid w:val="002E11F3"/>
    <w:rsid w:val="002E1280"/>
    <w:rsid w:val="002E1338"/>
    <w:rsid w:val="002E13C5"/>
    <w:rsid w:val="002E1A9F"/>
    <w:rsid w:val="002E1C36"/>
    <w:rsid w:val="002E1CA8"/>
    <w:rsid w:val="002E1E98"/>
    <w:rsid w:val="002E1F88"/>
    <w:rsid w:val="002E21BA"/>
    <w:rsid w:val="002E240D"/>
    <w:rsid w:val="002E26AF"/>
    <w:rsid w:val="002E288B"/>
    <w:rsid w:val="002E2A03"/>
    <w:rsid w:val="002E2BD1"/>
    <w:rsid w:val="002E2DBE"/>
    <w:rsid w:val="002E2E5F"/>
    <w:rsid w:val="002E2FBD"/>
    <w:rsid w:val="002E3074"/>
    <w:rsid w:val="002E31AB"/>
    <w:rsid w:val="002E3546"/>
    <w:rsid w:val="002E3794"/>
    <w:rsid w:val="002E37CE"/>
    <w:rsid w:val="002E3857"/>
    <w:rsid w:val="002E3BB6"/>
    <w:rsid w:val="002E40AA"/>
    <w:rsid w:val="002E413C"/>
    <w:rsid w:val="002E4156"/>
    <w:rsid w:val="002E4257"/>
    <w:rsid w:val="002E428C"/>
    <w:rsid w:val="002E4319"/>
    <w:rsid w:val="002E4407"/>
    <w:rsid w:val="002E4974"/>
    <w:rsid w:val="002E4A8D"/>
    <w:rsid w:val="002E4C1E"/>
    <w:rsid w:val="002E4E7B"/>
    <w:rsid w:val="002E5089"/>
    <w:rsid w:val="002E52CD"/>
    <w:rsid w:val="002E54AA"/>
    <w:rsid w:val="002E551A"/>
    <w:rsid w:val="002E5B4A"/>
    <w:rsid w:val="002E5B8B"/>
    <w:rsid w:val="002E5DD0"/>
    <w:rsid w:val="002E5E02"/>
    <w:rsid w:val="002E610D"/>
    <w:rsid w:val="002E61A6"/>
    <w:rsid w:val="002E646D"/>
    <w:rsid w:val="002E66D1"/>
    <w:rsid w:val="002E680C"/>
    <w:rsid w:val="002E6B3B"/>
    <w:rsid w:val="002E7262"/>
    <w:rsid w:val="002E72D6"/>
    <w:rsid w:val="002E732C"/>
    <w:rsid w:val="002E7783"/>
    <w:rsid w:val="002E78AB"/>
    <w:rsid w:val="002E790B"/>
    <w:rsid w:val="002E7C3E"/>
    <w:rsid w:val="002E7C5C"/>
    <w:rsid w:val="002E7DEB"/>
    <w:rsid w:val="002F01DB"/>
    <w:rsid w:val="002F0415"/>
    <w:rsid w:val="002F09CF"/>
    <w:rsid w:val="002F0D39"/>
    <w:rsid w:val="002F0E08"/>
    <w:rsid w:val="002F0EDF"/>
    <w:rsid w:val="002F0F31"/>
    <w:rsid w:val="002F0F3E"/>
    <w:rsid w:val="002F0F8C"/>
    <w:rsid w:val="002F1176"/>
    <w:rsid w:val="002F11D9"/>
    <w:rsid w:val="002F135D"/>
    <w:rsid w:val="002F15E9"/>
    <w:rsid w:val="002F16DC"/>
    <w:rsid w:val="002F18A6"/>
    <w:rsid w:val="002F1EC9"/>
    <w:rsid w:val="002F25DB"/>
    <w:rsid w:val="002F2AD6"/>
    <w:rsid w:val="002F2C80"/>
    <w:rsid w:val="002F2CB6"/>
    <w:rsid w:val="002F2DBD"/>
    <w:rsid w:val="002F2E45"/>
    <w:rsid w:val="002F3269"/>
    <w:rsid w:val="002F335B"/>
    <w:rsid w:val="002F34FC"/>
    <w:rsid w:val="002F39B4"/>
    <w:rsid w:val="002F3A4C"/>
    <w:rsid w:val="002F3C2F"/>
    <w:rsid w:val="002F3D12"/>
    <w:rsid w:val="002F3E36"/>
    <w:rsid w:val="002F3E3F"/>
    <w:rsid w:val="002F3F1E"/>
    <w:rsid w:val="002F3F26"/>
    <w:rsid w:val="002F40C8"/>
    <w:rsid w:val="002F40DA"/>
    <w:rsid w:val="002F4180"/>
    <w:rsid w:val="002F41B2"/>
    <w:rsid w:val="002F41FA"/>
    <w:rsid w:val="002F48B2"/>
    <w:rsid w:val="002F4B35"/>
    <w:rsid w:val="002F4C18"/>
    <w:rsid w:val="002F4C99"/>
    <w:rsid w:val="002F516B"/>
    <w:rsid w:val="002F525C"/>
    <w:rsid w:val="002F52CD"/>
    <w:rsid w:val="002F54FE"/>
    <w:rsid w:val="002F5611"/>
    <w:rsid w:val="002F5646"/>
    <w:rsid w:val="002F5744"/>
    <w:rsid w:val="002F5852"/>
    <w:rsid w:val="002F58D6"/>
    <w:rsid w:val="002F5B09"/>
    <w:rsid w:val="002F5D5D"/>
    <w:rsid w:val="002F69A3"/>
    <w:rsid w:val="002F6E08"/>
    <w:rsid w:val="002F6F4A"/>
    <w:rsid w:val="002F7006"/>
    <w:rsid w:val="002F7241"/>
    <w:rsid w:val="002F7478"/>
    <w:rsid w:val="002F75A1"/>
    <w:rsid w:val="002F792C"/>
    <w:rsid w:val="002F7989"/>
    <w:rsid w:val="002F7ADC"/>
    <w:rsid w:val="002F7E10"/>
    <w:rsid w:val="002F7FAC"/>
    <w:rsid w:val="00300128"/>
    <w:rsid w:val="00300157"/>
    <w:rsid w:val="00300A4E"/>
    <w:rsid w:val="00300CD4"/>
    <w:rsid w:val="003010EE"/>
    <w:rsid w:val="00301242"/>
    <w:rsid w:val="0030156D"/>
    <w:rsid w:val="00301610"/>
    <w:rsid w:val="003017A2"/>
    <w:rsid w:val="003018ED"/>
    <w:rsid w:val="00301C4D"/>
    <w:rsid w:val="00301E39"/>
    <w:rsid w:val="00301EA5"/>
    <w:rsid w:val="0030204B"/>
    <w:rsid w:val="00302503"/>
    <w:rsid w:val="00302559"/>
    <w:rsid w:val="0030262B"/>
    <w:rsid w:val="003026D6"/>
    <w:rsid w:val="00302805"/>
    <w:rsid w:val="003029A4"/>
    <w:rsid w:val="003029FA"/>
    <w:rsid w:val="00302A41"/>
    <w:rsid w:val="00302B8D"/>
    <w:rsid w:val="00302C70"/>
    <w:rsid w:val="00302CAA"/>
    <w:rsid w:val="00303674"/>
    <w:rsid w:val="00303962"/>
    <w:rsid w:val="00303B05"/>
    <w:rsid w:val="00303CEA"/>
    <w:rsid w:val="00303EE4"/>
    <w:rsid w:val="00303EFA"/>
    <w:rsid w:val="00303EFE"/>
    <w:rsid w:val="003044D3"/>
    <w:rsid w:val="0030459D"/>
    <w:rsid w:val="003046A5"/>
    <w:rsid w:val="00304A28"/>
    <w:rsid w:val="00304F9E"/>
    <w:rsid w:val="00304FD0"/>
    <w:rsid w:val="003050A7"/>
    <w:rsid w:val="00305138"/>
    <w:rsid w:val="00305531"/>
    <w:rsid w:val="00305594"/>
    <w:rsid w:val="0030581E"/>
    <w:rsid w:val="003058E4"/>
    <w:rsid w:val="003059D4"/>
    <w:rsid w:val="00305CDF"/>
    <w:rsid w:val="00305E7B"/>
    <w:rsid w:val="003062DB"/>
    <w:rsid w:val="00306561"/>
    <w:rsid w:val="0030678B"/>
    <w:rsid w:val="00306B0D"/>
    <w:rsid w:val="00306EE5"/>
    <w:rsid w:val="00307101"/>
    <w:rsid w:val="0030723D"/>
    <w:rsid w:val="003074BB"/>
    <w:rsid w:val="0030756E"/>
    <w:rsid w:val="00307BFE"/>
    <w:rsid w:val="00307D4B"/>
    <w:rsid w:val="00307E5F"/>
    <w:rsid w:val="00307ECC"/>
    <w:rsid w:val="00307F1F"/>
    <w:rsid w:val="00307F75"/>
    <w:rsid w:val="00307F7F"/>
    <w:rsid w:val="00310053"/>
    <w:rsid w:val="0031005F"/>
    <w:rsid w:val="003101E7"/>
    <w:rsid w:val="00310650"/>
    <w:rsid w:val="003107B0"/>
    <w:rsid w:val="00310991"/>
    <w:rsid w:val="00310A3C"/>
    <w:rsid w:val="00310A4F"/>
    <w:rsid w:val="00310B17"/>
    <w:rsid w:val="00310CE5"/>
    <w:rsid w:val="00310E48"/>
    <w:rsid w:val="00310E80"/>
    <w:rsid w:val="00310FA8"/>
    <w:rsid w:val="00311073"/>
    <w:rsid w:val="0031126F"/>
    <w:rsid w:val="0031148C"/>
    <w:rsid w:val="0031179A"/>
    <w:rsid w:val="003118E0"/>
    <w:rsid w:val="003118FF"/>
    <w:rsid w:val="00311C55"/>
    <w:rsid w:val="00311E13"/>
    <w:rsid w:val="0031213B"/>
    <w:rsid w:val="00312678"/>
    <w:rsid w:val="00312781"/>
    <w:rsid w:val="003128A7"/>
    <w:rsid w:val="00312AEF"/>
    <w:rsid w:val="00312B0C"/>
    <w:rsid w:val="00312E46"/>
    <w:rsid w:val="0031302F"/>
    <w:rsid w:val="00313468"/>
    <w:rsid w:val="0031348F"/>
    <w:rsid w:val="003135C5"/>
    <w:rsid w:val="003136B5"/>
    <w:rsid w:val="00313F01"/>
    <w:rsid w:val="0031415A"/>
    <w:rsid w:val="003141D9"/>
    <w:rsid w:val="003142A7"/>
    <w:rsid w:val="00314CD7"/>
    <w:rsid w:val="00314EAE"/>
    <w:rsid w:val="00314FB7"/>
    <w:rsid w:val="00315534"/>
    <w:rsid w:val="0031559B"/>
    <w:rsid w:val="003155BF"/>
    <w:rsid w:val="00315A6C"/>
    <w:rsid w:val="00315B2E"/>
    <w:rsid w:val="00315FAB"/>
    <w:rsid w:val="00316190"/>
    <w:rsid w:val="0031619B"/>
    <w:rsid w:val="00316274"/>
    <w:rsid w:val="0031632F"/>
    <w:rsid w:val="003163F3"/>
    <w:rsid w:val="0031646E"/>
    <w:rsid w:val="003164F5"/>
    <w:rsid w:val="00316557"/>
    <w:rsid w:val="003165F2"/>
    <w:rsid w:val="003166A7"/>
    <w:rsid w:val="003167EF"/>
    <w:rsid w:val="00316884"/>
    <w:rsid w:val="00316ADD"/>
    <w:rsid w:val="00316BD8"/>
    <w:rsid w:val="00316CDE"/>
    <w:rsid w:val="00316D81"/>
    <w:rsid w:val="00316DA0"/>
    <w:rsid w:val="0031711F"/>
    <w:rsid w:val="0031721D"/>
    <w:rsid w:val="003174C0"/>
    <w:rsid w:val="00317732"/>
    <w:rsid w:val="003177CE"/>
    <w:rsid w:val="00317963"/>
    <w:rsid w:val="00317A7A"/>
    <w:rsid w:val="00317AD4"/>
    <w:rsid w:val="00317D1C"/>
    <w:rsid w:val="00317D22"/>
    <w:rsid w:val="003201FA"/>
    <w:rsid w:val="00320610"/>
    <w:rsid w:val="0032072F"/>
    <w:rsid w:val="00320824"/>
    <w:rsid w:val="00320A74"/>
    <w:rsid w:val="00320C6B"/>
    <w:rsid w:val="00320DDD"/>
    <w:rsid w:val="00320E30"/>
    <w:rsid w:val="00320E33"/>
    <w:rsid w:val="00320E49"/>
    <w:rsid w:val="00320F4B"/>
    <w:rsid w:val="00321034"/>
    <w:rsid w:val="00321296"/>
    <w:rsid w:val="00321379"/>
    <w:rsid w:val="00321530"/>
    <w:rsid w:val="003217B2"/>
    <w:rsid w:val="0032203B"/>
    <w:rsid w:val="00322499"/>
    <w:rsid w:val="00322685"/>
    <w:rsid w:val="00322A9D"/>
    <w:rsid w:val="00322FF3"/>
    <w:rsid w:val="0032304E"/>
    <w:rsid w:val="00323107"/>
    <w:rsid w:val="003231BD"/>
    <w:rsid w:val="003234A6"/>
    <w:rsid w:val="00323855"/>
    <w:rsid w:val="003238CD"/>
    <w:rsid w:val="00323942"/>
    <w:rsid w:val="0032394F"/>
    <w:rsid w:val="00323C55"/>
    <w:rsid w:val="00323E3A"/>
    <w:rsid w:val="00323E6C"/>
    <w:rsid w:val="003240D7"/>
    <w:rsid w:val="00324174"/>
    <w:rsid w:val="00324272"/>
    <w:rsid w:val="00324417"/>
    <w:rsid w:val="0032467C"/>
    <w:rsid w:val="0032477E"/>
    <w:rsid w:val="003249D8"/>
    <w:rsid w:val="00324F26"/>
    <w:rsid w:val="0032506C"/>
    <w:rsid w:val="00325122"/>
    <w:rsid w:val="0032543E"/>
    <w:rsid w:val="003258BB"/>
    <w:rsid w:val="0032596F"/>
    <w:rsid w:val="00326014"/>
    <w:rsid w:val="00326124"/>
    <w:rsid w:val="00326345"/>
    <w:rsid w:val="0032667E"/>
    <w:rsid w:val="00326B9C"/>
    <w:rsid w:val="00326C55"/>
    <w:rsid w:val="00326D99"/>
    <w:rsid w:val="00326EDE"/>
    <w:rsid w:val="00326EFD"/>
    <w:rsid w:val="00326FB9"/>
    <w:rsid w:val="0032708A"/>
    <w:rsid w:val="0032711C"/>
    <w:rsid w:val="003271CE"/>
    <w:rsid w:val="003274FD"/>
    <w:rsid w:val="003275FB"/>
    <w:rsid w:val="003277B6"/>
    <w:rsid w:val="00327882"/>
    <w:rsid w:val="00327A6D"/>
    <w:rsid w:val="00327BF7"/>
    <w:rsid w:val="00327EE2"/>
    <w:rsid w:val="00327FA2"/>
    <w:rsid w:val="0033013F"/>
    <w:rsid w:val="003307CC"/>
    <w:rsid w:val="0033087D"/>
    <w:rsid w:val="00330B9B"/>
    <w:rsid w:val="00330C6F"/>
    <w:rsid w:val="00330D8B"/>
    <w:rsid w:val="00330FA6"/>
    <w:rsid w:val="00331067"/>
    <w:rsid w:val="003311DA"/>
    <w:rsid w:val="0033125C"/>
    <w:rsid w:val="003312C9"/>
    <w:rsid w:val="0033137B"/>
    <w:rsid w:val="0033144E"/>
    <w:rsid w:val="003318DD"/>
    <w:rsid w:val="00331D7E"/>
    <w:rsid w:val="00331DE6"/>
    <w:rsid w:val="00331F17"/>
    <w:rsid w:val="00332638"/>
    <w:rsid w:val="0033277C"/>
    <w:rsid w:val="003327B3"/>
    <w:rsid w:val="00332C93"/>
    <w:rsid w:val="00332E77"/>
    <w:rsid w:val="00333139"/>
    <w:rsid w:val="00333231"/>
    <w:rsid w:val="00333360"/>
    <w:rsid w:val="00333886"/>
    <w:rsid w:val="003338B5"/>
    <w:rsid w:val="00333A8D"/>
    <w:rsid w:val="00333BF3"/>
    <w:rsid w:val="00333E89"/>
    <w:rsid w:val="003341E0"/>
    <w:rsid w:val="00334250"/>
    <w:rsid w:val="003343FF"/>
    <w:rsid w:val="00334B6D"/>
    <w:rsid w:val="00334CE3"/>
    <w:rsid w:val="00334DB4"/>
    <w:rsid w:val="00334E22"/>
    <w:rsid w:val="00334E8E"/>
    <w:rsid w:val="003354CC"/>
    <w:rsid w:val="003355A8"/>
    <w:rsid w:val="003359D1"/>
    <w:rsid w:val="00335CB5"/>
    <w:rsid w:val="00335F26"/>
    <w:rsid w:val="003362A1"/>
    <w:rsid w:val="0033631C"/>
    <w:rsid w:val="00336581"/>
    <w:rsid w:val="003367F2"/>
    <w:rsid w:val="00336895"/>
    <w:rsid w:val="00336A8E"/>
    <w:rsid w:val="00336C95"/>
    <w:rsid w:val="00336CA1"/>
    <w:rsid w:val="003373FF"/>
    <w:rsid w:val="00337463"/>
    <w:rsid w:val="0033790E"/>
    <w:rsid w:val="00337916"/>
    <w:rsid w:val="00337982"/>
    <w:rsid w:val="00337A59"/>
    <w:rsid w:val="00337A97"/>
    <w:rsid w:val="00337BB9"/>
    <w:rsid w:val="00337D13"/>
    <w:rsid w:val="00337F35"/>
    <w:rsid w:val="00337FF9"/>
    <w:rsid w:val="00340109"/>
    <w:rsid w:val="003404B8"/>
    <w:rsid w:val="00340589"/>
    <w:rsid w:val="00340891"/>
    <w:rsid w:val="003409B9"/>
    <w:rsid w:val="00340A3D"/>
    <w:rsid w:val="00340B56"/>
    <w:rsid w:val="00341165"/>
    <w:rsid w:val="0034123F"/>
    <w:rsid w:val="003413CA"/>
    <w:rsid w:val="003415FF"/>
    <w:rsid w:val="00341AC7"/>
    <w:rsid w:val="00341D0A"/>
    <w:rsid w:val="00342033"/>
    <w:rsid w:val="00342069"/>
    <w:rsid w:val="003421CA"/>
    <w:rsid w:val="0034284C"/>
    <w:rsid w:val="00342BF7"/>
    <w:rsid w:val="00342C4D"/>
    <w:rsid w:val="003436BB"/>
    <w:rsid w:val="003438DB"/>
    <w:rsid w:val="00343D3E"/>
    <w:rsid w:val="00343F12"/>
    <w:rsid w:val="0034424C"/>
    <w:rsid w:val="0034428E"/>
    <w:rsid w:val="00344382"/>
    <w:rsid w:val="00344601"/>
    <w:rsid w:val="00344679"/>
    <w:rsid w:val="003446A5"/>
    <w:rsid w:val="003447B5"/>
    <w:rsid w:val="00344904"/>
    <w:rsid w:val="0034499E"/>
    <w:rsid w:val="00345091"/>
    <w:rsid w:val="0034543A"/>
    <w:rsid w:val="0034547D"/>
    <w:rsid w:val="003454F8"/>
    <w:rsid w:val="0034550D"/>
    <w:rsid w:val="00345717"/>
    <w:rsid w:val="00345878"/>
    <w:rsid w:val="00345962"/>
    <w:rsid w:val="00345A39"/>
    <w:rsid w:val="00345AC9"/>
    <w:rsid w:val="00346102"/>
    <w:rsid w:val="003461D3"/>
    <w:rsid w:val="00346285"/>
    <w:rsid w:val="00346335"/>
    <w:rsid w:val="00346522"/>
    <w:rsid w:val="003465D5"/>
    <w:rsid w:val="00346A41"/>
    <w:rsid w:val="00346C34"/>
    <w:rsid w:val="00346D1C"/>
    <w:rsid w:val="0034701B"/>
    <w:rsid w:val="0034717F"/>
    <w:rsid w:val="0034720C"/>
    <w:rsid w:val="003472E7"/>
    <w:rsid w:val="0034765E"/>
    <w:rsid w:val="003476D5"/>
    <w:rsid w:val="00347825"/>
    <w:rsid w:val="00347D68"/>
    <w:rsid w:val="003500B2"/>
    <w:rsid w:val="00350125"/>
    <w:rsid w:val="003501F9"/>
    <w:rsid w:val="00350394"/>
    <w:rsid w:val="003503F4"/>
    <w:rsid w:val="003504AC"/>
    <w:rsid w:val="00350945"/>
    <w:rsid w:val="003509D6"/>
    <w:rsid w:val="00350BAF"/>
    <w:rsid w:val="00350D5D"/>
    <w:rsid w:val="00350DD2"/>
    <w:rsid w:val="00350ECA"/>
    <w:rsid w:val="00350F6F"/>
    <w:rsid w:val="0035102F"/>
    <w:rsid w:val="003510AB"/>
    <w:rsid w:val="00351158"/>
    <w:rsid w:val="00351204"/>
    <w:rsid w:val="003513F8"/>
    <w:rsid w:val="003517D7"/>
    <w:rsid w:val="00351856"/>
    <w:rsid w:val="00351885"/>
    <w:rsid w:val="0035190F"/>
    <w:rsid w:val="00351AE0"/>
    <w:rsid w:val="00352CD0"/>
    <w:rsid w:val="00352CD9"/>
    <w:rsid w:val="00352CFD"/>
    <w:rsid w:val="00352E43"/>
    <w:rsid w:val="003530E9"/>
    <w:rsid w:val="00353243"/>
    <w:rsid w:val="0035360F"/>
    <w:rsid w:val="00353636"/>
    <w:rsid w:val="0035378C"/>
    <w:rsid w:val="00353A67"/>
    <w:rsid w:val="00353A9B"/>
    <w:rsid w:val="00353BF9"/>
    <w:rsid w:val="00353C85"/>
    <w:rsid w:val="00353E90"/>
    <w:rsid w:val="003540FA"/>
    <w:rsid w:val="00354232"/>
    <w:rsid w:val="003542A0"/>
    <w:rsid w:val="003542F3"/>
    <w:rsid w:val="00354331"/>
    <w:rsid w:val="0035445E"/>
    <w:rsid w:val="00354606"/>
    <w:rsid w:val="003546C8"/>
    <w:rsid w:val="00354955"/>
    <w:rsid w:val="00355170"/>
    <w:rsid w:val="003551EA"/>
    <w:rsid w:val="003552CB"/>
    <w:rsid w:val="00355445"/>
    <w:rsid w:val="0035557E"/>
    <w:rsid w:val="003555BF"/>
    <w:rsid w:val="0035576F"/>
    <w:rsid w:val="00355788"/>
    <w:rsid w:val="003559CD"/>
    <w:rsid w:val="00355A83"/>
    <w:rsid w:val="00355B2E"/>
    <w:rsid w:val="00355C9A"/>
    <w:rsid w:val="00355E93"/>
    <w:rsid w:val="00355F64"/>
    <w:rsid w:val="0035616A"/>
    <w:rsid w:val="003561CE"/>
    <w:rsid w:val="00356681"/>
    <w:rsid w:val="00356974"/>
    <w:rsid w:val="00356BBC"/>
    <w:rsid w:val="00356D17"/>
    <w:rsid w:val="003577DB"/>
    <w:rsid w:val="00357B0D"/>
    <w:rsid w:val="0036016A"/>
    <w:rsid w:val="003601AB"/>
    <w:rsid w:val="00360461"/>
    <w:rsid w:val="00360554"/>
    <w:rsid w:val="003605AF"/>
    <w:rsid w:val="00360F6C"/>
    <w:rsid w:val="00360FC8"/>
    <w:rsid w:val="00361B7D"/>
    <w:rsid w:val="00361E93"/>
    <w:rsid w:val="0036215F"/>
    <w:rsid w:val="003621DF"/>
    <w:rsid w:val="0036244D"/>
    <w:rsid w:val="003624D4"/>
    <w:rsid w:val="003628D4"/>
    <w:rsid w:val="00362E96"/>
    <w:rsid w:val="0036302E"/>
    <w:rsid w:val="0036326A"/>
    <w:rsid w:val="0036375D"/>
    <w:rsid w:val="00363AAA"/>
    <w:rsid w:val="00363C1A"/>
    <w:rsid w:val="00363D95"/>
    <w:rsid w:val="00363F72"/>
    <w:rsid w:val="0036413F"/>
    <w:rsid w:val="00364510"/>
    <w:rsid w:val="00364602"/>
    <w:rsid w:val="0036473C"/>
    <w:rsid w:val="003649DF"/>
    <w:rsid w:val="00364A9D"/>
    <w:rsid w:val="00364D03"/>
    <w:rsid w:val="00364D16"/>
    <w:rsid w:val="00364DAC"/>
    <w:rsid w:val="0036520D"/>
    <w:rsid w:val="003655F4"/>
    <w:rsid w:val="00365858"/>
    <w:rsid w:val="003658B8"/>
    <w:rsid w:val="00365CB7"/>
    <w:rsid w:val="00365D1C"/>
    <w:rsid w:val="00365E03"/>
    <w:rsid w:val="00365E91"/>
    <w:rsid w:val="00366038"/>
    <w:rsid w:val="003660A1"/>
    <w:rsid w:val="003664A8"/>
    <w:rsid w:val="00366668"/>
    <w:rsid w:val="0036679E"/>
    <w:rsid w:val="00366B5F"/>
    <w:rsid w:val="00366C63"/>
    <w:rsid w:val="00366C6D"/>
    <w:rsid w:val="00366C9F"/>
    <w:rsid w:val="00366FF4"/>
    <w:rsid w:val="003673F1"/>
    <w:rsid w:val="0036740A"/>
    <w:rsid w:val="003674B2"/>
    <w:rsid w:val="003679DD"/>
    <w:rsid w:val="00367CC7"/>
    <w:rsid w:val="00367EC9"/>
    <w:rsid w:val="0037000F"/>
    <w:rsid w:val="0037012E"/>
    <w:rsid w:val="00370193"/>
    <w:rsid w:val="00370399"/>
    <w:rsid w:val="003703DA"/>
    <w:rsid w:val="0037049E"/>
    <w:rsid w:val="00370694"/>
    <w:rsid w:val="003706B5"/>
    <w:rsid w:val="00370D4E"/>
    <w:rsid w:val="00370DCD"/>
    <w:rsid w:val="00370EA4"/>
    <w:rsid w:val="0037145E"/>
    <w:rsid w:val="0037180E"/>
    <w:rsid w:val="00371B57"/>
    <w:rsid w:val="00371BBA"/>
    <w:rsid w:val="00372118"/>
    <w:rsid w:val="0037230C"/>
    <w:rsid w:val="003724D3"/>
    <w:rsid w:val="00372569"/>
    <w:rsid w:val="00372854"/>
    <w:rsid w:val="003728E2"/>
    <w:rsid w:val="00372A15"/>
    <w:rsid w:val="00372A2E"/>
    <w:rsid w:val="00372AD9"/>
    <w:rsid w:val="00372EAD"/>
    <w:rsid w:val="00372EFD"/>
    <w:rsid w:val="0037308E"/>
    <w:rsid w:val="003737E4"/>
    <w:rsid w:val="003738F2"/>
    <w:rsid w:val="00373A27"/>
    <w:rsid w:val="00373A8A"/>
    <w:rsid w:val="00373CC4"/>
    <w:rsid w:val="00373CD8"/>
    <w:rsid w:val="00373F16"/>
    <w:rsid w:val="00373F65"/>
    <w:rsid w:val="00373FF1"/>
    <w:rsid w:val="003741A5"/>
    <w:rsid w:val="003742E3"/>
    <w:rsid w:val="00374446"/>
    <w:rsid w:val="003744D7"/>
    <w:rsid w:val="0037456F"/>
    <w:rsid w:val="003745BB"/>
    <w:rsid w:val="003745BE"/>
    <w:rsid w:val="00374661"/>
    <w:rsid w:val="003748A6"/>
    <w:rsid w:val="00374D0E"/>
    <w:rsid w:val="00374DE0"/>
    <w:rsid w:val="0037505F"/>
    <w:rsid w:val="00375167"/>
    <w:rsid w:val="00375354"/>
    <w:rsid w:val="003755C0"/>
    <w:rsid w:val="003758B8"/>
    <w:rsid w:val="003758CA"/>
    <w:rsid w:val="00375935"/>
    <w:rsid w:val="0037596A"/>
    <w:rsid w:val="00375A2C"/>
    <w:rsid w:val="00375AB7"/>
    <w:rsid w:val="00375CA7"/>
    <w:rsid w:val="00375DC8"/>
    <w:rsid w:val="00375DCE"/>
    <w:rsid w:val="00375E20"/>
    <w:rsid w:val="00375E67"/>
    <w:rsid w:val="0037612D"/>
    <w:rsid w:val="003761D7"/>
    <w:rsid w:val="003762A5"/>
    <w:rsid w:val="00376518"/>
    <w:rsid w:val="00376523"/>
    <w:rsid w:val="00376796"/>
    <w:rsid w:val="003768A8"/>
    <w:rsid w:val="00376900"/>
    <w:rsid w:val="00376CDF"/>
    <w:rsid w:val="00376F7D"/>
    <w:rsid w:val="00376FE6"/>
    <w:rsid w:val="003770E5"/>
    <w:rsid w:val="00377410"/>
    <w:rsid w:val="003774B6"/>
    <w:rsid w:val="0037760E"/>
    <w:rsid w:val="0037789A"/>
    <w:rsid w:val="003778CD"/>
    <w:rsid w:val="00377A71"/>
    <w:rsid w:val="00377CCE"/>
    <w:rsid w:val="00377FCF"/>
    <w:rsid w:val="003801E5"/>
    <w:rsid w:val="0038031E"/>
    <w:rsid w:val="00380383"/>
    <w:rsid w:val="0038039C"/>
    <w:rsid w:val="003804AD"/>
    <w:rsid w:val="00380675"/>
    <w:rsid w:val="00380ACE"/>
    <w:rsid w:val="00380C19"/>
    <w:rsid w:val="00380D42"/>
    <w:rsid w:val="00380DAB"/>
    <w:rsid w:val="00380F47"/>
    <w:rsid w:val="0038110F"/>
    <w:rsid w:val="0038117E"/>
    <w:rsid w:val="00381364"/>
    <w:rsid w:val="00381370"/>
    <w:rsid w:val="0038146D"/>
    <w:rsid w:val="00381626"/>
    <w:rsid w:val="00381CF4"/>
    <w:rsid w:val="00381D6D"/>
    <w:rsid w:val="00382230"/>
    <w:rsid w:val="0038229A"/>
    <w:rsid w:val="0038248D"/>
    <w:rsid w:val="003824A8"/>
    <w:rsid w:val="003825AC"/>
    <w:rsid w:val="003828DB"/>
    <w:rsid w:val="00382A5A"/>
    <w:rsid w:val="00382B04"/>
    <w:rsid w:val="00382E6E"/>
    <w:rsid w:val="0038307D"/>
    <w:rsid w:val="003831F2"/>
    <w:rsid w:val="0038362D"/>
    <w:rsid w:val="00383761"/>
    <w:rsid w:val="00383B38"/>
    <w:rsid w:val="00383E79"/>
    <w:rsid w:val="00383EAE"/>
    <w:rsid w:val="00383F46"/>
    <w:rsid w:val="00383FE9"/>
    <w:rsid w:val="00384071"/>
    <w:rsid w:val="00384136"/>
    <w:rsid w:val="0038419E"/>
    <w:rsid w:val="003841B3"/>
    <w:rsid w:val="0038431B"/>
    <w:rsid w:val="0038445A"/>
    <w:rsid w:val="00384719"/>
    <w:rsid w:val="00384859"/>
    <w:rsid w:val="00384BAC"/>
    <w:rsid w:val="00384D6E"/>
    <w:rsid w:val="00384E71"/>
    <w:rsid w:val="00385169"/>
    <w:rsid w:val="003851E6"/>
    <w:rsid w:val="00385269"/>
    <w:rsid w:val="00385385"/>
    <w:rsid w:val="003857F2"/>
    <w:rsid w:val="00385961"/>
    <w:rsid w:val="003859FC"/>
    <w:rsid w:val="00385BE9"/>
    <w:rsid w:val="00385CA0"/>
    <w:rsid w:val="00385E3F"/>
    <w:rsid w:val="0038628A"/>
    <w:rsid w:val="00386324"/>
    <w:rsid w:val="003863DA"/>
    <w:rsid w:val="00386685"/>
    <w:rsid w:val="003868D5"/>
    <w:rsid w:val="00386D44"/>
    <w:rsid w:val="003870B8"/>
    <w:rsid w:val="00387457"/>
    <w:rsid w:val="003875BC"/>
    <w:rsid w:val="00387600"/>
    <w:rsid w:val="003877B4"/>
    <w:rsid w:val="00387818"/>
    <w:rsid w:val="0038792E"/>
    <w:rsid w:val="00387E11"/>
    <w:rsid w:val="00387E5A"/>
    <w:rsid w:val="00387EAA"/>
    <w:rsid w:val="00390184"/>
    <w:rsid w:val="003901EF"/>
    <w:rsid w:val="00390291"/>
    <w:rsid w:val="003905B8"/>
    <w:rsid w:val="003907B8"/>
    <w:rsid w:val="00390A1B"/>
    <w:rsid w:val="00390A3C"/>
    <w:rsid w:val="003910CF"/>
    <w:rsid w:val="003913A9"/>
    <w:rsid w:val="0039150E"/>
    <w:rsid w:val="0039156B"/>
    <w:rsid w:val="0039157E"/>
    <w:rsid w:val="003915E9"/>
    <w:rsid w:val="00391619"/>
    <w:rsid w:val="0039166D"/>
    <w:rsid w:val="003917A5"/>
    <w:rsid w:val="00391AEC"/>
    <w:rsid w:val="00391B2D"/>
    <w:rsid w:val="00391C9D"/>
    <w:rsid w:val="00391CDC"/>
    <w:rsid w:val="00391E28"/>
    <w:rsid w:val="00391E46"/>
    <w:rsid w:val="00391E77"/>
    <w:rsid w:val="00392200"/>
    <w:rsid w:val="0039241C"/>
    <w:rsid w:val="0039241E"/>
    <w:rsid w:val="003924F5"/>
    <w:rsid w:val="0039274B"/>
    <w:rsid w:val="00392A8A"/>
    <w:rsid w:val="00392AB6"/>
    <w:rsid w:val="00392C14"/>
    <w:rsid w:val="00392E66"/>
    <w:rsid w:val="00393238"/>
    <w:rsid w:val="003932D3"/>
    <w:rsid w:val="003933A7"/>
    <w:rsid w:val="003935BE"/>
    <w:rsid w:val="00393C32"/>
    <w:rsid w:val="00393CDB"/>
    <w:rsid w:val="00393EC1"/>
    <w:rsid w:val="003945D6"/>
    <w:rsid w:val="00394BD7"/>
    <w:rsid w:val="00394C82"/>
    <w:rsid w:val="00394CDA"/>
    <w:rsid w:val="00394DAB"/>
    <w:rsid w:val="003950DB"/>
    <w:rsid w:val="003955FA"/>
    <w:rsid w:val="00395604"/>
    <w:rsid w:val="0039560B"/>
    <w:rsid w:val="003959F4"/>
    <w:rsid w:val="00395C68"/>
    <w:rsid w:val="00395D4A"/>
    <w:rsid w:val="00395F39"/>
    <w:rsid w:val="00395F4E"/>
    <w:rsid w:val="00395FFC"/>
    <w:rsid w:val="003960E8"/>
    <w:rsid w:val="003967DD"/>
    <w:rsid w:val="003969C2"/>
    <w:rsid w:val="00396A33"/>
    <w:rsid w:val="00396D0B"/>
    <w:rsid w:val="003973E0"/>
    <w:rsid w:val="00397504"/>
    <w:rsid w:val="00397655"/>
    <w:rsid w:val="003977AB"/>
    <w:rsid w:val="003977F1"/>
    <w:rsid w:val="0039790F"/>
    <w:rsid w:val="00397C57"/>
    <w:rsid w:val="00397CEB"/>
    <w:rsid w:val="00397E5E"/>
    <w:rsid w:val="003A05A9"/>
    <w:rsid w:val="003A0C9C"/>
    <w:rsid w:val="003A12CA"/>
    <w:rsid w:val="003A1589"/>
    <w:rsid w:val="003A1649"/>
    <w:rsid w:val="003A169F"/>
    <w:rsid w:val="003A1826"/>
    <w:rsid w:val="003A191C"/>
    <w:rsid w:val="003A19C9"/>
    <w:rsid w:val="003A19FE"/>
    <w:rsid w:val="003A1C54"/>
    <w:rsid w:val="003A1EE2"/>
    <w:rsid w:val="003A29B9"/>
    <w:rsid w:val="003A2B8C"/>
    <w:rsid w:val="003A2F4B"/>
    <w:rsid w:val="003A317C"/>
    <w:rsid w:val="003A3464"/>
    <w:rsid w:val="003A3552"/>
    <w:rsid w:val="003A3646"/>
    <w:rsid w:val="003A3BDC"/>
    <w:rsid w:val="003A3C7F"/>
    <w:rsid w:val="003A3ED3"/>
    <w:rsid w:val="003A4195"/>
    <w:rsid w:val="003A462F"/>
    <w:rsid w:val="003A4B91"/>
    <w:rsid w:val="003A4EC1"/>
    <w:rsid w:val="003A548D"/>
    <w:rsid w:val="003A55E2"/>
    <w:rsid w:val="003A56CA"/>
    <w:rsid w:val="003A5812"/>
    <w:rsid w:val="003A58BA"/>
    <w:rsid w:val="003A5B4F"/>
    <w:rsid w:val="003A5E34"/>
    <w:rsid w:val="003A604E"/>
    <w:rsid w:val="003A651A"/>
    <w:rsid w:val="003A6ADE"/>
    <w:rsid w:val="003A6BE3"/>
    <w:rsid w:val="003A6C10"/>
    <w:rsid w:val="003A6C79"/>
    <w:rsid w:val="003A6E2F"/>
    <w:rsid w:val="003A720E"/>
    <w:rsid w:val="003A72FA"/>
    <w:rsid w:val="003A735D"/>
    <w:rsid w:val="003A73DF"/>
    <w:rsid w:val="003A7555"/>
    <w:rsid w:val="003A7710"/>
    <w:rsid w:val="003A77FE"/>
    <w:rsid w:val="003A782A"/>
    <w:rsid w:val="003A7855"/>
    <w:rsid w:val="003A78AB"/>
    <w:rsid w:val="003A79B4"/>
    <w:rsid w:val="003A7A5A"/>
    <w:rsid w:val="003A7F61"/>
    <w:rsid w:val="003B009E"/>
    <w:rsid w:val="003B079C"/>
    <w:rsid w:val="003B07C1"/>
    <w:rsid w:val="003B07FD"/>
    <w:rsid w:val="003B0813"/>
    <w:rsid w:val="003B0A2E"/>
    <w:rsid w:val="003B0ABA"/>
    <w:rsid w:val="003B0BFB"/>
    <w:rsid w:val="003B0C80"/>
    <w:rsid w:val="003B0DB6"/>
    <w:rsid w:val="003B0E95"/>
    <w:rsid w:val="003B10B4"/>
    <w:rsid w:val="003B12DC"/>
    <w:rsid w:val="003B15A8"/>
    <w:rsid w:val="003B2335"/>
    <w:rsid w:val="003B2353"/>
    <w:rsid w:val="003B25BE"/>
    <w:rsid w:val="003B27BE"/>
    <w:rsid w:val="003B2998"/>
    <w:rsid w:val="003B29D2"/>
    <w:rsid w:val="003B2ADF"/>
    <w:rsid w:val="003B2BEA"/>
    <w:rsid w:val="003B2E7A"/>
    <w:rsid w:val="003B2E87"/>
    <w:rsid w:val="003B2F88"/>
    <w:rsid w:val="003B3015"/>
    <w:rsid w:val="003B306C"/>
    <w:rsid w:val="003B3309"/>
    <w:rsid w:val="003B33EB"/>
    <w:rsid w:val="003B3597"/>
    <w:rsid w:val="003B37A2"/>
    <w:rsid w:val="003B3A0D"/>
    <w:rsid w:val="003B3AC6"/>
    <w:rsid w:val="003B3CD3"/>
    <w:rsid w:val="003B3E52"/>
    <w:rsid w:val="003B4021"/>
    <w:rsid w:val="003B4045"/>
    <w:rsid w:val="003B4454"/>
    <w:rsid w:val="003B465F"/>
    <w:rsid w:val="003B4947"/>
    <w:rsid w:val="003B4B22"/>
    <w:rsid w:val="003B4BB6"/>
    <w:rsid w:val="003B4FD2"/>
    <w:rsid w:val="003B507A"/>
    <w:rsid w:val="003B56B4"/>
    <w:rsid w:val="003B5A0F"/>
    <w:rsid w:val="003B5F9C"/>
    <w:rsid w:val="003B605C"/>
    <w:rsid w:val="003B62C3"/>
    <w:rsid w:val="003B674F"/>
    <w:rsid w:val="003B6876"/>
    <w:rsid w:val="003B69A0"/>
    <w:rsid w:val="003B7D02"/>
    <w:rsid w:val="003B7DD4"/>
    <w:rsid w:val="003C012C"/>
    <w:rsid w:val="003C03C3"/>
    <w:rsid w:val="003C04DC"/>
    <w:rsid w:val="003C08DF"/>
    <w:rsid w:val="003C0AC5"/>
    <w:rsid w:val="003C0DBA"/>
    <w:rsid w:val="003C0FEC"/>
    <w:rsid w:val="003C1046"/>
    <w:rsid w:val="003C1475"/>
    <w:rsid w:val="003C1878"/>
    <w:rsid w:val="003C18B1"/>
    <w:rsid w:val="003C18F9"/>
    <w:rsid w:val="003C1C29"/>
    <w:rsid w:val="003C28D5"/>
    <w:rsid w:val="003C2920"/>
    <w:rsid w:val="003C2AF3"/>
    <w:rsid w:val="003C2B25"/>
    <w:rsid w:val="003C2CE4"/>
    <w:rsid w:val="003C2D04"/>
    <w:rsid w:val="003C2D27"/>
    <w:rsid w:val="003C3206"/>
    <w:rsid w:val="003C33E2"/>
    <w:rsid w:val="003C347A"/>
    <w:rsid w:val="003C34B8"/>
    <w:rsid w:val="003C36D9"/>
    <w:rsid w:val="003C395C"/>
    <w:rsid w:val="003C3E6D"/>
    <w:rsid w:val="003C3F2A"/>
    <w:rsid w:val="003C4025"/>
    <w:rsid w:val="003C432D"/>
    <w:rsid w:val="003C4330"/>
    <w:rsid w:val="003C43D1"/>
    <w:rsid w:val="003C487A"/>
    <w:rsid w:val="003C499B"/>
    <w:rsid w:val="003C4B68"/>
    <w:rsid w:val="003C4F49"/>
    <w:rsid w:val="003C50A1"/>
    <w:rsid w:val="003C5291"/>
    <w:rsid w:val="003C5578"/>
    <w:rsid w:val="003C5629"/>
    <w:rsid w:val="003C5759"/>
    <w:rsid w:val="003C636C"/>
    <w:rsid w:val="003C6CCE"/>
    <w:rsid w:val="003C6CE1"/>
    <w:rsid w:val="003C6CFD"/>
    <w:rsid w:val="003C7458"/>
    <w:rsid w:val="003C74EC"/>
    <w:rsid w:val="003C77F9"/>
    <w:rsid w:val="003C787D"/>
    <w:rsid w:val="003C7A17"/>
    <w:rsid w:val="003C7B29"/>
    <w:rsid w:val="003D0135"/>
    <w:rsid w:val="003D02E2"/>
    <w:rsid w:val="003D0703"/>
    <w:rsid w:val="003D0812"/>
    <w:rsid w:val="003D08DD"/>
    <w:rsid w:val="003D0E19"/>
    <w:rsid w:val="003D106A"/>
    <w:rsid w:val="003D1212"/>
    <w:rsid w:val="003D1415"/>
    <w:rsid w:val="003D1488"/>
    <w:rsid w:val="003D1632"/>
    <w:rsid w:val="003D16B3"/>
    <w:rsid w:val="003D16CE"/>
    <w:rsid w:val="003D1725"/>
    <w:rsid w:val="003D174E"/>
    <w:rsid w:val="003D1A13"/>
    <w:rsid w:val="003D1B89"/>
    <w:rsid w:val="003D1BDC"/>
    <w:rsid w:val="003D1D17"/>
    <w:rsid w:val="003D1D96"/>
    <w:rsid w:val="003D1E6E"/>
    <w:rsid w:val="003D1E98"/>
    <w:rsid w:val="003D2194"/>
    <w:rsid w:val="003D2219"/>
    <w:rsid w:val="003D24A1"/>
    <w:rsid w:val="003D2602"/>
    <w:rsid w:val="003D2AF5"/>
    <w:rsid w:val="003D2DFA"/>
    <w:rsid w:val="003D315D"/>
    <w:rsid w:val="003D31C7"/>
    <w:rsid w:val="003D3356"/>
    <w:rsid w:val="003D37AD"/>
    <w:rsid w:val="003D3804"/>
    <w:rsid w:val="003D3874"/>
    <w:rsid w:val="003D393F"/>
    <w:rsid w:val="003D400A"/>
    <w:rsid w:val="003D412D"/>
    <w:rsid w:val="003D41E8"/>
    <w:rsid w:val="003D437D"/>
    <w:rsid w:val="003D47E7"/>
    <w:rsid w:val="003D49C4"/>
    <w:rsid w:val="003D4E66"/>
    <w:rsid w:val="003D4FF6"/>
    <w:rsid w:val="003D512B"/>
    <w:rsid w:val="003D5580"/>
    <w:rsid w:val="003D5595"/>
    <w:rsid w:val="003D5725"/>
    <w:rsid w:val="003D5AA6"/>
    <w:rsid w:val="003D5D65"/>
    <w:rsid w:val="003D5E12"/>
    <w:rsid w:val="003D5E3E"/>
    <w:rsid w:val="003D5FB6"/>
    <w:rsid w:val="003D610D"/>
    <w:rsid w:val="003D665C"/>
    <w:rsid w:val="003D67E1"/>
    <w:rsid w:val="003D6889"/>
    <w:rsid w:val="003D6935"/>
    <w:rsid w:val="003D6BC4"/>
    <w:rsid w:val="003D6DE0"/>
    <w:rsid w:val="003D6FBC"/>
    <w:rsid w:val="003D73B7"/>
    <w:rsid w:val="003D777B"/>
    <w:rsid w:val="003D780D"/>
    <w:rsid w:val="003D7DBA"/>
    <w:rsid w:val="003D7E69"/>
    <w:rsid w:val="003D7F48"/>
    <w:rsid w:val="003D7F58"/>
    <w:rsid w:val="003E0801"/>
    <w:rsid w:val="003E0E68"/>
    <w:rsid w:val="003E1082"/>
    <w:rsid w:val="003E1153"/>
    <w:rsid w:val="003E12C3"/>
    <w:rsid w:val="003E1698"/>
    <w:rsid w:val="003E171E"/>
    <w:rsid w:val="003E17A5"/>
    <w:rsid w:val="003E19D3"/>
    <w:rsid w:val="003E19F6"/>
    <w:rsid w:val="003E1C83"/>
    <w:rsid w:val="003E1C93"/>
    <w:rsid w:val="003E1D29"/>
    <w:rsid w:val="003E1D37"/>
    <w:rsid w:val="003E1FC7"/>
    <w:rsid w:val="003E203A"/>
    <w:rsid w:val="003E212D"/>
    <w:rsid w:val="003E2514"/>
    <w:rsid w:val="003E252F"/>
    <w:rsid w:val="003E2550"/>
    <w:rsid w:val="003E2669"/>
    <w:rsid w:val="003E29C1"/>
    <w:rsid w:val="003E2B6B"/>
    <w:rsid w:val="003E2DE7"/>
    <w:rsid w:val="003E2E9F"/>
    <w:rsid w:val="003E3060"/>
    <w:rsid w:val="003E3247"/>
    <w:rsid w:val="003E34A1"/>
    <w:rsid w:val="003E3A2E"/>
    <w:rsid w:val="003E3AC5"/>
    <w:rsid w:val="003E3C3D"/>
    <w:rsid w:val="003E4232"/>
    <w:rsid w:val="003E42AA"/>
    <w:rsid w:val="003E4408"/>
    <w:rsid w:val="003E4420"/>
    <w:rsid w:val="003E462C"/>
    <w:rsid w:val="003E462D"/>
    <w:rsid w:val="003E476F"/>
    <w:rsid w:val="003E4773"/>
    <w:rsid w:val="003E47D5"/>
    <w:rsid w:val="003E48FC"/>
    <w:rsid w:val="003E4919"/>
    <w:rsid w:val="003E4A8F"/>
    <w:rsid w:val="003E4AFF"/>
    <w:rsid w:val="003E4FAC"/>
    <w:rsid w:val="003E4FB4"/>
    <w:rsid w:val="003E502B"/>
    <w:rsid w:val="003E51C6"/>
    <w:rsid w:val="003E5642"/>
    <w:rsid w:val="003E572A"/>
    <w:rsid w:val="003E57F4"/>
    <w:rsid w:val="003E580F"/>
    <w:rsid w:val="003E590E"/>
    <w:rsid w:val="003E5A19"/>
    <w:rsid w:val="003E5A8E"/>
    <w:rsid w:val="003E5CB4"/>
    <w:rsid w:val="003E5DED"/>
    <w:rsid w:val="003E612E"/>
    <w:rsid w:val="003E61A0"/>
    <w:rsid w:val="003E622E"/>
    <w:rsid w:val="003E6336"/>
    <w:rsid w:val="003E6594"/>
    <w:rsid w:val="003E6754"/>
    <w:rsid w:val="003E6B2B"/>
    <w:rsid w:val="003E6DC6"/>
    <w:rsid w:val="003E6E0E"/>
    <w:rsid w:val="003E71AC"/>
    <w:rsid w:val="003E71AD"/>
    <w:rsid w:val="003E723B"/>
    <w:rsid w:val="003E7635"/>
    <w:rsid w:val="003E766F"/>
    <w:rsid w:val="003E76B3"/>
    <w:rsid w:val="003E7834"/>
    <w:rsid w:val="003E78C9"/>
    <w:rsid w:val="003E7DE3"/>
    <w:rsid w:val="003E7E4C"/>
    <w:rsid w:val="003E7E98"/>
    <w:rsid w:val="003F004A"/>
    <w:rsid w:val="003F0185"/>
    <w:rsid w:val="003F02C8"/>
    <w:rsid w:val="003F05A4"/>
    <w:rsid w:val="003F065A"/>
    <w:rsid w:val="003F072D"/>
    <w:rsid w:val="003F089D"/>
    <w:rsid w:val="003F0B28"/>
    <w:rsid w:val="003F0C77"/>
    <w:rsid w:val="003F0E86"/>
    <w:rsid w:val="003F1B51"/>
    <w:rsid w:val="003F1BFD"/>
    <w:rsid w:val="003F1C21"/>
    <w:rsid w:val="003F1D89"/>
    <w:rsid w:val="003F1FAA"/>
    <w:rsid w:val="003F2172"/>
    <w:rsid w:val="003F2226"/>
    <w:rsid w:val="003F2426"/>
    <w:rsid w:val="003F245A"/>
    <w:rsid w:val="003F24D5"/>
    <w:rsid w:val="003F2730"/>
    <w:rsid w:val="003F2AD5"/>
    <w:rsid w:val="003F2F1A"/>
    <w:rsid w:val="003F2FF4"/>
    <w:rsid w:val="003F3170"/>
    <w:rsid w:val="003F3205"/>
    <w:rsid w:val="003F3863"/>
    <w:rsid w:val="003F3A60"/>
    <w:rsid w:val="003F3E13"/>
    <w:rsid w:val="003F3E49"/>
    <w:rsid w:val="003F3EF4"/>
    <w:rsid w:val="003F463A"/>
    <w:rsid w:val="003F4721"/>
    <w:rsid w:val="003F4900"/>
    <w:rsid w:val="003F4BDC"/>
    <w:rsid w:val="003F5224"/>
    <w:rsid w:val="003F52CB"/>
    <w:rsid w:val="003F52D8"/>
    <w:rsid w:val="003F5466"/>
    <w:rsid w:val="003F5523"/>
    <w:rsid w:val="003F5649"/>
    <w:rsid w:val="003F5821"/>
    <w:rsid w:val="003F5836"/>
    <w:rsid w:val="003F58A5"/>
    <w:rsid w:val="003F5960"/>
    <w:rsid w:val="003F5B53"/>
    <w:rsid w:val="003F5B93"/>
    <w:rsid w:val="003F5C1F"/>
    <w:rsid w:val="003F5CC5"/>
    <w:rsid w:val="003F5EFC"/>
    <w:rsid w:val="003F5F4C"/>
    <w:rsid w:val="003F6156"/>
    <w:rsid w:val="003F62A3"/>
    <w:rsid w:val="003F6333"/>
    <w:rsid w:val="003F67FA"/>
    <w:rsid w:val="003F689E"/>
    <w:rsid w:val="003F691B"/>
    <w:rsid w:val="003F6AC4"/>
    <w:rsid w:val="003F6F6D"/>
    <w:rsid w:val="003F77CD"/>
    <w:rsid w:val="003F7E07"/>
    <w:rsid w:val="003F7F8B"/>
    <w:rsid w:val="00400746"/>
    <w:rsid w:val="0040087F"/>
    <w:rsid w:val="00400898"/>
    <w:rsid w:val="004008CF"/>
    <w:rsid w:val="00400958"/>
    <w:rsid w:val="004009AD"/>
    <w:rsid w:val="00400CB2"/>
    <w:rsid w:val="00400D7B"/>
    <w:rsid w:val="00400D84"/>
    <w:rsid w:val="00400DFF"/>
    <w:rsid w:val="00400E6A"/>
    <w:rsid w:val="00400E8A"/>
    <w:rsid w:val="00400FE0"/>
    <w:rsid w:val="0040113B"/>
    <w:rsid w:val="00401212"/>
    <w:rsid w:val="004013A9"/>
    <w:rsid w:val="00401447"/>
    <w:rsid w:val="00401499"/>
    <w:rsid w:val="004014C2"/>
    <w:rsid w:val="0040155E"/>
    <w:rsid w:val="00401A63"/>
    <w:rsid w:val="00401B0F"/>
    <w:rsid w:val="00401D29"/>
    <w:rsid w:val="00401D3D"/>
    <w:rsid w:val="00401DFB"/>
    <w:rsid w:val="00401F2F"/>
    <w:rsid w:val="0040210F"/>
    <w:rsid w:val="00402122"/>
    <w:rsid w:val="004022E4"/>
    <w:rsid w:val="004025FC"/>
    <w:rsid w:val="004028B5"/>
    <w:rsid w:val="00402AA3"/>
    <w:rsid w:val="00402BA2"/>
    <w:rsid w:val="00402C1D"/>
    <w:rsid w:val="00402DF4"/>
    <w:rsid w:val="00402E48"/>
    <w:rsid w:val="004031EB"/>
    <w:rsid w:val="0040333A"/>
    <w:rsid w:val="00403398"/>
    <w:rsid w:val="00403592"/>
    <w:rsid w:val="004036AA"/>
    <w:rsid w:val="0040371C"/>
    <w:rsid w:val="00403861"/>
    <w:rsid w:val="00403A84"/>
    <w:rsid w:val="00403B5B"/>
    <w:rsid w:val="00403BD6"/>
    <w:rsid w:val="00403E30"/>
    <w:rsid w:val="004042A2"/>
    <w:rsid w:val="004044D8"/>
    <w:rsid w:val="00404815"/>
    <w:rsid w:val="00404A31"/>
    <w:rsid w:val="00404BC7"/>
    <w:rsid w:val="00404CA9"/>
    <w:rsid w:val="00404E04"/>
    <w:rsid w:val="00405020"/>
    <w:rsid w:val="00405228"/>
    <w:rsid w:val="00405620"/>
    <w:rsid w:val="00405E4F"/>
    <w:rsid w:val="004060F5"/>
    <w:rsid w:val="004061B1"/>
    <w:rsid w:val="004061D7"/>
    <w:rsid w:val="00406686"/>
    <w:rsid w:val="004067FE"/>
    <w:rsid w:val="00406AF9"/>
    <w:rsid w:val="00406B7B"/>
    <w:rsid w:val="00406CB3"/>
    <w:rsid w:val="00407051"/>
    <w:rsid w:val="00407330"/>
    <w:rsid w:val="00407386"/>
    <w:rsid w:val="00407461"/>
    <w:rsid w:val="004079BC"/>
    <w:rsid w:val="00407BE1"/>
    <w:rsid w:val="00410107"/>
    <w:rsid w:val="004105DF"/>
    <w:rsid w:val="0041064E"/>
    <w:rsid w:val="0041099D"/>
    <w:rsid w:val="00410A18"/>
    <w:rsid w:val="00410AA4"/>
    <w:rsid w:val="00410AC5"/>
    <w:rsid w:val="00410AC7"/>
    <w:rsid w:val="00410EAF"/>
    <w:rsid w:val="00410EE2"/>
    <w:rsid w:val="00411019"/>
    <w:rsid w:val="0041114E"/>
    <w:rsid w:val="004111AD"/>
    <w:rsid w:val="00411395"/>
    <w:rsid w:val="00411476"/>
    <w:rsid w:val="0041149F"/>
    <w:rsid w:val="004119E0"/>
    <w:rsid w:val="00411C80"/>
    <w:rsid w:val="00411CE9"/>
    <w:rsid w:val="00411DDA"/>
    <w:rsid w:val="00411F0E"/>
    <w:rsid w:val="0041246F"/>
    <w:rsid w:val="0041256B"/>
    <w:rsid w:val="004126A4"/>
    <w:rsid w:val="004128D6"/>
    <w:rsid w:val="00412951"/>
    <w:rsid w:val="00412CDB"/>
    <w:rsid w:val="00412EA5"/>
    <w:rsid w:val="00412F89"/>
    <w:rsid w:val="00413508"/>
    <w:rsid w:val="004136A6"/>
    <w:rsid w:val="00413AD0"/>
    <w:rsid w:val="00413BE8"/>
    <w:rsid w:val="00413DD0"/>
    <w:rsid w:val="00413F96"/>
    <w:rsid w:val="00414045"/>
    <w:rsid w:val="0041404D"/>
    <w:rsid w:val="00414194"/>
    <w:rsid w:val="004142C0"/>
    <w:rsid w:val="00414705"/>
    <w:rsid w:val="00414D1B"/>
    <w:rsid w:val="00415525"/>
    <w:rsid w:val="00415666"/>
    <w:rsid w:val="004157AB"/>
    <w:rsid w:val="00415A7B"/>
    <w:rsid w:val="00415AB3"/>
    <w:rsid w:val="00415AB6"/>
    <w:rsid w:val="00415F10"/>
    <w:rsid w:val="0041603D"/>
    <w:rsid w:val="00416449"/>
    <w:rsid w:val="00416457"/>
    <w:rsid w:val="00416490"/>
    <w:rsid w:val="004168E2"/>
    <w:rsid w:val="00416C36"/>
    <w:rsid w:val="00417147"/>
    <w:rsid w:val="00417670"/>
    <w:rsid w:val="0041794E"/>
    <w:rsid w:val="004179EA"/>
    <w:rsid w:val="00417A30"/>
    <w:rsid w:val="00417C7A"/>
    <w:rsid w:val="00417E85"/>
    <w:rsid w:val="00420320"/>
    <w:rsid w:val="004203C4"/>
    <w:rsid w:val="00420408"/>
    <w:rsid w:val="00420628"/>
    <w:rsid w:val="00420B52"/>
    <w:rsid w:val="00420CF2"/>
    <w:rsid w:val="00420EBB"/>
    <w:rsid w:val="004211E5"/>
    <w:rsid w:val="00421381"/>
    <w:rsid w:val="00421864"/>
    <w:rsid w:val="00421888"/>
    <w:rsid w:val="0042195D"/>
    <w:rsid w:val="004219C3"/>
    <w:rsid w:val="004219EC"/>
    <w:rsid w:val="00421A61"/>
    <w:rsid w:val="00421B70"/>
    <w:rsid w:val="00421E35"/>
    <w:rsid w:val="00422155"/>
    <w:rsid w:val="00422307"/>
    <w:rsid w:val="004228C2"/>
    <w:rsid w:val="00422B63"/>
    <w:rsid w:val="00422C90"/>
    <w:rsid w:val="004231EF"/>
    <w:rsid w:val="0042341B"/>
    <w:rsid w:val="004234C1"/>
    <w:rsid w:val="004236AE"/>
    <w:rsid w:val="004238D8"/>
    <w:rsid w:val="00423A51"/>
    <w:rsid w:val="004241E8"/>
    <w:rsid w:val="0042424C"/>
    <w:rsid w:val="0042444C"/>
    <w:rsid w:val="0042460F"/>
    <w:rsid w:val="0042465D"/>
    <w:rsid w:val="004246E9"/>
    <w:rsid w:val="00424703"/>
    <w:rsid w:val="00424976"/>
    <w:rsid w:val="00424A2F"/>
    <w:rsid w:val="00424AB7"/>
    <w:rsid w:val="00424CEB"/>
    <w:rsid w:val="00424F4D"/>
    <w:rsid w:val="004251E8"/>
    <w:rsid w:val="0042522A"/>
    <w:rsid w:val="0042524C"/>
    <w:rsid w:val="004257E2"/>
    <w:rsid w:val="004259A0"/>
    <w:rsid w:val="00425A59"/>
    <w:rsid w:val="00425C8C"/>
    <w:rsid w:val="004260FA"/>
    <w:rsid w:val="004264A9"/>
    <w:rsid w:val="004264B1"/>
    <w:rsid w:val="0042656B"/>
    <w:rsid w:val="0042682A"/>
    <w:rsid w:val="00426E19"/>
    <w:rsid w:val="00426E5A"/>
    <w:rsid w:val="00426F3C"/>
    <w:rsid w:val="0042708E"/>
    <w:rsid w:val="00427158"/>
    <w:rsid w:val="0042744A"/>
    <w:rsid w:val="0042748B"/>
    <w:rsid w:val="00427854"/>
    <w:rsid w:val="00427864"/>
    <w:rsid w:val="004278F6"/>
    <w:rsid w:val="00427A66"/>
    <w:rsid w:val="00427F0E"/>
    <w:rsid w:val="00430012"/>
    <w:rsid w:val="0043019E"/>
    <w:rsid w:val="00430247"/>
    <w:rsid w:val="004306A1"/>
    <w:rsid w:val="0043073F"/>
    <w:rsid w:val="004308A1"/>
    <w:rsid w:val="00430962"/>
    <w:rsid w:val="00430A13"/>
    <w:rsid w:val="00430B4E"/>
    <w:rsid w:val="00430C8E"/>
    <w:rsid w:val="00430D04"/>
    <w:rsid w:val="00431046"/>
    <w:rsid w:val="004310BF"/>
    <w:rsid w:val="004311F1"/>
    <w:rsid w:val="00431276"/>
    <w:rsid w:val="004314EF"/>
    <w:rsid w:val="0043183A"/>
    <w:rsid w:val="0043197C"/>
    <w:rsid w:val="004319CF"/>
    <w:rsid w:val="00431C8F"/>
    <w:rsid w:val="00431DA5"/>
    <w:rsid w:val="00431DBF"/>
    <w:rsid w:val="00431DC6"/>
    <w:rsid w:val="00431F2F"/>
    <w:rsid w:val="00432072"/>
    <w:rsid w:val="004322EB"/>
    <w:rsid w:val="00432338"/>
    <w:rsid w:val="0043241A"/>
    <w:rsid w:val="00432621"/>
    <w:rsid w:val="0043276C"/>
    <w:rsid w:val="00432852"/>
    <w:rsid w:val="004328BD"/>
    <w:rsid w:val="00432B4D"/>
    <w:rsid w:val="00432C09"/>
    <w:rsid w:val="00433084"/>
    <w:rsid w:val="00433085"/>
    <w:rsid w:val="004330C5"/>
    <w:rsid w:val="004331D3"/>
    <w:rsid w:val="00433AFB"/>
    <w:rsid w:val="00433CBA"/>
    <w:rsid w:val="00433E74"/>
    <w:rsid w:val="004344C5"/>
    <w:rsid w:val="00434587"/>
    <w:rsid w:val="0043495C"/>
    <w:rsid w:val="00434C6C"/>
    <w:rsid w:val="00435013"/>
    <w:rsid w:val="004353A0"/>
    <w:rsid w:val="004353F2"/>
    <w:rsid w:val="00435454"/>
    <w:rsid w:val="0043557D"/>
    <w:rsid w:val="00435672"/>
    <w:rsid w:val="00435707"/>
    <w:rsid w:val="00435A75"/>
    <w:rsid w:val="00435E44"/>
    <w:rsid w:val="00436479"/>
    <w:rsid w:val="00436609"/>
    <w:rsid w:val="0043670B"/>
    <w:rsid w:val="0043682C"/>
    <w:rsid w:val="004368AF"/>
    <w:rsid w:val="004369B0"/>
    <w:rsid w:val="004369D6"/>
    <w:rsid w:val="00436DC6"/>
    <w:rsid w:val="00436E8C"/>
    <w:rsid w:val="00437241"/>
    <w:rsid w:val="004372FC"/>
    <w:rsid w:val="00437644"/>
    <w:rsid w:val="00437663"/>
    <w:rsid w:val="00437EE0"/>
    <w:rsid w:val="00440645"/>
    <w:rsid w:val="004408CE"/>
    <w:rsid w:val="00440B64"/>
    <w:rsid w:val="00440B9B"/>
    <w:rsid w:val="00440EEC"/>
    <w:rsid w:val="00440FBE"/>
    <w:rsid w:val="0044107E"/>
    <w:rsid w:val="00441162"/>
    <w:rsid w:val="00441205"/>
    <w:rsid w:val="004412A9"/>
    <w:rsid w:val="004412CC"/>
    <w:rsid w:val="004419E7"/>
    <w:rsid w:val="00441B26"/>
    <w:rsid w:val="00441C0F"/>
    <w:rsid w:val="00441EBC"/>
    <w:rsid w:val="004421F7"/>
    <w:rsid w:val="004421FC"/>
    <w:rsid w:val="00442200"/>
    <w:rsid w:val="004422FB"/>
    <w:rsid w:val="0044247A"/>
    <w:rsid w:val="00442713"/>
    <w:rsid w:val="00442794"/>
    <w:rsid w:val="004427EF"/>
    <w:rsid w:val="00442B31"/>
    <w:rsid w:val="00442F58"/>
    <w:rsid w:val="00442FCA"/>
    <w:rsid w:val="0044313C"/>
    <w:rsid w:val="004435F3"/>
    <w:rsid w:val="004436A8"/>
    <w:rsid w:val="004436CD"/>
    <w:rsid w:val="00443B43"/>
    <w:rsid w:val="00443BE9"/>
    <w:rsid w:val="00443F10"/>
    <w:rsid w:val="004440F5"/>
    <w:rsid w:val="0044433B"/>
    <w:rsid w:val="0044435B"/>
    <w:rsid w:val="004443C7"/>
    <w:rsid w:val="00444767"/>
    <w:rsid w:val="004448DF"/>
    <w:rsid w:val="004449A6"/>
    <w:rsid w:val="00444ADF"/>
    <w:rsid w:val="00444AE1"/>
    <w:rsid w:val="00444B4F"/>
    <w:rsid w:val="00444D64"/>
    <w:rsid w:val="00444DCA"/>
    <w:rsid w:val="00444F60"/>
    <w:rsid w:val="004453CA"/>
    <w:rsid w:val="004454D7"/>
    <w:rsid w:val="004457B4"/>
    <w:rsid w:val="00445916"/>
    <w:rsid w:val="00445C61"/>
    <w:rsid w:val="00445D49"/>
    <w:rsid w:val="00445E2A"/>
    <w:rsid w:val="00445EB5"/>
    <w:rsid w:val="00445ED9"/>
    <w:rsid w:val="0044624E"/>
    <w:rsid w:val="004467E3"/>
    <w:rsid w:val="00446AD6"/>
    <w:rsid w:val="00446B93"/>
    <w:rsid w:val="00446C11"/>
    <w:rsid w:val="00446C1C"/>
    <w:rsid w:val="00446FFD"/>
    <w:rsid w:val="004470D9"/>
    <w:rsid w:val="0044718A"/>
    <w:rsid w:val="004474B4"/>
    <w:rsid w:val="0044761D"/>
    <w:rsid w:val="00447665"/>
    <w:rsid w:val="004477FD"/>
    <w:rsid w:val="004478C4"/>
    <w:rsid w:val="00447972"/>
    <w:rsid w:val="00447A25"/>
    <w:rsid w:val="00447CAB"/>
    <w:rsid w:val="00447DEC"/>
    <w:rsid w:val="00447F56"/>
    <w:rsid w:val="00450A20"/>
    <w:rsid w:val="00450A6E"/>
    <w:rsid w:val="00450D1A"/>
    <w:rsid w:val="00450DFD"/>
    <w:rsid w:val="00451076"/>
    <w:rsid w:val="0045133A"/>
    <w:rsid w:val="00451583"/>
    <w:rsid w:val="00451914"/>
    <w:rsid w:val="004519AB"/>
    <w:rsid w:val="00451D3C"/>
    <w:rsid w:val="00451D4E"/>
    <w:rsid w:val="00451EFD"/>
    <w:rsid w:val="00451F94"/>
    <w:rsid w:val="004529E8"/>
    <w:rsid w:val="00452C02"/>
    <w:rsid w:val="00452EF1"/>
    <w:rsid w:val="004530F9"/>
    <w:rsid w:val="004532DF"/>
    <w:rsid w:val="004534C0"/>
    <w:rsid w:val="0045358C"/>
    <w:rsid w:val="0045380C"/>
    <w:rsid w:val="004538A1"/>
    <w:rsid w:val="00453D52"/>
    <w:rsid w:val="00453E16"/>
    <w:rsid w:val="00454048"/>
    <w:rsid w:val="00454103"/>
    <w:rsid w:val="0045432F"/>
    <w:rsid w:val="004544EA"/>
    <w:rsid w:val="0045458A"/>
    <w:rsid w:val="00454620"/>
    <w:rsid w:val="00454658"/>
    <w:rsid w:val="0045465C"/>
    <w:rsid w:val="00454834"/>
    <w:rsid w:val="0045493A"/>
    <w:rsid w:val="00455160"/>
    <w:rsid w:val="00455624"/>
    <w:rsid w:val="00455A38"/>
    <w:rsid w:val="00455E6F"/>
    <w:rsid w:val="00455FDD"/>
    <w:rsid w:val="00455FEE"/>
    <w:rsid w:val="00456106"/>
    <w:rsid w:val="00456662"/>
    <w:rsid w:val="00456AD4"/>
    <w:rsid w:val="00456C65"/>
    <w:rsid w:val="00456D4B"/>
    <w:rsid w:val="00456D89"/>
    <w:rsid w:val="00457381"/>
    <w:rsid w:val="004573C2"/>
    <w:rsid w:val="0045758A"/>
    <w:rsid w:val="00457599"/>
    <w:rsid w:val="004575A0"/>
    <w:rsid w:val="00457672"/>
    <w:rsid w:val="0045797F"/>
    <w:rsid w:val="00457AA7"/>
    <w:rsid w:val="00457B25"/>
    <w:rsid w:val="00457CD4"/>
    <w:rsid w:val="00457E83"/>
    <w:rsid w:val="00457F21"/>
    <w:rsid w:val="004600B9"/>
    <w:rsid w:val="00460417"/>
    <w:rsid w:val="0046072E"/>
    <w:rsid w:val="0046073E"/>
    <w:rsid w:val="00460763"/>
    <w:rsid w:val="0046076B"/>
    <w:rsid w:val="004607BB"/>
    <w:rsid w:val="0046082E"/>
    <w:rsid w:val="00460FF4"/>
    <w:rsid w:val="0046146B"/>
    <w:rsid w:val="00461767"/>
    <w:rsid w:val="00461D8C"/>
    <w:rsid w:val="00461E89"/>
    <w:rsid w:val="00461FD4"/>
    <w:rsid w:val="004622B2"/>
    <w:rsid w:val="004624B5"/>
    <w:rsid w:val="004627FF"/>
    <w:rsid w:val="00462A7E"/>
    <w:rsid w:val="00462EB1"/>
    <w:rsid w:val="00462FDD"/>
    <w:rsid w:val="00463422"/>
    <w:rsid w:val="00463740"/>
    <w:rsid w:val="00463888"/>
    <w:rsid w:val="00463A73"/>
    <w:rsid w:val="00463BA1"/>
    <w:rsid w:val="00463BDC"/>
    <w:rsid w:val="00463E5C"/>
    <w:rsid w:val="00463FAC"/>
    <w:rsid w:val="004640E9"/>
    <w:rsid w:val="0046411B"/>
    <w:rsid w:val="0046418C"/>
    <w:rsid w:val="00464220"/>
    <w:rsid w:val="004644E4"/>
    <w:rsid w:val="00464BCB"/>
    <w:rsid w:val="00464EB0"/>
    <w:rsid w:val="004652ED"/>
    <w:rsid w:val="004655A0"/>
    <w:rsid w:val="004655E3"/>
    <w:rsid w:val="004658E4"/>
    <w:rsid w:val="00465E34"/>
    <w:rsid w:val="00465F61"/>
    <w:rsid w:val="00466A20"/>
    <w:rsid w:val="00466AED"/>
    <w:rsid w:val="00466DFE"/>
    <w:rsid w:val="00466FAE"/>
    <w:rsid w:val="00467290"/>
    <w:rsid w:val="00467443"/>
    <w:rsid w:val="004677D0"/>
    <w:rsid w:val="00467B76"/>
    <w:rsid w:val="00467FE4"/>
    <w:rsid w:val="00470575"/>
    <w:rsid w:val="004706A6"/>
    <w:rsid w:val="00470935"/>
    <w:rsid w:val="00470A6C"/>
    <w:rsid w:val="00470BEC"/>
    <w:rsid w:val="00470D41"/>
    <w:rsid w:val="00470FAB"/>
    <w:rsid w:val="0047119B"/>
    <w:rsid w:val="004717A5"/>
    <w:rsid w:val="00471886"/>
    <w:rsid w:val="00471BD6"/>
    <w:rsid w:val="00471D89"/>
    <w:rsid w:val="00471F28"/>
    <w:rsid w:val="00471FE4"/>
    <w:rsid w:val="00472301"/>
    <w:rsid w:val="004723D3"/>
    <w:rsid w:val="00472AFB"/>
    <w:rsid w:val="00472B7B"/>
    <w:rsid w:val="00472E03"/>
    <w:rsid w:val="00472E3C"/>
    <w:rsid w:val="00472E91"/>
    <w:rsid w:val="00473015"/>
    <w:rsid w:val="00473016"/>
    <w:rsid w:val="004731C7"/>
    <w:rsid w:val="0047325A"/>
    <w:rsid w:val="004732DB"/>
    <w:rsid w:val="004733FB"/>
    <w:rsid w:val="00473544"/>
    <w:rsid w:val="00473796"/>
    <w:rsid w:val="00473B80"/>
    <w:rsid w:val="00473BB2"/>
    <w:rsid w:val="00473D2B"/>
    <w:rsid w:val="004740FF"/>
    <w:rsid w:val="00474171"/>
    <w:rsid w:val="004742B5"/>
    <w:rsid w:val="0047430A"/>
    <w:rsid w:val="0047438A"/>
    <w:rsid w:val="00474647"/>
    <w:rsid w:val="00474C5F"/>
    <w:rsid w:val="00474C97"/>
    <w:rsid w:val="00474DC5"/>
    <w:rsid w:val="00474E9E"/>
    <w:rsid w:val="00475168"/>
    <w:rsid w:val="0047521A"/>
    <w:rsid w:val="0047561C"/>
    <w:rsid w:val="00475ACE"/>
    <w:rsid w:val="00475CBB"/>
    <w:rsid w:val="00475CE9"/>
    <w:rsid w:val="00476136"/>
    <w:rsid w:val="0047615C"/>
    <w:rsid w:val="004763DC"/>
    <w:rsid w:val="004764CB"/>
    <w:rsid w:val="00476629"/>
    <w:rsid w:val="00476742"/>
    <w:rsid w:val="004767E0"/>
    <w:rsid w:val="00476912"/>
    <w:rsid w:val="00476B32"/>
    <w:rsid w:val="00476DB8"/>
    <w:rsid w:val="00477255"/>
    <w:rsid w:val="004772E8"/>
    <w:rsid w:val="004777B3"/>
    <w:rsid w:val="004777E0"/>
    <w:rsid w:val="004779D4"/>
    <w:rsid w:val="00477D77"/>
    <w:rsid w:val="00477E2E"/>
    <w:rsid w:val="0048072B"/>
    <w:rsid w:val="004807D5"/>
    <w:rsid w:val="00480A2B"/>
    <w:rsid w:val="00480C40"/>
    <w:rsid w:val="00480EB8"/>
    <w:rsid w:val="0048102A"/>
    <w:rsid w:val="00481379"/>
    <w:rsid w:val="004818A3"/>
    <w:rsid w:val="00481919"/>
    <w:rsid w:val="004820FA"/>
    <w:rsid w:val="0048230C"/>
    <w:rsid w:val="0048253D"/>
    <w:rsid w:val="004827FA"/>
    <w:rsid w:val="0048283B"/>
    <w:rsid w:val="004828B0"/>
    <w:rsid w:val="00482DCC"/>
    <w:rsid w:val="00482FAB"/>
    <w:rsid w:val="004830A0"/>
    <w:rsid w:val="004830EC"/>
    <w:rsid w:val="0048332B"/>
    <w:rsid w:val="0048338B"/>
    <w:rsid w:val="0048345A"/>
    <w:rsid w:val="00483627"/>
    <w:rsid w:val="00483885"/>
    <w:rsid w:val="00483A5E"/>
    <w:rsid w:val="00483F4D"/>
    <w:rsid w:val="0048429E"/>
    <w:rsid w:val="00484328"/>
    <w:rsid w:val="00484414"/>
    <w:rsid w:val="00484423"/>
    <w:rsid w:val="0048442A"/>
    <w:rsid w:val="00484775"/>
    <w:rsid w:val="00484830"/>
    <w:rsid w:val="0048495A"/>
    <w:rsid w:val="00484E2F"/>
    <w:rsid w:val="00484F6D"/>
    <w:rsid w:val="0048513D"/>
    <w:rsid w:val="004851B3"/>
    <w:rsid w:val="00485B2B"/>
    <w:rsid w:val="00485BB7"/>
    <w:rsid w:val="00485E3A"/>
    <w:rsid w:val="00485FF6"/>
    <w:rsid w:val="00485FF7"/>
    <w:rsid w:val="00486329"/>
    <w:rsid w:val="00486412"/>
    <w:rsid w:val="0048645E"/>
    <w:rsid w:val="0048660D"/>
    <w:rsid w:val="004867AE"/>
    <w:rsid w:val="004867EC"/>
    <w:rsid w:val="00486999"/>
    <w:rsid w:val="00486A2A"/>
    <w:rsid w:val="00486A3E"/>
    <w:rsid w:val="00486A5A"/>
    <w:rsid w:val="00486B78"/>
    <w:rsid w:val="00486D66"/>
    <w:rsid w:val="00486DB1"/>
    <w:rsid w:val="00486E2C"/>
    <w:rsid w:val="00486E4D"/>
    <w:rsid w:val="00486FA3"/>
    <w:rsid w:val="004871B2"/>
    <w:rsid w:val="00487383"/>
    <w:rsid w:val="004873FA"/>
    <w:rsid w:val="0048774B"/>
    <w:rsid w:val="0048793F"/>
    <w:rsid w:val="00487A6B"/>
    <w:rsid w:val="00487CBB"/>
    <w:rsid w:val="0049015F"/>
    <w:rsid w:val="0049033B"/>
    <w:rsid w:val="0049044D"/>
    <w:rsid w:val="004904A6"/>
    <w:rsid w:val="00490596"/>
    <w:rsid w:val="004906E3"/>
    <w:rsid w:val="004908F6"/>
    <w:rsid w:val="004909A9"/>
    <w:rsid w:val="00490BC4"/>
    <w:rsid w:val="00490D29"/>
    <w:rsid w:val="00490DA0"/>
    <w:rsid w:val="00491258"/>
    <w:rsid w:val="0049157E"/>
    <w:rsid w:val="004916B4"/>
    <w:rsid w:val="00491702"/>
    <w:rsid w:val="00491A85"/>
    <w:rsid w:val="00491D45"/>
    <w:rsid w:val="00491DD8"/>
    <w:rsid w:val="00492203"/>
    <w:rsid w:val="0049277D"/>
    <w:rsid w:val="00492996"/>
    <w:rsid w:val="00492B84"/>
    <w:rsid w:val="0049307D"/>
    <w:rsid w:val="00493141"/>
    <w:rsid w:val="0049347A"/>
    <w:rsid w:val="004936ED"/>
    <w:rsid w:val="004937C4"/>
    <w:rsid w:val="004939DD"/>
    <w:rsid w:val="00493B19"/>
    <w:rsid w:val="00493DB7"/>
    <w:rsid w:val="004941C4"/>
    <w:rsid w:val="004943F4"/>
    <w:rsid w:val="00494BC4"/>
    <w:rsid w:val="00494CB4"/>
    <w:rsid w:val="00494D8A"/>
    <w:rsid w:val="00494E68"/>
    <w:rsid w:val="00494F27"/>
    <w:rsid w:val="00494FF7"/>
    <w:rsid w:val="0049503B"/>
    <w:rsid w:val="0049507B"/>
    <w:rsid w:val="004951C4"/>
    <w:rsid w:val="004953C7"/>
    <w:rsid w:val="00495537"/>
    <w:rsid w:val="004955A7"/>
    <w:rsid w:val="00495C64"/>
    <w:rsid w:val="00496182"/>
    <w:rsid w:val="00496392"/>
    <w:rsid w:val="004965D3"/>
    <w:rsid w:val="00496757"/>
    <w:rsid w:val="004967AD"/>
    <w:rsid w:val="00496A57"/>
    <w:rsid w:val="00496A69"/>
    <w:rsid w:val="00496B70"/>
    <w:rsid w:val="00496C0A"/>
    <w:rsid w:val="00496C84"/>
    <w:rsid w:val="00496D46"/>
    <w:rsid w:val="0049705A"/>
    <w:rsid w:val="00497072"/>
    <w:rsid w:val="00497098"/>
    <w:rsid w:val="0049722E"/>
    <w:rsid w:val="0049724C"/>
    <w:rsid w:val="004972EE"/>
    <w:rsid w:val="004977DE"/>
    <w:rsid w:val="00497B51"/>
    <w:rsid w:val="00497F10"/>
    <w:rsid w:val="00497FAE"/>
    <w:rsid w:val="004A037C"/>
    <w:rsid w:val="004A04B3"/>
    <w:rsid w:val="004A04CA"/>
    <w:rsid w:val="004A0520"/>
    <w:rsid w:val="004A0580"/>
    <w:rsid w:val="004A0691"/>
    <w:rsid w:val="004A0A6B"/>
    <w:rsid w:val="004A0E33"/>
    <w:rsid w:val="004A1250"/>
    <w:rsid w:val="004A139A"/>
    <w:rsid w:val="004A189C"/>
    <w:rsid w:val="004A1CFB"/>
    <w:rsid w:val="004A20AF"/>
    <w:rsid w:val="004A2267"/>
    <w:rsid w:val="004A2374"/>
    <w:rsid w:val="004A2854"/>
    <w:rsid w:val="004A2A22"/>
    <w:rsid w:val="004A2E4D"/>
    <w:rsid w:val="004A2ECD"/>
    <w:rsid w:val="004A30C4"/>
    <w:rsid w:val="004A31F2"/>
    <w:rsid w:val="004A36B9"/>
    <w:rsid w:val="004A37CB"/>
    <w:rsid w:val="004A38B0"/>
    <w:rsid w:val="004A3935"/>
    <w:rsid w:val="004A3C0E"/>
    <w:rsid w:val="004A412D"/>
    <w:rsid w:val="004A43B6"/>
    <w:rsid w:val="004A4811"/>
    <w:rsid w:val="004A4A06"/>
    <w:rsid w:val="004A4AE4"/>
    <w:rsid w:val="004A4CE4"/>
    <w:rsid w:val="004A4D5E"/>
    <w:rsid w:val="004A4E19"/>
    <w:rsid w:val="004A5391"/>
    <w:rsid w:val="004A53CC"/>
    <w:rsid w:val="004A5501"/>
    <w:rsid w:val="004A58CE"/>
    <w:rsid w:val="004A59A4"/>
    <w:rsid w:val="004A5B88"/>
    <w:rsid w:val="004A5ED4"/>
    <w:rsid w:val="004A5EE7"/>
    <w:rsid w:val="004A6055"/>
    <w:rsid w:val="004A620A"/>
    <w:rsid w:val="004A62A5"/>
    <w:rsid w:val="004A6363"/>
    <w:rsid w:val="004A696D"/>
    <w:rsid w:val="004A69DC"/>
    <w:rsid w:val="004A6A52"/>
    <w:rsid w:val="004A6BEC"/>
    <w:rsid w:val="004A6C51"/>
    <w:rsid w:val="004A6DD8"/>
    <w:rsid w:val="004A70AE"/>
    <w:rsid w:val="004A728C"/>
    <w:rsid w:val="004A7310"/>
    <w:rsid w:val="004A742A"/>
    <w:rsid w:val="004A767A"/>
    <w:rsid w:val="004A76B8"/>
    <w:rsid w:val="004A7858"/>
    <w:rsid w:val="004A7A39"/>
    <w:rsid w:val="004A7F8C"/>
    <w:rsid w:val="004B03D6"/>
    <w:rsid w:val="004B0416"/>
    <w:rsid w:val="004B0459"/>
    <w:rsid w:val="004B04D8"/>
    <w:rsid w:val="004B0557"/>
    <w:rsid w:val="004B0804"/>
    <w:rsid w:val="004B088D"/>
    <w:rsid w:val="004B0ACE"/>
    <w:rsid w:val="004B0B01"/>
    <w:rsid w:val="004B0C3C"/>
    <w:rsid w:val="004B1053"/>
    <w:rsid w:val="004B131A"/>
    <w:rsid w:val="004B1652"/>
    <w:rsid w:val="004B166F"/>
    <w:rsid w:val="004B1690"/>
    <w:rsid w:val="004B180E"/>
    <w:rsid w:val="004B1A6B"/>
    <w:rsid w:val="004B1B0D"/>
    <w:rsid w:val="004B1C9B"/>
    <w:rsid w:val="004B1D53"/>
    <w:rsid w:val="004B1EE6"/>
    <w:rsid w:val="004B255D"/>
    <w:rsid w:val="004B2560"/>
    <w:rsid w:val="004B2B9D"/>
    <w:rsid w:val="004B2BE5"/>
    <w:rsid w:val="004B320D"/>
    <w:rsid w:val="004B33BA"/>
    <w:rsid w:val="004B356C"/>
    <w:rsid w:val="004B357D"/>
    <w:rsid w:val="004B35DE"/>
    <w:rsid w:val="004B3831"/>
    <w:rsid w:val="004B38C2"/>
    <w:rsid w:val="004B3914"/>
    <w:rsid w:val="004B39C2"/>
    <w:rsid w:val="004B39C8"/>
    <w:rsid w:val="004B3B1D"/>
    <w:rsid w:val="004B3D96"/>
    <w:rsid w:val="004B3EE2"/>
    <w:rsid w:val="004B47DC"/>
    <w:rsid w:val="004B48B5"/>
    <w:rsid w:val="004B4AEA"/>
    <w:rsid w:val="004B4CE2"/>
    <w:rsid w:val="004B4E80"/>
    <w:rsid w:val="004B4FCD"/>
    <w:rsid w:val="004B52B8"/>
    <w:rsid w:val="004B52E1"/>
    <w:rsid w:val="004B5335"/>
    <w:rsid w:val="004B568D"/>
    <w:rsid w:val="004B56A4"/>
    <w:rsid w:val="004B5813"/>
    <w:rsid w:val="004B587E"/>
    <w:rsid w:val="004B5A5B"/>
    <w:rsid w:val="004B5B04"/>
    <w:rsid w:val="004B5FCB"/>
    <w:rsid w:val="004B60EA"/>
    <w:rsid w:val="004B619E"/>
    <w:rsid w:val="004B6382"/>
    <w:rsid w:val="004B654E"/>
    <w:rsid w:val="004B65A0"/>
    <w:rsid w:val="004B65D5"/>
    <w:rsid w:val="004B6639"/>
    <w:rsid w:val="004B663C"/>
    <w:rsid w:val="004B666D"/>
    <w:rsid w:val="004B69B5"/>
    <w:rsid w:val="004B701E"/>
    <w:rsid w:val="004B7399"/>
    <w:rsid w:val="004B7734"/>
    <w:rsid w:val="004B7B4C"/>
    <w:rsid w:val="004B7D4F"/>
    <w:rsid w:val="004B7E2C"/>
    <w:rsid w:val="004B7FFB"/>
    <w:rsid w:val="004C0039"/>
    <w:rsid w:val="004C050C"/>
    <w:rsid w:val="004C0560"/>
    <w:rsid w:val="004C0574"/>
    <w:rsid w:val="004C0A1C"/>
    <w:rsid w:val="004C0AF3"/>
    <w:rsid w:val="004C0B51"/>
    <w:rsid w:val="004C0E31"/>
    <w:rsid w:val="004C0EFA"/>
    <w:rsid w:val="004C129C"/>
    <w:rsid w:val="004C146C"/>
    <w:rsid w:val="004C1F1C"/>
    <w:rsid w:val="004C1F53"/>
    <w:rsid w:val="004C256A"/>
    <w:rsid w:val="004C27FE"/>
    <w:rsid w:val="004C2B8D"/>
    <w:rsid w:val="004C2BF5"/>
    <w:rsid w:val="004C2C81"/>
    <w:rsid w:val="004C2E89"/>
    <w:rsid w:val="004C2F7C"/>
    <w:rsid w:val="004C32D0"/>
    <w:rsid w:val="004C3354"/>
    <w:rsid w:val="004C351D"/>
    <w:rsid w:val="004C3D09"/>
    <w:rsid w:val="004C47EE"/>
    <w:rsid w:val="004C4849"/>
    <w:rsid w:val="004C4A17"/>
    <w:rsid w:val="004C4AC7"/>
    <w:rsid w:val="004C4B3C"/>
    <w:rsid w:val="004C4D2E"/>
    <w:rsid w:val="004C4EFC"/>
    <w:rsid w:val="004C5103"/>
    <w:rsid w:val="004C52AF"/>
    <w:rsid w:val="004C548B"/>
    <w:rsid w:val="004C54DD"/>
    <w:rsid w:val="004C5A89"/>
    <w:rsid w:val="004C5ACE"/>
    <w:rsid w:val="004C5FAE"/>
    <w:rsid w:val="004C6322"/>
    <w:rsid w:val="004C6358"/>
    <w:rsid w:val="004C64C1"/>
    <w:rsid w:val="004C66AC"/>
    <w:rsid w:val="004C67C2"/>
    <w:rsid w:val="004C68A8"/>
    <w:rsid w:val="004C691F"/>
    <w:rsid w:val="004C6A27"/>
    <w:rsid w:val="004C6AEF"/>
    <w:rsid w:val="004C6C04"/>
    <w:rsid w:val="004C6C5B"/>
    <w:rsid w:val="004C6CEA"/>
    <w:rsid w:val="004C6D8F"/>
    <w:rsid w:val="004C6F16"/>
    <w:rsid w:val="004C6F38"/>
    <w:rsid w:val="004C7125"/>
    <w:rsid w:val="004C723D"/>
    <w:rsid w:val="004C73C9"/>
    <w:rsid w:val="004C74BF"/>
    <w:rsid w:val="004C76D2"/>
    <w:rsid w:val="004C7711"/>
    <w:rsid w:val="004C7740"/>
    <w:rsid w:val="004C7A07"/>
    <w:rsid w:val="004C7B8E"/>
    <w:rsid w:val="004C7DAB"/>
    <w:rsid w:val="004C7F1C"/>
    <w:rsid w:val="004D019C"/>
    <w:rsid w:val="004D0303"/>
    <w:rsid w:val="004D032F"/>
    <w:rsid w:val="004D0332"/>
    <w:rsid w:val="004D0364"/>
    <w:rsid w:val="004D056E"/>
    <w:rsid w:val="004D060B"/>
    <w:rsid w:val="004D0810"/>
    <w:rsid w:val="004D0A39"/>
    <w:rsid w:val="004D0B09"/>
    <w:rsid w:val="004D0C57"/>
    <w:rsid w:val="004D0CD0"/>
    <w:rsid w:val="004D1058"/>
    <w:rsid w:val="004D1595"/>
    <w:rsid w:val="004D19D6"/>
    <w:rsid w:val="004D19E3"/>
    <w:rsid w:val="004D1C8A"/>
    <w:rsid w:val="004D1CFC"/>
    <w:rsid w:val="004D1E93"/>
    <w:rsid w:val="004D1F13"/>
    <w:rsid w:val="004D1F21"/>
    <w:rsid w:val="004D2075"/>
    <w:rsid w:val="004D2110"/>
    <w:rsid w:val="004D261F"/>
    <w:rsid w:val="004D2BB1"/>
    <w:rsid w:val="004D2C79"/>
    <w:rsid w:val="004D2C89"/>
    <w:rsid w:val="004D3316"/>
    <w:rsid w:val="004D3362"/>
    <w:rsid w:val="004D3605"/>
    <w:rsid w:val="004D3757"/>
    <w:rsid w:val="004D378D"/>
    <w:rsid w:val="004D3B64"/>
    <w:rsid w:val="004D3EC5"/>
    <w:rsid w:val="004D4259"/>
    <w:rsid w:val="004D44E2"/>
    <w:rsid w:val="004D480E"/>
    <w:rsid w:val="004D4990"/>
    <w:rsid w:val="004D4A8F"/>
    <w:rsid w:val="004D52BC"/>
    <w:rsid w:val="004D5361"/>
    <w:rsid w:val="004D5454"/>
    <w:rsid w:val="004D5606"/>
    <w:rsid w:val="004D564E"/>
    <w:rsid w:val="004D5821"/>
    <w:rsid w:val="004D5952"/>
    <w:rsid w:val="004D5972"/>
    <w:rsid w:val="004D5E4B"/>
    <w:rsid w:val="004D63CF"/>
    <w:rsid w:val="004D6555"/>
    <w:rsid w:val="004D6602"/>
    <w:rsid w:val="004D6648"/>
    <w:rsid w:val="004D6790"/>
    <w:rsid w:val="004D6848"/>
    <w:rsid w:val="004D6951"/>
    <w:rsid w:val="004D6AC0"/>
    <w:rsid w:val="004D6C9B"/>
    <w:rsid w:val="004D6D5C"/>
    <w:rsid w:val="004D6DC6"/>
    <w:rsid w:val="004D6FB6"/>
    <w:rsid w:val="004D709B"/>
    <w:rsid w:val="004D7219"/>
    <w:rsid w:val="004D7514"/>
    <w:rsid w:val="004D7619"/>
    <w:rsid w:val="004D7620"/>
    <w:rsid w:val="004D7A82"/>
    <w:rsid w:val="004D7DCE"/>
    <w:rsid w:val="004E00AE"/>
    <w:rsid w:val="004E0208"/>
    <w:rsid w:val="004E0258"/>
    <w:rsid w:val="004E02B1"/>
    <w:rsid w:val="004E0329"/>
    <w:rsid w:val="004E077A"/>
    <w:rsid w:val="004E0955"/>
    <w:rsid w:val="004E09B5"/>
    <w:rsid w:val="004E0B95"/>
    <w:rsid w:val="004E0F35"/>
    <w:rsid w:val="004E1024"/>
    <w:rsid w:val="004E123E"/>
    <w:rsid w:val="004E12DE"/>
    <w:rsid w:val="004E159F"/>
    <w:rsid w:val="004E15EB"/>
    <w:rsid w:val="004E16EC"/>
    <w:rsid w:val="004E1EB9"/>
    <w:rsid w:val="004E224D"/>
    <w:rsid w:val="004E23AA"/>
    <w:rsid w:val="004E26E6"/>
    <w:rsid w:val="004E27B7"/>
    <w:rsid w:val="004E27F4"/>
    <w:rsid w:val="004E332F"/>
    <w:rsid w:val="004E3591"/>
    <w:rsid w:val="004E3BDE"/>
    <w:rsid w:val="004E3D11"/>
    <w:rsid w:val="004E3F83"/>
    <w:rsid w:val="004E40E0"/>
    <w:rsid w:val="004E41CF"/>
    <w:rsid w:val="004E4344"/>
    <w:rsid w:val="004E43D7"/>
    <w:rsid w:val="004E4730"/>
    <w:rsid w:val="004E4925"/>
    <w:rsid w:val="004E4965"/>
    <w:rsid w:val="004E4A26"/>
    <w:rsid w:val="004E4CB9"/>
    <w:rsid w:val="004E4CFF"/>
    <w:rsid w:val="004E5582"/>
    <w:rsid w:val="004E5668"/>
    <w:rsid w:val="004E5904"/>
    <w:rsid w:val="004E5AFC"/>
    <w:rsid w:val="004E5EF9"/>
    <w:rsid w:val="004E6080"/>
    <w:rsid w:val="004E637D"/>
    <w:rsid w:val="004E63BA"/>
    <w:rsid w:val="004E6783"/>
    <w:rsid w:val="004E690A"/>
    <w:rsid w:val="004E6956"/>
    <w:rsid w:val="004E6968"/>
    <w:rsid w:val="004E6A09"/>
    <w:rsid w:val="004E6AEC"/>
    <w:rsid w:val="004E6B33"/>
    <w:rsid w:val="004E6BF6"/>
    <w:rsid w:val="004E6C6C"/>
    <w:rsid w:val="004E6CD1"/>
    <w:rsid w:val="004E708F"/>
    <w:rsid w:val="004E7350"/>
    <w:rsid w:val="004E754D"/>
    <w:rsid w:val="004E763C"/>
    <w:rsid w:val="004E798D"/>
    <w:rsid w:val="004E7B15"/>
    <w:rsid w:val="004E7EB3"/>
    <w:rsid w:val="004F025B"/>
    <w:rsid w:val="004F02E3"/>
    <w:rsid w:val="004F0346"/>
    <w:rsid w:val="004F0419"/>
    <w:rsid w:val="004F07DA"/>
    <w:rsid w:val="004F08C1"/>
    <w:rsid w:val="004F1091"/>
    <w:rsid w:val="004F10AF"/>
    <w:rsid w:val="004F1286"/>
    <w:rsid w:val="004F163F"/>
    <w:rsid w:val="004F16B4"/>
    <w:rsid w:val="004F17C0"/>
    <w:rsid w:val="004F19B0"/>
    <w:rsid w:val="004F19F0"/>
    <w:rsid w:val="004F1E76"/>
    <w:rsid w:val="004F1FEC"/>
    <w:rsid w:val="004F2069"/>
    <w:rsid w:val="004F2085"/>
    <w:rsid w:val="004F209F"/>
    <w:rsid w:val="004F220D"/>
    <w:rsid w:val="004F2299"/>
    <w:rsid w:val="004F22E3"/>
    <w:rsid w:val="004F2566"/>
    <w:rsid w:val="004F2649"/>
    <w:rsid w:val="004F29D7"/>
    <w:rsid w:val="004F2AC5"/>
    <w:rsid w:val="004F2C7F"/>
    <w:rsid w:val="004F2D5D"/>
    <w:rsid w:val="004F2E6A"/>
    <w:rsid w:val="004F2EAB"/>
    <w:rsid w:val="004F2ED1"/>
    <w:rsid w:val="004F2F38"/>
    <w:rsid w:val="004F3814"/>
    <w:rsid w:val="004F39B3"/>
    <w:rsid w:val="004F3CA0"/>
    <w:rsid w:val="004F3D4A"/>
    <w:rsid w:val="004F41D0"/>
    <w:rsid w:val="004F44EA"/>
    <w:rsid w:val="004F45E9"/>
    <w:rsid w:val="004F4687"/>
    <w:rsid w:val="004F4B93"/>
    <w:rsid w:val="004F4D74"/>
    <w:rsid w:val="004F4D77"/>
    <w:rsid w:val="004F5132"/>
    <w:rsid w:val="004F53D1"/>
    <w:rsid w:val="004F5656"/>
    <w:rsid w:val="004F5973"/>
    <w:rsid w:val="004F5CD6"/>
    <w:rsid w:val="004F5D25"/>
    <w:rsid w:val="004F5DAF"/>
    <w:rsid w:val="004F5E89"/>
    <w:rsid w:val="004F5FC1"/>
    <w:rsid w:val="004F614E"/>
    <w:rsid w:val="004F6323"/>
    <w:rsid w:val="004F6910"/>
    <w:rsid w:val="004F6B52"/>
    <w:rsid w:val="004F6BF3"/>
    <w:rsid w:val="004F6C42"/>
    <w:rsid w:val="004F6FA0"/>
    <w:rsid w:val="004F701E"/>
    <w:rsid w:val="004F7662"/>
    <w:rsid w:val="004F7C7E"/>
    <w:rsid w:val="004F7D61"/>
    <w:rsid w:val="004F7D74"/>
    <w:rsid w:val="004F7DAB"/>
    <w:rsid w:val="0050046B"/>
    <w:rsid w:val="0050060C"/>
    <w:rsid w:val="0050081D"/>
    <w:rsid w:val="00501056"/>
    <w:rsid w:val="00501256"/>
    <w:rsid w:val="0050133C"/>
    <w:rsid w:val="005018B6"/>
    <w:rsid w:val="00501A87"/>
    <w:rsid w:val="00501DA2"/>
    <w:rsid w:val="00501DD1"/>
    <w:rsid w:val="00501E5C"/>
    <w:rsid w:val="00501F19"/>
    <w:rsid w:val="00501F5E"/>
    <w:rsid w:val="00501FFC"/>
    <w:rsid w:val="00502068"/>
    <w:rsid w:val="00502070"/>
    <w:rsid w:val="00502181"/>
    <w:rsid w:val="00502452"/>
    <w:rsid w:val="005024E8"/>
    <w:rsid w:val="005025C4"/>
    <w:rsid w:val="005027B6"/>
    <w:rsid w:val="00502820"/>
    <w:rsid w:val="00502C38"/>
    <w:rsid w:val="00502D3B"/>
    <w:rsid w:val="00502E83"/>
    <w:rsid w:val="00502EE4"/>
    <w:rsid w:val="0050311B"/>
    <w:rsid w:val="005031BC"/>
    <w:rsid w:val="0050320A"/>
    <w:rsid w:val="005032DF"/>
    <w:rsid w:val="00503580"/>
    <w:rsid w:val="00503B71"/>
    <w:rsid w:val="00504041"/>
    <w:rsid w:val="0050418A"/>
    <w:rsid w:val="0050456A"/>
    <w:rsid w:val="005047DE"/>
    <w:rsid w:val="00504C85"/>
    <w:rsid w:val="00504D23"/>
    <w:rsid w:val="00504D9B"/>
    <w:rsid w:val="00504DC5"/>
    <w:rsid w:val="00505023"/>
    <w:rsid w:val="00505145"/>
    <w:rsid w:val="0050538D"/>
    <w:rsid w:val="00505579"/>
    <w:rsid w:val="005055DD"/>
    <w:rsid w:val="00505CAC"/>
    <w:rsid w:val="00505D57"/>
    <w:rsid w:val="00505D60"/>
    <w:rsid w:val="00505D77"/>
    <w:rsid w:val="005060BF"/>
    <w:rsid w:val="00506242"/>
    <w:rsid w:val="00506462"/>
    <w:rsid w:val="005064C6"/>
    <w:rsid w:val="005064F8"/>
    <w:rsid w:val="00506CDD"/>
    <w:rsid w:val="00506E8F"/>
    <w:rsid w:val="00506F14"/>
    <w:rsid w:val="00506F3C"/>
    <w:rsid w:val="005071EF"/>
    <w:rsid w:val="00507496"/>
    <w:rsid w:val="005075BB"/>
    <w:rsid w:val="0050767E"/>
    <w:rsid w:val="00507970"/>
    <w:rsid w:val="00507A08"/>
    <w:rsid w:val="00507A13"/>
    <w:rsid w:val="00510382"/>
    <w:rsid w:val="00510493"/>
    <w:rsid w:val="00510696"/>
    <w:rsid w:val="0051080F"/>
    <w:rsid w:val="00510999"/>
    <w:rsid w:val="00510BDD"/>
    <w:rsid w:val="00510D7A"/>
    <w:rsid w:val="00510FAF"/>
    <w:rsid w:val="00511303"/>
    <w:rsid w:val="0051132F"/>
    <w:rsid w:val="0051161D"/>
    <w:rsid w:val="005116A5"/>
    <w:rsid w:val="00511A1B"/>
    <w:rsid w:val="00511D80"/>
    <w:rsid w:val="00511EC5"/>
    <w:rsid w:val="00511F44"/>
    <w:rsid w:val="0051207B"/>
    <w:rsid w:val="0051213E"/>
    <w:rsid w:val="00512261"/>
    <w:rsid w:val="00512553"/>
    <w:rsid w:val="0051274D"/>
    <w:rsid w:val="00512BB0"/>
    <w:rsid w:val="00512C31"/>
    <w:rsid w:val="00512C8F"/>
    <w:rsid w:val="00512EED"/>
    <w:rsid w:val="0051303A"/>
    <w:rsid w:val="005133E8"/>
    <w:rsid w:val="005134B4"/>
    <w:rsid w:val="005134FF"/>
    <w:rsid w:val="005135EE"/>
    <w:rsid w:val="00513829"/>
    <w:rsid w:val="00513860"/>
    <w:rsid w:val="005139A1"/>
    <w:rsid w:val="00513B40"/>
    <w:rsid w:val="00513BF8"/>
    <w:rsid w:val="00513C1D"/>
    <w:rsid w:val="00513C40"/>
    <w:rsid w:val="00513C4E"/>
    <w:rsid w:val="00513CA0"/>
    <w:rsid w:val="00513ECB"/>
    <w:rsid w:val="00513FD7"/>
    <w:rsid w:val="0051447D"/>
    <w:rsid w:val="005147AA"/>
    <w:rsid w:val="00514B20"/>
    <w:rsid w:val="00514EBF"/>
    <w:rsid w:val="005151A8"/>
    <w:rsid w:val="005151D9"/>
    <w:rsid w:val="00515470"/>
    <w:rsid w:val="005155A0"/>
    <w:rsid w:val="005156F8"/>
    <w:rsid w:val="0051578B"/>
    <w:rsid w:val="0051591E"/>
    <w:rsid w:val="00515AD6"/>
    <w:rsid w:val="00515B32"/>
    <w:rsid w:val="00515EC0"/>
    <w:rsid w:val="0051622B"/>
    <w:rsid w:val="00516382"/>
    <w:rsid w:val="005163D2"/>
    <w:rsid w:val="00516517"/>
    <w:rsid w:val="005167CB"/>
    <w:rsid w:val="005168CC"/>
    <w:rsid w:val="00516BA9"/>
    <w:rsid w:val="00516DF0"/>
    <w:rsid w:val="00516E14"/>
    <w:rsid w:val="00516E1E"/>
    <w:rsid w:val="00516E84"/>
    <w:rsid w:val="00517495"/>
    <w:rsid w:val="00517A55"/>
    <w:rsid w:val="00517F77"/>
    <w:rsid w:val="005200AB"/>
    <w:rsid w:val="0052019E"/>
    <w:rsid w:val="00520224"/>
    <w:rsid w:val="005202F5"/>
    <w:rsid w:val="005205D5"/>
    <w:rsid w:val="00520FFB"/>
    <w:rsid w:val="005211E1"/>
    <w:rsid w:val="005211FE"/>
    <w:rsid w:val="00521237"/>
    <w:rsid w:val="005212F1"/>
    <w:rsid w:val="00521379"/>
    <w:rsid w:val="00521714"/>
    <w:rsid w:val="00521B1B"/>
    <w:rsid w:val="00521BF5"/>
    <w:rsid w:val="00521CCE"/>
    <w:rsid w:val="00521D7C"/>
    <w:rsid w:val="0052208B"/>
    <w:rsid w:val="005223DA"/>
    <w:rsid w:val="005225A5"/>
    <w:rsid w:val="0052291F"/>
    <w:rsid w:val="005229D8"/>
    <w:rsid w:val="00522A63"/>
    <w:rsid w:val="00522A9B"/>
    <w:rsid w:val="00522B30"/>
    <w:rsid w:val="00522C56"/>
    <w:rsid w:val="00522CFA"/>
    <w:rsid w:val="00522EA5"/>
    <w:rsid w:val="00522F93"/>
    <w:rsid w:val="005231FA"/>
    <w:rsid w:val="005232E7"/>
    <w:rsid w:val="005233C2"/>
    <w:rsid w:val="005235D1"/>
    <w:rsid w:val="0052390A"/>
    <w:rsid w:val="00523FAC"/>
    <w:rsid w:val="0052419F"/>
    <w:rsid w:val="00524345"/>
    <w:rsid w:val="005246C7"/>
    <w:rsid w:val="00524A71"/>
    <w:rsid w:val="00524A9E"/>
    <w:rsid w:val="00524CA8"/>
    <w:rsid w:val="00524D6E"/>
    <w:rsid w:val="00524E26"/>
    <w:rsid w:val="00524F81"/>
    <w:rsid w:val="0052531A"/>
    <w:rsid w:val="0052599B"/>
    <w:rsid w:val="00525B50"/>
    <w:rsid w:val="00525B8D"/>
    <w:rsid w:val="00525C7A"/>
    <w:rsid w:val="00525F86"/>
    <w:rsid w:val="0052639F"/>
    <w:rsid w:val="005266F6"/>
    <w:rsid w:val="005267D9"/>
    <w:rsid w:val="0052687E"/>
    <w:rsid w:val="00526AD6"/>
    <w:rsid w:val="00526CB0"/>
    <w:rsid w:val="00526CEB"/>
    <w:rsid w:val="00527445"/>
    <w:rsid w:val="00527503"/>
    <w:rsid w:val="005277E7"/>
    <w:rsid w:val="005279C5"/>
    <w:rsid w:val="00527DDA"/>
    <w:rsid w:val="00530188"/>
    <w:rsid w:val="005301B5"/>
    <w:rsid w:val="00530311"/>
    <w:rsid w:val="0053036C"/>
    <w:rsid w:val="00530399"/>
    <w:rsid w:val="005305E0"/>
    <w:rsid w:val="00530638"/>
    <w:rsid w:val="00530769"/>
    <w:rsid w:val="005307AA"/>
    <w:rsid w:val="00530BA7"/>
    <w:rsid w:val="00530E62"/>
    <w:rsid w:val="005311B8"/>
    <w:rsid w:val="0053156D"/>
    <w:rsid w:val="00531832"/>
    <w:rsid w:val="00531886"/>
    <w:rsid w:val="0053198B"/>
    <w:rsid w:val="00531A91"/>
    <w:rsid w:val="00531EF9"/>
    <w:rsid w:val="00532095"/>
    <w:rsid w:val="005320E0"/>
    <w:rsid w:val="005321B5"/>
    <w:rsid w:val="005322E8"/>
    <w:rsid w:val="00532461"/>
    <w:rsid w:val="005326B3"/>
    <w:rsid w:val="005327D1"/>
    <w:rsid w:val="005329C9"/>
    <w:rsid w:val="005329DC"/>
    <w:rsid w:val="00532F7F"/>
    <w:rsid w:val="00533021"/>
    <w:rsid w:val="00533208"/>
    <w:rsid w:val="00533444"/>
    <w:rsid w:val="00533608"/>
    <w:rsid w:val="00533B3C"/>
    <w:rsid w:val="00533D5C"/>
    <w:rsid w:val="00533E33"/>
    <w:rsid w:val="00533F43"/>
    <w:rsid w:val="00534067"/>
    <w:rsid w:val="00534134"/>
    <w:rsid w:val="005344B9"/>
    <w:rsid w:val="0053478E"/>
    <w:rsid w:val="00534796"/>
    <w:rsid w:val="0053479C"/>
    <w:rsid w:val="00534864"/>
    <w:rsid w:val="005349D9"/>
    <w:rsid w:val="00534A58"/>
    <w:rsid w:val="00534C3B"/>
    <w:rsid w:val="00534D05"/>
    <w:rsid w:val="00534E2A"/>
    <w:rsid w:val="00534FB6"/>
    <w:rsid w:val="00535004"/>
    <w:rsid w:val="0053548A"/>
    <w:rsid w:val="005356AC"/>
    <w:rsid w:val="00535909"/>
    <w:rsid w:val="005360E8"/>
    <w:rsid w:val="005366C7"/>
    <w:rsid w:val="00536762"/>
    <w:rsid w:val="005368AD"/>
    <w:rsid w:val="00536A2E"/>
    <w:rsid w:val="005374B3"/>
    <w:rsid w:val="005375CF"/>
    <w:rsid w:val="0053793F"/>
    <w:rsid w:val="00537DA9"/>
    <w:rsid w:val="00537DCE"/>
    <w:rsid w:val="00537E19"/>
    <w:rsid w:val="005400C3"/>
    <w:rsid w:val="00540566"/>
    <w:rsid w:val="0054056B"/>
    <w:rsid w:val="005407F5"/>
    <w:rsid w:val="00540900"/>
    <w:rsid w:val="00540955"/>
    <w:rsid w:val="00540990"/>
    <w:rsid w:val="00540A05"/>
    <w:rsid w:val="0054131E"/>
    <w:rsid w:val="0054170F"/>
    <w:rsid w:val="005417F7"/>
    <w:rsid w:val="00541D2E"/>
    <w:rsid w:val="00541F40"/>
    <w:rsid w:val="00541F92"/>
    <w:rsid w:val="00541FFC"/>
    <w:rsid w:val="00542019"/>
    <w:rsid w:val="00542088"/>
    <w:rsid w:val="0054215F"/>
    <w:rsid w:val="00542214"/>
    <w:rsid w:val="00542270"/>
    <w:rsid w:val="005423F5"/>
    <w:rsid w:val="0054295E"/>
    <w:rsid w:val="00542DCA"/>
    <w:rsid w:val="00542DCB"/>
    <w:rsid w:val="00542F17"/>
    <w:rsid w:val="005431D8"/>
    <w:rsid w:val="005431E2"/>
    <w:rsid w:val="0054335B"/>
    <w:rsid w:val="005434A8"/>
    <w:rsid w:val="00543A92"/>
    <w:rsid w:val="00543BDB"/>
    <w:rsid w:val="00543C8B"/>
    <w:rsid w:val="00543CFE"/>
    <w:rsid w:val="00543ED9"/>
    <w:rsid w:val="00543F91"/>
    <w:rsid w:val="005440B2"/>
    <w:rsid w:val="00544127"/>
    <w:rsid w:val="00544129"/>
    <w:rsid w:val="0054444D"/>
    <w:rsid w:val="00544611"/>
    <w:rsid w:val="005447F3"/>
    <w:rsid w:val="00544853"/>
    <w:rsid w:val="0054485B"/>
    <w:rsid w:val="00544963"/>
    <w:rsid w:val="00544DAB"/>
    <w:rsid w:val="00544DE3"/>
    <w:rsid w:val="00544E0F"/>
    <w:rsid w:val="00544EDE"/>
    <w:rsid w:val="00544F3C"/>
    <w:rsid w:val="005451D5"/>
    <w:rsid w:val="00545336"/>
    <w:rsid w:val="005455A3"/>
    <w:rsid w:val="005458DA"/>
    <w:rsid w:val="00545B19"/>
    <w:rsid w:val="00545C52"/>
    <w:rsid w:val="0054607F"/>
    <w:rsid w:val="00546371"/>
    <w:rsid w:val="00546636"/>
    <w:rsid w:val="0054695C"/>
    <w:rsid w:val="00546BC4"/>
    <w:rsid w:val="00546F5D"/>
    <w:rsid w:val="00547649"/>
    <w:rsid w:val="0054773D"/>
    <w:rsid w:val="00547914"/>
    <w:rsid w:val="00547939"/>
    <w:rsid w:val="00547AA7"/>
    <w:rsid w:val="00547CE6"/>
    <w:rsid w:val="00547D7C"/>
    <w:rsid w:val="00547F07"/>
    <w:rsid w:val="005500C4"/>
    <w:rsid w:val="0055012F"/>
    <w:rsid w:val="005505A1"/>
    <w:rsid w:val="00550BB8"/>
    <w:rsid w:val="00550DE9"/>
    <w:rsid w:val="005510EC"/>
    <w:rsid w:val="005511A0"/>
    <w:rsid w:val="00551242"/>
    <w:rsid w:val="005514B0"/>
    <w:rsid w:val="0055198E"/>
    <w:rsid w:val="00551AE5"/>
    <w:rsid w:val="00551CE3"/>
    <w:rsid w:val="00551F47"/>
    <w:rsid w:val="00551FF5"/>
    <w:rsid w:val="00552136"/>
    <w:rsid w:val="005521A9"/>
    <w:rsid w:val="005522DF"/>
    <w:rsid w:val="0055244B"/>
    <w:rsid w:val="005524B2"/>
    <w:rsid w:val="005528C0"/>
    <w:rsid w:val="00552951"/>
    <w:rsid w:val="00552980"/>
    <w:rsid w:val="00552D1D"/>
    <w:rsid w:val="00552D81"/>
    <w:rsid w:val="00552E8C"/>
    <w:rsid w:val="005532FB"/>
    <w:rsid w:val="00553CD8"/>
    <w:rsid w:val="00553EC5"/>
    <w:rsid w:val="00553FFB"/>
    <w:rsid w:val="005541FF"/>
    <w:rsid w:val="005545FC"/>
    <w:rsid w:val="00554AD6"/>
    <w:rsid w:val="00554AF2"/>
    <w:rsid w:val="00554DA8"/>
    <w:rsid w:val="0055508A"/>
    <w:rsid w:val="005551D5"/>
    <w:rsid w:val="005552C2"/>
    <w:rsid w:val="005557A7"/>
    <w:rsid w:val="005557BB"/>
    <w:rsid w:val="00555978"/>
    <w:rsid w:val="005559F1"/>
    <w:rsid w:val="00555A49"/>
    <w:rsid w:val="00555C24"/>
    <w:rsid w:val="00555CA1"/>
    <w:rsid w:val="00555D23"/>
    <w:rsid w:val="00555EBF"/>
    <w:rsid w:val="00555EF5"/>
    <w:rsid w:val="00555FBE"/>
    <w:rsid w:val="0055633C"/>
    <w:rsid w:val="00556363"/>
    <w:rsid w:val="0055638D"/>
    <w:rsid w:val="005567A4"/>
    <w:rsid w:val="005568B7"/>
    <w:rsid w:val="00556959"/>
    <w:rsid w:val="0055699B"/>
    <w:rsid w:val="00556A04"/>
    <w:rsid w:val="00556C94"/>
    <w:rsid w:val="00556ED7"/>
    <w:rsid w:val="00557038"/>
    <w:rsid w:val="0055709F"/>
    <w:rsid w:val="0055799C"/>
    <w:rsid w:val="0056009C"/>
    <w:rsid w:val="005600BA"/>
    <w:rsid w:val="0056010D"/>
    <w:rsid w:val="0056018B"/>
    <w:rsid w:val="0056018D"/>
    <w:rsid w:val="00560237"/>
    <w:rsid w:val="00560600"/>
    <w:rsid w:val="00560951"/>
    <w:rsid w:val="005609EA"/>
    <w:rsid w:val="00560BF2"/>
    <w:rsid w:val="00560BF5"/>
    <w:rsid w:val="00560C35"/>
    <w:rsid w:val="00560C37"/>
    <w:rsid w:val="00560D1F"/>
    <w:rsid w:val="00560E4A"/>
    <w:rsid w:val="00560ED6"/>
    <w:rsid w:val="00561134"/>
    <w:rsid w:val="00561190"/>
    <w:rsid w:val="00561408"/>
    <w:rsid w:val="00561614"/>
    <w:rsid w:val="00561850"/>
    <w:rsid w:val="00561D3F"/>
    <w:rsid w:val="00561D44"/>
    <w:rsid w:val="00561F9C"/>
    <w:rsid w:val="005624FF"/>
    <w:rsid w:val="005625A4"/>
    <w:rsid w:val="005625CA"/>
    <w:rsid w:val="00562A2C"/>
    <w:rsid w:val="00562E77"/>
    <w:rsid w:val="00563F0A"/>
    <w:rsid w:val="00563F92"/>
    <w:rsid w:val="00563FC4"/>
    <w:rsid w:val="005647D8"/>
    <w:rsid w:val="00564929"/>
    <w:rsid w:val="005649DA"/>
    <w:rsid w:val="00564B89"/>
    <w:rsid w:val="00564DDA"/>
    <w:rsid w:val="00564EB9"/>
    <w:rsid w:val="00564ECD"/>
    <w:rsid w:val="00565301"/>
    <w:rsid w:val="00565642"/>
    <w:rsid w:val="005659C7"/>
    <w:rsid w:val="00565B2E"/>
    <w:rsid w:val="00565BD4"/>
    <w:rsid w:val="00565E02"/>
    <w:rsid w:val="00565E86"/>
    <w:rsid w:val="00565E88"/>
    <w:rsid w:val="00565FBD"/>
    <w:rsid w:val="00566020"/>
    <w:rsid w:val="005660AF"/>
    <w:rsid w:val="005660B7"/>
    <w:rsid w:val="00566155"/>
    <w:rsid w:val="00566281"/>
    <w:rsid w:val="00566393"/>
    <w:rsid w:val="005663A7"/>
    <w:rsid w:val="0056644D"/>
    <w:rsid w:val="00566950"/>
    <w:rsid w:val="00566C9B"/>
    <w:rsid w:val="00566CB1"/>
    <w:rsid w:val="00566D03"/>
    <w:rsid w:val="00567032"/>
    <w:rsid w:val="0056742F"/>
    <w:rsid w:val="0056767C"/>
    <w:rsid w:val="005676C9"/>
    <w:rsid w:val="00567A64"/>
    <w:rsid w:val="00567AAF"/>
    <w:rsid w:val="00567B3B"/>
    <w:rsid w:val="00567B3E"/>
    <w:rsid w:val="00567B47"/>
    <w:rsid w:val="00567B50"/>
    <w:rsid w:val="00567CC1"/>
    <w:rsid w:val="00567E8E"/>
    <w:rsid w:val="0057015D"/>
    <w:rsid w:val="00570EEE"/>
    <w:rsid w:val="00570F07"/>
    <w:rsid w:val="0057152E"/>
    <w:rsid w:val="00571A05"/>
    <w:rsid w:val="00571A24"/>
    <w:rsid w:val="00571A28"/>
    <w:rsid w:val="00571C1E"/>
    <w:rsid w:val="00571DB4"/>
    <w:rsid w:val="00571EAC"/>
    <w:rsid w:val="00571F26"/>
    <w:rsid w:val="005722E8"/>
    <w:rsid w:val="0057240D"/>
    <w:rsid w:val="00572547"/>
    <w:rsid w:val="0057279D"/>
    <w:rsid w:val="005727AD"/>
    <w:rsid w:val="005727AF"/>
    <w:rsid w:val="005728DE"/>
    <w:rsid w:val="00572CB0"/>
    <w:rsid w:val="00573163"/>
    <w:rsid w:val="005731E9"/>
    <w:rsid w:val="005736DA"/>
    <w:rsid w:val="00573763"/>
    <w:rsid w:val="005737D0"/>
    <w:rsid w:val="00573AAF"/>
    <w:rsid w:val="00573BCD"/>
    <w:rsid w:val="00573E7A"/>
    <w:rsid w:val="00573E8F"/>
    <w:rsid w:val="0057405F"/>
    <w:rsid w:val="00574202"/>
    <w:rsid w:val="00574236"/>
    <w:rsid w:val="0057469D"/>
    <w:rsid w:val="00574800"/>
    <w:rsid w:val="0057488B"/>
    <w:rsid w:val="0057499D"/>
    <w:rsid w:val="00574A2B"/>
    <w:rsid w:val="00574C2B"/>
    <w:rsid w:val="00574CC2"/>
    <w:rsid w:val="00574D46"/>
    <w:rsid w:val="00574F2F"/>
    <w:rsid w:val="00574F4A"/>
    <w:rsid w:val="00575075"/>
    <w:rsid w:val="0057514E"/>
    <w:rsid w:val="005753CF"/>
    <w:rsid w:val="005756C1"/>
    <w:rsid w:val="0057591B"/>
    <w:rsid w:val="00575BED"/>
    <w:rsid w:val="00575DF8"/>
    <w:rsid w:val="00575FE9"/>
    <w:rsid w:val="00576176"/>
    <w:rsid w:val="00576320"/>
    <w:rsid w:val="005765BF"/>
    <w:rsid w:val="0057664E"/>
    <w:rsid w:val="00576727"/>
    <w:rsid w:val="0057694E"/>
    <w:rsid w:val="00576958"/>
    <w:rsid w:val="00576B33"/>
    <w:rsid w:val="00576C89"/>
    <w:rsid w:val="00576CE8"/>
    <w:rsid w:val="00576F01"/>
    <w:rsid w:val="00576F10"/>
    <w:rsid w:val="00577154"/>
    <w:rsid w:val="005772C5"/>
    <w:rsid w:val="005774DB"/>
    <w:rsid w:val="00577502"/>
    <w:rsid w:val="00577948"/>
    <w:rsid w:val="00577AC9"/>
    <w:rsid w:val="00577B98"/>
    <w:rsid w:val="00577E7D"/>
    <w:rsid w:val="0058008F"/>
    <w:rsid w:val="0058022A"/>
    <w:rsid w:val="005803DC"/>
    <w:rsid w:val="0058045C"/>
    <w:rsid w:val="00580687"/>
    <w:rsid w:val="0058091F"/>
    <w:rsid w:val="005809EE"/>
    <w:rsid w:val="005809FA"/>
    <w:rsid w:val="00580B01"/>
    <w:rsid w:val="00580EC3"/>
    <w:rsid w:val="00581013"/>
    <w:rsid w:val="0058118F"/>
    <w:rsid w:val="005811C7"/>
    <w:rsid w:val="005811E5"/>
    <w:rsid w:val="005816DE"/>
    <w:rsid w:val="00581A44"/>
    <w:rsid w:val="00581E06"/>
    <w:rsid w:val="00581F34"/>
    <w:rsid w:val="00582144"/>
    <w:rsid w:val="005821F1"/>
    <w:rsid w:val="00582330"/>
    <w:rsid w:val="0058260B"/>
    <w:rsid w:val="0058274C"/>
    <w:rsid w:val="00582802"/>
    <w:rsid w:val="0058291E"/>
    <w:rsid w:val="00582950"/>
    <w:rsid w:val="00582A9A"/>
    <w:rsid w:val="00582DB6"/>
    <w:rsid w:val="00582E27"/>
    <w:rsid w:val="005830B8"/>
    <w:rsid w:val="00583237"/>
    <w:rsid w:val="0058325B"/>
    <w:rsid w:val="00583328"/>
    <w:rsid w:val="00583455"/>
    <w:rsid w:val="00583713"/>
    <w:rsid w:val="00583967"/>
    <w:rsid w:val="00583A98"/>
    <w:rsid w:val="00583DD9"/>
    <w:rsid w:val="00584019"/>
    <w:rsid w:val="005841D4"/>
    <w:rsid w:val="0058429E"/>
    <w:rsid w:val="0058450C"/>
    <w:rsid w:val="0058459D"/>
    <w:rsid w:val="005847BD"/>
    <w:rsid w:val="00584923"/>
    <w:rsid w:val="00584E98"/>
    <w:rsid w:val="00584F8E"/>
    <w:rsid w:val="00585016"/>
    <w:rsid w:val="005853AC"/>
    <w:rsid w:val="005856D0"/>
    <w:rsid w:val="00585A27"/>
    <w:rsid w:val="00585BCB"/>
    <w:rsid w:val="00585BDA"/>
    <w:rsid w:val="005861ED"/>
    <w:rsid w:val="005864D9"/>
    <w:rsid w:val="0058651B"/>
    <w:rsid w:val="0058668E"/>
    <w:rsid w:val="005867B1"/>
    <w:rsid w:val="0058695B"/>
    <w:rsid w:val="00586CA2"/>
    <w:rsid w:val="00586D03"/>
    <w:rsid w:val="00586D25"/>
    <w:rsid w:val="00586DB8"/>
    <w:rsid w:val="005870B7"/>
    <w:rsid w:val="00587306"/>
    <w:rsid w:val="0058741C"/>
    <w:rsid w:val="0058746C"/>
    <w:rsid w:val="0058766F"/>
    <w:rsid w:val="0058769C"/>
    <w:rsid w:val="00587CDC"/>
    <w:rsid w:val="00587EFE"/>
    <w:rsid w:val="00590191"/>
    <w:rsid w:val="0059020B"/>
    <w:rsid w:val="005904C9"/>
    <w:rsid w:val="005904F3"/>
    <w:rsid w:val="00590561"/>
    <w:rsid w:val="00590C4F"/>
    <w:rsid w:val="00591059"/>
    <w:rsid w:val="005915DD"/>
    <w:rsid w:val="005916C6"/>
    <w:rsid w:val="005918FE"/>
    <w:rsid w:val="00591AC2"/>
    <w:rsid w:val="00591E67"/>
    <w:rsid w:val="00591EA6"/>
    <w:rsid w:val="0059213A"/>
    <w:rsid w:val="00592237"/>
    <w:rsid w:val="00592269"/>
    <w:rsid w:val="005923BD"/>
    <w:rsid w:val="0059249A"/>
    <w:rsid w:val="00592981"/>
    <w:rsid w:val="00592BE2"/>
    <w:rsid w:val="00593052"/>
    <w:rsid w:val="00593289"/>
    <w:rsid w:val="00593293"/>
    <w:rsid w:val="00593423"/>
    <w:rsid w:val="00593730"/>
    <w:rsid w:val="00593770"/>
    <w:rsid w:val="005937AC"/>
    <w:rsid w:val="005938BE"/>
    <w:rsid w:val="005939A3"/>
    <w:rsid w:val="00593BFF"/>
    <w:rsid w:val="00593C50"/>
    <w:rsid w:val="00593DAD"/>
    <w:rsid w:val="0059400A"/>
    <w:rsid w:val="005940A9"/>
    <w:rsid w:val="005940CA"/>
    <w:rsid w:val="005940D1"/>
    <w:rsid w:val="005940FC"/>
    <w:rsid w:val="005941A6"/>
    <w:rsid w:val="0059437B"/>
    <w:rsid w:val="0059439F"/>
    <w:rsid w:val="005943D4"/>
    <w:rsid w:val="005945E6"/>
    <w:rsid w:val="00594605"/>
    <w:rsid w:val="005946FC"/>
    <w:rsid w:val="005947AF"/>
    <w:rsid w:val="005949D2"/>
    <w:rsid w:val="00594A53"/>
    <w:rsid w:val="00594EC1"/>
    <w:rsid w:val="00595025"/>
    <w:rsid w:val="005951BA"/>
    <w:rsid w:val="005953E7"/>
    <w:rsid w:val="00595562"/>
    <w:rsid w:val="005955AA"/>
    <w:rsid w:val="005958FA"/>
    <w:rsid w:val="00595C05"/>
    <w:rsid w:val="00595F0A"/>
    <w:rsid w:val="00596088"/>
    <w:rsid w:val="005962EF"/>
    <w:rsid w:val="005963BE"/>
    <w:rsid w:val="0059648D"/>
    <w:rsid w:val="005964D9"/>
    <w:rsid w:val="00596A9E"/>
    <w:rsid w:val="00596B4B"/>
    <w:rsid w:val="00596B63"/>
    <w:rsid w:val="00596F6B"/>
    <w:rsid w:val="00597014"/>
    <w:rsid w:val="005977D3"/>
    <w:rsid w:val="00597837"/>
    <w:rsid w:val="00597A62"/>
    <w:rsid w:val="00597C3F"/>
    <w:rsid w:val="00597E6D"/>
    <w:rsid w:val="00597EF1"/>
    <w:rsid w:val="00597FBD"/>
    <w:rsid w:val="00597FDB"/>
    <w:rsid w:val="005A0310"/>
    <w:rsid w:val="005A0516"/>
    <w:rsid w:val="005A068E"/>
    <w:rsid w:val="005A07CC"/>
    <w:rsid w:val="005A0A61"/>
    <w:rsid w:val="005A0B98"/>
    <w:rsid w:val="005A0F30"/>
    <w:rsid w:val="005A0F3C"/>
    <w:rsid w:val="005A1715"/>
    <w:rsid w:val="005A1896"/>
    <w:rsid w:val="005A18B8"/>
    <w:rsid w:val="005A1A60"/>
    <w:rsid w:val="005A1AE5"/>
    <w:rsid w:val="005A1B19"/>
    <w:rsid w:val="005A271A"/>
    <w:rsid w:val="005A2ACE"/>
    <w:rsid w:val="005A2CC7"/>
    <w:rsid w:val="005A30A8"/>
    <w:rsid w:val="005A3498"/>
    <w:rsid w:val="005A3812"/>
    <w:rsid w:val="005A38F6"/>
    <w:rsid w:val="005A3DBA"/>
    <w:rsid w:val="005A3F16"/>
    <w:rsid w:val="005A4093"/>
    <w:rsid w:val="005A4098"/>
    <w:rsid w:val="005A4145"/>
    <w:rsid w:val="005A41A3"/>
    <w:rsid w:val="005A426F"/>
    <w:rsid w:val="005A430A"/>
    <w:rsid w:val="005A4563"/>
    <w:rsid w:val="005A45E4"/>
    <w:rsid w:val="005A4B3A"/>
    <w:rsid w:val="005A4BFC"/>
    <w:rsid w:val="005A4EAE"/>
    <w:rsid w:val="005A4F39"/>
    <w:rsid w:val="005A4FD6"/>
    <w:rsid w:val="005A5154"/>
    <w:rsid w:val="005A52C3"/>
    <w:rsid w:val="005A5AF7"/>
    <w:rsid w:val="005A5F53"/>
    <w:rsid w:val="005A65B8"/>
    <w:rsid w:val="005A65D6"/>
    <w:rsid w:val="005A68B9"/>
    <w:rsid w:val="005A696D"/>
    <w:rsid w:val="005A69A1"/>
    <w:rsid w:val="005A6A44"/>
    <w:rsid w:val="005A6C99"/>
    <w:rsid w:val="005A6CC5"/>
    <w:rsid w:val="005A6FF6"/>
    <w:rsid w:val="005A7142"/>
    <w:rsid w:val="005A72E5"/>
    <w:rsid w:val="005A73BD"/>
    <w:rsid w:val="005A76D0"/>
    <w:rsid w:val="005A7AC3"/>
    <w:rsid w:val="005A7D99"/>
    <w:rsid w:val="005A7E45"/>
    <w:rsid w:val="005B031E"/>
    <w:rsid w:val="005B0738"/>
    <w:rsid w:val="005B0B5D"/>
    <w:rsid w:val="005B0C78"/>
    <w:rsid w:val="005B0D09"/>
    <w:rsid w:val="005B12FE"/>
    <w:rsid w:val="005B1346"/>
    <w:rsid w:val="005B14F1"/>
    <w:rsid w:val="005B1593"/>
    <w:rsid w:val="005B17F1"/>
    <w:rsid w:val="005B18E7"/>
    <w:rsid w:val="005B199B"/>
    <w:rsid w:val="005B1A9B"/>
    <w:rsid w:val="005B1CCD"/>
    <w:rsid w:val="005B21B4"/>
    <w:rsid w:val="005B2271"/>
    <w:rsid w:val="005B2338"/>
    <w:rsid w:val="005B339F"/>
    <w:rsid w:val="005B349B"/>
    <w:rsid w:val="005B34DD"/>
    <w:rsid w:val="005B3B6A"/>
    <w:rsid w:val="005B3BC9"/>
    <w:rsid w:val="005B3C39"/>
    <w:rsid w:val="005B3CA0"/>
    <w:rsid w:val="005B3EE7"/>
    <w:rsid w:val="005B3FB8"/>
    <w:rsid w:val="005B4055"/>
    <w:rsid w:val="005B448D"/>
    <w:rsid w:val="005B44AB"/>
    <w:rsid w:val="005B4527"/>
    <w:rsid w:val="005B464F"/>
    <w:rsid w:val="005B4842"/>
    <w:rsid w:val="005B49C8"/>
    <w:rsid w:val="005B4ACA"/>
    <w:rsid w:val="005B4B40"/>
    <w:rsid w:val="005B5074"/>
    <w:rsid w:val="005B50FE"/>
    <w:rsid w:val="005B54C4"/>
    <w:rsid w:val="005B5D76"/>
    <w:rsid w:val="005B5FC9"/>
    <w:rsid w:val="005B634E"/>
    <w:rsid w:val="005B655C"/>
    <w:rsid w:val="005B6708"/>
    <w:rsid w:val="005B6832"/>
    <w:rsid w:val="005B6A04"/>
    <w:rsid w:val="005B6B04"/>
    <w:rsid w:val="005B6B3A"/>
    <w:rsid w:val="005B6D58"/>
    <w:rsid w:val="005B6D59"/>
    <w:rsid w:val="005B6D7B"/>
    <w:rsid w:val="005B6F1E"/>
    <w:rsid w:val="005B6F4D"/>
    <w:rsid w:val="005B771E"/>
    <w:rsid w:val="005B780B"/>
    <w:rsid w:val="005B79D6"/>
    <w:rsid w:val="005B7A84"/>
    <w:rsid w:val="005B7CC5"/>
    <w:rsid w:val="005B7D32"/>
    <w:rsid w:val="005C05CA"/>
    <w:rsid w:val="005C06D6"/>
    <w:rsid w:val="005C0815"/>
    <w:rsid w:val="005C09AF"/>
    <w:rsid w:val="005C0BE8"/>
    <w:rsid w:val="005C0CCC"/>
    <w:rsid w:val="005C0D71"/>
    <w:rsid w:val="005C0FCE"/>
    <w:rsid w:val="005C1001"/>
    <w:rsid w:val="005C10F8"/>
    <w:rsid w:val="005C13C0"/>
    <w:rsid w:val="005C1585"/>
    <w:rsid w:val="005C17E7"/>
    <w:rsid w:val="005C187E"/>
    <w:rsid w:val="005C1D3A"/>
    <w:rsid w:val="005C1E4E"/>
    <w:rsid w:val="005C2099"/>
    <w:rsid w:val="005C22BD"/>
    <w:rsid w:val="005C26E4"/>
    <w:rsid w:val="005C272E"/>
    <w:rsid w:val="005C2D3E"/>
    <w:rsid w:val="005C2E2B"/>
    <w:rsid w:val="005C3035"/>
    <w:rsid w:val="005C320C"/>
    <w:rsid w:val="005C3277"/>
    <w:rsid w:val="005C3280"/>
    <w:rsid w:val="005C3342"/>
    <w:rsid w:val="005C3521"/>
    <w:rsid w:val="005C379D"/>
    <w:rsid w:val="005C3944"/>
    <w:rsid w:val="005C3996"/>
    <w:rsid w:val="005C39FF"/>
    <w:rsid w:val="005C3B13"/>
    <w:rsid w:val="005C3ECE"/>
    <w:rsid w:val="005C4049"/>
    <w:rsid w:val="005C4112"/>
    <w:rsid w:val="005C41CF"/>
    <w:rsid w:val="005C4212"/>
    <w:rsid w:val="005C4848"/>
    <w:rsid w:val="005C4DD4"/>
    <w:rsid w:val="005C4E44"/>
    <w:rsid w:val="005C4E80"/>
    <w:rsid w:val="005C5013"/>
    <w:rsid w:val="005C5052"/>
    <w:rsid w:val="005C53D5"/>
    <w:rsid w:val="005C599A"/>
    <w:rsid w:val="005C5C2F"/>
    <w:rsid w:val="005C5DC3"/>
    <w:rsid w:val="005C5F21"/>
    <w:rsid w:val="005C60CA"/>
    <w:rsid w:val="005C60E0"/>
    <w:rsid w:val="005C639E"/>
    <w:rsid w:val="005C651C"/>
    <w:rsid w:val="005C67DC"/>
    <w:rsid w:val="005C68BA"/>
    <w:rsid w:val="005C6A34"/>
    <w:rsid w:val="005C6D46"/>
    <w:rsid w:val="005C6EE2"/>
    <w:rsid w:val="005C6EF6"/>
    <w:rsid w:val="005C728C"/>
    <w:rsid w:val="005C7851"/>
    <w:rsid w:val="005C79A5"/>
    <w:rsid w:val="005C7A77"/>
    <w:rsid w:val="005C7B55"/>
    <w:rsid w:val="005C7BFB"/>
    <w:rsid w:val="005C7E7E"/>
    <w:rsid w:val="005C7EA3"/>
    <w:rsid w:val="005D014A"/>
    <w:rsid w:val="005D06F1"/>
    <w:rsid w:val="005D0847"/>
    <w:rsid w:val="005D0854"/>
    <w:rsid w:val="005D0863"/>
    <w:rsid w:val="005D0B9C"/>
    <w:rsid w:val="005D0BC6"/>
    <w:rsid w:val="005D0E77"/>
    <w:rsid w:val="005D1048"/>
    <w:rsid w:val="005D10DF"/>
    <w:rsid w:val="005D11CF"/>
    <w:rsid w:val="005D150D"/>
    <w:rsid w:val="005D1815"/>
    <w:rsid w:val="005D18A5"/>
    <w:rsid w:val="005D1A46"/>
    <w:rsid w:val="005D1B68"/>
    <w:rsid w:val="005D1D56"/>
    <w:rsid w:val="005D1E19"/>
    <w:rsid w:val="005D206F"/>
    <w:rsid w:val="005D2089"/>
    <w:rsid w:val="005D230A"/>
    <w:rsid w:val="005D2478"/>
    <w:rsid w:val="005D24B7"/>
    <w:rsid w:val="005D26EF"/>
    <w:rsid w:val="005D2A27"/>
    <w:rsid w:val="005D2C01"/>
    <w:rsid w:val="005D2DFE"/>
    <w:rsid w:val="005D2E61"/>
    <w:rsid w:val="005D30BC"/>
    <w:rsid w:val="005D3175"/>
    <w:rsid w:val="005D3358"/>
    <w:rsid w:val="005D3395"/>
    <w:rsid w:val="005D33B3"/>
    <w:rsid w:val="005D351E"/>
    <w:rsid w:val="005D3575"/>
    <w:rsid w:val="005D3646"/>
    <w:rsid w:val="005D364C"/>
    <w:rsid w:val="005D3780"/>
    <w:rsid w:val="005D380F"/>
    <w:rsid w:val="005D392D"/>
    <w:rsid w:val="005D39B7"/>
    <w:rsid w:val="005D3C0E"/>
    <w:rsid w:val="005D4117"/>
    <w:rsid w:val="005D4150"/>
    <w:rsid w:val="005D4704"/>
    <w:rsid w:val="005D49A0"/>
    <w:rsid w:val="005D4AEB"/>
    <w:rsid w:val="005D4CC9"/>
    <w:rsid w:val="005D4D33"/>
    <w:rsid w:val="005D4D3B"/>
    <w:rsid w:val="005D50AD"/>
    <w:rsid w:val="005D53B6"/>
    <w:rsid w:val="005D5D74"/>
    <w:rsid w:val="005D623F"/>
    <w:rsid w:val="005D655D"/>
    <w:rsid w:val="005D6768"/>
    <w:rsid w:val="005D68D8"/>
    <w:rsid w:val="005D6991"/>
    <w:rsid w:val="005D6A1B"/>
    <w:rsid w:val="005D6AE7"/>
    <w:rsid w:val="005D6BDF"/>
    <w:rsid w:val="005D6C28"/>
    <w:rsid w:val="005D6F77"/>
    <w:rsid w:val="005D730B"/>
    <w:rsid w:val="005D75D8"/>
    <w:rsid w:val="005D77DA"/>
    <w:rsid w:val="005D78B0"/>
    <w:rsid w:val="005D7AB7"/>
    <w:rsid w:val="005D7C45"/>
    <w:rsid w:val="005D7CE5"/>
    <w:rsid w:val="005D7F80"/>
    <w:rsid w:val="005E00CE"/>
    <w:rsid w:val="005E0113"/>
    <w:rsid w:val="005E0269"/>
    <w:rsid w:val="005E09AC"/>
    <w:rsid w:val="005E0C54"/>
    <w:rsid w:val="005E0EC3"/>
    <w:rsid w:val="005E10B2"/>
    <w:rsid w:val="005E1266"/>
    <w:rsid w:val="005E1417"/>
    <w:rsid w:val="005E15E4"/>
    <w:rsid w:val="005E17F4"/>
    <w:rsid w:val="005E1824"/>
    <w:rsid w:val="005E1912"/>
    <w:rsid w:val="005E1926"/>
    <w:rsid w:val="005E1D90"/>
    <w:rsid w:val="005E1F84"/>
    <w:rsid w:val="005E2038"/>
    <w:rsid w:val="005E2087"/>
    <w:rsid w:val="005E2216"/>
    <w:rsid w:val="005E22C1"/>
    <w:rsid w:val="005E2486"/>
    <w:rsid w:val="005E274A"/>
    <w:rsid w:val="005E2A85"/>
    <w:rsid w:val="005E2DE7"/>
    <w:rsid w:val="005E2EE0"/>
    <w:rsid w:val="005E2FDE"/>
    <w:rsid w:val="005E3091"/>
    <w:rsid w:val="005E3165"/>
    <w:rsid w:val="005E35B3"/>
    <w:rsid w:val="005E37F2"/>
    <w:rsid w:val="005E3838"/>
    <w:rsid w:val="005E3BAE"/>
    <w:rsid w:val="005E3E76"/>
    <w:rsid w:val="005E4054"/>
    <w:rsid w:val="005E4197"/>
    <w:rsid w:val="005E469A"/>
    <w:rsid w:val="005E46C6"/>
    <w:rsid w:val="005E486A"/>
    <w:rsid w:val="005E4893"/>
    <w:rsid w:val="005E491D"/>
    <w:rsid w:val="005E4B7C"/>
    <w:rsid w:val="005E5377"/>
    <w:rsid w:val="005E53D1"/>
    <w:rsid w:val="005E5B0E"/>
    <w:rsid w:val="005E5B81"/>
    <w:rsid w:val="005E5CDA"/>
    <w:rsid w:val="005E5D46"/>
    <w:rsid w:val="005E5E8A"/>
    <w:rsid w:val="005E5EB5"/>
    <w:rsid w:val="005E6455"/>
    <w:rsid w:val="005E648D"/>
    <w:rsid w:val="005E679B"/>
    <w:rsid w:val="005E67E5"/>
    <w:rsid w:val="005E6817"/>
    <w:rsid w:val="005E6CB9"/>
    <w:rsid w:val="005E6CCD"/>
    <w:rsid w:val="005E73FD"/>
    <w:rsid w:val="005E7465"/>
    <w:rsid w:val="005E7680"/>
    <w:rsid w:val="005E777B"/>
    <w:rsid w:val="005E7B56"/>
    <w:rsid w:val="005E7B85"/>
    <w:rsid w:val="005E7D3F"/>
    <w:rsid w:val="005E7E83"/>
    <w:rsid w:val="005E7F04"/>
    <w:rsid w:val="005E7F54"/>
    <w:rsid w:val="005F0018"/>
    <w:rsid w:val="005F018F"/>
    <w:rsid w:val="005F023B"/>
    <w:rsid w:val="005F02BA"/>
    <w:rsid w:val="005F046C"/>
    <w:rsid w:val="005F05DB"/>
    <w:rsid w:val="005F08E5"/>
    <w:rsid w:val="005F0A4E"/>
    <w:rsid w:val="005F0B87"/>
    <w:rsid w:val="005F0BA8"/>
    <w:rsid w:val="005F0BB7"/>
    <w:rsid w:val="005F0C15"/>
    <w:rsid w:val="005F0CBD"/>
    <w:rsid w:val="005F10D8"/>
    <w:rsid w:val="005F1543"/>
    <w:rsid w:val="005F15C8"/>
    <w:rsid w:val="005F1FCE"/>
    <w:rsid w:val="005F224F"/>
    <w:rsid w:val="005F2850"/>
    <w:rsid w:val="005F29D5"/>
    <w:rsid w:val="005F2C9C"/>
    <w:rsid w:val="005F2FBF"/>
    <w:rsid w:val="005F301F"/>
    <w:rsid w:val="005F3138"/>
    <w:rsid w:val="005F3607"/>
    <w:rsid w:val="005F3845"/>
    <w:rsid w:val="005F39E9"/>
    <w:rsid w:val="005F3C9C"/>
    <w:rsid w:val="005F3D9B"/>
    <w:rsid w:val="005F3E0E"/>
    <w:rsid w:val="005F3E9E"/>
    <w:rsid w:val="005F41E5"/>
    <w:rsid w:val="005F4220"/>
    <w:rsid w:val="005F4B4E"/>
    <w:rsid w:val="005F4B90"/>
    <w:rsid w:val="005F4E36"/>
    <w:rsid w:val="005F4F6D"/>
    <w:rsid w:val="005F5115"/>
    <w:rsid w:val="005F536D"/>
    <w:rsid w:val="005F56D2"/>
    <w:rsid w:val="005F5753"/>
    <w:rsid w:val="005F5A5D"/>
    <w:rsid w:val="005F5D96"/>
    <w:rsid w:val="005F5DC0"/>
    <w:rsid w:val="005F63A0"/>
    <w:rsid w:val="005F6884"/>
    <w:rsid w:val="005F68E5"/>
    <w:rsid w:val="005F6B5C"/>
    <w:rsid w:val="005F6FE4"/>
    <w:rsid w:val="005F702B"/>
    <w:rsid w:val="005F7109"/>
    <w:rsid w:val="005F71CB"/>
    <w:rsid w:val="005F7345"/>
    <w:rsid w:val="005F7388"/>
    <w:rsid w:val="005F76E9"/>
    <w:rsid w:val="005F77B8"/>
    <w:rsid w:val="005F7801"/>
    <w:rsid w:val="005F7838"/>
    <w:rsid w:val="005F7C99"/>
    <w:rsid w:val="006001ED"/>
    <w:rsid w:val="0060036D"/>
    <w:rsid w:val="0060068A"/>
    <w:rsid w:val="00600748"/>
    <w:rsid w:val="00600809"/>
    <w:rsid w:val="00600886"/>
    <w:rsid w:val="00600A6A"/>
    <w:rsid w:val="00600D71"/>
    <w:rsid w:val="00600E09"/>
    <w:rsid w:val="0060103D"/>
    <w:rsid w:val="006012E4"/>
    <w:rsid w:val="00601A76"/>
    <w:rsid w:val="006020AC"/>
    <w:rsid w:val="006020ED"/>
    <w:rsid w:val="0060244B"/>
    <w:rsid w:val="00602576"/>
    <w:rsid w:val="006028AD"/>
    <w:rsid w:val="00602924"/>
    <w:rsid w:val="00602944"/>
    <w:rsid w:val="00602979"/>
    <w:rsid w:val="00602FC7"/>
    <w:rsid w:val="00603145"/>
    <w:rsid w:val="0060319F"/>
    <w:rsid w:val="00603343"/>
    <w:rsid w:val="00603356"/>
    <w:rsid w:val="006035AB"/>
    <w:rsid w:val="006036A4"/>
    <w:rsid w:val="0060386F"/>
    <w:rsid w:val="006038E0"/>
    <w:rsid w:val="00603A59"/>
    <w:rsid w:val="00603BAB"/>
    <w:rsid w:val="00603CE6"/>
    <w:rsid w:val="00603DCB"/>
    <w:rsid w:val="006040FB"/>
    <w:rsid w:val="00604143"/>
    <w:rsid w:val="00604300"/>
    <w:rsid w:val="006047CA"/>
    <w:rsid w:val="006049CC"/>
    <w:rsid w:val="00604C43"/>
    <w:rsid w:val="00604F4C"/>
    <w:rsid w:val="00605050"/>
    <w:rsid w:val="0060521F"/>
    <w:rsid w:val="00605282"/>
    <w:rsid w:val="006053B2"/>
    <w:rsid w:val="00605475"/>
    <w:rsid w:val="00605DC0"/>
    <w:rsid w:val="00605E11"/>
    <w:rsid w:val="00605E21"/>
    <w:rsid w:val="006061CB"/>
    <w:rsid w:val="006062A1"/>
    <w:rsid w:val="006067C8"/>
    <w:rsid w:val="006068F9"/>
    <w:rsid w:val="00606920"/>
    <w:rsid w:val="00606A85"/>
    <w:rsid w:val="00606BA8"/>
    <w:rsid w:val="00606C54"/>
    <w:rsid w:val="00606EB9"/>
    <w:rsid w:val="006071E9"/>
    <w:rsid w:val="00607343"/>
    <w:rsid w:val="00607497"/>
    <w:rsid w:val="0060759D"/>
    <w:rsid w:val="006078FB"/>
    <w:rsid w:val="00607A17"/>
    <w:rsid w:val="00607AC0"/>
    <w:rsid w:val="00607BA5"/>
    <w:rsid w:val="00607D38"/>
    <w:rsid w:val="00607E80"/>
    <w:rsid w:val="0061001D"/>
    <w:rsid w:val="0061052E"/>
    <w:rsid w:val="0061057D"/>
    <w:rsid w:val="0061078A"/>
    <w:rsid w:val="00610A9D"/>
    <w:rsid w:val="00610E4C"/>
    <w:rsid w:val="00610F5D"/>
    <w:rsid w:val="006110F5"/>
    <w:rsid w:val="00611415"/>
    <w:rsid w:val="0061152B"/>
    <w:rsid w:val="00611945"/>
    <w:rsid w:val="00611994"/>
    <w:rsid w:val="00611AA2"/>
    <w:rsid w:val="006120C1"/>
    <w:rsid w:val="006120DB"/>
    <w:rsid w:val="00612285"/>
    <w:rsid w:val="0061254B"/>
    <w:rsid w:val="006125CD"/>
    <w:rsid w:val="00612661"/>
    <w:rsid w:val="006129D4"/>
    <w:rsid w:val="00612A9A"/>
    <w:rsid w:val="00612D25"/>
    <w:rsid w:val="00612F8D"/>
    <w:rsid w:val="006130A6"/>
    <w:rsid w:val="006133B3"/>
    <w:rsid w:val="0061340B"/>
    <w:rsid w:val="00613863"/>
    <w:rsid w:val="00613B35"/>
    <w:rsid w:val="00613C18"/>
    <w:rsid w:val="00613E23"/>
    <w:rsid w:val="00613E5F"/>
    <w:rsid w:val="0061408C"/>
    <w:rsid w:val="006141BF"/>
    <w:rsid w:val="00614596"/>
    <w:rsid w:val="00614666"/>
    <w:rsid w:val="00614767"/>
    <w:rsid w:val="00614787"/>
    <w:rsid w:val="006149A7"/>
    <w:rsid w:val="006149D0"/>
    <w:rsid w:val="00614BC5"/>
    <w:rsid w:val="00614D06"/>
    <w:rsid w:val="00614EB8"/>
    <w:rsid w:val="00614EC7"/>
    <w:rsid w:val="00615136"/>
    <w:rsid w:val="00615321"/>
    <w:rsid w:val="006156CF"/>
    <w:rsid w:val="00615843"/>
    <w:rsid w:val="006159E1"/>
    <w:rsid w:val="00615A41"/>
    <w:rsid w:val="00615BEC"/>
    <w:rsid w:val="00615D97"/>
    <w:rsid w:val="00615F62"/>
    <w:rsid w:val="006162A6"/>
    <w:rsid w:val="006163A5"/>
    <w:rsid w:val="0061645F"/>
    <w:rsid w:val="00616581"/>
    <w:rsid w:val="00616686"/>
    <w:rsid w:val="006167BD"/>
    <w:rsid w:val="00616A11"/>
    <w:rsid w:val="00616D52"/>
    <w:rsid w:val="00616FEA"/>
    <w:rsid w:val="00617450"/>
    <w:rsid w:val="00617756"/>
    <w:rsid w:val="00617B4D"/>
    <w:rsid w:val="00617E75"/>
    <w:rsid w:val="0062003B"/>
    <w:rsid w:val="006201C4"/>
    <w:rsid w:val="00620230"/>
    <w:rsid w:val="006204F6"/>
    <w:rsid w:val="006208B5"/>
    <w:rsid w:val="00620A88"/>
    <w:rsid w:val="00620AC6"/>
    <w:rsid w:val="00620BD0"/>
    <w:rsid w:val="00620BD2"/>
    <w:rsid w:val="00620EEF"/>
    <w:rsid w:val="006210D3"/>
    <w:rsid w:val="006213FA"/>
    <w:rsid w:val="00621933"/>
    <w:rsid w:val="006219A4"/>
    <w:rsid w:val="00621F31"/>
    <w:rsid w:val="00622033"/>
    <w:rsid w:val="0062215C"/>
    <w:rsid w:val="00622463"/>
    <w:rsid w:val="0062285C"/>
    <w:rsid w:val="006229D3"/>
    <w:rsid w:val="00622BAA"/>
    <w:rsid w:val="00622F7C"/>
    <w:rsid w:val="0062327A"/>
    <w:rsid w:val="00623647"/>
    <w:rsid w:val="0062375A"/>
    <w:rsid w:val="00623D41"/>
    <w:rsid w:val="00623F70"/>
    <w:rsid w:val="006244AC"/>
    <w:rsid w:val="00624662"/>
    <w:rsid w:val="0062470A"/>
    <w:rsid w:val="0062474A"/>
    <w:rsid w:val="00624815"/>
    <w:rsid w:val="00624949"/>
    <w:rsid w:val="006249A0"/>
    <w:rsid w:val="00624AB9"/>
    <w:rsid w:val="00624EB7"/>
    <w:rsid w:val="006255CA"/>
    <w:rsid w:val="00625779"/>
    <w:rsid w:val="00625ABE"/>
    <w:rsid w:val="00625B54"/>
    <w:rsid w:val="00625FB9"/>
    <w:rsid w:val="006262FE"/>
    <w:rsid w:val="0062630F"/>
    <w:rsid w:val="00626816"/>
    <w:rsid w:val="00626919"/>
    <w:rsid w:val="00626B37"/>
    <w:rsid w:val="00626BCF"/>
    <w:rsid w:val="00626ECF"/>
    <w:rsid w:val="006271D7"/>
    <w:rsid w:val="006272CF"/>
    <w:rsid w:val="006272DA"/>
    <w:rsid w:val="006272EC"/>
    <w:rsid w:val="006272FF"/>
    <w:rsid w:val="0062753F"/>
    <w:rsid w:val="006277D7"/>
    <w:rsid w:val="006278B7"/>
    <w:rsid w:val="006278EA"/>
    <w:rsid w:val="00627E80"/>
    <w:rsid w:val="00627F14"/>
    <w:rsid w:val="00627F9D"/>
    <w:rsid w:val="006301B4"/>
    <w:rsid w:val="00630A5C"/>
    <w:rsid w:val="00630AC6"/>
    <w:rsid w:val="00630B58"/>
    <w:rsid w:val="00630E0C"/>
    <w:rsid w:val="00631090"/>
    <w:rsid w:val="00631372"/>
    <w:rsid w:val="00631546"/>
    <w:rsid w:val="00631593"/>
    <w:rsid w:val="00631657"/>
    <w:rsid w:val="0063185F"/>
    <w:rsid w:val="00631A87"/>
    <w:rsid w:val="00631E1C"/>
    <w:rsid w:val="006320F4"/>
    <w:rsid w:val="00632127"/>
    <w:rsid w:val="00632445"/>
    <w:rsid w:val="006327F6"/>
    <w:rsid w:val="00632DFB"/>
    <w:rsid w:val="00632EB8"/>
    <w:rsid w:val="00633020"/>
    <w:rsid w:val="006330FB"/>
    <w:rsid w:val="00633161"/>
    <w:rsid w:val="00633299"/>
    <w:rsid w:val="0063340E"/>
    <w:rsid w:val="006336A6"/>
    <w:rsid w:val="006337C2"/>
    <w:rsid w:val="00633858"/>
    <w:rsid w:val="006339B8"/>
    <w:rsid w:val="00633ED5"/>
    <w:rsid w:val="00634123"/>
    <w:rsid w:val="006343AE"/>
    <w:rsid w:val="006344D8"/>
    <w:rsid w:val="00634562"/>
    <w:rsid w:val="006347DF"/>
    <w:rsid w:val="00634832"/>
    <w:rsid w:val="00634C8F"/>
    <w:rsid w:val="00634F0D"/>
    <w:rsid w:val="00634F12"/>
    <w:rsid w:val="00634FFC"/>
    <w:rsid w:val="0063509A"/>
    <w:rsid w:val="006352AE"/>
    <w:rsid w:val="0063547E"/>
    <w:rsid w:val="006356CE"/>
    <w:rsid w:val="006358D0"/>
    <w:rsid w:val="0063591D"/>
    <w:rsid w:val="00635A12"/>
    <w:rsid w:val="0063674F"/>
    <w:rsid w:val="00636883"/>
    <w:rsid w:val="00636BF0"/>
    <w:rsid w:val="00636C93"/>
    <w:rsid w:val="00636F15"/>
    <w:rsid w:val="00637022"/>
    <w:rsid w:val="00637648"/>
    <w:rsid w:val="00637A01"/>
    <w:rsid w:val="00637D57"/>
    <w:rsid w:val="0064001C"/>
    <w:rsid w:val="0064016C"/>
    <w:rsid w:val="006401CC"/>
    <w:rsid w:val="0064045D"/>
    <w:rsid w:val="0064055A"/>
    <w:rsid w:val="00640A0D"/>
    <w:rsid w:val="00640AF4"/>
    <w:rsid w:val="00640BAB"/>
    <w:rsid w:val="00640DB1"/>
    <w:rsid w:val="006410D0"/>
    <w:rsid w:val="0064133C"/>
    <w:rsid w:val="0064140A"/>
    <w:rsid w:val="00641576"/>
    <w:rsid w:val="00641970"/>
    <w:rsid w:val="00641C21"/>
    <w:rsid w:val="0064205F"/>
    <w:rsid w:val="006424C6"/>
    <w:rsid w:val="00642747"/>
    <w:rsid w:val="0064285A"/>
    <w:rsid w:val="00642A12"/>
    <w:rsid w:val="00642A2B"/>
    <w:rsid w:val="00642C45"/>
    <w:rsid w:val="00642D0A"/>
    <w:rsid w:val="00642D7D"/>
    <w:rsid w:val="00642E10"/>
    <w:rsid w:val="00642EFA"/>
    <w:rsid w:val="00642F1E"/>
    <w:rsid w:val="00642F20"/>
    <w:rsid w:val="00642F80"/>
    <w:rsid w:val="00642F98"/>
    <w:rsid w:val="0064306F"/>
    <w:rsid w:val="006430EB"/>
    <w:rsid w:val="00643162"/>
    <w:rsid w:val="006432BF"/>
    <w:rsid w:val="00643322"/>
    <w:rsid w:val="0064364C"/>
    <w:rsid w:val="006437DE"/>
    <w:rsid w:val="006439F9"/>
    <w:rsid w:val="00643BB3"/>
    <w:rsid w:val="00643DF6"/>
    <w:rsid w:val="0064405D"/>
    <w:rsid w:val="00644407"/>
    <w:rsid w:val="00644496"/>
    <w:rsid w:val="00644A9A"/>
    <w:rsid w:val="0064513F"/>
    <w:rsid w:val="006451CD"/>
    <w:rsid w:val="00645980"/>
    <w:rsid w:val="00645B2E"/>
    <w:rsid w:val="00645BC3"/>
    <w:rsid w:val="00645CF3"/>
    <w:rsid w:val="00645DFF"/>
    <w:rsid w:val="00645F8A"/>
    <w:rsid w:val="00645FBA"/>
    <w:rsid w:val="006462CE"/>
    <w:rsid w:val="0064636F"/>
    <w:rsid w:val="0064644B"/>
    <w:rsid w:val="00646695"/>
    <w:rsid w:val="00646AE6"/>
    <w:rsid w:val="00646D4D"/>
    <w:rsid w:val="006472FD"/>
    <w:rsid w:val="00647327"/>
    <w:rsid w:val="006475A0"/>
    <w:rsid w:val="006475B4"/>
    <w:rsid w:val="00647617"/>
    <w:rsid w:val="00647809"/>
    <w:rsid w:val="00647881"/>
    <w:rsid w:val="006479E1"/>
    <w:rsid w:val="00647B5E"/>
    <w:rsid w:val="00647F8E"/>
    <w:rsid w:val="00650225"/>
    <w:rsid w:val="00650361"/>
    <w:rsid w:val="00650362"/>
    <w:rsid w:val="0065072B"/>
    <w:rsid w:val="00650870"/>
    <w:rsid w:val="00650B86"/>
    <w:rsid w:val="00651261"/>
    <w:rsid w:val="006513D2"/>
    <w:rsid w:val="0065158C"/>
    <w:rsid w:val="006515B3"/>
    <w:rsid w:val="00651855"/>
    <w:rsid w:val="00651A93"/>
    <w:rsid w:val="00651CE6"/>
    <w:rsid w:val="00651D2A"/>
    <w:rsid w:val="00651EE5"/>
    <w:rsid w:val="006520A8"/>
    <w:rsid w:val="006520E4"/>
    <w:rsid w:val="0065210E"/>
    <w:rsid w:val="006521C6"/>
    <w:rsid w:val="00652414"/>
    <w:rsid w:val="006524BB"/>
    <w:rsid w:val="00652870"/>
    <w:rsid w:val="00652BF1"/>
    <w:rsid w:val="00652EBC"/>
    <w:rsid w:val="006530D5"/>
    <w:rsid w:val="00653565"/>
    <w:rsid w:val="0065361B"/>
    <w:rsid w:val="0065362C"/>
    <w:rsid w:val="00653648"/>
    <w:rsid w:val="00653671"/>
    <w:rsid w:val="00653866"/>
    <w:rsid w:val="00653A45"/>
    <w:rsid w:val="00653B8F"/>
    <w:rsid w:val="00653CE5"/>
    <w:rsid w:val="00653D5A"/>
    <w:rsid w:val="00653EE4"/>
    <w:rsid w:val="00654075"/>
    <w:rsid w:val="0065417F"/>
    <w:rsid w:val="00654278"/>
    <w:rsid w:val="006544E7"/>
    <w:rsid w:val="006548EF"/>
    <w:rsid w:val="00654A69"/>
    <w:rsid w:val="00654B2B"/>
    <w:rsid w:val="00654BE1"/>
    <w:rsid w:val="00654CAC"/>
    <w:rsid w:val="00655570"/>
    <w:rsid w:val="0065598E"/>
    <w:rsid w:val="006559CB"/>
    <w:rsid w:val="00655EFE"/>
    <w:rsid w:val="00655EFF"/>
    <w:rsid w:val="0065622F"/>
    <w:rsid w:val="006562C6"/>
    <w:rsid w:val="006564A3"/>
    <w:rsid w:val="00656E26"/>
    <w:rsid w:val="00656E30"/>
    <w:rsid w:val="00657003"/>
    <w:rsid w:val="006576F7"/>
    <w:rsid w:val="00657957"/>
    <w:rsid w:val="00657B94"/>
    <w:rsid w:val="00657E3E"/>
    <w:rsid w:val="006600E3"/>
    <w:rsid w:val="00660137"/>
    <w:rsid w:val="006602C4"/>
    <w:rsid w:val="00660391"/>
    <w:rsid w:val="006609F7"/>
    <w:rsid w:val="00660BDB"/>
    <w:rsid w:val="00660C83"/>
    <w:rsid w:val="00660ED8"/>
    <w:rsid w:val="006615B2"/>
    <w:rsid w:val="006616E0"/>
    <w:rsid w:val="00661767"/>
    <w:rsid w:val="00661962"/>
    <w:rsid w:val="00661C58"/>
    <w:rsid w:val="00661D46"/>
    <w:rsid w:val="00661EAB"/>
    <w:rsid w:val="00661EC0"/>
    <w:rsid w:val="00662007"/>
    <w:rsid w:val="00662011"/>
    <w:rsid w:val="00662177"/>
    <w:rsid w:val="006621C4"/>
    <w:rsid w:val="00662262"/>
    <w:rsid w:val="006622B8"/>
    <w:rsid w:val="006625E2"/>
    <w:rsid w:val="00662AB0"/>
    <w:rsid w:val="00662C60"/>
    <w:rsid w:val="00662EDC"/>
    <w:rsid w:val="00662FB8"/>
    <w:rsid w:val="00663361"/>
    <w:rsid w:val="006637EC"/>
    <w:rsid w:val="00663B7C"/>
    <w:rsid w:val="00663E04"/>
    <w:rsid w:val="00663F24"/>
    <w:rsid w:val="00664196"/>
    <w:rsid w:val="0066447A"/>
    <w:rsid w:val="0066449C"/>
    <w:rsid w:val="0066476D"/>
    <w:rsid w:val="00664917"/>
    <w:rsid w:val="00664983"/>
    <w:rsid w:val="006649FD"/>
    <w:rsid w:val="00664A3B"/>
    <w:rsid w:val="00664D97"/>
    <w:rsid w:val="00664E58"/>
    <w:rsid w:val="00664EA4"/>
    <w:rsid w:val="006651EB"/>
    <w:rsid w:val="00665298"/>
    <w:rsid w:val="00665568"/>
    <w:rsid w:val="00665748"/>
    <w:rsid w:val="006658B0"/>
    <w:rsid w:val="00665C59"/>
    <w:rsid w:val="00665C7D"/>
    <w:rsid w:val="00665D18"/>
    <w:rsid w:val="00665E24"/>
    <w:rsid w:val="00665EC0"/>
    <w:rsid w:val="00665F24"/>
    <w:rsid w:val="00666556"/>
    <w:rsid w:val="006666C8"/>
    <w:rsid w:val="0066674F"/>
    <w:rsid w:val="006669CB"/>
    <w:rsid w:val="00666DD9"/>
    <w:rsid w:val="006670FC"/>
    <w:rsid w:val="00667107"/>
    <w:rsid w:val="0066717A"/>
    <w:rsid w:val="0066725F"/>
    <w:rsid w:val="0066764E"/>
    <w:rsid w:val="006676C5"/>
    <w:rsid w:val="00667836"/>
    <w:rsid w:val="006678C5"/>
    <w:rsid w:val="00667D84"/>
    <w:rsid w:val="00670302"/>
    <w:rsid w:val="006703AD"/>
    <w:rsid w:val="00670542"/>
    <w:rsid w:val="006707EB"/>
    <w:rsid w:val="006708E6"/>
    <w:rsid w:val="00670A69"/>
    <w:rsid w:val="00670C43"/>
    <w:rsid w:val="00670CB3"/>
    <w:rsid w:val="00670D07"/>
    <w:rsid w:val="00670DAE"/>
    <w:rsid w:val="00670EB3"/>
    <w:rsid w:val="006714DF"/>
    <w:rsid w:val="006715A7"/>
    <w:rsid w:val="006716F8"/>
    <w:rsid w:val="00671BA2"/>
    <w:rsid w:val="00671CB9"/>
    <w:rsid w:val="00671E39"/>
    <w:rsid w:val="00671E99"/>
    <w:rsid w:val="00671F7E"/>
    <w:rsid w:val="00672095"/>
    <w:rsid w:val="006721F4"/>
    <w:rsid w:val="006722F6"/>
    <w:rsid w:val="0067234A"/>
    <w:rsid w:val="00672A39"/>
    <w:rsid w:val="00672FC9"/>
    <w:rsid w:val="006735C3"/>
    <w:rsid w:val="0067363F"/>
    <w:rsid w:val="006737A2"/>
    <w:rsid w:val="00673921"/>
    <w:rsid w:val="00673D21"/>
    <w:rsid w:val="00673DE9"/>
    <w:rsid w:val="00673FA2"/>
    <w:rsid w:val="00673FB5"/>
    <w:rsid w:val="0067409B"/>
    <w:rsid w:val="006745BB"/>
    <w:rsid w:val="00674718"/>
    <w:rsid w:val="006750AD"/>
    <w:rsid w:val="006753ED"/>
    <w:rsid w:val="006754A3"/>
    <w:rsid w:val="0067574F"/>
    <w:rsid w:val="00675919"/>
    <w:rsid w:val="00675C37"/>
    <w:rsid w:val="00675D23"/>
    <w:rsid w:val="00675DC4"/>
    <w:rsid w:val="00675E67"/>
    <w:rsid w:val="00675FF1"/>
    <w:rsid w:val="006763FD"/>
    <w:rsid w:val="0067640F"/>
    <w:rsid w:val="00676492"/>
    <w:rsid w:val="006764BB"/>
    <w:rsid w:val="00676555"/>
    <w:rsid w:val="00676666"/>
    <w:rsid w:val="00676A4B"/>
    <w:rsid w:val="00676C8F"/>
    <w:rsid w:val="00676D0D"/>
    <w:rsid w:val="006771D8"/>
    <w:rsid w:val="0067764D"/>
    <w:rsid w:val="006777C5"/>
    <w:rsid w:val="00677ABA"/>
    <w:rsid w:val="00677AF5"/>
    <w:rsid w:val="00677BDD"/>
    <w:rsid w:val="00677C18"/>
    <w:rsid w:val="00677F6E"/>
    <w:rsid w:val="0068009E"/>
    <w:rsid w:val="00680285"/>
    <w:rsid w:val="00680288"/>
    <w:rsid w:val="00680394"/>
    <w:rsid w:val="00680B67"/>
    <w:rsid w:val="006813ED"/>
    <w:rsid w:val="0068158D"/>
    <w:rsid w:val="00681598"/>
    <w:rsid w:val="00681723"/>
    <w:rsid w:val="0068197E"/>
    <w:rsid w:val="00681AB1"/>
    <w:rsid w:val="00681DD8"/>
    <w:rsid w:val="00681E07"/>
    <w:rsid w:val="00682197"/>
    <w:rsid w:val="006821AC"/>
    <w:rsid w:val="0068279F"/>
    <w:rsid w:val="006827E7"/>
    <w:rsid w:val="0068294A"/>
    <w:rsid w:val="00682A46"/>
    <w:rsid w:val="00682BC9"/>
    <w:rsid w:val="0068320E"/>
    <w:rsid w:val="0068323B"/>
    <w:rsid w:val="00683429"/>
    <w:rsid w:val="0068346C"/>
    <w:rsid w:val="006834EE"/>
    <w:rsid w:val="00683739"/>
    <w:rsid w:val="006837B1"/>
    <w:rsid w:val="00683A0F"/>
    <w:rsid w:val="00683B91"/>
    <w:rsid w:val="00683C67"/>
    <w:rsid w:val="00683D43"/>
    <w:rsid w:val="00683DCD"/>
    <w:rsid w:val="00683F30"/>
    <w:rsid w:val="00684071"/>
    <w:rsid w:val="00684372"/>
    <w:rsid w:val="006843D7"/>
    <w:rsid w:val="00684427"/>
    <w:rsid w:val="0068485D"/>
    <w:rsid w:val="00684F63"/>
    <w:rsid w:val="0068531C"/>
    <w:rsid w:val="006855F2"/>
    <w:rsid w:val="00685D2A"/>
    <w:rsid w:val="00685DC2"/>
    <w:rsid w:val="00685E61"/>
    <w:rsid w:val="00685F67"/>
    <w:rsid w:val="006862B0"/>
    <w:rsid w:val="006864F7"/>
    <w:rsid w:val="0068698F"/>
    <w:rsid w:val="00686A9B"/>
    <w:rsid w:val="00686CEB"/>
    <w:rsid w:val="00686D1C"/>
    <w:rsid w:val="00687111"/>
    <w:rsid w:val="00687181"/>
    <w:rsid w:val="006871DE"/>
    <w:rsid w:val="00687294"/>
    <w:rsid w:val="006873C2"/>
    <w:rsid w:val="00687966"/>
    <w:rsid w:val="006879AF"/>
    <w:rsid w:val="00687A80"/>
    <w:rsid w:val="00687BBD"/>
    <w:rsid w:val="00687ECE"/>
    <w:rsid w:val="00690219"/>
    <w:rsid w:val="006902EE"/>
    <w:rsid w:val="00690361"/>
    <w:rsid w:val="006905D0"/>
    <w:rsid w:val="00690DB3"/>
    <w:rsid w:val="00690E24"/>
    <w:rsid w:val="0069103E"/>
    <w:rsid w:val="00691297"/>
    <w:rsid w:val="00691668"/>
    <w:rsid w:val="0069171F"/>
    <w:rsid w:val="00691A19"/>
    <w:rsid w:val="00691CFA"/>
    <w:rsid w:val="00691F5A"/>
    <w:rsid w:val="0069202C"/>
    <w:rsid w:val="00692219"/>
    <w:rsid w:val="006925F1"/>
    <w:rsid w:val="00692642"/>
    <w:rsid w:val="00692887"/>
    <w:rsid w:val="006928A2"/>
    <w:rsid w:val="00692919"/>
    <w:rsid w:val="0069294F"/>
    <w:rsid w:val="00692DB0"/>
    <w:rsid w:val="0069309B"/>
    <w:rsid w:val="0069317E"/>
    <w:rsid w:val="0069321A"/>
    <w:rsid w:val="0069349E"/>
    <w:rsid w:val="0069380C"/>
    <w:rsid w:val="00693AA3"/>
    <w:rsid w:val="00693AAD"/>
    <w:rsid w:val="00693C3D"/>
    <w:rsid w:val="00693D9C"/>
    <w:rsid w:val="00693F6A"/>
    <w:rsid w:val="006941B3"/>
    <w:rsid w:val="0069427E"/>
    <w:rsid w:val="0069430B"/>
    <w:rsid w:val="00694955"/>
    <w:rsid w:val="00694C70"/>
    <w:rsid w:val="00694C86"/>
    <w:rsid w:val="00694C8B"/>
    <w:rsid w:val="00694D44"/>
    <w:rsid w:val="00694DF4"/>
    <w:rsid w:val="00694E76"/>
    <w:rsid w:val="006953A7"/>
    <w:rsid w:val="006956F7"/>
    <w:rsid w:val="00695714"/>
    <w:rsid w:val="00695772"/>
    <w:rsid w:val="006959C3"/>
    <w:rsid w:val="00695A9D"/>
    <w:rsid w:val="00695D21"/>
    <w:rsid w:val="00695DF7"/>
    <w:rsid w:val="00696030"/>
    <w:rsid w:val="0069623B"/>
    <w:rsid w:val="006963FC"/>
    <w:rsid w:val="0069640A"/>
    <w:rsid w:val="0069688E"/>
    <w:rsid w:val="00696B3B"/>
    <w:rsid w:val="00696DF7"/>
    <w:rsid w:val="00696F36"/>
    <w:rsid w:val="00696F7E"/>
    <w:rsid w:val="006973AC"/>
    <w:rsid w:val="0069777E"/>
    <w:rsid w:val="006978C5"/>
    <w:rsid w:val="006979C4"/>
    <w:rsid w:val="00697DEC"/>
    <w:rsid w:val="00697F44"/>
    <w:rsid w:val="006A008F"/>
    <w:rsid w:val="006A00A3"/>
    <w:rsid w:val="006A0333"/>
    <w:rsid w:val="006A0D3A"/>
    <w:rsid w:val="006A0D63"/>
    <w:rsid w:val="006A10B3"/>
    <w:rsid w:val="006A10B5"/>
    <w:rsid w:val="006A1591"/>
    <w:rsid w:val="006A178E"/>
    <w:rsid w:val="006A1873"/>
    <w:rsid w:val="006A1966"/>
    <w:rsid w:val="006A1A25"/>
    <w:rsid w:val="006A1A97"/>
    <w:rsid w:val="006A1BDB"/>
    <w:rsid w:val="006A1F95"/>
    <w:rsid w:val="006A2396"/>
    <w:rsid w:val="006A252F"/>
    <w:rsid w:val="006A25AB"/>
    <w:rsid w:val="006A2789"/>
    <w:rsid w:val="006A2887"/>
    <w:rsid w:val="006A2AD9"/>
    <w:rsid w:val="006A2D2F"/>
    <w:rsid w:val="006A2F5E"/>
    <w:rsid w:val="006A2F64"/>
    <w:rsid w:val="006A34DD"/>
    <w:rsid w:val="006A36EA"/>
    <w:rsid w:val="006A3A19"/>
    <w:rsid w:val="006A3A40"/>
    <w:rsid w:val="006A3B14"/>
    <w:rsid w:val="006A3D84"/>
    <w:rsid w:val="006A4458"/>
    <w:rsid w:val="006A44C2"/>
    <w:rsid w:val="006A4548"/>
    <w:rsid w:val="006A469B"/>
    <w:rsid w:val="006A46C1"/>
    <w:rsid w:val="006A4A37"/>
    <w:rsid w:val="006A4C90"/>
    <w:rsid w:val="006A4E7F"/>
    <w:rsid w:val="006A507C"/>
    <w:rsid w:val="006A51FD"/>
    <w:rsid w:val="006A54A3"/>
    <w:rsid w:val="006A5B8D"/>
    <w:rsid w:val="006A5BFC"/>
    <w:rsid w:val="006A5F40"/>
    <w:rsid w:val="006A6162"/>
    <w:rsid w:val="006A6182"/>
    <w:rsid w:val="006A647D"/>
    <w:rsid w:val="006A674D"/>
    <w:rsid w:val="006A67D1"/>
    <w:rsid w:val="006A682D"/>
    <w:rsid w:val="006A682E"/>
    <w:rsid w:val="006A686A"/>
    <w:rsid w:val="006A6D27"/>
    <w:rsid w:val="006A6DC9"/>
    <w:rsid w:val="006A7105"/>
    <w:rsid w:val="006A71DA"/>
    <w:rsid w:val="006A730F"/>
    <w:rsid w:val="006A7594"/>
    <w:rsid w:val="006A7788"/>
    <w:rsid w:val="006A78E3"/>
    <w:rsid w:val="006A799E"/>
    <w:rsid w:val="006A7A3B"/>
    <w:rsid w:val="006A7B8C"/>
    <w:rsid w:val="006A7E88"/>
    <w:rsid w:val="006B0E42"/>
    <w:rsid w:val="006B127E"/>
    <w:rsid w:val="006B1399"/>
    <w:rsid w:val="006B1A24"/>
    <w:rsid w:val="006B1DF8"/>
    <w:rsid w:val="006B202F"/>
    <w:rsid w:val="006B2203"/>
    <w:rsid w:val="006B22FF"/>
    <w:rsid w:val="006B2532"/>
    <w:rsid w:val="006B254D"/>
    <w:rsid w:val="006B2899"/>
    <w:rsid w:val="006B28B2"/>
    <w:rsid w:val="006B2944"/>
    <w:rsid w:val="006B297F"/>
    <w:rsid w:val="006B2C7C"/>
    <w:rsid w:val="006B3187"/>
    <w:rsid w:val="006B3484"/>
    <w:rsid w:val="006B38CE"/>
    <w:rsid w:val="006B39F4"/>
    <w:rsid w:val="006B3EA9"/>
    <w:rsid w:val="006B3F13"/>
    <w:rsid w:val="006B402F"/>
    <w:rsid w:val="006B4324"/>
    <w:rsid w:val="006B4554"/>
    <w:rsid w:val="006B4840"/>
    <w:rsid w:val="006B4860"/>
    <w:rsid w:val="006B486F"/>
    <w:rsid w:val="006B4A36"/>
    <w:rsid w:val="006B4B15"/>
    <w:rsid w:val="006B4DAA"/>
    <w:rsid w:val="006B4E48"/>
    <w:rsid w:val="006B52BE"/>
    <w:rsid w:val="006B5318"/>
    <w:rsid w:val="006B5442"/>
    <w:rsid w:val="006B54B4"/>
    <w:rsid w:val="006B5672"/>
    <w:rsid w:val="006B56DA"/>
    <w:rsid w:val="006B56EF"/>
    <w:rsid w:val="006B581F"/>
    <w:rsid w:val="006B5825"/>
    <w:rsid w:val="006B587F"/>
    <w:rsid w:val="006B5D52"/>
    <w:rsid w:val="006B5F7C"/>
    <w:rsid w:val="006B6036"/>
    <w:rsid w:val="006B6055"/>
    <w:rsid w:val="006B60C9"/>
    <w:rsid w:val="006B6285"/>
    <w:rsid w:val="006B69C8"/>
    <w:rsid w:val="006B6A06"/>
    <w:rsid w:val="006B6B47"/>
    <w:rsid w:val="006B6B5E"/>
    <w:rsid w:val="006B6DF3"/>
    <w:rsid w:val="006B7779"/>
    <w:rsid w:val="006B790C"/>
    <w:rsid w:val="006B790E"/>
    <w:rsid w:val="006B7AB5"/>
    <w:rsid w:val="006B7B21"/>
    <w:rsid w:val="006B7C2A"/>
    <w:rsid w:val="006B7F5B"/>
    <w:rsid w:val="006C0226"/>
    <w:rsid w:val="006C04BC"/>
    <w:rsid w:val="006C05E7"/>
    <w:rsid w:val="006C0625"/>
    <w:rsid w:val="006C085B"/>
    <w:rsid w:val="006C08DB"/>
    <w:rsid w:val="006C0A50"/>
    <w:rsid w:val="006C0C90"/>
    <w:rsid w:val="006C0C9C"/>
    <w:rsid w:val="006C0DBD"/>
    <w:rsid w:val="006C1182"/>
    <w:rsid w:val="006C129B"/>
    <w:rsid w:val="006C12E4"/>
    <w:rsid w:val="006C14C6"/>
    <w:rsid w:val="006C169A"/>
    <w:rsid w:val="006C1801"/>
    <w:rsid w:val="006C1B95"/>
    <w:rsid w:val="006C1F55"/>
    <w:rsid w:val="006C1F7A"/>
    <w:rsid w:val="006C1FF9"/>
    <w:rsid w:val="006C213F"/>
    <w:rsid w:val="006C2256"/>
    <w:rsid w:val="006C22DC"/>
    <w:rsid w:val="006C25C5"/>
    <w:rsid w:val="006C2770"/>
    <w:rsid w:val="006C29CC"/>
    <w:rsid w:val="006C2C52"/>
    <w:rsid w:val="006C336C"/>
    <w:rsid w:val="006C3402"/>
    <w:rsid w:val="006C35E6"/>
    <w:rsid w:val="006C3760"/>
    <w:rsid w:val="006C37E2"/>
    <w:rsid w:val="006C3B07"/>
    <w:rsid w:val="006C3F0C"/>
    <w:rsid w:val="006C3FA8"/>
    <w:rsid w:val="006C3FFC"/>
    <w:rsid w:val="006C41BC"/>
    <w:rsid w:val="006C42EF"/>
    <w:rsid w:val="006C42F6"/>
    <w:rsid w:val="006C4458"/>
    <w:rsid w:val="006C4564"/>
    <w:rsid w:val="006C49C9"/>
    <w:rsid w:val="006C4A8E"/>
    <w:rsid w:val="006C4B1F"/>
    <w:rsid w:val="006C4C09"/>
    <w:rsid w:val="006C4E3D"/>
    <w:rsid w:val="006C4E63"/>
    <w:rsid w:val="006C4EC2"/>
    <w:rsid w:val="006C516E"/>
    <w:rsid w:val="006C5183"/>
    <w:rsid w:val="006C5209"/>
    <w:rsid w:val="006C5C5F"/>
    <w:rsid w:val="006C61E5"/>
    <w:rsid w:val="006C6360"/>
    <w:rsid w:val="006C6932"/>
    <w:rsid w:val="006C6D4B"/>
    <w:rsid w:val="006C70AF"/>
    <w:rsid w:val="006C711E"/>
    <w:rsid w:val="006C7121"/>
    <w:rsid w:val="006C713F"/>
    <w:rsid w:val="006C76E4"/>
    <w:rsid w:val="006C7C6D"/>
    <w:rsid w:val="006C7D16"/>
    <w:rsid w:val="006C7D62"/>
    <w:rsid w:val="006D0AAB"/>
    <w:rsid w:val="006D0E57"/>
    <w:rsid w:val="006D0F38"/>
    <w:rsid w:val="006D1422"/>
    <w:rsid w:val="006D1630"/>
    <w:rsid w:val="006D1802"/>
    <w:rsid w:val="006D18D7"/>
    <w:rsid w:val="006D1A25"/>
    <w:rsid w:val="006D1CD1"/>
    <w:rsid w:val="006D233C"/>
    <w:rsid w:val="006D2409"/>
    <w:rsid w:val="006D25FA"/>
    <w:rsid w:val="006D2831"/>
    <w:rsid w:val="006D2861"/>
    <w:rsid w:val="006D2A8B"/>
    <w:rsid w:val="006D2B55"/>
    <w:rsid w:val="006D2C6B"/>
    <w:rsid w:val="006D2DFB"/>
    <w:rsid w:val="006D2F92"/>
    <w:rsid w:val="006D305D"/>
    <w:rsid w:val="006D3104"/>
    <w:rsid w:val="006D3337"/>
    <w:rsid w:val="006D3800"/>
    <w:rsid w:val="006D392C"/>
    <w:rsid w:val="006D39C0"/>
    <w:rsid w:val="006D3A10"/>
    <w:rsid w:val="006D3B1A"/>
    <w:rsid w:val="006D3DDD"/>
    <w:rsid w:val="006D43CA"/>
    <w:rsid w:val="006D4698"/>
    <w:rsid w:val="006D4D5C"/>
    <w:rsid w:val="006D4D5F"/>
    <w:rsid w:val="006D5104"/>
    <w:rsid w:val="006D5587"/>
    <w:rsid w:val="006D589D"/>
    <w:rsid w:val="006D5C2D"/>
    <w:rsid w:val="006D5E6A"/>
    <w:rsid w:val="006D5F98"/>
    <w:rsid w:val="006D63DD"/>
    <w:rsid w:val="006D65F5"/>
    <w:rsid w:val="006D7327"/>
    <w:rsid w:val="006D751B"/>
    <w:rsid w:val="006D76F9"/>
    <w:rsid w:val="006D7774"/>
    <w:rsid w:val="006D7924"/>
    <w:rsid w:val="006D7F83"/>
    <w:rsid w:val="006D7FF9"/>
    <w:rsid w:val="006E039E"/>
    <w:rsid w:val="006E03C4"/>
    <w:rsid w:val="006E0568"/>
    <w:rsid w:val="006E0B1D"/>
    <w:rsid w:val="006E0C23"/>
    <w:rsid w:val="006E0C59"/>
    <w:rsid w:val="006E1216"/>
    <w:rsid w:val="006E1449"/>
    <w:rsid w:val="006E15C8"/>
    <w:rsid w:val="006E1906"/>
    <w:rsid w:val="006E1ACD"/>
    <w:rsid w:val="006E1B3A"/>
    <w:rsid w:val="006E269B"/>
    <w:rsid w:val="006E299F"/>
    <w:rsid w:val="006E2B47"/>
    <w:rsid w:val="006E340B"/>
    <w:rsid w:val="006E362D"/>
    <w:rsid w:val="006E3728"/>
    <w:rsid w:val="006E3774"/>
    <w:rsid w:val="006E37D8"/>
    <w:rsid w:val="006E4238"/>
    <w:rsid w:val="006E4580"/>
    <w:rsid w:val="006E45F8"/>
    <w:rsid w:val="006E4A7B"/>
    <w:rsid w:val="006E4D21"/>
    <w:rsid w:val="006E4E04"/>
    <w:rsid w:val="006E50A3"/>
    <w:rsid w:val="006E5325"/>
    <w:rsid w:val="006E568E"/>
    <w:rsid w:val="006E5745"/>
    <w:rsid w:val="006E58BD"/>
    <w:rsid w:val="006E5B5D"/>
    <w:rsid w:val="006E5DBF"/>
    <w:rsid w:val="006E5FAC"/>
    <w:rsid w:val="006E6110"/>
    <w:rsid w:val="006E6900"/>
    <w:rsid w:val="006E6939"/>
    <w:rsid w:val="006E69A5"/>
    <w:rsid w:val="006E6CE4"/>
    <w:rsid w:val="006E6DA7"/>
    <w:rsid w:val="006E6EC8"/>
    <w:rsid w:val="006E6F22"/>
    <w:rsid w:val="006E785D"/>
    <w:rsid w:val="006E7F18"/>
    <w:rsid w:val="006F009B"/>
    <w:rsid w:val="006F0371"/>
    <w:rsid w:val="006F03C4"/>
    <w:rsid w:val="006F0545"/>
    <w:rsid w:val="006F088A"/>
    <w:rsid w:val="006F08C5"/>
    <w:rsid w:val="006F094E"/>
    <w:rsid w:val="006F09E1"/>
    <w:rsid w:val="006F0AFA"/>
    <w:rsid w:val="006F0EC5"/>
    <w:rsid w:val="006F0F70"/>
    <w:rsid w:val="006F10A7"/>
    <w:rsid w:val="006F13CA"/>
    <w:rsid w:val="006F14DC"/>
    <w:rsid w:val="006F1640"/>
    <w:rsid w:val="006F1718"/>
    <w:rsid w:val="006F188C"/>
    <w:rsid w:val="006F1DDD"/>
    <w:rsid w:val="006F1E3F"/>
    <w:rsid w:val="006F2139"/>
    <w:rsid w:val="006F218F"/>
    <w:rsid w:val="006F21A5"/>
    <w:rsid w:val="006F237D"/>
    <w:rsid w:val="006F2564"/>
    <w:rsid w:val="006F281F"/>
    <w:rsid w:val="006F2D20"/>
    <w:rsid w:val="006F2D40"/>
    <w:rsid w:val="006F2E6E"/>
    <w:rsid w:val="006F3095"/>
    <w:rsid w:val="006F31C5"/>
    <w:rsid w:val="006F336C"/>
    <w:rsid w:val="006F3423"/>
    <w:rsid w:val="006F343D"/>
    <w:rsid w:val="006F364D"/>
    <w:rsid w:val="006F394E"/>
    <w:rsid w:val="006F3AB3"/>
    <w:rsid w:val="006F3AEF"/>
    <w:rsid w:val="006F3C01"/>
    <w:rsid w:val="006F3CDA"/>
    <w:rsid w:val="006F3F2E"/>
    <w:rsid w:val="006F42D0"/>
    <w:rsid w:val="006F44CC"/>
    <w:rsid w:val="006F483E"/>
    <w:rsid w:val="006F48D1"/>
    <w:rsid w:val="006F4D01"/>
    <w:rsid w:val="006F4D9E"/>
    <w:rsid w:val="006F5043"/>
    <w:rsid w:val="006F51D9"/>
    <w:rsid w:val="006F555A"/>
    <w:rsid w:val="006F56B4"/>
    <w:rsid w:val="006F57AB"/>
    <w:rsid w:val="006F5853"/>
    <w:rsid w:val="006F5A0B"/>
    <w:rsid w:val="006F6097"/>
    <w:rsid w:val="006F61B6"/>
    <w:rsid w:val="006F655B"/>
    <w:rsid w:val="006F65AB"/>
    <w:rsid w:val="006F65E1"/>
    <w:rsid w:val="006F662D"/>
    <w:rsid w:val="006F6631"/>
    <w:rsid w:val="006F6641"/>
    <w:rsid w:val="006F66F3"/>
    <w:rsid w:val="006F68CD"/>
    <w:rsid w:val="006F6B45"/>
    <w:rsid w:val="006F6C74"/>
    <w:rsid w:val="006F6C7C"/>
    <w:rsid w:val="006F6D8A"/>
    <w:rsid w:val="006F6F49"/>
    <w:rsid w:val="006F704C"/>
    <w:rsid w:val="006F706D"/>
    <w:rsid w:val="006F75E0"/>
    <w:rsid w:val="006F76E4"/>
    <w:rsid w:val="006F7936"/>
    <w:rsid w:val="006F7AED"/>
    <w:rsid w:val="006F7FF5"/>
    <w:rsid w:val="0070002D"/>
    <w:rsid w:val="0070007A"/>
    <w:rsid w:val="007004D9"/>
    <w:rsid w:val="00700763"/>
    <w:rsid w:val="00700838"/>
    <w:rsid w:val="00700C12"/>
    <w:rsid w:val="00700D76"/>
    <w:rsid w:val="00701167"/>
    <w:rsid w:val="007015BC"/>
    <w:rsid w:val="0070160B"/>
    <w:rsid w:val="00701EB8"/>
    <w:rsid w:val="00702147"/>
    <w:rsid w:val="0070264D"/>
    <w:rsid w:val="0070274D"/>
    <w:rsid w:val="00703265"/>
    <w:rsid w:val="007032E5"/>
    <w:rsid w:val="0070338A"/>
    <w:rsid w:val="00703429"/>
    <w:rsid w:val="00703818"/>
    <w:rsid w:val="00704040"/>
    <w:rsid w:val="007042BC"/>
    <w:rsid w:val="00704475"/>
    <w:rsid w:val="00704526"/>
    <w:rsid w:val="007045D5"/>
    <w:rsid w:val="0070468B"/>
    <w:rsid w:val="00704C09"/>
    <w:rsid w:val="00704CDE"/>
    <w:rsid w:val="00704E52"/>
    <w:rsid w:val="00704ED3"/>
    <w:rsid w:val="007050B1"/>
    <w:rsid w:val="00705609"/>
    <w:rsid w:val="00705619"/>
    <w:rsid w:val="00705B1D"/>
    <w:rsid w:val="00705D52"/>
    <w:rsid w:val="00705D65"/>
    <w:rsid w:val="00705E3D"/>
    <w:rsid w:val="00705F20"/>
    <w:rsid w:val="00705F93"/>
    <w:rsid w:val="007064A1"/>
    <w:rsid w:val="0070678D"/>
    <w:rsid w:val="00706941"/>
    <w:rsid w:val="00706C8E"/>
    <w:rsid w:val="00706DE8"/>
    <w:rsid w:val="00706E48"/>
    <w:rsid w:val="00706E70"/>
    <w:rsid w:val="00706F66"/>
    <w:rsid w:val="00706F88"/>
    <w:rsid w:val="00707037"/>
    <w:rsid w:val="007071B5"/>
    <w:rsid w:val="00707235"/>
    <w:rsid w:val="0070732D"/>
    <w:rsid w:val="00707396"/>
    <w:rsid w:val="007074D1"/>
    <w:rsid w:val="007074D7"/>
    <w:rsid w:val="00707597"/>
    <w:rsid w:val="007075F1"/>
    <w:rsid w:val="007079E5"/>
    <w:rsid w:val="00707AE8"/>
    <w:rsid w:val="00707C04"/>
    <w:rsid w:val="00707E07"/>
    <w:rsid w:val="00707EC2"/>
    <w:rsid w:val="007102A7"/>
    <w:rsid w:val="007105FD"/>
    <w:rsid w:val="007106B0"/>
    <w:rsid w:val="0071098C"/>
    <w:rsid w:val="00710C84"/>
    <w:rsid w:val="00710D86"/>
    <w:rsid w:val="00710E02"/>
    <w:rsid w:val="00710EE4"/>
    <w:rsid w:val="00710FD3"/>
    <w:rsid w:val="00711079"/>
    <w:rsid w:val="00711177"/>
    <w:rsid w:val="0071122D"/>
    <w:rsid w:val="00711691"/>
    <w:rsid w:val="0071172D"/>
    <w:rsid w:val="00711928"/>
    <w:rsid w:val="00711D79"/>
    <w:rsid w:val="00712071"/>
    <w:rsid w:val="00712096"/>
    <w:rsid w:val="00712266"/>
    <w:rsid w:val="00712653"/>
    <w:rsid w:val="00712C96"/>
    <w:rsid w:val="00713004"/>
    <w:rsid w:val="0071313B"/>
    <w:rsid w:val="00713361"/>
    <w:rsid w:val="00713515"/>
    <w:rsid w:val="007136E9"/>
    <w:rsid w:val="00714133"/>
    <w:rsid w:val="007143A8"/>
    <w:rsid w:val="007147B8"/>
    <w:rsid w:val="007149BA"/>
    <w:rsid w:val="00714A09"/>
    <w:rsid w:val="00714CB9"/>
    <w:rsid w:val="00714CFE"/>
    <w:rsid w:val="00714DA4"/>
    <w:rsid w:val="00714EC7"/>
    <w:rsid w:val="007153DD"/>
    <w:rsid w:val="0071543B"/>
    <w:rsid w:val="00715468"/>
    <w:rsid w:val="0071548E"/>
    <w:rsid w:val="00715985"/>
    <w:rsid w:val="00715A84"/>
    <w:rsid w:val="00715A9E"/>
    <w:rsid w:val="00715C28"/>
    <w:rsid w:val="00716020"/>
    <w:rsid w:val="0071603A"/>
    <w:rsid w:val="00716694"/>
    <w:rsid w:val="00716993"/>
    <w:rsid w:val="00716A4A"/>
    <w:rsid w:val="00716A9C"/>
    <w:rsid w:val="007175EC"/>
    <w:rsid w:val="0071776F"/>
    <w:rsid w:val="007177A9"/>
    <w:rsid w:val="007178FD"/>
    <w:rsid w:val="00717B84"/>
    <w:rsid w:val="00717CDF"/>
    <w:rsid w:val="00717D4D"/>
    <w:rsid w:val="0072049E"/>
    <w:rsid w:val="00720921"/>
    <w:rsid w:val="00720A31"/>
    <w:rsid w:val="00720DB6"/>
    <w:rsid w:val="00720FB6"/>
    <w:rsid w:val="0072107E"/>
    <w:rsid w:val="0072125A"/>
    <w:rsid w:val="007217F0"/>
    <w:rsid w:val="00721820"/>
    <w:rsid w:val="007219FE"/>
    <w:rsid w:val="00721B45"/>
    <w:rsid w:val="00721BE9"/>
    <w:rsid w:val="00721C28"/>
    <w:rsid w:val="00721D7D"/>
    <w:rsid w:val="007222ED"/>
    <w:rsid w:val="007226B2"/>
    <w:rsid w:val="007226D4"/>
    <w:rsid w:val="0072276C"/>
    <w:rsid w:val="007227CA"/>
    <w:rsid w:val="0072294E"/>
    <w:rsid w:val="00722A4C"/>
    <w:rsid w:val="00722D9F"/>
    <w:rsid w:val="0072324B"/>
    <w:rsid w:val="0072381B"/>
    <w:rsid w:val="00723973"/>
    <w:rsid w:val="00723F6D"/>
    <w:rsid w:val="0072427D"/>
    <w:rsid w:val="00724452"/>
    <w:rsid w:val="0072447C"/>
    <w:rsid w:val="007245AA"/>
    <w:rsid w:val="0072477E"/>
    <w:rsid w:val="00724C86"/>
    <w:rsid w:val="00725021"/>
    <w:rsid w:val="0072523C"/>
    <w:rsid w:val="00725782"/>
    <w:rsid w:val="00725ED7"/>
    <w:rsid w:val="007267BA"/>
    <w:rsid w:val="007269EE"/>
    <w:rsid w:val="00726B35"/>
    <w:rsid w:val="00726C02"/>
    <w:rsid w:val="00726DB8"/>
    <w:rsid w:val="00727363"/>
    <w:rsid w:val="0072743C"/>
    <w:rsid w:val="007274C1"/>
    <w:rsid w:val="007300B2"/>
    <w:rsid w:val="007301BE"/>
    <w:rsid w:val="0073035E"/>
    <w:rsid w:val="007303E9"/>
    <w:rsid w:val="00730729"/>
    <w:rsid w:val="00730D09"/>
    <w:rsid w:val="00730D0E"/>
    <w:rsid w:val="00730D73"/>
    <w:rsid w:val="00730DAE"/>
    <w:rsid w:val="00730E3E"/>
    <w:rsid w:val="007311AA"/>
    <w:rsid w:val="0073123E"/>
    <w:rsid w:val="00731508"/>
    <w:rsid w:val="00731981"/>
    <w:rsid w:val="00731AAE"/>
    <w:rsid w:val="00731B47"/>
    <w:rsid w:val="00731C6A"/>
    <w:rsid w:val="0073228F"/>
    <w:rsid w:val="00732298"/>
    <w:rsid w:val="007322CD"/>
    <w:rsid w:val="00732642"/>
    <w:rsid w:val="00732653"/>
    <w:rsid w:val="0073276E"/>
    <w:rsid w:val="007327C6"/>
    <w:rsid w:val="00732876"/>
    <w:rsid w:val="00732A34"/>
    <w:rsid w:val="00732BD5"/>
    <w:rsid w:val="00732CAA"/>
    <w:rsid w:val="00732D42"/>
    <w:rsid w:val="007331CC"/>
    <w:rsid w:val="0073345C"/>
    <w:rsid w:val="00733E5B"/>
    <w:rsid w:val="0073400D"/>
    <w:rsid w:val="007341B2"/>
    <w:rsid w:val="007341C4"/>
    <w:rsid w:val="007341E8"/>
    <w:rsid w:val="0073461A"/>
    <w:rsid w:val="0073469D"/>
    <w:rsid w:val="007346F1"/>
    <w:rsid w:val="007347EC"/>
    <w:rsid w:val="00734F06"/>
    <w:rsid w:val="00734F55"/>
    <w:rsid w:val="00734F87"/>
    <w:rsid w:val="007356BC"/>
    <w:rsid w:val="0073578F"/>
    <w:rsid w:val="00735842"/>
    <w:rsid w:val="00735B2F"/>
    <w:rsid w:val="00735CAE"/>
    <w:rsid w:val="00735CE1"/>
    <w:rsid w:val="00735DE9"/>
    <w:rsid w:val="00735F07"/>
    <w:rsid w:val="007365CA"/>
    <w:rsid w:val="0073696E"/>
    <w:rsid w:val="0073698F"/>
    <w:rsid w:val="00736C7E"/>
    <w:rsid w:val="00736F3A"/>
    <w:rsid w:val="007373AA"/>
    <w:rsid w:val="00737671"/>
    <w:rsid w:val="0073788A"/>
    <w:rsid w:val="007378E9"/>
    <w:rsid w:val="00737A6A"/>
    <w:rsid w:val="00737C07"/>
    <w:rsid w:val="00737C87"/>
    <w:rsid w:val="00737EEC"/>
    <w:rsid w:val="007401F6"/>
    <w:rsid w:val="00740383"/>
    <w:rsid w:val="00740538"/>
    <w:rsid w:val="00740540"/>
    <w:rsid w:val="0074061A"/>
    <w:rsid w:val="00740758"/>
    <w:rsid w:val="00740ABF"/>
    <w:rsid w:val="00740BA0"/>
    <w:rsid w:val="00740C63"/>
    <w:rsid w:val="00740C6B"/>
    <w:rsid w:val="00741388"/>
    <w:rsid w:val="00741877"/>
    <w:rsid w:val="0074197C"/>
    <w:rsid w:val="00741A2E"/>
    <w:rsid w:val="00741A89"/>
    <w:rsid w:val="00741B0C"/>
    <w:rsid w:val="00741BB1"/>
    <w:rsid w:val="00741BE0"/>
    <w:rsid w:val="00741DC9"/>
    <w:rsid w:val="00741E57"/>
    <w:rsid w:val="00741EA8"/>
    <w:rsid w:val="007421CB"/>
    <w:rsid w:val="00742215"/>
    <w:rsid w:val="0074226E"/>
    <w:rsid w:val="00742965"/>
    <w:rsid w:val="00742969"/>
    <w:rsid w:val="00742A9A"/>
    <w:rsid w:val="00742B6C"/>
    <w:rsid w:val="00742F6B"/>
    <w:rsid w:val="00743066"/>
    <w:rsid w:val="0074313F"/>
    <w:rsid w:val="00743142"/>
    <w:rsid w:val="007431E1"/>
    <w:rsid w:val="007436E5"/>
    <w:rsid w:val="00743706"/>
    <w:rsid w:val="007438FF"/>
    <w:rsid w:val="00743995"/>
    <w:rsid w:val="007439C5"/>
    <w:rsid w:val="007439D2"/>
    <w:rsid w:val="00743A84"/>
    <w:rsid w:val="00743ACF"/>
    <w:rsid w:val="00743C2F"/>
    <w:rsid w:val="00743F89"/>
    <w:rsid w:val="00744179"/>
    <w:rsid w:val="0074425B"/>
    <w:rsid w:val="0074448D"/>
    <w:rsid w:val="00744798"/>
    <w:rsid w:val="0074489A"/>
    <w:rsid w:val="007448E8"/>
    <w:rsid w:val="00744990"/>
    <w:rsid w:val="00744A32"/>
    <w:rsid w:val="00744A72"/>
    <w:rsid w:val="00744B18"/>
    <w:rsid w:val="0074504E"/>
    <w:rsid w:val="0074511A"/>
    <w:rsid w:val="0074541D"/>
    <w:rsid w:val="0074553B"/>
    <w:rsid w:val="0074576A"/>
    <w:rsid w:val="007457E5"/>
    <w:rsid w:val="0074598B"/>
    <w:rsid w:val="00745B10"/>
    <w:rsid w:val="00745DD2"/>
    <w:rsid w:val="007466AB"/>
    <w:rsid w:val="00746720"/>
    <w:rsid w:val="007468E5"/>
    <w:rsid w:val="00746B66"/>
    <w:rsid w:val="00746C0F"/>
    <w:rsid w:val="007471CE"/>
    <w:rsid w:val="007473DD"/>
    <w:rsid w:val="00747471"/>
    <w:rsid w:val="007474EA"/>
    <w:rsid w:val="0074758F"/>
    <w:rsid w:val="00747744"/>
    <w:rsid w:val="00747E92"/>
    <w:rsid w:val="0075000B"/>
    <w:rsid w:val="007501F1"/>
    <w:rsid w:val="00750422"/>
    <w:rsid w:val="00750510"/>
    <w:rsid w:val="007505C1"/>
    <w:rsid w:val="007505FD"/>
    <w:rsid w:val="0075065D"/>
    <w:rsid w:val="00750698"/>
    <w:rsid w:val="007506BA"/>
    <w:rsid w:val="0075073E"/>
    <w:rsid w:val="00750758"/>
    <w:rsid w:val="00750830"/>
    <w:rsid w:val="0075143A"/>
    <w:rsid w:val="00751708"/>
    <w:rsid w:val="0075171F"/>
    <w:rsid w:val="0075177A"/>
    <w:rsid w:val="00751ADF"/>
    <w:rsid w:val="00751B4F"/>
    <w:rsid w:val="007525DB"/>
    <w:rsid w:val="007526FE"/>
    <w:rsid w:val="00752CF3"/>
    <w:rsid w:val="0075319B"/>
    <w:rsid w:val="00753224"/>
    <w:rsid w:val="00753233"/>
    <w:rsid w:val="0075323D"/>
    <w:rsid w:val="00753857"/>
    <w:rsid w:val="0075386D"/>
    <w:rsid w:val="00753B33"/>
    <w:rsid w:val="00753DD4"/>
    <w:rsid w:val="00753ECA"/>
    <w:rsid w:val="00753F09"/>
    <w:rsid w:val="00754001"/>
    <w:rsid w:val="0075415F"/>
    <w:rsid w:val="007542C4"/>
    <w:rsid w:val="00754541"/>
    <w:rsid w:val="007545D3"/>
    <w:rsid w:val="00754748"/>
    <w:rsid w:val="00754A64"/>
    <w:rsid w:val="00754B5F"/>
    <w:rsid w:val="00754CD8"/>
    <w:rsid w:val="00754F4E"/>
    <w:rsid w:val="00755124"/>
    <w:rsid w:val="00755730"/>
    <w:rsid w:val="0075585F"/>
    <w:rsid w:val="007558AC"/>
    <w:rsid w:val="00755B67"/>
    <w:rsid w:val="00755BCD"/>
    <w:rsid w:val="0075634E"/>
    <w:rsid w:val="007563C5"/>
    <w:rsid w:val="00756501"/>
    <w:rsid w:val="0075664B"/>
    <w:rsid w:val="007566F1"/>
    <w:rsid w:val="00756C86"/>
    <w:rsid w:val="00756E97"/>
    <w:rsid w:val="00756F67"/>
    <w:rsid w:val="00756FD9"/>
    <w:rsid w:val="00757160"/>
    <w:rsid w:val="0075716B"/>
    <w:rsid w:val="00757272"/>
    <w:rsid w:val="007573F3"/>
    <w:rsid w:val="00757441"/>
    <w:rsid w:val="00757509"/>
    <w:rsid w:val="00757619"/>
    <w:rsid w:val="007576C4"/>
    <w:rsid w:val="00757787"/>
    <w:rsid w:val="00757A1E"/>
    <w:rsid w:val="00757CBA"/>
    <w:rsid w:val="00757F43"/>
    <w:rsid w:val="00757F72"/>
    <w:rsid w:val="00760777"/>
    <w:rsid w:val="00760C8D"/>
    <w:rsid w:val="00761018"/>
    <w:rsid w:val="00761041"/>
    <w:rsid w:val="00761085"/>
    <w:rsid w:val="0076117F"/>
    <w:rsid w:val="007612DA"/>
    <w:rsid w:val="0076152A"/>
    <w:rsid w:val="00761A18"/>
    <w:rsid w:val="00761A30"/>
    <w:rsid w:val="00761BE6"/>
    <w:rsid w:val="00761CCC"/>
    <w:rsid w:val="00762103"/>
    <w:rsid w:val="0076217D"/>
    <w:rsid w:val="007623E0"/>
    <w:rsid w:val="0076250B"/>
    <w:rsid w:val="007625AC"/>
    <w:rsid w:val="00762B50"/>
    <w:rsid w:val="00762B6C"/>
    <w:rsid w:val="00762B82"/>
    <w:rsid w:val="00762E3E"/>
    <w:rsid w:val="00762FC2"/>
    <w:rsid w:val="00763148"/>
    <w:rsid w:val="00763289"/>
    <w:rsid w:val="007632AA"/>
    <w:rsid w:val="007632DA"/>
    <w:rsid w:val="00763342"/>
    <w:rsid w:val="0076340B"/>
    <w:rsid w:val="007636BA"/>
    <w:rsid w:val="00763863"/>
    <w:rsid w:val="00763AAB"/>
    <w:rsid w:val="00763BC4"/>
    <w:rsid w:val="00763DF3"/>
    <w:rsid w:val="00763FAA"/>
    <w:rsid w:val="00764133"/>
    <w:rsid w:val="0076414E"/>
    <w:rsid w:val="00764209"/>
    <w:rsid w:val="00764230"/>
    <w:rsid w:val="0076470E"/>
    <w:rsid w:val="00764780"/>
    <w:rsid w:val="007648DA"/>
    <w:rsid w:val="00764DCF"/>
    <w:rsid w:val="00764F59"/>
    <w:rsid w:val="00765A09"/>
    <w:rsid w:val="00765A2E"/>
    <w:rsid w:val="00765D7B"/>
    <w:rsid w:val="00765F04"/>
    <w:rsid w:val="00766182"/>
    <w:rsid w:val="007662F0"/>
    <w:rsid w:val="00766728"/>
    <w:rsid w:val="0076679B"/>
    <w:rsid w:val="007669D4"/>
    <w:rsid w:val="00766A4D"/>
    <w:rsid w:val="00766B09"/>
    <w:rsid w:val="00766B0C"/>
    <w:rsid w:val="00766BFC"/>
    <w:rsid w:val="00767009"/>
    <w:rsid w:val="0076716C"/>
    <w:rsid w:val="007672A5"/>
    <w:rsid w:val="00767459"/>
    <w:rsid w:val="00767582"/>
    <w:rsid w:val="007675BC"/>
    <w:rsid w:val="00767B4D"/>
    <w:rsid w:val="00767E51"/>
    <w:rsid w:val="00767EB8"/>
    <w:rsid w:val="00767EC0"/>
    <w:rsid w:val="007704A0"/>
    <w:rsid w:val="00770533"/>
    <w:rsid w:val="007709A9"/>
    <w:rsid w:val="00770B80"/>
    <w:rsid w:val="00770FFB"/>
    <w:rsid w:val="00771412"/>
    <w:rsid w:val="007715DA"/>
    <w:rsid w:val="00771684"/>
    <w:rsid w:val="00771847"/>
    <w:rsid w:val="00771BC8"/>
    <w:rsid w:val="00771C27"/>
    <w:rsid w:val="00771C8C"/>
    <w:rsid w:val="00771EB9"/>
    <w:rsid w:val="007724BF"/>
    <w:rsid w:val="007725CD"/>
    <w:rsid w:val="0077266E"/>
    <w:rsid w:val="0077271E"/>
    <w:rsid w:val="0077273B"/>
    <w:rsid w:val="00772CA4"/>
    <w:rsid w:val="00772D60"/>
    <w:rsid w:val="00773342"/>
    <w:rsid w:val="00773480"/>
    <w:rsid w:val="007734FB"/>
    <w:rsid w:val="00773551"/>
    <w:rsid w:val="00773665"/>
    <w:rsid w:val="00773A11"/>
    <w:rsid w:val="00773A40"/>
    <w:rsid w:val="00773B23"/>
    <w:rsid w:val="00773B42"/>
    <w:rsid w:val="00773C88"/>
    <w:rsid w:val="007740FD"/>
    <w:rsid w:val="00774198"/>
    <w:rsid w:val="007741F4"/>
    <w:rsid w:val="00774274"/>
    <w:rsid w:val="007742B9"/>
    <w:rsid w:val="0077437F"/>
    <w:rsid w:val="0077439D"/>
    <w:rsid w:val="00774423"/>
    <w:rsid w:val="00774704"/>
    <w:rsid w:val="00774A0B"/>
    <w:rsid w:val="00774C7C"/>
    <w:rsid w:val="00774DFB"/>
    <w:rsid w:val="00774E1B"/>
    <w:rsid w:val="00775252"/>
    <w:rsid w:val="00775476"/>
    <w:rsid w:val="007754C2"/>
    <w:rsid w:val="00775763"/>
    <w:rsid w:val="00775C19"/>
    <w:rsid w:val="00775D41"/>
    <w:rsid w:val="00775FD7"/>
    <w:rsid w:val="00776011"/>
    <w:rsid w:val="007762DF"/>
    <w:rsid w:val="00776A3E"/>
    <w:rsid w:val="00776A73"/>
    <w:rsid w:val="00776AA1"/>
    <w:rsid w:val="00776B68"/>
    <w:rsid w:val="0077702E"/>
    <w:rsid w:val="007773CE"/>
    <w:rsid w:val="0077740F"/>
    <w:rsid w:val="0077757F"/>
    <w:rsid w:val="00777745"/>
    <w:rsid w:val="00777986"/>
    <w:rsid w:val="00777A3D"/>
    <w:rsid w:val="00777F1E"/>
    <w:rsid w:val="00777F63"/>
    <w:rsid w:val="00777FB8"/>
    <w:rsid w:val="00777FCB"/>
    <w:rsid w:val="00780005"/>
    <w:rsid w:val="00780046"/>
    <w:rsid w:val="00780049"/>
    <w:rsid w:val="00780265"/>
    <w:rsid w:val="007802D1"/>
    <w:rsid w:val="007804BF"/>
    <w:rsid w:val="007805FD"/>
    <w:rsid w:val="0078062D"/>
    <w:rsid w:val="007806BF"/>
    <w:rsid w:val="007809A2"/>
    <w:rsid w:val="007809FD"/>
    <w:rsid w:val="00780A38"/>
    <w:rsid w:val="00780A60"/>
    <w:rsid w:val="00780B0C"/>
    <w:rsid w:val="00780D8E"/>
    <w:rsid w:val="00780F1F"/>
    <w:rsid w:val="00780F93"/>
    <w:rsid w:val="00781021"/>
    <w:rsid w:val="0078126C"/>
    <w:rsid w:val="0078141D"/>
    <w:rsid w:val="007816C1"/>
    <w:rsid w:val="00781741"/>
    <w:rsid w:val="007819CF"/>
    <w:rsid w:val="00781A5A"/>
    <w:rsid w:val="00781D80"/>
    <w:rsid w:val="00781E67"/>
    <w:rsid w:val="00781F67"/>
    <w:rsid w:val="0078229B"/>
    <w:rsid w:val="007825AE"/>
    <w:rsid w:val="00782888"/>
    <w:rsid w:val="00782E21"/>
    <w:rsid w:val="00782E58"/>
    <w:rsid w:val="0078307D"/>
    <w:rsid w:val="0078310C"/>
    <w:rsid w:val="007833AB"/>
    <w:rsid w:val="007834BD"/>
    <w:rsid w:val="007834E6"/>
    <w:rsid w:val="007834F9"/>
    <w:rsid w:val="0078358B"/>
    <w:rsid w:val="00783E1E"/>
    <w:rsid w:val="0078408F"/>
    <w:rsid w:val="00784235"/>
    <w:rsid w:val="007843B6"/>
    <w:rsid w:val="00784AD1"/>
    <w:rsid w:val="00784AFC"/>
    <w:rsid w:val="00784B14"/>
    <w:rsid w:val="00784C9E"/>
    <w:rsid w:val="00784E0D"/>
    <w:rsid w:val="0078524B"/>
    <w:rsid w:val="0078552B"/>
    <w:rsid w:val="0078557F"/>
    <w:rsid w:val="00785AE7"/>
    <w:rsid w:val="00785B09"/>
    <w:rsid w:val="00785C14"/>
    <w:rsid w:val="00785E11"/>
    <w:rsid w:val="007861BB"/>
    <w:rsid w:val="007861E5"/>
    <w:rsid w:val="0078646E"/>
    <w:rsid w:val="00786AE2"/>
    <w:rsid w:val="00786CF3"/>
    <w:rsid w:val="00786F06"/>
    <w:rsid w:val="007873E0"/>
    <w:rsid w:val="007873F2"/>
    <w:rsid w:val="00787512"/>
    <w:rsid w:val="00787A4E"/>
    <w:rsid w:val="00787DF2"/>
    <w:rsid w:val="00787E61"/>
    <w:rsid w:val="00787FB7"/>
    <w:rsid w:val="00790191"/>
    <w:rsid w:val="00790247"/>
    <w:rsid w:val="007904E1"/>
    <w:rsid w:val="00790829"/>
    <w:rsid w:val="00790896"/>
    <w:rsid w:val="00790CD8"/>
    <w:rsid w:val="00790CE3"/>
    <w:rsid w:val="00790D53"/>
    <w:rsid w:val="00790EB9"/>
    <w:rsid w:val="0079138D"/>
    <w:rsid w:val="0079159A"/>
    <w:rsid w:val="00791786"/>
    <w:rsid w:val="00791837"/>
    <w:rsid w:val="007919D7"/>
    <w:rsid w:val="00791ABD"/>
    <w:rsid w:val="00791BF9"/>
    <w:rsid w:val="00791D9B"/>
    <w:rsid w:val="00791ECB"/>
    <w:rsid w:val="00791F5B"/>
    <w:rsid w:val="007922AB"/>
    <w:rsid w:val="00792513"/>
    <w:rsid w:val="00792582"/>
    <w:rsid w:val="007925F7"/>
    <w:rsid w:val="0079280B"/>
    <w:rsid w:val="0079287F"/>
    <w:rsid w:val="0079295D"/>
    <w:rsid w:val="00792CD8"/>
    <w:rsid w:val="00792D0C"/>
    <w:rsid w:val="00793341"/>
    <w:rsid w:val="007933BB"/>
    <w:rsid w:val="007933F8"/>
    <w:rsid w:val="00793478"/>
    <w:rsid w:val="007934EA"/>
    <w:rsid w:val="0079378D"/>
    <w:rsid w:val="0079379B"/>
    <w:rsid w:val="007938F0"/>
    <w:rsid w:val="00793AEF"/>
    <w:rsid w:val="00793D6B"/>
    <w:rsid w:val="00793EDD"/>
    <w:rsid w:val="00794059"/>
    <w:rsid w:val="00794276"/>
    <w:rsid w:val="0079441E"/>
    <w:rsid w:val="007948CB"/>
    <w:rsid w:val="00794F85"/>
    <w:rsid w:val="007951F1"/>
    <w:rsid w:val="0079532B"/>
    <w:rsid w:val="00795508"/>
    <w:rsid w:val="007955DC"/>
    <w:rsid w:val="007956B6"/>
    <w:rsid w:val="00795849"/>
    <w:rsid w:val="00795CE7"/>
    <w:rsid w:val="00795DCF"/>
    <w:rsid w:val="00795ECD"/>
    <w:rsid w:val="00796081"/>
    <w:rsid w:val="007962FC"/>
    <w:rsid w:val="007966F5"/>
    <w:rsid w:val="0079670A"/>
    <w:rsid w:val="007969C4"/>
    <w:rsid w:val="007969CE"/>
    <w:rsid w:val="00796A3A"/>
    <w:rsid w:val="007972F4"/>
    <w:rsid w:val="00797411"/>
    <w:rsid w:val="00797C4A"/>
    <w:rsid w:val="00797C93"/>
    <w:rsid w:val="00797D50"/>
    <w:rsid w:val="00797D6C"/>
    <w:rsid w:val="007A00FD"/>
    <w:rsid w:val="007A01ED"/>
    <w:rsid w:val="007A0DD7"/>
    <w:rsid w:val="007A126B"/>
    <w:rsid w:val="007A13FA"/>
    <w:rsid w:val="007A14EC"/>
    <w:rsid w:val="007A15AB"/>
    <w:rsid w:val="007A1685"/>
    <w:rsid w:val="007A173E"/>
    <w:rsid w:val="007A17AB"/>
    <w:rsid w:val="007A17E3"/>
    <w:rsid w:val="007A17E5"/>
    <w:rsid w:val="007A1820"/>
    <w:rsid w:val="007A1863"/>
    <w:rsid w:val="007A18B5"/>
    <w:rsid w:val="007A1CA8"/>
    <w:rsid w:val="007A2177"/>
    <w:rsid w:val="007A2304"/>
    <w:rsid w:val="007A2335"/>
    <w:rsid w:val="007A2565"/>
    <w:rsid w:val="007A27CB"/>
    <w:rsid w:val="007A2B00"/>
    <w:rsid w:val="007A2C7F"/>
    <w:rsid w:val="007A2D81"/>
    <w:rsid w:val="007A2F1F"/>
    <w:rsid w:val="007A2F41"/>
    <w:rsid w:val="007A3489"/>
    <w:rsid w:val="007A3552"/>
    <w:rsid w:val="007A383F"/>
    <w:rsid w:val="007A390C"/>
    <w:rsid w:val="007A39B0"/>
    <w:rsid w:val="007A39E8"/>
    <w:rsid w:val="007A3B79"/>
    <w:rsid w:val="007A3E0A"/>
    <w:rsid w:val="007A3EFB"/>
    <w:rsid w:val="007A3FF9"/>
    <w:rsid w:val="007A4030"/>
    <w:rsid w:val="007A40A6"/>
    <w:rsid w:val="007A40BD"/>
    <w:rsid w:val="007A4502"/>
    <w:rsid w:val="007A47BF"/>
    <w:rsid w:val="007A4904"/>
    <w:rsid w:val="007A492A"/>
    <w:rsid w:val="007A4AC9"/>
    <w:rsid w:val="007A52A3"/>
    <w:rsid w:val="007A542E"/>
    <w:rsid w:val="007A545C"/>
    <w:rsid w:val="007A5487"/>
    <w:rsid w:val="007A54DE"/>
    <w:rsid w:val="007A5815"/>
    <w:rsid w:val="007A5DE6"/>
    <w:rsid w:val="007A5F55"/>
    <w:rsid w:val="007A60F0"/>
    <w:rsid w:val="007A617D"/>
    <w:rsid w:val="007A6217"/>
    <w:rsid w:val="007A62FF"/>
    <w:rsid w:val="007A64E3"/>
    <w:rsid w:val="007A64F9"/>
    <w:rsid w:val="007A686D"/>
    <w:rsid w:val="007A68DC"/>
    <w:rsid w:val="007A6C14"/>
    <w:rsid w:val="007A6E64"/>
    <w:rsid w:val="007A702D"/>
    <w:rsid w:val="007A7246"/>
    <w:rsid w:val="007A73CF"/>
    <w:rsid w:val="007A7509"/>
    <w:rsid w:val="007A764C"/>
    <w:rsid w:val="007A78C5"/>
    <w:rsid w:val="007A7A2E"/>
    <w:rsid w:val="007A7ABB"/>
    <w:rsid w:val="007A7C02"/>
    <w:rsid w:val="007A7F26"/>
    <w:rsid w:val="007A7F48"/>
    <w:rsid w:val="007B0012"/>
    <w:rsid w:val="007B0047"/>
    <w:rsid w:val="007B02C3"/>
    <w:rsid w:val="007B03D9"/>
    <w:rsid w:val="007B04B5"/>
    <w:rsid w:val="007B0781"/>
    <w:rsid w:val="007B07DA"/>
    <w:rsid w:val="007B0886"/>
    <w:rsid w:val="007B0A64"/>
    <w:rsid w:val="007B0DD8"/>
    <w:rsid w:val="007B0E51"/>
    <w:rsid w:val="007B1025"/>
    <w:rsid w:val="007B11F6"/>
    <w:rsid w:val="007B133B"/>
    <w:rsid w:val="007B17FD"/>
    <w:rsid w:val="007B1D42"/>
    <w:rsid w:val="007B212B"/>
    <w:rsid w:val="007B2329"/>
    <w:rsid w:val="007B24CE"/>
    <w:rsid w:val="007B269F"/>
    <w:rsid w:val="007B2898"/>
    <w:rsid w:val="007B28AA"/>
    <w:rsid w:val="007B29DB"/>
    <w:rsid w:val="007B363C"/>
    <w:rsid w:val="007B38D0"/>
    <w:rsid w:val="007B397D"/>
    <w:rsid w:val="007B3A4F"/>
    <w:rsid w:val="007B3C28"/>
    <w:rsid w:val="007B40ED"/>
    <w:rsid w:val="007B41DA"/>
    <w:rsid w:val="007B4264"/>
    <w:rsid w:val="007B46EF"/>
    <w:rsid w:val="007B46F9"/>
    <w:rsid w:val="007B47FB"/>
    <w:rsid w:val="007B4A11"/>
    <w:rsid w:val="007B4E3F"/>
    <w:rsid w:val="007B4E5E"/>
    <w:rsid w:val="007B4F95"/>
    <w:rsid w:val="007B516A"/>
    <w:rsid w:val="007B51B4"/>
    <w:rsid w:val="007B54E8"/>
    <w:rsid w:val="007B5520"/>
    <w:rsid w:val="007B5608"/>
    <w:rsid w:val="007B56A7"/>
    <w:rsid w:val="007B57A4"/>
    <w:rsid w:val="007B586F"/>
    <w:rsid w:val="007B61F0"/>
    <w:rsid w:val="007B6231"/>
    <w:rsid w:val="007B6AF6"/>
    <w:rsid w:val="007B6B1A"/>
    <w:rsid w:val="007B6BEE"/>
    <w:rsid w:val="007B6DCE"/>
    <w:rsid w:val="007B70E3"/>
    <w:rsid w:val="007B713D"/>
    <w:rsid w:val="007B7305"/>
    <w:rsid w:val="007B7916"/>
    <w:rsid w:val="007B7C58"/>
    <w:rsid w:val="007C0357"/>
    <w:rsid w:val="007C0628"/>
    <w:rsid w:val="007C0974"/>
    <w:rsid w:val="007C0E3B"/>
    <w:rsid w:val="007C101E"/>
    <w:rsid w:val="007C1089"/>
    <w:rsid w:val="007C1101"/>
    <w:rsid w:val="007C1113"/>
    <w:rsid w:val="007C11F7"/>
    <w:rsid w:val="007C1353"/>
    <w:rsid w:val="007C167F"/>
    <w:rsid w:val="007C18D8"/>
    <w:rsid w:val="007C1946"/>
    <w:rsid w:val="007C1959"/>
    <w:rsid w:val="007C1BD3"/>
    <w:rsid w:val="007C2014"/>
    <w:rsid w:val="007C21E1"/>
    <w:rsid w:val="007C25CA"/>
    <w:rsid w:val="007C261B"/>
    <w:rsid w:val="007C2646"/>
    <w:rsid w:val="007C2928"/>
    <w:rsid w:val="007C2ADA"/>
    <w:rsid w:val="007C2D8C"/>
    <w:rsid w:val="007C2EBD"/>
    <w:rsid w:val="007C31D8"/>
    <w:rsid w:val="007C348F"/>
    <w:rsid w:val="007C34FB"/>
    <w:rsid w:val="007C3530"/>
    <w:rsid w:val="007C3693"/>
    <w:rsid w:val="007C37CB"/>
    <w:rsid w:val="007C3827"/>
    <w:rsid w:val="007C38AC"/>
    <w:rsid w:val="007C3A77"/>
    <w:rsid w:val="007C3B5B"/>
    <w:rsid w:val="007C3EDC"/>
    <w:rsid w:val="007C3F25"/>
    <w:rsid w:val="007C3FAD"/>
    <w:rsid w:val="007C412E"/>
    <w:rsid w:val="007C413F"/>
    <w:rsid w:val="007C4626"/>
    <w:rsid w:val="007C46C6"/>
    <w:rsid w:val="007C4789"/>
    <w:rsid w:val="007C48F3"/>
    <w:rsid w:val="007C4A68"/>
    <w:rsid w:val="007C4BAC"/>
    <w:rsid w:val="007C4CD5"/>
    <w:rsid w:val="007C4E00"/>
    <w:rsid w:val="007C5387"/>
    <w:rsid w:val="007C5CC8"/>
    <w:rsid w:val="007C5D31"/>
    <w:rsid w:val="007C5F3E"/>
    <w:rsid w:val="007C61DD"/>
    <w:rsid w:val="007C63AF"/>
    <w:rsid w:val="007C64CF"/>
    <w:rsid w:val="007C6563"/>
    <w:rsid w:val="007C666A"/>
    <w:rsid w:val="007C6961"/>
    <w:rsid w:val="007C6BB7"/>
    <w:rsid w:val="007C6D77"/>
    <w:rsid w:val="007C7242"/>
    <w:rsid w:val="007C72B8"/>
    <w:rsid w:val="007C73C6"/>
    <w:rsid w:val="007C73CC"/>
    <w:rsid w:val="007C7603"/>
    <w:rsid w:val="007C7AF7"/>
    <w:rsid w:val="007C7B61"/>
    <w:rsid w:val="007C7BA1"/>
    <w:rsid w:val="007C7F04"/>
    <w:rsid w:val="007D00B5"/>
    <w:rsid w:val="007D0329"/>
    <w:rsid w:val="007D038C"/>
    <w:rsid w:val="007D06CF"/>
    <w:rsid w:val="007D0971"/>
    <w:rsid w:val="007D0A27"/>
    <w:rsid w:val="007D0A56"/>
    <w:rsid w:val="007D12AF"/>
    <w:rsid w:val="007D1590"/>
    <w:rsid w:val="007D15F9"/>
    <w:rsid w:val="007D164E"/>
    <w:rsid w:val="007D1A19"/>
    <w:rsid w:val="007D1D32"/>
    <w:rsid w:val="007D1F84"/>
    <w:rsid w:val="007D2562"/>
    <w:rsid w:val="007D26E1"/>
    <w:rsid w:val="007D27BF"/>
    <w:rsid w:val="007D282F"/>
    <w:rsid w:val="007D2830"/>
    <w:rsid w:val="007D2B0F"/>
    <w:rsid w:val="007D2DB8"/>
    <w:rsid w:val="007D2DCE"/>
    <w:rsid w:val="007D2E4E"/>
    <w:rsid w:val="007D2FB6"/>
    <w:rsid w:val="007D32ED"/>
    <w:rsid w:val="007D3491"/>
    <w:rsid w:val="007D361C"/>
    <w:rsid w:val="007D36A9"/>
    <w:rsid w:val="007D3B75"/>
    <w:rsid w:val="007D3F37"/>
    <w:rsid w:val="007D402F"/>
    <w:rsid w:val="007D491C"/>
    <w:rsid w:val="007D4AE8"/>
    <w:rsid w:val="007D4E24"/>
    <w:rsid w:val="007D4E96"/>
    <w:rsid w:val="007D4EF1"/>
    <w:rsid w:val="007D50C8"/>
    <w:rsid w:val="007D5119"/>
    <w:rsid w:val="007D5363"/>
    <w:rsid w:val="007D5417"/>
    <w:rsid w:val="007D5A43"/>
    <w:rsid w:val="007D5B1E"/>
    <w:rsid w:val="007D5B89"/>
    <w:rsid w:val="007D5E00"/>
    <w:rsid w:val="007D5E4C"/>
    <w:rsid w:val="007D611E"/>
    <w:rsid w:val="007D625D"/>
    <w:rsid w:val="007D6552"/>
    <w:rsid w:val="007D662A"/>
    <w:rsid w:val="007D66BF"/>
    <w:rsid w:val="007D67EC"/>
    <w:rsid w:val="007D6923"/>
    <w:rsid w:val="007D6C15"/>
    <w:rsid w:val="007D6F98"/>
    <w:rsid w:val="007D72B8"/>
    <w:rsid w:val="007D73FF"/>
    <w:rsid w:val="007D776C"/>
    <w:rsid w:val="007D787B"/>
    <w:rsid w:val="007D7CF0"/>
    <w:rsid w:val="007D7DAF"/>
    <w:rsid w:val="007E02FB"/>
    <w:rsid w:val="007E0367"/>
    <w:rsid w:val="007E069E"/>
    <w:rsid w:val="007E0748"/>
    <w:rsid w:val="007E076D"/>
    <w:rsid w:val="007E085F"/>
    <w:rsid w:val="007E0900"/>
    <w:rsid w:val="007E0E64"/>
    <w:rsid w:val="007E126E"/>
    <w:rsid w:val="007E18C7"/>
    <w:rsid w:val="007E1D59"/>
    <w:rsid w:val="007E1FCD"/>
    <w:rsid w:val="007E21B0"/>
    <w:rsid w:val="007E21B6"/>
    <w:rsid w:val="007E2591"/>
    <w:rsid w:val="007E2604"/>
    <w:rsid w:val="007E2711"/>
    <w:rsid w:val="007E2975"/>
    <w:rsid w:val="007E29E7"/>
    <w:rsid w:val="007E2A56"/>
    <w:rsid w:val="007E2B77"/>
    <w:rsid w:val="007E2BD9"/>
    <w:rsid w:val="007E2CDA"/>
    <w:rsid w:val="007E2D29"/>
    <w:rsid w:val="007E2EC0"/>
    <w:rsid w:val="007E30BD"/>
    <w:rsid w:val="007E319F"/>
    <w:rsid w:val="007E33E4"/>
    <w:rsid w:val="007E3741"/>
    <w:rsid w:val="007E3883"/>
    <w:rsid w:val="007E3BD5"/>
    <w:rsid w:val="007E42CF"/>
    <w:rsid w:val="007E43D1"/>
    <w:rsid w:val="007E44A3"/>
    <w:rsid w:val="007E46BD"/>
    <w:rsid w:val="007E47D1"/>
    <w:rsid w:val="007E492F"/>
    <w:rsid w:val="007E493F"/>
    <w:rsid w:val="007E49FE"/>
    <w:rsid w:val="007E4CB0"/>
    <w:rsid w:val="007E4E2C"/>
    <w:rsid w:val="007E4E50"/>
    <w:rsid w:val="007E4FA1"/>
    <w:rsid w:val="007E5188"/>
    <w:rsid w:val="007E531D"/>
    <w:rsid w:val="007E582B"/>
    <w:rsid w:val="007E58EF"/>
    <w:rsid w:val="007E5974"/>
    <w:rsid w:val="007E5AA2"/>
    <w:rsid w:val="007E5DE7"/>
    <w:rsid w:val="007E667F"/>
    <w:rsid w:val="007E6C3A"/>
    <w:rsid w:val="007E6D29"/>
    <w:rsid w:val="007E731F"/>
    <w:rsid w:val="007E76AD"/>
    <w:rsid w:val="007E77C0"/>
    <w:rsid w:val="007E7CCD"/>
    <w:rsid w:val="007F01CE"/>
    <w:rsid w:val="007F0439"/>
    <w:rsid w:val="007F0448"/>
    <w:rsid w:val="007F0597"/>
    <w:rsid w:val="007F0698"/>
    <w:rsid w:val="007F0D65"/>
    <w:rsid w:val="007F0E01"/>
    <w:rsid w:val="007F0E63"/>
    <w:rsid w:val="007F1144"/>
    <w:rsid w:val="007F1318"/>
    <w:rsid w:val="007F13A8"/>
    <w:rsid w:val="007F142C"/>
    <w:rsid w:val="007F16E1"/>
    <w:rsid w:val="007F182B"/>
    <w:rsid w:val="007F1C96"/>
    <w:rsid w:val="007F1F2A"/>
    <w:rsid w:val="007F248A"/>
    <w:rsid w:val="007F279C"/>
    <w:rsid w:val="007F2B0F"/>
    <w:rsid w:val="007F2BC6"/>
    <w:rsid w:val="007F2F34"/>
    <w:rsid w:val="007F2FB9"/>
    <w:rsid w:val="007F32E9"/>
    <w:rsid w:val="007F393B"/>
    <w:rsid w:val="007F3D02"/>
    <w:rsid w:val="007F409E"/>
    <w:rsid w:val="007F453D"/>
    <w:rsid w:val="007F4C81"/>
    <w:rsid w:val="007F4D1F"/>
    <w:rsid w:val="007F4D22"/>
    <w:rsid w:val="007F4ECA"/>
    <w:rsid w:val="007F5068"/>
    <w:rsid w:val="007F50CD"/>
    <w:rsid w:val="007F53B4"/>
    <w:rsid w:val="007F589A"/>
    <w:rsid w:val="007F58B8"/>
    <w:rsid w:val="007F59A0"/>
    <w:rsid w:val="007F59E8"/>
    <w:rsid w:val="007F5BF6"/>
    <w:rsid w:val="007F5D18"/>
    <w:rsid w:val="007F5D94"/>
    <w:rsid w:val="007F5DF3"/>
    <w:rsid w:val="007F5EA0"/>
    <w:rsid w:val="007F61C9"/>
    <w:rsid w:val="007F62B7"/>
    <w:rsid w:val="007F68D0"/>
    <w:rsid w:val="007F6B35"/>
    <w:rsid w:val="007F6CD5"/>
    <w:rsid w:val="007F71F7"/>
    <w:rsid w:val="007F747A"/>
    <w:rsid w:val="007F7AA3"/>
    <w:rsid w:val="007F7E87"/>
    <w:rsid w:val="007F7FA1"/>
    <w:rsid w:val="00800219"/>
    <w:rsid w:val="00800704"/>
    <w:rsid w:val="00800B5E"/>
    <w:rsid w:val="00800D05"/>
    <w:rsid w:val="00800D7A"/>
    <w:rsid w:val="00800E74"/>
    <w:rsid w:val="00800ECE"/>
    <w:rsid w:val="00800F2B"/>
    <w:rsid w:val="00800FC1"/>
    <w:rsid w:val="00801174"/>
    <w:rsid w:val="0080124C"/>
    <w:rsid w:val="00801290"/>
    <w:rsid w:val="00801479"/>
    <w:rsid w:val="0080154F"/>
    <w:rsid w:val="00801992"/>
    <w:rsid w:val="00801A8C"/>
    <w:rsid w:val="00801AE1"/>
    <w:rsid w:val="00801B51"/>
    <w:rsid w:val="00801B5D"/>
    <w:rsid w:val="00801C47"/>
    <w:rsid w:val="00801E6E"/>
    <w:rsid w:val="00801E84"/>
    <w:rsid w:val="00801E90"/>
    <w:rsid w:val="008020B2"/>
    <w:rsid w:val="00802280"/>
    <w:rsid w:val="008022AF"/>
    <w:rsid w:val="008024CC"/>
    <w:rsid w:val="0080277F"/>
    <w:rsid w:val="00802A6F"/>
    <w:rsid w:val="00802A9A"/>
    <w:rsid w:val="0080302E"/>
    <w:rsid w:val="008031B9"/>
    <w:rsid w:val="008034AF"/>
    <w:rsid w:val="0080365E"/>
    <w:rsid w:val="008039B4"/>
    <w:rsid w:val="00803C41"/>
    <w:rsid w:val="00803D58"/>
    <w:rsid w:val="00803DCE"/>
    <w:rsid w:val="00804154"/>
    <w:rsid w:val="00804207"/>
    <w:rsid w:val="00804434"/>
    <w:rsid w:val="0080447D"/>
    <w:rsid w:val="008046BC"/>
    <w:rsid w:val="008048AB"/>
    <w:rsid w:val="00804BF9"/>
    <w:rsid w:val="00804E4E"/>
    <w:rsid w:val="00804F64"/>
    <w:rsid w:val="0080510F"/>
    <w:rsid w:val="0080592A"/>
    <w:rsid w:val="00805978"/>
    <w:rsid w:val="00805A21"/>
    <w:rsid w:val="00805BD5"/>
    <w:rsid w:val="00805FB0"/>
    <w:rsid w:val="00805FC6"/>
    <w:rsid w:val="0080612E"/>
    <w:rsid w:val="00806144"/>
    <w:rsid w:val="008061CD"/>
    <w:rsid w:val="0080655E"/>
    <w:rsid w:val="0080674E"/>
    <w:rsid w:val="0080692D"/>
    <w:rsid w:val="00806A6E"/>
    <w:rsid w:val="00806B2F"/>
    <w:rsid w:val="00806CA1"/>
    <w:rsid w:val="00806DF8"/>
    <w:rsid w:val="00806E3E"/>
    <w:rsid w:val="00807061"/>
    <w:rsid w:val="0080708D"/>
    <w:rsid w:val="0080745A"/>
    <w:rsid w:val="00807C2B"/>
    <w:rsid w:val="0081009F"/>
    <w:rsid w:val="008100F2"/>
    <w:rsid w:val="0081011B"/>
    <w:rsid w:val="00810351"/>
    <w:rsid w:val="0081068C"/>
    <w:rsid w:val="008107C6"/>
    <w:rsid w:val="008108A6"/>
    <w:rsid w:val="008109DB"/>
    <w:rsid w:val="00810E33"/>
    <w:rsid w:val="00810F56"/>
    <w:rsid w:val="008111F6"/>
    <w:rsid w:val="00811351"/>
    <w:rsid w:val="00811638"/>
    <w:rsid w:val="00811B3D"/>
    <w:rsid w:val="00811D89"/>
    <w:rsid w:val="00811DFE"/>
    <w:rsid w:val="008121A9"/>
    <w:rsid w:val="00812430"/>
    <w:rsid w:val="00812449"/>
    <w:rsid w:val="00812559"/>
    <w:rsid w:val="008125B7"/>
    <w:rsid w:val="00812A6B"/>
    <w:rsid w:val="00812BEC"/>
    <w:rsid w:val="00812D23"/>
    <w:rsid w:val="00812F98"/>
    <w:rsid w:val="0081330C"/>
    <w:rsid w:val="0081359C"/>
    <w:rsid w:val="008139D8"/>
    <w:rsid w:val="00813A95"/>
    <w:rsid w:val="00813AF5"/>
    <w:rsid w:val="00813BAC"/>
    <w:rsid w:val="00813D26"/>
    <w:rsid w:val="00813E1E"/>
    <w:rsid w:val="00814033"/>
    <w:rsid w:val="00814270"/>
    <w:rsid w:val="00814279"/>
    <w:rsid w:val="0081442E"/>
    <w:rsid w:val="00814637"/>
    <w:rsid w:val="00814A5E"/>
    <w:rsid w:val="00814B6B"/>
    <w:rsid w:val="00814FB1"/>
    <w:rsid w:val="00814FE6"/>
    <w:rsid w:val="008152F9"/>
    <w:rsid w:val="008154EF"/>
    <w:rsid w:val="0081591C"/>
    <w:rsid w:val="00815A9C"/>
    <w:rsid w:val="00815B54"/>
    <w:rsid w:val="00815C89"/>
    <w:rsid w:val="00815DF1"/>
    <w:rsid w:val="00816018"/>
    <w:rsid w:val="00816038"/>
    <w:rsid w:val="008163D3"/>
    <w:rsid w:val="00816BFA"/>
    <w:rsid w:val="00816DA0"/>
    <w:rsid w:val="0081712D"/>
    <w:rsid w:val="00817415"/>
    <w:rsid w:val="0081746A"/>
    <w:rsid w:val="008174BC"/>
    <w:rsid w:val="0081758C"/>
    <w:rsid w:val="0081786F"/>
    <w:rsid w:val="00817967"/>
    <w:rsid w:val="00817975"/>
    <w:rsid w:val="00817F12"/>
    <w:rsid w:val="008202E5"/>
    <w:rsid w:val="00820D6A"/>
    <w:rsid w:val="00820DAC"/>
    <w:rsid w:val="00820F07"/>
    <w:rsid w:val="00821379"/>
    <w:rsid w:val="00821498"/>
    <w:rsid w:val="008215EB"/>
    <w:rsid w:val="008215F4"/>
    <w:rsid w:val="008216AE"/>
    <w:rsid w:val="008217A2"/>
    <w:rsid w:val="0082180F"/>
    <w:rsid w:val="00821875"/>
    <w:rsid w:val="008219EB"/>
    <w:rsid w:val="00821C77"/>
    <w:rsid w:val="00821D1B"/>
    <w:rsid w:val="00822125"/>
    <w:rsid w:val="0082248B"/>
    <w:rsid w:val="00822559"/>
    <w:rsid w:val="008227FD"/>
    <w:rsid w:val="008229DE"/>
    <w:rsid w:val="00822A83"/>
    <w:rsid w:val="00822B72"/>
    <w:rsid w:val="00822D1B"/>
    <w:rsid w:val="00822E26"/>
    <w:rsid w:val="0082312B"/>
    <w:rsid w:val="008238B1"/>
    <w:rsid w:val="00823932"/>
    <w:rsid w:val="00823943"/>
    <w:rsid w:val="00823B92"/>
    <w:rsid w:val="00823D47"/>
    <w:rsid w:val="00823E15"/>
    <w:rsid w:val="00823FF8"/>
    <w:rsid w:val="008240B7"/>
    <w:rsid w:val="00824299"/>
    <w:rsid w:val="0082458D"/>
    <w:rsid w:val="008245E7"/>
    <w:rsid w:val="0082473D"/>
    <w:rsid w:val="00824864"/>
    <w:rsid w:val="00824AB6"/>
    <w:rsid w:val="00824B1D"/>
    <w:rsid w:val="00824DE0"/>
    <w:rsid w:val="00824E51"/>
    <w:rsid w:val="00824F62"/>
    <w:rsid w:val="0082523B"/>
    <w:rsid w:val="0082539E"/>
    <w:rsid w:val="008254A9"/>
    <w:rsid w:val="00825573"/>
    <w:rsid w:val="008258E9"/>
    <w:rsid w:val="00825B28"/>
    <w:rsid w:val="0082637C"/>
    <w:rsid w:val="00826468"/>
    <w:rsid w:val="0082646A"/>
    <w:rsid w:val="00826774"/>
    <w:rsid w:val="00826A6D"/>
    <w:rsid w:val="00826C7C"/>
    <w:rsid w:val="00826D99"/>
    <w:rsid w:val="00826DEC"/>
    <w:rsid w:val="00827408"/>
    <w:rsid w:val="008274BF"/>
    <w:rsid w:val="00827566"/>
    <w:rsid w:val="00827792"/>
    <w:rsid w:val="00827BDE"/>
    <w:rsid w:val="00827EB6"/>
    <w:rsid w:val="00830044"/>
    <w:rsid w:val="008302D0"/>
    <w:rsid w:val="008302ED"/>
    <w:rsid w:val="008303DD"/>
    <w:rsid w:val="008305F7"/>
    <w:rsid w:val="008308C7"/>
    <w:rsid w:val="00830A04"/>
    <w:rsid w:val="00830A36"/>
    <w:rsid w:val="00830B05"/>
    <w:rsid w:val="00830B27"/>
    <w:rsid w:val="008312F6"/>
    <w:rsid w:val="008314A6"/>
    <w:rsid w:val="00831B98"/>
    <w:rsid w:val="00831BB8"/>
    <w:rsid w:val="00831FE6"/>
    <w:rsid w:val="00832443"/>
    <w:rsid w:val="008326A8"/>
    <w:rsid w:val="008326E8"/>
    <w:rsid w:val="00832B43"/>
    <w:rsid w:val="00832B63"/>
    <w:rsid w:val="00832C02"/>
    <w:rsid w:val="00832C4B"/>
    <w:rsid w:val="00832E10"/>
    <w:rsid w:val="00832FDD"/>
    <w:rsid w:val="00833351"/>
    <w:rsid w:val="0083341B"/>
    <w:rsid w:val="00833510"/>
    <w:rsid w:val="008337AC"/>
    <w:rsid w:val="008338A5"/>
    <w:rsid w:val="00833CD6"/>
    <w:rsid w:val="00833EFE"/>
    <w:rsid w:val="008341F4"/>
    <w:rsid w:val="00834236"/>
    <w:rsid w:val="008344C1"/>
    <w:rsid w:val="008345B6"/>
    <w:rsid w:val="00834685"/>
    <w:rsid w:val="00834A3E"/>
    <w:rsid w:val="00834A85"/>
    <w:rsid w:val="00834C28"/>
    <w:rsid w:val="00834ED9"/>
    <w:rsid w:val="00835063"/>
    <w:rsid w:val="0083533F"/>
    <w:rsid w:val="00835466"/>
    <w:rsid w:val="00835AE2"/>
    <w:rsid w:val="00835B15"/>
    <w:rsid w:val="00835CDF"/>
    <w:rsid w:val="00835DA8"/>
    <w:rsid w:val="00836328"/>
    <w:rsid w:val="0083659F"/>
    <w:rsid w:val="00836D06"/>
    <w:rsid w:val="00836DC0"/>
    <w:rsid w:val="00836FF1"/>
    <w:rsid w:val="00837474"/>
    <w:rsid w:val="0083766F"/>
    <w:rsid w:val="008378C9"/>
    <w:rsid w:val="00837C00"/>
    <w:rsid w:val="00837C04"/>
    <w:rsid w:val="00840427"/>
    <w:rsid w:val="008404C4"/>
    <w:rsid w:val="0084052D"/>
    <w:rsid w:val="0084082D"/>
    <w:rsid w:val="0084088A"/>
    <w:rsid w:val="00840B03"/>
    <w:rsid w:val="00840B5D"/>
    <w:rsid w:val="00840B7D"/>
    <w:rsid w:val="00840BDE"/>
    <w:rsid w:val="00840EE0"/>
    <w:rsid w:val="008410A5"/>
    <w:rsid w:val="00841189"/>
    <w:rsid w:val="00841370"/>
    <w:rsid w:val="008414BA"/>
    <w:rsid w:val="008415CB"/>
    <w:rsid w:val="00841E15"/>
    <w:rsid w:val="00841EE7"/>
    <w:rsid w:val="008421C7"/>
    <w:rsid w:val="008422BF"/>
    <w:rsid w:val="00842540"/>
    <w:rsid w:val="008426AC"/>
    <w:rsid w:val="0084274A"/>
    <w:rsid w:val="0084287F"/>
    <w:rsid w:val="00842B5C"/>
    <w:rsid w:val="00842BBB"/>
    <w:rsid w:val="00842E50"/>
    <w:rsid w:val="008431C5"/>
    <w:rsid w:val="0084321E"/>
    <w:rsid w:val="00843805"/>
    <w:rsid w:val="00843CE4"/>
    <w:rsid w:val="00843FE3"/>
    <w:rsid w:val="008443CB"/>
    <w:rsid w:val="008443F7"/>
    <w:rsid w:val="0084456A"/>
    <w:rsid w:val="0084465A"/>
    <w:rsid w:val="00844995"/>
    <w:rsid w:val="00844A1B"/>
    <w:rsid w:val="00844B68"/>
    <w:rsid w:val="00844F21"/>
    <w:rsid w:val="008453F9"/>
    <w:rsid w:val="008455D8"/>
    <w:rsid w:val="00845992"/>
    <w:rsid w:val="00845A1A"/>
    <w:rsid w:val="00845DD1"/>
    <w:rsid w:val="00845EE9"/>
    <w:rsid w:val="00846456"/>
    <w:rsid w:val="00846653"/>
    <w:rsid w:val="00846AEB"/>
    <w:rsid w:val="00846B7D"/>
    <w:rsid w:val="00846BCC"/>
    <w:rsid w:val="00846BF8"/>
    <w:rsid w:val="00846C01"/>
    <w:rsid w:val="00846D2A"/>
    <w:rsid w:val="00846ECB"/>
    <w:rsid w:val="0084715E"/>
    <w:rsid w:val="0084716B"/>
    <w:rsid w:val="008472FE"/>
    <w:rsid w:val="00847B67"/>
    <w:rsid w:val="00847D6D"/>
    <w:rsid w:val="008507BF"/>
    <w:rsid w:val="00850D29"/>
    <w:rsid w:val="00850F06"/>
    <w:rsid w:val="00850FD3"/>
    <w:rsid w:val="00851002"/>
    <w:rsid w:val="00851094"/>
    <w:rsid w:val="0085122F"/>
    <w:rsid w:val="00851313"/>
    <w:rsid w:val="00851553"/>
    <w:rsid w:val="00851A19"/>
    <w:rsid w:val="00851C22"/>
    <w:rsid w:val="008520E1"/>
    <w:rsid w:val="008520F1"/>
    <w:rsid w:val="008525A5"/>
    <w:rsid w:val="0085278E"/>
    <w:rsid w:val="00852B6C"/>
    <w:rsid w:val="00852CB7"/>
    <w:rsid w:val="00852CCE"/>
    <w:rsid w:val="00853199"/>
    <w:rsid w:val="0085334E"/>
    <w:rsid w:val="008533DE"/>
    <w:rsid w:val="00853471"/>
    <w:rsid w:val="0085381C"/>
    <w:rsid w:val="008538A8"/>
    <w:rsid w:val="008538D5"/>
    <w:rsid w:val="00853911"/>
    <w:rsid w:val="00853B83"/>
    <w:rsid w:val="00853C03"/>
    <w:rsid w:val="00853D04"/>
    <w:rsid w:val="00853D85"/>
    <w:rsid w:val="00853DE5"/>
    <w:rsid w:val="00853FB6"/>
    <w:rsid w:val="0085406E"/>
    <w:rsid w:val="008541B0"/>
    <w:rsid w:val="008541E8"/>
    <w:rsid w:val="008543A0"/>
    <w:rsid w:val="008545C0"/>
    <w:rsid w:val="00854923"/>
    <w:rsid w:val="008549C7"/>
    <w:rsid w:val="00854DBE"/>
    <w:rsid w:val="00855163"/>
    <w:rsid w:val="0085520A"/>
    <w:rsid w:val="008553EF"/>
    <w:rsid w:val="0085553C"/>
    <w:rsid w:val="00855EC4"/>
    <w:rsid w:val="00855F65"/>
    <w:rsid w:val="00856019"/>
    <w:rsid w:val="00856388"/>
    <w:rsid w:val="008563C5"/>
    <w:rsid w:val="00856728"/>
    <w:rsid w:val="00856B11"/>
    <w:rsid w:val="00856E03"/>
    <w:rsid w:val="00857321"/>
    <w:rsid w:val="008573D5"/>
    <w:rsid w:val="00857451"/>
    <w:rsid w:val="008576DA"/>
    <w:rsid w:val="008576FF"/>
    <w:rsid w:val="0085786E"/>
    <w:rsid w:val="00857A30"/>
    <w:rsid w:val="00857A72"/>
    <w:rsid w:val="00857BA3"/>
    <w:rsid w:val="00857CFD"/>
    <w:rsid w:val="00857E4D"/>
    <w:rsid w:val="00857EC8"/>
    <w:rsid w:val="00857F0B"/>
    <w:rsid w:val="008602E0"/>
    <w:rsid w:val="008609B6"/>
    <w:rsid w:val="00860A7F"/>
    <w:rsid w:val="00861393"/>
    <w:rsid w:val="00861469"/>
    <w:rsid w:val="00861785"/>
    <w:rsid w:val="008617D2"/>
    <w:rsid w:val="00861839"/>
    <w:rsid w:val="00861868"/>
    <w:rsid w:val="008619E2"/>
    <w:rsid w:val="00861B3A"/>
    <w:rsid w:val="00861BFE"/>
    <w:rsid w:val="00862402"/>
    <w:rsid w:val="008627B6"/>
    <w:rsid w:val="0086294A"/>
    <w:rsid w:val="00862BFB"/>
    <w:rsid w:val="00862C06"/>
    <w:rsid w:val="00862CB0"/>
    <w:rsid w:val="00862F5A"/>
    <w:rsid w:val="00862F8B"/>
    <w:rsid w:val="00862FC6"/>
    <w:rsid w:val="008630CF"/>
    <w:rsid w:val="0086312E"/>
    <w:rsid w:val="00863354"/>
    <w:rsid w:val="00863A0B"/>
    <w:rsid w:val="00863EBC"/>
    <w:rsid w:val="00864348"/>
    <w:rsid w:val="00864419"/>
    <w:rsid w:val="008644B4"/>
    <w:rsid w:val="008644DA"/>
    <w:rsid w:val="0086451C"/>
    <w:rsid w:val="00864A72"/>
    <w:rsid w:val="00864AAA"/>
    <w:rsid w:val="00864B55"/>
    <w:rsid w:val="00864C44"/>
    <w:rsid w:val="00864ECD"/>
    <w:rsid w:val="00864EFF"/>
    <w:rsid w:val="00864FE8"/>
    <w:rsid w:val="008650AA"/>
    <w:rsid w:val="00865813"/>
    <w:rsid w:val="00865871"/>
    <w:rsid w:val="008659C9"/>
    <w:rsid w:val="008659CD"/>
    <w:rsid w:val="00865B26"/>
    <w:rsid w:val="00865BFA"/>
    <w:rsid w:val="00865D3F"/>
    <w:rsid w:val="00865EFB"/>
    <w:rsid w:val="00866015"/>
    <w:rsid w:val="008660D0"/>
    <w:rsid w:val="00866129"/>
    <w:rsid w:val="00866148"/>
    <w:rsid w:val="00866262"/>
    <w:rsid w:val="00866294"/>
    <w:rsid w:val="0086632D"/>
    <w:rsid w:val="0086644F"/>
    <w:rsid w:val="0086673E"/>
    <w:rsid w:val="00866865"/>
    <w:rsid w:val="00866869"/>
    <w:rsid w:val="00866CE1"/>
    <w:rsid w:val="00866E54"/>
    <w:rsid w:val="008671BA"/>
    <w:rsid w:val="00867381"/>
    <w:rsid w:val="0086767C"/>
    <w:rsid w:val="008676F3"/>
    <w:rsid w:val="00867766"/>
    <w:rsid w:val="008679DA"/>
    <w:rsid w:val="008679EE"/>
    <w:rsid w:val="00867C4A"/>
    <w:rsid w:val="00867F3A"/>
    <w:rsid w:val="00867FF3"/>
    <w:rsid w:val="008701C6"/>
    <w:rsid w:val="0087028F"/>
    <w:rsid w:val="008704ED"/>
    <w:rsid w:val="00870502"/>
    <w:rsid w:val="00870B8F"/>
    <w:rsid w:val="00870BB2"/>
    <w:rsid w:val="00870C2E"/>
    <w:rsid w:val="00870E37"/>
    <w:rsid w:val="00870F2B"/>
    <w:rsid w:val="00870F94"/>
    <w:rsid w:val="00870FED"/>
    <w:rsid w:val="008711C7"/>
    <w:rsid w:val="00871373"/>
    <w:rsid w:val="00871777"/>
    <w:rsid w:val="008717AC"/>
    <w:rsid w:val="008717B2"/>
    <w:rsid w:val="008718EA"/>
    <w:rsid w:val="008719D1"/>
    <w:rsid w:val="00871E3E"/>
    <w:rsid w:val="00871FC4"/>
    <w:rsid w:val="0087206B"/>
    <w:rsid w:val="008721C7"/>
    <w:rsid w:val="00872415"/>
    <w:rsid w:val="00872789"/>
    <w:rsid w:val="00872C5C"/>
    <w:rsid w:val="008732F9"/>
    <w:rsid w:val="008735E0"/>
    <w:rsid w:val="008736B2"/>
    <w:rsid w:val="008737E2"/>
    <w:rsid w:val="0087390E"/>
    <w:rsid w:val="00874036"/>
    <w:rsid w:val="00874142"/>
    <w:rsid w:val="0087434A"/>
    <w:rsid w:val="0087465A"/>
    <w:rsid w:val="00874908"/>
    <w:rsid w:val="008749F3"/>
    <w:rsid w:val="00874A60"/>
    <w:rsid w:val="00874E1C"/>
    <w:rsid w:val="00874FBC"/>
    <w:rsid w:val="00875089"/>
    <w:rsid w:val="0087538E"/>
    <w:rsid w:val="00875423"/>
    <w:rsid w:val="008754F4"/>
    <w:rsid w:val="0087569F"/>
    <w:rsid w:val="008758E1"/>
    <w:rsid w:val="00875BDA"/>
    <w:rsid w:val="00875BFC"/>
    <w:rsid w:val="00875D84"/>
    <w:rsid w:val="00876114"/>
    <w:rsid w:val="00876195"/>
    <w:rsid w:val="008762B6"/>
    <w:rsid w:val="00876399"/>
    <w:rsid w:val="0087649E"/>
    <w:rsid w:val="00876657"/>
    <w:rsid w:val="00876660"/>
    <w:rsid w:val="008766DC"/>
    <w:rsid w:val="00876B9A"/>
    <w:rsid w:val="00876C9B"/>
    <w:rsid w:val="00876E6D"/>
    <w:rsid w:val="00876EDF"/>
    <w:rsid w:val="008770DD"/>
    <w:rsid w:val="008770F5"/>
    <w:rsid w:val="00877A6E"/>
    <w:rsid w:val="00877AAF"/>
    <w:rsid w:val="00880006"/>
    <w:rsid w:val="00880012"/>
    <w:rsid w:val="008800F3"/>
    <w:rsid w:val="00880182"/>
    <w:rsid w:val="00880269"/>
    <w:rsid w:val="00880304"/>
    <w:rsid w:val="0088079D"/>
    <w:rsid w:val="00880BA9"/>
    <w:rsid w:val="00880C53"/>
    <w:rsid w:val="00880E55"/>
    <w:rsid w:val="0088119D"/>
    <w:rsid w:val="00881548"/>
    <w:rsid w:val="008816DB"/>
    <w:rsid w:val="0088170B"/>
    <w:rsid w:val="00881803"/>
    <w:rsid w:val="00881A1A"/>
    <w:rsid w:val="00881A95"/>
    <w:rsid w:val="00882600"/>
    <w:rsid w:val="00882611"/>
    <w:rsid w:val="00882626"/>
    <w:rsid w:val="00882767"/>
    <w:rsid w:val="008827D9"/>
    <w:rsid w:val="00882B2F"/>
    <w:rsid w:val="00882DC8"/>
    <w:rsid w:val="0088318D"/>
    <w:rsid w:val="00883404"/>
    <w:rsid w:val="0088341E"/>
    <w:rsid w:val="00883931"/>
    <w:rsid w:val="008839DA"/>
    <w:rsid w:val="00883ACC"/>
    <w:rsid w:val="00883BAB"/>
    <w:rsid w:val="00883C5A"/>
    <w:rsid w:val="00883D39"/>
    <w:rsid w:val="00883E2C"/>
    <w:rsid w:val="00884096"/>
    <w:rsid w:val="00884113"/>
    <w:rsid w:val="008841D7"/>
    <w:rsid w:val="008844C0"/>
    <w:rsid w:val="0088456F"/>
    <w:rsid w:val="00884810"/>
    <w:rsid w:val="00884960"/>
    <w:rsid w:val="008849D6"/>
    <w:rsid w:val="00884CE3"/>
    <w:rsid w:val="00884E93"/>
    <w:rsid w:val="0088509B"/>
    <w:rsid w:val="008851B7"/>
    <w:rsid w:val="008851C2"/>
    <w:rsid w:val="00885948"/>
    <w:rsid w:val="00885E3E"/>
    <w:rsid w:val="00886061"/>
    <w:rsid w:val="0088639D"/>
    <w:rsid w:val="008864C6"/>
    <w:rsid w:val="00886583"/>
    <w:rsid w:val="008867A1"/>
    <w:rsid w:val="008868A8"/>
    <w:rsid w:val="008869F0"/>
    <w:rsid w:val="00886A24"/>
    <w:rsid w:val="00886D76"/>
    <w:rsid w:val="008870D7"/>
    <w:rsid w:val="0088780E"/>
    <w:rsid w:val="00887898"/>
    <w:rsid w:val="0088792F"/>
    <w:rsid w:val="00887A06"/>
    <w:rsid w:val="00887BD2"/>
    <w:rsid w:val="00887D0C"/>
    <w:rsid w:val="00887DEF"/>
    <w:rsid w:val="0089005F"/>
    <w:rsid w:val="00890061"/>
    <w:rsid w:val="008900B6"/>
    <w:rsid w:val="008900DC"/>
    <w:rsid w:val="00890104"/>
    <w:rsid w:val="0089018D"/>
    <w:rsid w:val="008905D4"/>
    <w:rsid w:val="00890860"/>
    <w:rsid w:val="00890883"/>
    <w:rsid w:val="008908EF"/>
    <w:rsid w:val="00890CA5"/>
    <w:rsid w:val="00890CD2"/>
    <w:rsid w:val="00890F90"/>
    <w:rsid w:val="00891079"/>
    <w:rsid w:val="008916B9"/>
    <w:rsid w:val="00891795"/>
    <w:rsid w:val="00891876"/>
    <w:rsid w:val="00891983"/>
    <w:rsid w:val="00891B32"/>
    <w:rsid w:val="00892101"/>
    <w:rsid w:val="0089232A"/>
    <w:rsid w:val="008923C8"/>
    <w:rsid w:val="0089244D"/>
    <w:rsid w:val="008928F5"/>
    <w:rsid w:val="00892A13"/>
    <w:rsid w:val="00892A80"/>
    <w:rsid w:val="00892CD6"/>
    <w:rsid w:val="00892EE8"/>
    <w:rsid w:val="00893026"/>
    <w:rsid w:val="008933F3"/>
    <w:rsid w:val="00893415"/>
    <w:rsid w:val="008934BC"/>
    <w:rsid w:val="00893954"/>
    <w:rsid w:val="00893ACD"/>
    <w:rsid w:val="00893B18"/>
    <w:rsid w:val="00893B3C"/>
    <w:rsid w:val="00893E45"/>
    <w:rsid w:val="00894030"/>
    <w:rsid w:val="00894067"/>
    <w:rsid w:val="008941EE"/>
    <w:rsid w:val="008942D9"/>
    <w:rsid w:val="00894562"/>
    <w:rsid w:val="0089489E"/>
    <w:rsid w:val="00894A3E"/>
    <w:rsid w:val="00894B28"/>
    <w:rsid w:val="00894B7B"/>
    <w:rsid w:val="00894E03"/>
    <w:rsid w:val="00894F23"/>
    <w:rsid w:val="00894FB0"/>
    <w:rsid w:val="00894FE8"/>
    <w:rsid w:val="00894FEC"/>
    <w:rsid w:val="00895160"/>
    <w:rsid w:val="00895211"/>
    <w:rsid w:val="0089538B"/>
    <w:rsid w:val="0089538C"/>
    <w:rsid w:val="0089548C"/>
    <w:rsid w:val="008954A9"/>
    <w:rsid w:val="008954C3"/>
    <w:rsid w:val="00895582"/>
    <w:rsid w:val="0089559C"/>
    <w:rsid w:val="008955D8"/>
    <w:rsid w:val="00895680"/>
    <w:rsid w:val="00895E09"/>
    <w:rsid w:val="00895E98"/>
    <w:rsid w:val="00895FA3"/>
    <w:rsid w:val="00896171"/>
    <w:rsid w:val="00896606"/>
    <w:rsid w:val="00896641"/>
    <w:rsid w:val="0089682F"/>
    <w:rsid w:val="00896A06"/>
    <w:rsid w:val="00896B5C"/>
    <w:rsid w:val="00897101"/>
    <w:rsid w:val="0089731D"/>
    <w:rsid w:val="0089779C"/>
    <w:rsid w:val="00897B0E"/>
    <w:rsid w:val="008A0267"/>
    <w:rsid w:val="008A05B0"/>
    <w:rsid w:val="008A065E"/>
    <w:rsid w:val="008A07C3"/>
    <w:rsid w:val="008A081A"/>
    <w:rsid w:val="008A090A"/>
    <w:rsid w:val="008A0E70"/>
    <w:rsid w:val="008A10C6"/>
    <w:rsid w:val="008A1274"/>
    <w:rsid w:val="008A1301"/>
    <w:rsid w:val="008A13B9"/>
    <w:rsid w:val="008A15E4"/>
    <w:rsid w:val="008A1F5A"/>
    <w:rsid w:val="008A2093"/>
    <w:rsid w:val="008A20C6"/>
    <w:rsid w:val="008A2240"/>
    <w:rsid w:val="008A237D"/>
    <w:rsid w:val="008A23F5"/>
    <w:rsid w:val="008A24D0"/>
    <w:rsid w:val="008A25A1"/>
    <w:rsid w:val="008A27D3"/>
    <w:rsid w:val="008A2825"/>
    <w:rsid w:val="008A2919"/>
    <w:rsid w:val="008A2A0F"/>
    <w:rsid w:val="008A2C77"/>
    <w:rsid w:val="008A2EE5"/>
    <w:rsid w:val="008A3125"/>
    <w:rsid w:val="008A31DF"/>
    <w:rsid w:val="008A3755"/>
    <w:rsid w:val="008A3A0B"/>
    <w:rsid w:val="008A3A82"/>
    <w:rsid w:val="008A3CBD"/>
    <w:rsid w:val="008A3D21"/>
    <w:rsid w:val="008A3DC2"/>
    <w:rsid w:val="008A3E32"/>
    <w:rsid w:val="008A4036"/>
    <w:rsid w:val="008A418D"/>
    <w:rsid w:val="008A4286"/>
    <w:rsid w:val="008A4294"/>
    <w:rsid w:val="008A4346"/>
    <w:rsid w:val="008A44D0"/>
    <w:rsid w:val="008A44D5"/>
    <w:rsid w:val="008A45B4"/>
    <w:rsid w:val="008A48BA"/>
    <w:rsid w:val="008A48F5"/>
    <w:rsid w:val="008A4997"/>
    <w:rsid w:val="008A49A3"/>
    <w:rsid w:val="008A50FF"/>
    <w:rsid w:val="008A55A0"/>
    <w:rsid w:val="008A55F9"/>
    <w:rsid w:val="008A5C18"/>
    <w:rsid w:val="008A5F4E"/>
    <w:rsid w:val="008A5F82"/>
    <w:rsid w:val="008A6639"/>
    <w:rsid w:val="008A67E8"/>
    <w:rsid w:val="008A6854"/>
    <w:rsid w:val="008A6CAA"/>
    <w:rsid w:val="008A719A"/>
    <w:rsid w:val="008A726E"/>
    <w:rsid w:val="008A7321"/>
    <w:rsid w:val="008A76C2"/>
    <w:rsid w:val="008A7D7C"/>
    <w:rsid w:val="008A7F4F"/>
    <w:rsid w:val="008A7F56"/>
    <w:rsid w:val="008B0081"/>
    <w:rsid w:val="008B01A0"/>
    <w:rsid w:val="008B0249"/>
    <w:rsid w:val="008B0413"/>
    <w:rsid w:val="008B0518"/>
    <w:rsid w:val="008B05A6"/>
    <w:rsid w:val="008B05EF"/>
    <w:rsid w:val="008B0667"/>
    <w:rsid w:val="008B0775"/>
    <w:rsid w:val="008B09F8"/>
    <w:rsid w:val="008B0D37"/>
    <w:rsid w:val="008B0D56"/>
    <w:rsid w:val="008B0E9F"/>
    <w:rsid w:val="008B0F8A"/>
    <w:rsid w:val="008B0F8B"/>
    <w:rsid w:val="008B105F"/>
    <w:rsid w:val="008B1310"/>
    <w:rsid w:val="008B1374"/>
    <w:rsid w:val="008B1392"/>
    <w:rsid w:val="008B17AA"/>
    <w:rsid w:val="008B199F"/>
    <w:rsid w:val="008B19B8"/>
    <w:rsid w:val="008B1C6E"/>
    <w:rsid w:val="008B200E"/>
    <w:rsid w:val="008B2157"/>
    <w:rsid w:val="008B21D2"/>
    <w:rsid w:val="008B236D"/>
    <w:rsid w:val="008B23AE"/>
    <w:rsid w:val="008B26EC"/>
    <w:rsid w:val="008B2A8B"/>
    <w:rsid w:val="008B2DE7"/>
    <w:rsid w:val="008B3134"/>
    <w:rsid w:val="008B31D0"/>
    <w:rsid w:val="008B3726"/>
    <w:rsid w:val="008B373C"/>
    <w:rsid w:val="008B3779"/>
    <w:rsid w:val="008B38A6"/>
    <w:rsid w:val="008B39AD"/>
    <w:rsid w:val="008B3D75"/>
    <w:rsid w:val="008B3E2A"/>
    <w:rsid w:val="008B3F2B"/>
    <w:rsid w:val="008B40B3"/>
    <w:rsid w:val="008B412F"/>
    <w:rsid w:val="008B417A"/>
    <w:rsid w:val="008B464D"/>
    <w:rsid w:val="008B466B"/>
    <w:rsid w:val="008B4950"/>
    <w:rsid w:val="008B4962"/>
    <w:rsid w:val="008B497A"/>
    <w:rsid w:val="008B4A09"/>
    <w:rsid w:val="008B4B20"/>
    <w:rsid w:val="008B4E60"/>
    <w:rsid w:val="008B509F"/>
    <w:rsid w:val="008B5458"/>
    <w:rsid w:val="008B56FC"/>
    <w:rsid w:val="008B5BA0"/>
    <w:rsid w:val="008B5D48"/>
    <w:rsid w:val="008B5E96"/>
    <w:rsid w:val="008B60C0"/>
    <w:rsid w:val="008B6B83"/>
    <w:rsid w:val="008B6E65"/>
    <w:rsid w:val="008B70D0"/>
    <w:rsid w:val="008B725F"/>
    <w:rsid w:val="008B72FD"/>
    <w:rsid w:val="008B73B0"/>
    <w:rsid w:val="008B7647"/>
    <w:rsid w:val="008B7855"/>
    <w:rsid w:val="008B79CC"/>
    <w:rsid w:val="008B7A87"/>
    <w:rsid w:val="008B7AA9"/>
    <w:rsid w:val="008B7C90"/>
    <w:rsid w:val="008B7CE8"/>
    <w:rsid w:val="008B7E96"/>
    <w:rsid w:val="008B7FF8"/>
    <w:rsid w:val="008C00E3"/>
    <w:rsid w:val="008C01A0"/>
    <w:rsid w:val="008C0213"/>
    <w:rsid w:val="008C030F"/>
    <w:rsid w:val="008C0451"/>
    <w:rsid w:val="008C055A"/>
    <w:rsid w:val="008C0841"/>
    <w:rsid w:val="008C0DB9"/>
    <w:rsid w:val="008C0E76"/>
    <w:rsid w:val="008C0EA5"/>
    <w:rsid w:val="008C13B6"/>
    <w:rsid w:val="008C1400"/>
    <w:rsid w:val="008C146A"/>
    <w:rsid w:val="008C1537"/>
    <w:rsid w:val="008C156D"/>
    <w:rsid w:val="008C1599"/>
    <w:rsid w:val="008C17A6"/>
    <w:rsid w:val="008C1850"/>
    <w:rsid w:val="008C1987"/>
    <w:rsid w:val="008C1CA4"/>
    <w:rsid w:val="008C1CFE"/>
    <w:rsid w:val="008C2260"/>
    <w:rsid w:val="008C245E"/>
    <w:rsid w:val="008C27E8"/>
    <w:rsid w:val="008C2CC0"/>
    <w:rsid w:val="008C2D22"/>
    <w:rsid w:val="008C2EBC"/>
    <w:rsid w:val="008C321A"/>
    <w:rsid w:val="008C33C0"/>
    <w:rsid w:val="008C3533"/>
    <w:rsid w:val="008C38AA"/>
    <w:rsid w:val="008C38C1"/>
    <w:rsid w:val="008C3B86"/>
    <w:rsid w:val="008C3F09"/>
    <w:rsid w:val="008C4162"/>
    <w:rsid w:val="008C4884"/>
    <w:rsid w:val="008C4968"/>
    <w:rsid w:val="008C57E0"/>
    <w:rsid w:val="008C5845"/>
    <w:rsid w:val="008C5A1A"/>
    <w:rsid w:val="008C5CB0"/>
    <w:rsid w:val="008C6103"/>
    <w:rsid w:val="008C649E"/>
    <w:rsid w:val="008C64B2"/>
    <w:rsid w:val="008C66CF"/>
    <w:rsid w:val="008C6B3B"/>
    <w:rsid w:val="008C6D74"/>
    <w:rsid w:val="008C6E42"/>
    <w:rsid w:val="008C6F62"/>
    <w:rsid w:val="008C7027"/>
    <w:rsid w:val="008C7133"/>
    <w:rsid w:val="008C7374"/>
    <w:rsid w:val="008C7687"/>
    <w:rsid w:val="008C76E2"/>
    <w:rsid w:val="008D0438"/>
    <w:rsid w:val="008D0A3D"/>
    <w:rsid w:val="008D0A43"/>
    <w:rsid w:val="008D0B89"/>
    <w:rsid w:val="008D0C5B"/>
    <w:rsid w:val="008D0D04"/>
    <w:rsid w:val="008D0E8C"/>
    <w:rsid w:val="008D114E"/>
    <w:rsid w:val="008D14D5"/>
    <w:rsid w:val="008D14D6"/>
    <w:rsid w:val="008D14D7"/>
    <w:rsid w:val="008D1511"/>
    <w:rsid w:val="008D1CC2"/>
    <w:rsid w:val="008D2030"/>
    <w:rsid w:val="008D2188"/>
    <w:rsid w:val="008D2417"/>
    <w:rsid w:val="008D25C0"/>
    <w:rsid w:val="008D2640"/>
    <w:rsid w:val="008D2683"/>
    <w:rsid w:val="008D26D7"/>
    <w:rsid w:val="008D2753"/>
    <w:rsid w:val="008D29A7"/>
    <w:rsid w:val="008D2A27"/>
    <w:rsid w:val="008D2A49"/>
    <w:rsid w:val="008D30B2"/>
    <w:rsid w:val="008D3286"/>
    <w:rsid w:val="008D37ED"/>
    <w:rsid w:val="008D3B59"/>
    <w:rsid w:val="008D3B94"/>
    <w:rsid w:val="008D3C2F"/>
    <w:rsid w:val="008D402E"/>
    <w:rsid w:val="008D4048"/>
    <w:rsid w:val="008D4353"/>
    <w:rsid w:val="008D45ED"/>
    <w:rsid w:val="008D4662"/>
    <w:rsid w:val="008D49BD"/>
    <w:rsid w:val="008D4B6A"/>
    <w:rsid w:val="008D4C66"/>
    <w:rsid w:val="008D4D34"/>
    <w:rsid w:val="008D4DE4"/>
    <w:rsid w:val="008D4F0F"/>
    <w:rsid w:val="008D4FFB"/>
    <w:rsid w:val="008D5053"/>
    <w:rsid w:val="008D53F8"/>
    <w:rsid w:val="008D5504"/>
    <w:rsid w:val="008D564C"/>
    <w:rsid w:val="008D56B9"/>
    <w:rsid w:val="008D594F"/>
    <w:rsid w:val="008D5EA1"/>
    <w:rsid w:val="008D6041"/>
    <w:rsid w:val="008D60E5"/>
    <w:rsid w:val="008D656E"/>
    <w:rsid w:val="008D6903"/>
    <w:rsid w:val="008D6AEF"/>
    <w:rsid w:val="008D6B61"/>
    <w:rsid w:val="008D7564"/>
    <w:rsid w:val="008D75E6"/>
    <w:rsid w:val="008D7653"/>
    <w:rsid w:val="008D7A54"/>
    <w:rsid w:val="008D7D05"/>
    <w:rsid w:val="008E0187"/>
    <w:rsid w:val="008E01A2"/>
    <w:rsid w:val="008E020B"/>
    <w:rsid w:val="008E0276"/>
    <w:rsid w:val="008E0292"/>
    <w:rsid w:val="008E04D7"/>
    <w:rsid w:val="008E05ED"/>
    <w:rsid w:val="008E079E"/>
    <w:rsid w:val="008E07B8"/>
    <w:rsid w:val="008E0869"/>
    <w:rsid w:val="008E0E91"/>
    <w:rsid w:val="008E0F34"/>
    <w:rsid w:val="008E10A0"/>
    <w:rsid w:val="008E13EF"/>
    <w:rsid w:val="008E1768"/>
    <w:rsid w:val="008E1B29"/>
    <w:rsid w:val="008E1B55"/>
    <w:rsid w:val="008E1CA1"/>
    <w:rsid w:val="008E24FD"/>
    <w:rsid w:val="008E27A2"/>
    <w:rsid w:val="008E28C4"/>
    <w:rsid w:val="008E2922"/>
    <w:rsid w:val="008E29B2"/>
    <w:rsid w:val="008E2BE0"/>
    <w:rsid w:val="008E2FFA"/>
    <w:rsid w:val="008E3073"/>
    <w:rsid w:val="008E337A"/>
    <w:rsid w:val="008E34FC"/>
    <w:rsid w:val="008E3869"/>
    <w:rsid w:val="008E39EF"/>
    <w:rsid w:val="008E3DA3"/>
    <w:rsid w:val="008E3F5B"/>
    <w:rsid w:val="008E42EB"/>
    <w:rsid w:val="008E43A3"/>
    <w:rsid w:val="008E4AEB"/>
    <w:rsid w:val="008E4CEF"/>
    <w:rsid w:val="008E4EF2"/>
    <w:rsid w:val="008E507F"/>
    <w:rsid w:val="008E5195"/>
    <w:rsid w:val="008E524C"/>
    <w:rsid w:val="008E5367"/>
    <w:rsid w:val="008E5894"/>
    <w:rsid w:val="008E5954"/>
    <w:rsid w:val="008E5AAC"/>
    <w:rsid w:val="008E5DD9"/>
    <w:rsid w:val="008E5E89"/>
    <w:rsid w:val="008E5ED5"/>
    <w:rsid w:val="008E5FDB"/>
    <w:rsid w:val="008E6232"/>
    <w:rsid w:val="008E6511"/>
    <w:rsid w:val="008E6674"/>
    <w:rsid w:val="008E67E9"/>
    <w:rsid w:val="008E698B"/>
    <w:rsid w:val="008E70D3"/>
    <w:rsid w:val="008E70E8"/>
    <w:rsid w:val="008E7229"/>
    <w:rsid w:val="008E7548"/>
    <w:rsid w:val="008E756D"/>
    <w:rsid w:val="008E75F7"/>
    <w:rsid w:val="008E769F"/>
    <w:rsid w:val="008E7871"/>
    <w:rsid w:val="008E7904"/>
    <w:rsid w:val="008E7981"/>
    <w:rsid w:val="008E7B10"/>
    <w:rsid w:val="008E7B69"/>
    <w:rsid w:val="008E7C69"/>
    <w:rsid w:val="008E7D6B"/>
    <w:rsid w:val="008E7DC8"/>
    <w:rsid w:val="008F0121"/>
    <w:rsid w:val="008F04DD"/>
    <w:rsid w:val="008F062D"/>
    <w:rsid w:val="008F0C09"/>
    <w:rsid w:val="008F12BC"/>
    <w:rsid w:val="008F1394"/>
    <w:rsid w:val="008F17CD"/>
    <w:rsid w:val="008F18B0"/>
    <w:rsid w:val="008F196A"/>
    <w:rsid w:val="008F1A51"/>
    <w:rsid w:val="008F1B98"/>
    <w:rsid w:val="008F27C7"/>
    <w:rsid w:val="008F2AD8"/>
    <w:rsid w:val="008F2D26"/>
    <w:rsid w:val="008F2D46"/>
    <w:rsid w:val="008F2D67"/>
    <w:rsid w:val="008F2EE9"/>
    <w:rsid w:val="008F3109"/>
    <w:rsid w:val="008F328C"/>
    <w:rsid w:val="008F32C3"/>
    <w:rsid w:val="008F32ED"/>
    <w:rsid w:val="008F33AA"/>
    <w:rsid w:val="008F3AFD"/>
    <w:rsid w:val="008F3CB1"/>
    <w:rsid w:val="008F3F5E"/>
    <w:rsid w:val="008F3FBF"/>
    <w:rsid w:val="008F4003"/>
    <w:rsid w:val="008F4B38"/>
    <w:rsid w:val="008F4BA8"/>
    <w:rsid w:val="008F4F50"/>
    <w:rsid w:val="008F4FB1"/>
    <w:rsid w:val="008F5110"/>
    <w:rsid w:val="008F53A0"/>
    <w:rsid w:val="008F54A9"/>
    <w:rsid w:val="008F57A8"/>
    <w:rsid w:val="008F5983"/>
    <w:rsid w:val="008F5A46"/>
    <w:rsid w:val="008F5BA5"/>
    <w:rsid w:val="008F5C03"/>
    <w:rsid w:val="008F616A"/>
    <w:rsid w:val="008F64D2"/>
    <w:rsid w:val="008F6613"/>
    <w:rsid w:val="008F67DD"/>
    <w:rsid w:val="008F67E7"/>
    <w:rsid w:val="008F6984"/>
    <w:rsid w:val="008F6C13"/>
    <w:rsid w:val="008F6FD7"/>
    <w:rsid w:val="008F711C"/>
    <w:rsid w:val="008F71EF"/>
    <w:rsid w:val="008F738A"/>
    <w:rsid w:val="008F7530"/>
    <w:rsid w:val="008F757C"/>
    <w:rsid w:val="008F763A"/>
    <w:rsid w:val="008F76E7"/>
    <w:rsid w:val="008F77E9"/>
    <w:rsid w:val="008F79EE"/>
    <w:rsid w:val="008F7ACD"/>
    <w:rsid w:val="0090040F"/>
    <w:rsid w:val="00900537"/>
    <w:rsid w:val="0090060D"/>
    <w:rsid w:val="009007F0"/>
    <w:rsid w:val="00900833"/>
    <w:rsid w:val="00900C79"/>
    <w:rsid w:val="0090107F"/>
    <w:rsid w:val="00901215"/>
    <w:rsid w:val="009012C3"/>
    <w:rsid w:val="00901904"/>
    <w:rsid w:val="00901AC0"/>
    <w:rsid w:val="00901C91"/>
    <w:rsid w:val="00901CA1"/>
    <w:rsid w:val="0090206D"/>
    <w:rsid w:val="00902643"/>
    <w:rsid w:val="00902C19"/>
    <w:rsid w:val="00902C7D"/>
    <w:rsid w:val="00902FEB"/>
    <w:rsid w:val="0090301F"/>
    <w:rsid w:val="00903274"/>
    <w:rsid w:val="0090346A"/>
    <w:rsid w:val="009036AA"/>
    <w:rsid w:val="009036FE"/>
    <w:rsid w:val="00903721"/>
    <w:rsid w:val="0090374F"/>
    <w:rsid w:val="009039AD"/>
    <w:rsid w:val="00903A2E"/>
    <w:rsid w:val="00903DDD"/>
    <w:rsid w:val="00903F08"/>
    <w:rsid w:val="00903F76"/>
    <w:rsid w:val="00904057"/>
    <w:rsid w:val="0090435F"/>
    <w:rsid w:val="009043EB"/>
    <w:rsid w:val="00904778"/>
    <w:rsid w:val="00904992"/>
    <w:rsid w:val="00904B55"/>
    <w:rsid w:val="00904E44"/>
    <w:rsid w:val="00904ECA"/>
    <w:rsid w:val="00904F66"/>
    <w:rsid w:val="00905015"/>
    <w:rsid w:val="009053ED"/>
    <w:rsid w:val="00905593"/>
    <w:rsid w:val="00905DFE"/>
    <w:rsid w:val="00906391"/>
    <w:rsid w:val="009067E5"/>
    <w:rsid w:val="00906A05"/>
    <w:rsid w:val="00906AB7"/>
    <w:rsid w:val="00906EE3"/>
    <w:rsid w:val="00907125"/>
    <w:rsid w:val="009071CB"/>
    <w:rsid w:val="00907642"/>
    <w:rsid w:val="00907671"/>
    <w:rsid w:val="00907749"/>
    <w:rsid w:val="0090780B"/>
    <w:rsid w:val="00907827"/>
    <w:rsid w:val="0090782E"/>
    <w:rsid w:val="00907B32"/>
    <w:rsid w:val="00907C5F"/>
    <w:rsid w:val="00907D1D"/>
    <w:rsid w:val="00907F31"/>
    <w:rsid w:val="00910075"/>
    <w:rsid w:val="009103D1"/>
    <w:rsid w:val="00910458"/>
    <w:rsid w:val="009105E3"/>
    <w:rsid w:val="009106A9"/>
    <w:rsid w:val="009109AB"/>
    <w:rsid w:val="00910B3F"/>
    <w:rsid w:val="00910B91"/>
    <w:rsid w:val="00910CAE"/>
    <w:rsid w:val="00910F0B"/>
    <w:rsid w:val="009110E9"/>
    <w:rsid w:val="0091110A"/>
    <w:rsid w:val="009111DE"/>
    <w:rsid w:val="00911647"/>
    <w:rsid w:val="0091198A"/>
    <w:rsid w:val="009119F8"/>
    <w:rsid w:val="00911C30"/>
    <w:rsid w:val="00911DC1"/>
    <w:rsid w:val="00911F99"/>
    <w:rsid w:val="009125B3"/>
    <w:rsid w:val="0091275E"/>
    <w:rsid w:val="00912805"/>
    <w:rsid w:val="00912B03"/>
    <w:rsid w:val="00912C62"/>
    <w:rsid w:val="00912C94"/>
    <w:rsid w:val="00912DA8"/>
    <w:rsid w:val="00912F08"/>
    <w:rsid w:val="00913010"/>
    <w:rsid w:val="009131FD"/>
    <w:rsid w:val="00913354"/>
    <w:rsid w:val="00913448"/>
    <w:rsid w:val="0091364D"/>
    <w:rsid w:val="00913A8B"/>
    <w:rsid w:val="00913B3C"/>
    <w:rsid w:val="00913E17"/>
    <w:rsid w:val="00913EC2"/>
    <w:rsid w:val="00913F65"/>
    <w:rsid w:val="009140EB"/>
    <w:rsid w:val="00914422"/>
    <w:rsid w:val="009147C4"/>
    <w:rsid w:val="00914AA2"/>
    <w:rsid w:val="00914D34"/>
    <w:rsid w:val="00914DB5"/>
    <w:rsid w:val="009150A5"/>
    <w:rsid w:val="009153B3"/>
    <w:rsid w:val="009154A5"/>
    <w:rsid w:val="00915654"/>
    <w:rsid w:val="00915701"/>
    <w:rsid w:val="0091582B"/>
    <w:rsid w:val="00915847"/>
    <w:rsid w:val="00915B3D"/>
    <w:rsid w:val="00915D23"/>
    <w:rsid w:val="00915F47"/>
    <w:rsid w:val="00916046"/>
    <w:rsid w:val="0091633D"/>
    <w:rsid w:val="00916595"/>
    <w:rsid w:val="00916B2F"/>
    <w:rsid w:val="00916CA8"/>
    <w:rsid w:val="00916E78"/>
    <w:rsid w:val="00917030"/>
    <w:rsid w:val="00917160"/>
    <w:rsid w:val="00917751"/>
    <w:rsid w:val="00917910"/>
    <w:rsid w:val="00917AD7"/>
    <w:rsid w:val="00917BDD"/>
    <w:rsid w:val="009200C8"/>
    <w:rsid w:val="0092010B"/>
    <w:rsid w:val="00920238"/>
    <w:rsid w:val="0092023E"/>
    <w:rsid w:val="00920370"/>
    <w:rsid w:val="0092082D"/>
    <w:rsid w:val="009208A8"/>
    <w:rsid w:val="00920954"/>
    <w:rsid w:val="009209DA"/>
    <w:rsid w:val="00920CC9"/>
    <w:rsid w:val="00920E6A"/>
    <w:rsid w:val="0092100D"/>
    <w:rsid w:val="009211C8"/>
    <w:rsid w:val="0092147E"/>
    <w:rsid w:val="009214EF"/>
    <w:rsid w:val="00921797"/>
    <w:rsid w:val="00921976"/>
    <w:rsid w:val="00921A1E"/>
    <w:rsid w:val="00921EF3"/>
    <w:rsid w:val="009222B5"/>
    <w:rsid w:val="009222DF"/>
    <w:rsid w:val="00922644"/>
    <w:rsid w:val="00922A75"/>
    <w:rsid w:val="00922D5F"/>
    <w:rsid w:val="00923111"/>
    <w:rsid w:val="009232DD"/>
    <w:rsid w:val="009235A3"/>
    <w:rsid w:val="00923792"/>
    <w:rsid w:val="009238A6"/>
    <w:rsid w:val="00923932"/>
    <w:rsid w:val="00923967"/>
    <w:rsid w:val="00923E16"/>
    <w:rsid w:val="00924140"/>
    <w:rsid w:val="009241C0"/>
    <w:rsid w:val="0092436D"/>
    <w:rsid w:val="00924412"/>
    <w:rsid w:val="00924749"/>
    <w:rsid w:val="0092525F"/>
    <w:rsid w:val="00925453"/>
    <w:rsid w:val="009254BD"/>
    <w:rsid w:val="00925665"/>
    <w:rsid w:val="00925774"/>
    <w:rsid w:val="0092592F"/>
    <w:rsid w:val="00925962"/>
    <w:rsid w:val="009259A5"/>
    <w:rsid w:val="00925BCE"/>
    <w:rsid w:val="00925BEA"/>
    <w:rsid w:val="00925EA8"/>
    <w:rsid w:val="0092630F"/>
    <w:rsid w:val="009263AA"/>
    <w:rsid w:val="009264D0"/>
    <w:rsid w:val="00926586"/>
    <w:rsid w:val="009266D5"/>
    <w:rsid w:val="009267E2"/>
    <w:rsid w:val="009267FE"/>
    <w:rsid w:val="00926985"/>
    <w:rsid w:val="00926EDF"/>
    <w:rsid w:val="00926F81"/>
    <w:rsid w:val="0092705A"/>
    <w:rsid w:val="00927155"/>
    <w:rsid w:val="00927302"/>
    <w:rsid w:val="0092753B"/>
    <w:rsid w:val="009276C7"/>
    <w:rsid w:val="009277BF"/>
    <w:rsid w:val="0092791E"/>
    <w:rsid w:val="00927957"/>
    <w:rsid w:val="00927AF6"/>
    <w:rsid w:val="00927B28"/>
    <w:rsid w:val="00927D98"/>
    <w:rsid w:val="00927DC8"/>
    <w:rsid w:val="009301F3"/>
    <w:rsid w:val="00930297"/>
    <w:rsid w:val="009303C6"/>
    <w:rsid w:val="009304D5"/>
    <w:rsid w:val="0093068D"/>
    <w:rsid w:val="00930AF2"/>
    <w:rsid w:val="00931033"/>
    <w:rsid w:val="009311FC"/>
    <w:rsid w:val="009316F9"/>
    <w:rsid w:val="00931834"/>
    <w:rsid w:val="00931849"/>
    <w:rsid w:val="0093199D"/>
    <w:rsid w:val="00931E15"/>
    <w:rsid w:val="00931E3A"/>
    <w:rsid w:val="00932024"/>
    <w:rsid w:val="00932146"/>
    <w:rsid w:val="0093230C"/>
    <w:rsid w:val="00932415"/>
    <w:rsid w:val="00932A4F"/>
    <w:rsid w:val="00932B3D"/>
    <w:rsid w:val="00932D0C"/>
    <w:rsid w:val="0093300B"/>
    <w:rsid w:val="00933058"/>
    <w:rsid w:val="0093306D"/>
    <w:rsid w:val="009333E8"/>
    <w:rsid w:val="009338AB"/>
    <w:rsid w:val="00933A44"/>
    <w:rsid w:val="00933BA5"/>
    <w:rsid w:val="00933BAE"/>
    <w:rsid w:val="00933C93"/>
    <w:rsid w:val="00934580"/>
    <w:rsid w:val="0093466C"/>
    <w:rsid w:val="00934689"/>
    <w:rsid w:val="0093498D"/>
    <w:rsid w:val="00934C1A"/>
    <w:rsid w:val="009350D6"/>
    <w:rsid w:val="00935229"/>
    <w:rsid w:val="00935259"/>
    <w:rsid w:val="00935406"/>
    <w:rsid w:val="00935486"/>
    <w:rsid w:val="00935742"/>
    <w:rsid w:val="00935785"/>
    <w:rsid w:val="00935A0F"/>
    <w:rsid w:val="00935CC5"/>
    <w:rsid w:val="00935D58"/>
    <w:rsid w:val="00935F3E"/>
    <w:rsid w:val="009361CE"/>
    <w:rsid w:val="009363E6"/>
    <w:rsid w:val="00936441"/>
    <w:rsid w:val="00936472"/>
    <w:rsid w:val="009365DC"/>
    <w:rsid w:val="009368EF"/>
    <w:rsid w:val="00936924"/>
    <w:rsid w:val="00936962"/>
    <w:rsid w:val="00936A8C"/>
    <w:rsid w:val="00936B1F"/>
    <w:rsid w:val="00936CD0"/>
    <w:rsid w:val="00936D04"/>
    <w:rsid w:val="009374EC"/>
    <w:rsid w:val="00937759"/>
    <w:rsid w:val="009377E4"/>
    <w:rsid w:val="0093780C"/>
    <w:rsid w:val="0093782D"/>
    <w:rsid w:val="00937A14"/>
    <w:rsid w:val="00937A26"/>
    <w:rsid w:val="00937C80"/>
    <w:rsid w:val="00937ED1"/>
    <w:rsid w:val="009403D2"/>
    <w:rsid w:val="0094042A"/>
    <w:rsid w:val="0094077F"/>
    <w:rsid w:val="00940A04"/>
    <w:rsid w:val="00940A7B"/>
    <w:rsid w:val="009412AD"/>
    <w:rsid w:val="00941319"/>
    <w:rsid w:val="00941367"/>
    <w:rsid w:val="00941950"/>
    <w:rsid w:val="00941995"/>
    <w:rsid w:val="00941CBE"/>
    <w:rsid w:val="00941D7F"/>
    <w:rsid w:val="00941E0D"/>
    <w:rsid w:val="00941E30"/>
    <w:rsid w:val="00941EAF"/>
    <w:rsid w:val="00942499"/>
    <w:rsid w:val="009425FA"/>
    <w:rsid w:val="00942946"/>
    <w:rsid w:val="00942A2A"/>
    <w:rsid w:val="00942B50"/>
    <w:rsid w:val="00942DED"/>
    <w:rsid w:val="00942EE8"/>
    <w:rsid w:val="00943222"/>
    <w:rsid w:val="009432B8"/>
    <w:rsid w:val="009433AA"/>
    <w:rsid w:val="009435AA"/>
    <w:rsid w:val="00943653"/>
    <w:rsid w:val="009437F9"/>
    <w:rsid w:val="00943879"/>
    <w:rsid w:val="00943C3C"/>
    <w:rsid w:val="00943E06"/>
    <w:rsid w:val="009441C9"/>
    <w:rsid w:val="00944200"/>
    <w:rsid w:val="00944261"/>
    <w:rsid w:val="0094427B"/>
    <w:rsid w:val="00944396"/>
    <w:rsid w:val="009443DE"/>
    <w:rsid w:val="0094451D"/>
    <w:rsid w:val="009446B7"/>
    <w:rsid w:val="009446B8"/>
    <w:rsid w:val="0094475A"/>
    <w:rsid w:val="009448C0"/>
    <w:rsid w:val="00944900"/>
    <w:rsid w:val="009449CB"/>
    <w:rsid w:val="009449FD"/>
    <w:rsid w:val="00944AD5"/>
    <w:rsid w:val="00944E57"/>
    <w:rsid w:val="00944EBA"/>
    <w:rsid w:val="00944FE8"/>
    <w:rsid w:val="00945013"/>
    <w:rsid w:val="009452BD"/>
    <w:rsid w:val="009452C1"/>
    <w:rsid w:val="009456A5"/>
    <w:rsid w:val="009456F5"/>
    <w:rsid w:val="009457FE"/>
    <w:rsid w:val="0094588D"/>
    <w:rsid w:val="00945C5C"/>
    <w:rsid w:val="00945DA9"/>
    <w:rsid w:val="00945E5F"/>
    <w:rsid w:val="00946023"/>
    <w:rsid w:val="009460C8"/>
    <w:rsid w:val="0094619B"/>
    <w:rsid w:val="0094628E"/>
    <w:rsid w:val="0094666F"/>
    <w:rsid w:val="009469DF"/>
    <w:rsid w:val="009469FA"/>
    <w:rsid w:val="009469FC"/>
    <w:rsid w:val="00946F2C"/>
    <w:rsid w:val="0094749F"/>
    <w:rsid w:val="009474FD"/>
    <w:rsid w:val="009476EA"/>
    <w:rsid w:val="00947798"/>
    <w:rsid w:val="009477E3"/>
    <w:rsid w:val="00947A7B"/>
    <w:rsid w:val="00947BF0"/>
    <w:rsid w:val="00947C77"/>
    <w:rsid w:val="00947CA9"/>
    <w:rsid w:val="00947CE2"/>
    <w:rsid w:val="00947D8F"/>
    <w:rsid w:val="00947F8F"/>
    <w:rsid w:val="0095029A"/>
    <w:rsid w:val="00950427"/>
    <w:rsid w:val="009505FC"/>
    <w:rsid w:val="00950694"/>
    <w:rsid w:val="00950A4A"/>
    <w:rsid w:val="00950C93"/>
    <w:rsid w:val="00951098"/>
    <w:rsid w:val="009510F3"/>
    <w:rsid w:val="009513CF"/>
    <w:rsid w:val="00951556"/>
    <w:rsid w:val="0095182F"/>
    <w:rsid w:val="009519E0"/>
    <w:rsid w:val="00951DA6"/>
    <w:rsid w:val="00952344"/>
    <w:rsid w:val="009523EA"/>
    <w:rsid w:val="0095290B"/>
    <w:rsid w:val="00952913"/>
    <w:rsid w:val="00952CB5"/>
    <w:rsid w:val="00952E77"/>
    <w:rsid w:val="00953058"/>
    <w:rsid w:val="0095323A"/>
    <w:rsid w:val="009534BF"/>
    <w:rsid w:val="00953647"/>
    <w:rsid w:val="00953DF6"/>
    <w:rsid w:val="00953EF0"/>
    <w:rsid w:val="00953F57"/>
    <w:rsid w:val="00953FBA"/>
    <w:rsid w:val="00954126"/>
    <w:rsid w:val="00954780"/>
    <w:rsid w:val="00954B42"/>
    <w:rsid w:val="00954DE3"/>
    <w:rsid w:val="00954DE7"/>
    <w:rsid w:val="00954EB7"/>
    <w:rsid w:val="00954F23"/>
    <w:rsid w:val="00954FBC"/>
    <w:rsid w:val="0095510F"/>
    <w:rsid w:val="00955432"/>
    <w:rsid w:val="009556B2"/>
    <w:rsid w:val="00955807"/>
    <w:rsid w:val="0095588B"/>
    <w:rsid w:val="00955909"/>
    <w:rsid w:val="00955A3D"/>
    <w:rsid w:val="00955F38"/>
    <w:rsid w:val="00955F3F"/>
    <w:rsid w:val="00956000"/>
    <w:rsid w:val="0095629F"/>
    <w:rsid w:val="00956560"/>
    <w:rsid w:val="009568F6"/>
    <w:rsid w:val="00956E7F"/>
    <w:rsid w:val="00956EE3"/>
    <w:rsid w:val="0095735C"/>
    <w:rsid w:val="0095751B"/>
    <w:rsid w:val="0095791A"/>
    <w:rsid w:val="00957E7D"/>
    <w:rsid w:val="00957F08"/>
    <w:rsid w:val="0096008F"/>
    <w:rsid w:val="00960296"/>
    <w:rsid w:val="0096051B"/>
    <w:rsid w:val="00960523"/>
    <w:rsid w:val="0096057F"/>
    <w:rsid w:val="009605A7"/>
    <w:rsid w:val="0096074A"/>
    <w:rsid w:val="00960767"/>
    <w:rsid w:val="0096092B"/>
    <w:rsid w:val="009609D5"/>
    <w:rsid w:val="00960A21"/>
    <w:rsid w:val="00960CBC"/>
    <w:rsid w:val="009613F6"/>
    <w:rsid w:val="009614B9"/>
    <w:rsid w:val="00961548"/>
    <w:rsid w:val="009615F8"/>
    <w:rsid w:val="00961B51"/>
    <w:rsid w:val="00961CC3"/>
    <w:rsid w:val="00961F1A"/>
    <w:rsid w:val="00961F93"/>
    <w:rsid w:val="00962961"/>
    <w:rsid w:val="00962A25"/>
    <w:rsid w:val="00962B99"/>
    <w:rsid w:val="00962BB5"/>
    <w:rsid w:val="00962CF4"/>
    <w:rsid w:val="00962D8E"/>
    <w:rsid w:val="009630E7"/>
    <w:rsid w:val="009633EE"/>
    <w:rsid w:val="0096367F"/>
    <w:rsid w:val="0096377A"/>
    <w:rsid w:val="00963DF4"/>
    <w:rsid w:val="0096422B"/>
    <w:rsid w:val="009645BE"/>
    <w:rsid w:val="00964819"/>
    <w:rsid w:val="009648C2"/>
    <w:rsid w:val="00964C37"/>
    <w:rsid w:val="00964C91"/>
    <w:rsid w:val="00964EE2"/>
    <w:rsid w:val="009652E5"/>
    <w:rsid w:val="0096548E"/>
    <w:rsid w:val="00965E69"/>
    <w:rsid w:val="00966451"/>
    <w:rsid w:val="009664A5"/>
    <w:rsid w:val="00966588"/>
    <w:rsid w:val="00966940"/>
    <w:rsid w:val="00966A53"/>
    <w:rsid w:val="00966B59"/>
    <w:rsid w:val="00966C7B"/>
    <w:rsid w:val="00966EE2"/>
    <w:rsid w:val="00966FE3"/>
    <w:rsid w:val="00967205"/>
    <w:rsid w:val="0096777F"/>
    <w:rsid w:val="009678F4"/>
    <w:rsid w:val="00967919"/>
    <w:rsid w:val="00967981"/>
    <w:rsid w:val="00967C2D"/>
    <w:rsid w:val="00967C47"/>
    <w:rsid w:val="00967D46"/>
    <w:rsid w:val="00967EFA"/>
    <w:rsid w:val="00967F6B"/>
    <w:rsid w:val="00970039"/>
    <w:rsid w:val="00970162"/>
    <w:rsid w:val="00970419"/>
    <w:rsid w:val="0097070C"/>
    <w:rsid w:val="00970811"/>
    <w:rsid w:val="009708A3"/>
    <w:rsid w:val="009708BC"/>
    <w:rsid w:val="00970B4F"/>
    <w:rsid w:val="00970D17"/>
    <w:rsid w:val="00970E8D"/>
    <w:rsid w:val="00971114"/>
    <w:rsid w:val="00971202"/>
    <w:rsid w:val="00971343"/>
    <w:rsid w:val="009713AC"/>
    <w:rsid w:val="009715D1"/>
    <w:rsid w:val="00971953"/>
    <w:rsid w:val="009719DE"/>
    <w:rsid w:val="00971D15"/>
    <w:rsid w:val="00971E01"/>
    <w:rsid w:val="0097214C"/>
    <w:rsid w:val="00972268"/>
    <w:rsid w:val="00972288"/>
    <w:rsid w:val="00972371"/>
    <w:rsid w:val="0097245C"/>
    <w:rsid w:val="00972537"/>
    <w:rsid w:val="00972606"/>
    <w:rsid w:val="0097267B"/>
    <w:rsid w:val="009726DD"/>
    <w:rsid w:val="00972BE2"/>
    <w:rsid w:val="00972CCE"/>
    <w:rsid w:val="00972EDB"/>
    <w:rsid w:val="00972F2F"/>
    <w:rsid w:val="009730AB"/>
    <w:rsid w:val="0097352B"/>
    <w:rsid w:val="0097379D"/>
    <w:rsid w:val="009737BB"/>
    <w:rsid w:val="009738EE"/>
    <w:rsid w:val="00973A1E"/>
    <w:rsid w:val="00973D38"/>
    <w:rsid w:val="009741E1"/>
    <w:rsid w:val="009743C2"/>
    <w:rsid w:val="009743C5"/>
    <w:rsid w:val="0097447C"/>
    <w:rsid w:val="00974545"/>
    <w:rsid w:val="009746D3"/>
    <w:rsid w:val="00974735"/>
    <w:rsid w:val="00974B25"/>
    <w:rsid w:val="00974D8F"/>
    <w:rsid w:val="00975675"/>
    <w:rsid w:val="0097581B"/>
    <w:rsid w:val="0097588E"/>
    <w:rsid w:val="00975FCB"/>
    <w:rsid w:val="009761CB"/>
    <w:rsid w:val="009766BD"/>
    <w:rsid w:val="009769A9"/>
    <w:rsid w:val="009769AB"/>
    <w:rsid w:val="00976A6E"/>
    <w:rsid w:val="00976AEC"/>
    <w:rsid w:val="00976CDF"/>
    <w:rsid w:val="00976EF6"/>
    <w:rsid w:val="00977012"/>
    <w:rsid w:val="00977371"/>
    <w:rsid w:val="0097738A"/>
    <w:rsid w:val="00977486"/>
    <w:rsid w:val="0097751A"/>
    <w:rsid w:val="00977649"/>
    <w:rsid w:val="0097788E"/>
    <w:rsid w:val="00977A38"/>
    <w:rsid w:val="00977D24"/>
    <w:rsid w:val="00977F26"/>
    <w:rsid w:val="0098006D"/>
    <w:rsid w:val="0098008A"/>
    <w:rsid w:val="009800EE"/>
    <w:rsid w:val="009802B4"/>
    <w:rsid w:val="009804EE"/>
    <w:rsid w:val="00980AFD"/>
    <w:rsid w:val="00980E57"/>
    <w:rsid w:val="00980F31"/>
    <w:rsid w:val="00981047"/>
    <w:rsid w:val="009813BB"/>
    <w:rsid w:val="009816F6"/>
    <w:rsid w:val="00981848"/>
    <w:rsid w:val="00981B15"/>
    <w:rsid w:val="00981DD0"/>
    <w:rsid w:val="00981E34"/>
    <w:rsid w:val="00982093"/>
    <w:rsid w:val="0098225C"/>
    <w:rsid w:val="0098254C"/>
    <w:rsid w:val="00982995"/>
    <w:rsid w:val="00982C9A"/>
    <w:rsid w:val="00982D31"/>
    <w:rsid w:val="00982DA3"/>
    <w:rsid w:val="00982E36"/>
    <w:rsid w:val="00982E79"/>
    <w:rsid w:val="00982EE7"/>
    <w:rsid w:val="00982F4A"/>
    <w:rsid w:val="00983077"/>
    <w:rsid w:val="00983553"/>
    <w:rsid w:val="00983691"/>
    <w:rsid w:val="009839C6"/>
    <w:rsid w:val="00983B42"/>
    <w:rsid w:val="00983E0E"/>
    <w:rsid w:val="00983E58"/>
    <w:rsid w:val="00983E84"/>
    <w:rsid w:val="0098400B"/>
    <w:rsid w:val="00984025"/>
    <w:rsid w:val="00984153"/>
    <w:rsid w:val="0098416D"/>
    <w:rsid w:val="009841A0"/>
    <w:rsid w:val="00984622"/>
    <w:rsid w:val="0098469B"/>
    <w:rsid w:val="00984839"/>
    <w:rsid w:val="00984F67"/>
    <w:rsid w:val="0098507F"/>
    <w:rsid w:val="00985797"/>
    <w:rsid w:val="00985A41"/>
    <w:rsid w:val="00985B82"/>
    <w:rsid w:val="00985D16"/>
    <w:rsid w:val="00985E5A"/>
    <w:rsid w:val="00985FAB"/>
    <w:rsid w:val="009863E1"/>
    <w:rsid w:val="0098696A"/>
    <w:rsid w:val="009870E2"/>
    <w:rsid w:val="0098733A"/>
    <w:rsid w:val="00987411"/>
    <w:rsid w:val="0098785D"/>
    <w:rsid w:val="00987AC9"/>
    <w:rsid w:val="00987EED"/>
    <w:rsid w:val="009903A1"/>
    <w:rsid w:val="009908CA"/>
    <w:rsid w:val="009908EA"/>
    <w:rsid w:val="00990A09"/>
    <w:rsid w:val="00990EBD"/>
    <w:rsid w:val="00991146"/>
    <w:rsid w:val="00991319"/>
    <w:rsid w:val="00991DA4"/>
    <w:rsid w:val="0099201E"/>
    <w:rsid w:val="0099204E"/>
    <w:rsid w:val="009922C6"/>
    <w:rsid w:val="0099247B"/>
    <w:rsid w:val="009925BD"/>
    <w:rsid w:val="0099263D"/>
    <w:rsid w:val="009927AF"/>
    <w:rsid w:val="00992A7E"/>
    <w:rsid w:val="00992C67"/>
    <w:rsid w:val="00993251"/>
    <w:rsid w:val="00993296"/>
    <w:rsid w:val="00993781"/>
    <w:rsid w:val="009939C7"/>
    <w:rsid w:val="00993A8C"/>
    <w:rsid w:val="00993B74"/>
    <w:rsid w:val="00993CE7"/>
    <w:rsid w:val="00993D28"/>
    <w:rsid w:val="00994095"/>
    <w:rsid w:val="009943E7"/>
    <w:rsid w:val="009944D2"/>
    <w:rsid w:val="009946E0"/>
    <w:rsid w:val="009951A1"/>
    <w:rsid w:val="009951BF"/>
    <w:rsid w:val="00995726"/>
    <w:rsid w:val="0099595B"/>
    <w:rsid w:val="00995A4C"/>
    <w:rsid w:val="00995AFC"/>
    <w:rsid w:val="00995D5A"/>
    <w:rsid w:val="00995E77"/>
    <w:rsid w:val="00995FA4"/>
    <w:rsid w:val="0099618B"/>
    <w:rsid w:val="00996290"/>
    <w:rsid w:val="00996344"/>
    <w:rsid w:val="00996405"/>
    <w:rsid w:val="0099677B"/>
    <w:rsid w:val="009968B0"/>
    <w:rsid w:val="009968CF"/>
    <w:rsid w:val="00996ACA"/>
    <w:rsid w:val="00996C55"/>
    <w:rsid w:val="00996FF0"/>
    <w:rsid w:val="00997213"/>
    <w:rsid w:val="00997265"/>
    <w:rsid w:val="00997314"/>
    <w:rsid w:val="009973B9"/>
    <w:rsid w:val="00997544"/>
    <w:rsid w:val="009977FA"/>
    <w:rsid w:val="009978A4"/>
    <w:rsid w:val="00997C78"/>
    <w:rsid w:val="00997EF2"/>
    <w:rsid w:val="00997F2C"/>
    <w:rsid w:val="009A0594"/>
    <w:rsid w:val="009A0994"/>
    <w:rsid w:val="009A09DB"/>
    <w:rsid w:val="009A0BBD"/>
    <w:rsid w:val="009A0BFA"/>
    <w:rsid w:val="009A0C00"/>
    <w:rsid w:val="009A0DE4"/>
    <w:rsid w:val="009A0ECA"/>
    <w:rsid w:val="009A1177"/>
    <w:rsid w:val="009A157A"/>
    <w:rsid w:val="009A16C4"/>
    <w:rsid w:val="009A1767"/>
    <w:rsid w:val="009A1848"/>
    <w:rsid w:val="009A1938"/>
    <w:rsid w:val="009A1B68"/>
    <w:rsid w:val="009A1CED"/>
    <w:rsid w:val="009A2536"/>
    <w:rsid w:val="009A267E"/>
    <w:rsid w:val="009A2759"/>
    <w:rsid w:val="009A27DD"/>
    <w:rsid w:val="009A29DA"/>
    <w:rsid w:val="009A2D21"/>
    <w:rsid w:val="009A3100"/>
    <w:rsid w:val="009A333C"/>
    <w:rsid w:val="009A33ED"/>
    <w:rsid w:val="009A350E"/>
    <w:rsid w:val="009A372A"/>
    <w:rsid w:val="009A3C2D"/>
    <w:rsid w:val="009A3FF5"/>
    <w:rsid w:val="009A40FA"/>
    <w:rsid w:val="009A421F"/>
    <w:rsid w:val="009A4570"/>
    <w:rsid w:val="009A4863"/>
    <w:rsid w:val="009A4C1E"/>
    <w:rsid w:val="009A4CB8"/>
    <w:rsid w:val="009A5030"/>
    <w:rsid w:val="009A508E"/>
    <w:rsid w:val="009A57DF"/>
    <w:rsid w:val="009A58B1"/>
    <w:rsid w:val="009A5B34"/>
    <w:rsid w:val="009A5B63"/>
    <w:rsid w:val="009A6611"/>
    <w:rsid w:val="009A674E"/>
    <w:rsid w:val="009A6AF6"/>
    <w:rsid w:val="009A6B56"/>
    <w:rsid w:val="009A6BA7"/>
    <w:rsid w:val="009A72B9"/>
    <w:rsid w:val="009A75F2"/>
    <w:rsid w:val="009A7976"/>
    <w:rsid w:val="009A7E2C"/>
    <w:rsid w:val="009B070D"/>
    <w:rsid w:val="009B080E"/>
    <w:rsid w:val="009B09DB"/>
    <w:rsid w:val="009B0C09"/>
    <w:rsid w:val="009B0C2A"/>
    <w:rsid w:val="009B0DB1"/>
    <w:rsid w:val="009B0F19"/>
    <w:rsid w:val="009B1071"/>
    <w:rsid w:val="009B114C"/>
    <w:rsid w:val="009B1309"/>
    <w:rsid w:val="009B152B"/>
    <w:rsid w:val="009B160C"/>
    <w:rsid w:val="009B162A"/>
    <w:rsid w:val="009B1737"/>
    <w:rsid w:val="009B17CA"/>
    <w:rsid w:val="009B195E"/>
    <w:rsid w:val="009B1B59"/>
    <w:rsid w:val="009B1C93"/>
    <w:rsid w:val="009B1D36"/>
    <w:rsid w:val="009B1EFC"/>
    <w:rsid w:val="009B24B4"/>
    <w:rsid w:val="009B2675"/>
    <w:rsid w:val="009B2766"/>
    <w:rsid w:val="009B292A"/>
    <w:rsid w:val="009B2A68"/>
    <w:rsid w:val="009B2B07"/>
    <w:rsid w:val="009B2ED5"/>
    <w:rsid w:val="009B2FDD"/>
    <w:rsid w:val="009B3758"/>
    <w:rsid w:val="009B3D9E"/>
    <w:rsid w:val="009B3F31"/>
    <w:rsid w:val="009B3FD5"/>
    <w:rsid w:val="009B3FEE"/>
    <w:rsid w:val="009B4882"/>
    <w:rsid w:val="009B48B8"/>
    <w:rsid w:val="009B4A44"/>
    <w:rsid w:val="009B4CCD"/>
    <w:rsid w:val="009B4D13"/>
    <w:rsid w:val="009B4DAF"/>
    <w:rsid w:val="009B4E53"/>
    <w:rsid w:val="009B4EC0"/>
    <w:rsid w:val="009B508D"/>
    <w:rsid w:val="009B529A"/>
    <w:rsid w:val="009B535C"/>
    <w:rsid w:val="009B538B"/>
    <w:rsid w:val="009B54D8"/>
    <w:rsid w:val="009B5746"/>
    <w:rsid w:val="009B57C2"/>
    <w:rsid w:val="009B594F"/>
    <w:rsid w:val="009B59B1"/>
    <w:rsid w:val="009B5B02"/>
    <w:rsid w:val="009B5BA9"/>
    <w:rsid w:val="009B5BEA"/>
    <w:rsid w:val="009B5F36"/>
    <w:rsid w:val="009B623E"/>
    <w:rsid w:val="009B6C82"/>
    <w:rsid w:val="009B6D90"/>
    <w:rsid w:val="009B6F7B"/>
    <w:rsid w:val="009B6F81"/>
    <w:rsid w:val="009B6FC3"/>
    <w:rsid w:val="009B70EA"/>
    <w:rsid w:val="009B738C"/>
    <w:rsid w:val="009B7D64"/>
    <w:rsid w:val="009C054F"/>
    <w:rsid w:val="009C07EB"/>
    <w:rsid w:val="009C0915"/>
    <w:rsid w:val="009C0A42"/>
    <w:rsid w:val="009C0BF4"/>
    <w:rsid w:val="009C0EB8"/>
    <w:rsid w:val="009C108C"/>
    <w:rsid w:val="009C1208"/>
    <w:rsid w:val="009C1273"/>
    <w:rsid w:val="009C12D7"/>
    <w:rsid w:val="009C1415"/>
    <w:rsid w:val="009C1581"/>
    <w:rsid w:val="009C1635"/>
    <w:rsid w:val="009C1B30"/>
    <w:rsid w:val="009C1D6A"/>
    <w:rsid w:val="009C2260"/>
    <w:rsid w:val="009C248C"/>
    <w:rsid w:val="009C2901"/>
    <w:rsid w:val="009C2C74"/>
    <w:rsid w:val="009C2E0B"/>
    <w:rsid w:val="009C30E4"/>
    <w:rsid w:val="009C337D"/>
    <w:rsid w:val="009C35B9"/>
    <w:rsid w:val="009C3745"/>
    <w:rsid w:val="009C38A3"/>
    <w:rsid w:val="009C3A71"/>
    <w:rsid w:val="009C3A99"/>
    <w:rsid w:val="009C3BE1"/>
    <w:rsid w:val="009C3FB5"/>
    <w:rsid w:val="009C429D"/>
    <w:rsid w:val="009C44CA"/>
    <w:rsid w:val="009C44DA"/>
    <w:rsid w:val="009C4661"/>
    <w:rsid w:val="009C46D9"/>
    <w:rsid w:val="009C46FD"/>
    <w:rsid w:val="009C473F"/>
    <w:rsid w:val="009C47BB"/>
    <w:rsid w:val="009C49B6"/>
    <w:rsid w:val="009C4AAB"/>
    <w:rsid w:val="009C4C6B"/>
    <w:rsid w:val="009C4D32"/>
    <w:rsid w:val="009C4DA5"/>
    <w:rsid w:val="009C5284"/>
    <w:rsid w:val="009C52A0"/>
    <w:rsid w:val="009C5388"/>
    <w:rsid w:val="009C556B"/>
    <w:rsid w:val="009C5570"/>
    <w:rsid w:val="009C55A2"/>
    <w:rsid w:val="009C55ED"/>
    <w:rsid w:val="009C570E"/>
    <w:rsid w:val="009C5E7A"/>
    <w:rsid w:val="009C5F3D"/>
    <w:rsid w:val="009C605E"/>
    <w:rsid w:val="009C61E2"/>
    <w:rsid w:val="009C63A6"/>
    <w:rsid w:val="009C63D7"/>
    <w:rsid w:val="009C63E4"/>
    <w:rsid w:val="009C648E"/>
    <w:rsid w:val="009C67E5"/>
    <w:rsid w:val="009C6926"/>
    <w:rsid w:val="009C6D07"/>
    <w:rsid w:val="009C71C0"/>
    <w:rsid w:val="009C7312"/>
    <w:rsid w:val="009C7445"/>
    <w:rsid w:val="009C7697"/>
    <w:rsid w:val="009C76D1"/>
    <w:rsid w:val="009C7B0F"/>
    <w:rsid w:val="009C7C21"/>
    <w:rsid w:val="009C7C86"/>
    <w:rsid w:val="009D0241"/>
    <w:rsid w:val="009D04FF"/>
    <w:rsid w:val="009D09CA"/>
    <w:rsid w:val="009D0AFA"/>
    <w:rsid w:val="009D0D66"/>
    <w:rsid w:val="009D1006"/>
    <w:rsid w:val="009D100C"/>
    <w:rsid w:val="009D1179"/>
    <w:rsid w:val="009D11CB"/>
    <w:rsid w:val="009D133F"/>
    <w:rsid w:val="009D1969"/>
    <w:rsid w:val="009D1E29"/>
    <w:rsid w:val="009D1E97"/>
    <w:rsid w:val="009D1EB3"/>
    <w:rsid w:val="009D1EEC"/>
    <w:rsid w:val="009D2045"/>
    <w:rsid w:val="009D2071"/>
    <w:rsid w:val="009D2181"/>
    <w:rsid w:val="009D2220"/>
    <w:rsid w:val="009D2335"/>
    <w:rsid w:val="009D28FB"/>
    <w:rsid w:val="009D2959"/>
    <w:rsid w:val="009D2CC2"/>
    <w:rsid w:val="009D308E"/>
    <w:rsid w:val="009D321B"/>
    <w:rsid w:val="009D3340"/>
    <w:rsid w:val="009D366B"/>
    <w:rsid w:val="009D3902"/>
    <w:rsid w:val="009D3993"/>
    <w:rsid w:val="009D3A2F"/>
    <w:rsid w:val="009D3B99"/>
    <w:rsid w:val="009D3D36"/>
    <w:rsid w:val="009D3FA2"/>
    <w:rsid w:val="009D4056"/>
    <w:rsid w:val="009D418C"/>
    <w:rsid w:val="009D4A30"/>
    <w:rsid w:val="009D4A6E"/>
    <w:rsid w:val="009D4C41"/>
    <w:rsid w:val="009D4C65"/>
    <w:rsid w:val="009D4D11"/>
    <w:rsid w:val="009D4D22"/>
    <w:rsid w:val="009D4DEF"/>
    <w:rsid w:val="009D5037"/>
    <w:rsid w:val="009D5184"/>
    <w:rsid w:val="009D5255"/>
    <w:rsid w:val="009D5425"/>
    <w:rsid w:val="009D55AC"/>
    <w:rsid w:val="009D55E0"/>
    <w:rsid w:val="009D5890"/>
    <w:rsid w:val="009D59E5"/>
    <w:rsid w:val="009D5CC9"/>
    <w:rsid w:val="009D5E0F"/>
    <w:rsid w:val="009D5E50"/>
    <w:rsid w:val="009D5F69"/>
    <w:rsid w:val="009D6169"/>
    <w:rsid w:val="009D6198"/>
    <w:rsid w:val="009D62D9"/>
    <w:rsid w:val="009D6442"/>
    <w:rsid w:val="009D64CA"/>
    <w:rsid w:val="009D6516"/>
    <w:rsid w:val="009D692C"/>
    <w:rsid w:val="009D6CDC"/>
    <w:rsid w:val="009D6D43"/>
    <w:rsid w:val="009D702F"/>
    <w:rsid w:val="009D71AE"/>
    <w:rsid w:val="009D7384"/>
    <w:rsid w:val="009D754E"/>
    <w:rsid w:val="009D7895"/>
    <w:rsid w:val="009D7A18"/>
    <w:rsid w:val="009D7AB3"/>
    <w:rsid w:val="009D7CFE"/>
    <w:rsid w:val="009D7D66"/>
    <w:rsid w:val="009D7E33"/>
    <w:rsid w:val="009E0068"/>
    <w:rsid w:val="009E084D"/>
    <w:rsid w:val="009E09E8"/>
    <w:rsid w:val="009E0C50"/>
    <w:rsid w:val="009E0D78"/>
    <w:rsid w:val="009E15D9"/>
    <w:rsid w:val="009E188D"/>
    <w:rsid w:val="009E1A56"/>
    <w:rsid w:val="009E1BA5"/>
    <w:rsid w:val="009E1BCC"/>
    <w:rsid w:val="009E1BE3"/>
    <w:rsid w:val="009E1C79"/>
    <w:rsid w:val="009E1F0B"/>
    <w:rsid w:val="009E1FDF"/>
    <w:rsid w:val="009E1FF7"/>
    <w:rsid w:val="009E24DD"/>
    <w:rsid w:val="009E2712"/>
    <w:rsid w:val="009E2A38"/>
    <w:rsid w:val="009E2BF5"/>
    <w:rsid w:val="009E2D02"/>
    <w:rsid w:val="009E2D31"/>
    <w:rsid w:val="009E2F1D"/>
    <w:rsid w:val="009E307F"/>
    <w:rsid w:val="009E30B4"/>
    <w:rsid w:val="009E32AB"/>
    <w:rsid w:val="009E33FF"/>
    <w:rsid w:val="009E3419"/>
    <w:rsid w:val="009E398A"/>
    <w:rsid w:val="009E41E9"/>
    <w:rsid w:val="009E437B"/>
    <w:rsid w:val="009E4608"/>
    <w:rsid w:val="009E46B7"/>
    <w:rsid w:val="009E49DC"/>
    <w:rsid w:val="009E4A74"/>
    <w:rsid w:val="009E4DAD"/>
    <w:rsid w:val="009E4EED"/>
    <w:rsid w:val="009E4F3F"/>
    <w:rsid w:val="009E501F"/>
    <w:rsid w:val="009E518F"/>
    <w:rsid w:val="009E5266"/>
    <w:rsid w:val="009E52B8"/>
    <w:rsid w:val="009E5396"/>
    <w:rsid w:val="009E5437"/>
    <w:rsid w:val="009E54BF"/>
    <w:rsid w:val="009E5776"/>
    <w:rsid w:val="009E5819"/>
    <w:rsid w:val="009E5AA5"/>
    <w:rsid w:val="009E5B1F"/>
    <w:rsid w:val="009E5E79"/>
    <w:rsid w:val="009E6090"/>
    <w:rsid w:val="009E63BE"/>
    <w:rsid w:val="009E65B9"/>
    <w:rsid w:val="009E6661"/>
    <w:rsid w:val="009E66AA"/>
    <w:rsid w:val="009E6915"/>
    <w:rsid w:val="009E6999"/>
    <w:rsid w:val="009E6D7E"/>
    <w:rsid w:val="009E6F28"/>
    <w:rsid w:val="009E7053"/>
    <w:rsid w:val="009E7394"/>
    <w:rsid w:val="009E7A4C"/>
    <w:rsid w:val="009E7B2B"/>
    <w:rsid w:val="009E7BF3"/>
    <w:rsid w:val="009E7C89"/>
    <w:rsid w:val="009F0026"/>
    <w:rsid w:val="009F017B"/>
    <w:rsid w:val="009F027E"/>
    <w:rsid w:val="009F0367"/>
    <w:rsid w:val="009F055B"/>
    <w:rsid w:val="009F0648"/>
    <w:rsid w:val="009F0A3B"/>
    <w:rsid w:val="009F1142"/>
    <w:rsid w:val="009F1532"/>
    <w:rsid w:val="009F186E"/>
    <w:rsid w:val="009F18A8"/>
    <w:rsid w:val="009F1BF6"/>
    <w:rsid w:val="009F1F6A"/>
    <w:rsid w:val="009F1F8B"/>
    <w:rsid w:val="009F200C"/>
    <w:rsid w:val="009F22CF"/>
    <w:rsid w:val="009F231F"/>
    <w:rsid w:val="009F26FF"/>
    <w:rsid w:val="009F2A0B"/>
    <w:rsid w:val="009F2A65"/>
    <w:rsid w:val="009F2AB4"/>
    <w:rsid w:val="009F31A2"/>
    <w:rsid w:val="009F3509"/>
    <w:rsid w:val="009F3BAB"/>
    <w:rsid w:val="009F3C18"/>
    <w:rsid w:val="009F3C61"/>
    <w:rsid w:val="009F4792"/>
    <w:rsid w:val="009F486A"/>
    <w:rsid w:val="009F4896"/>
    <w:rsid w:val="009F4977"/>
    <w:rsid w:val="009F4995"/>
    <w:rsid w:val="009F4A3E"/>
    <w:rsid w:val="009F4B86"/>
    <w:rsid w:val="009F4DA1"/>
    <w:rsid w:val="009F4EA3"/>
    <w:rsid w:val="009F4FA5"/>
    <w:rsid w:val="009F50DE"/>
    <w:rsid w:val="009F5260"/>
    <w:rsid w:val="009F551F"/>
    <w:rsid w:val="009F557D"/>
    <w:rsid w:val="009F5589"/>
    <w:rsid w:val="009F562B"/>
    <w:rsid w:val="009F5B2E"/>
    <w:rsid w:val="009F5BE9"/>
    <w:rsid w:val="009F5C51"/>
    <w:rsid w:val="009F6014"/>
    <w:rsid w:val="009F605E"/>
    <w:rsid w:val="009F6174"/>
    <w:rsid w:val="009F6439"/>
    <w:rsid w:val="009F6553"/>
    <w:rsid w:val="009F67F7"/>
    <w:rsid w:val="009F68C7"/>
    <w:rsid w:val="009F6A5E"/>
    <w:rsid w:val="009F6C1A"/>
    <w:rsid w:val="009F6D5C"/>
    <w:rsid w:val="009F6DB0"/>
    <w:rsid w:val="009F6FD1"/>
    <w:rsid w:val="009F7044"/>
    <w:rsid w:val="009F7164"/>
    <w:rsid w:val="009F7179"/>
    <w:rsid w:val="009F73C5"/>
    <w:rsid w:val="009F744B"/>
    <w:rsid w:val="009F7568"/>
    <w:rsid w:val="009F7836"/>
    <w:rsid w:val="009F79C7"/>
    <w:rsid w:val="009F79EA"/>
    <w:rsid w:val="009F7B90"/>
    <w:rsid w:val="009F7DF1"/>
    <w:rsid w:val="009F7F6D"/>
    <w:rsid w:val="00A00087"/>
    <w:rsid w:val="00A00216"/>
    <w:rsid w:val="00A00223"/>
    <w:rsid w:val="00A002A3"/>
    <w:rsid w:val="00A00447"/>
    <w:rsid w:val="00A00891"/>
    <w:rsid w:val="00A00B4A"/>
    <w:rsid w:val="00A00C83"/>
    <w:rsid w:val="00A00C86"/>
    <w:rsid w:val="00A00CDB"/>
    <w:rsid w:val="00A00D69"/>
    <w:rsid w:val="00A00E50"/>
    <w:rsid w:val="00A010E7"/>
    <w:rsid w:val="00A01243"/>
    <w:rsid w:val="00A01651"/>
    <w:rsid w:val="00A01706"/>
    <w:rsid w:val="00A018A4"/>
    <w:rsid w:val="00A01AEC"/>
    <w:rsid w:val="00A01B0F"/>
    <w:rsid w:val="00A01B93"/>
    <w:rsid w:val="00A01DBD"/>
    <w:rsid w:val="00A01E3C"/>
    <w:rsid w:val="00A01EBF"/>
    <w:rsid w:val="00A01F0E"/>
    <w:rsid w:val="00A0216B"/>
    <w:rsid w:val="00A02185"/>
    <w:rsid w:val="00A02468"/>
    <w:rsid w:val="00A02587"/>
    <w:rsid w:val="00A0278A"/>
    <w:rsid w:val="00A02827"/>
    <w:rsid w:val="00A02969"/>
    <w:rsid w:val="00A02B34"/>
    <w:rsid w:val="00A02EAC"/>
    <w:rsid w:val="00A02EF5"/>
    <w:rsid w:val="00A032B0"/>
    <w:rsid w:val="00A034B5"/>
    <w:rsid w:val="00A035C4"/>
    <w:rsid w:val="00A03700"/>
    <w:rsid w:val="00A0370F"/>
    <w:rsid w:val="00A0373B"/>
    <w:rsid w:val="00A0381A"/>
    <w:rsid w:val="00A03CF2"/>
    <w:rsid w:val="00A03DA7"/>
    <w:rsid w:val="00A03DBD"/>
    <w:rsid w:val="00A03FB0"/>
    <w:rsid w:val="00A047D9"/>
    <w:rsid w:val="00A0489B"/>
    <w:rsid w:val="00A049A3"/>
    <w:rsid w:val="00A04B24"/>
    <w:rsid w:val="00A04C11"/>
    <w:rsid w:val="00A052A4"/>
    <w:rsid w:val="00A0551A"/>
    <w:rsid w:val="00A057FF"/>
    <w:rsid w:val="00A0590A"/>
    <w:rsid w:val="00A05971"/>
    <w:rsid w:val="00A05CE0"/>
    <w:rsid w:val="00A05D90"/>
    <w:rsid w:val="00A05D95"/>
    <w:rsid w:val="00A0607D"/>
    <w:rsid w:val="00A060F3"/>
    <w:rsid w:val="00A061F8"/>
    <w:rsid w:val="00A0646E"/>
    <w:rsid w:val="00A06508"/>
    <w:rsid w:val="00A06577"/>
    <w:rsid w:val="00A066D5"/>
    <w:rsid w:val="00A066F5"/>
    <w:rsid w:val="00A067B7"/>
    <w:rsid w:val="00A06BE3"/>
    <w:rsid w:val="00A0707F"/>
    <w:rsid w:val="00A07342"/>
    <w:rsid w:val="00A078BA"/>
    <w:rsid w:val="00A0794F"/>
    <w:rsid w:val="00A07AE4"/>
    <w:rsid w:val="00A07F9D"/>
    <w:rsid w:val="00A1015A"/>
    <w:rsid w:val="00A1023F"/>
    <w:rsid w:val="00A10404"/>
    <w:rsid w:val="00A10A0C"/>
    <w:rsid w:val="00A10F97"/>
    <w:rsid w:val="00A11132"/>
    <w:rsid w:val="00A111AD"/>
    <w:rsid w:val="00A11391"/>
    <w:rsid w:val="00A1150E"/>
    <w:rsid w:val="00A116AE"/>
    <w:rsid w:val="00A11B4D"/>
    <w:rsid w:val="00A11B73"/>
    <w:rsid w:val="00A11FD2"/>
    <w:rsid w:val="00A120D6"/>
    <w:rsid w:val="00A121EA"/>
    <w:rsid w:val="00A122EA"/>
    <w:rsid w:val="00A12658"/>
    <w:rsid w:val="00A128EF"/>
    <w:rsid w:val="00A12955"/>
    <w:rsid w:val="00A12A04"/>
    <w:rsid w:val="00A12AC6"/>
    <w:rsid w:val="00A12B1B"/>
    <w:rsid w:val="00A12C5C"/>
    <w:rsid w:val="00A12F56"/>
    <w:rsid w:val="00A130F3"/>
    <w:rsid w:val="00A13212"/>
    <w:rsid w:val="00A1348C"/>
    <w:rsid w:val="00A13723"/>
    <w:rsid w:val="00A13800"/>
    <w:rsid w:val="00A13A0D"/>
    <w:rsid w:val="00A13AEA"/>
    <w:rsid w:val="00A13D1A"/>
    <w:rsid w:val="00A13DC4"/>
    <w:rsid w:val="00A13FF2"/>
    <w:rsid w:val="00A143FA"/>
    <w:rsid w:val="00A144B0"/>
    <w:rsid w:val="00A1457A"/>
    <w:rsid w:val="00A14812"/>
    <w:rsid w:val="00A149BF"/>
    <w:rsid w:val="00A14AE3"/>
    <w:rsid w:val="00A14FD9"/>
    <w:rsid w:val="00A152E6"/>
    <w:rsid w:val="00A1542F"/>
    <w:rsid w:val="00A154FF"/>
    <w:rsid w:val="00A1551B"/>
    <w:rsid w:val="00A15738"/>
    <w:rsid w:val="00A15865"/>
    <w:rsid w:val="00A15EA3"/>
    <w:rsid w:val="00A160E4"/>
    <w:rsid w:val="00A16154"/>
    <w:rsid w:val="00A162D9"/>
    <w:rsid w:val="00A1658F"/>
    <w:rsid w:val="00A16A09"/>
    <w:rsid w:val="00A16A72"/>
    <w:rsid w:val="00A16D6A"/>
    <w:rsid w:val="00A1701F"/>
    <w:rsid w:val="00A172DC"/>
    <w:rsid w:val="00A174DA"/>
    <w:rsid w:val="00A17B84"/>
    <w:rsid w:val="00A17D4B"/>
    <w:rsid w:val="00A17DA1"/>
    <w:rsid w:val="00A20659"/>
    <w:rsid w:val="00A207CD"/>
    <w:rsid w:val="00A20A9C"/>
    <w:rsid w:val="00A20D03"/>
    <w:rsid w:val="00A20DED"/>
    <w:rsid w:val="00A20EA1"/>
    <w:rsid w:val="00A20EEF"/>
    <w:rsid w:val="00A20FF4"/>
    <w:rsid w:val="00A21539"/>
    <w:rsid w:val="00A217F9"/>
    <w:rsid w:val="00A21903"/>
    <w:rsid w:val="00A21B52"/>
    <w:rsid w:val="00A21B80"/>
    <w:rsid w:val="00A21CED"/>
    <w:rsid w:val="00A21EA6"/>
    <w:rsid w:val="00A21F49"/>
    <w:rsid w:val="00A225BF"/>
    <w:rsid w:val="00A22776"/>
    <w:rsid w:val="00A227A2"/>
    <w:rsid w:val="00A228BC"/>
    <w:rsid w:val="00A2295A"/>
    <w:rsid w:val="00A22AEC"/>
    <w:rsid w:val="00A22DEA"/>
    <w:rsid w:val="00A22EED"/>
    <w:rsid w:val="00A22F61"/>
    <w:rsid w:val="00A235A1"/>
    <w:rsid w:val="00A23693"/>
    <w:rsid w:val="00A23A85"/>
    <w:rsid w:val="00A23D7C"/>
    <w:rsid w:val="00A23E9E"/>
    <w:rsid w:val="00A24137"/>
    <w:rsid w:val="00A24150"/>
    <w:rsid w:val="00A2442A"/>
    <w:rsid w:val="00A244C1"/>
    <w:rsid w:val="00A2453E"/>
    <w:rsid w:val="00A2489C"/>
    <w:rsid w:val="00A24905"/>
    <w:rsid w:val="00A24954"/>
    <w:rsid w:val="00A24E6C"/>
    <w:rsid w:val="00A24EFA"/>
    <w:rsid w:val="00A2519F"/>
    <w:rsid w:val="00A2549A"/>
    <w:rsid w:val="00A254CE"/>
    <w:rsid w:val="00A25A13"/>
    <w:rsid w:val="00A25A8C"/>
    <w:rsid w:val="00A25B4F"/>
    <w:rsid w:val="00A25CE3"/>
    <w:rsid w:val="00A25EF0"/>
    <w:rsid w:val="00A2640C"/>
    <w:rsid w:val="00A26464"/>
    <w:rsid w:val="00A2658D"/>
    <w:rsid w:val="00A26898"/>
    <w:rsid w:val="00A2692E"/>
    <w:rsid w:val="00A26AB5"/>
    <w:rsid w:val="00A27124"/>
    <w:rsid w:val="00A27189"/>
    <w:rsid w:val="00A2779F"/>
    <w:rsid w:val="00A277B4"/>
    <w:rsid w:val="00A27871"/>
    <w:rsid w:val="00A27873"/>
    <w:rsid w:val="00A27BD3"/>
    <w:rsid w:val="00A27E0F"/>
    <w:rsid w:val="00A27E8B"/>
    <w:rsid w:val="00A3031B"/>
    <w:rsid w:val="00A30329"/>
    <w:rsid w:val="00A30659"/>
    <w:rsid w:val="00A30C7F"/>
    <w:rsid w:val="00A30D31"/>
    <w:rsid w:val="00A30EC4"/>
    <w:rsid w:val="00A31002"/>
    <w:rsid w:val="00A31371"/>
    <w:rsid w:val="00A314F6"/>
    <w:rsid w:val="00A31573"/>
    <w:rsid w:val="00A31613"/>
    <w:rsid w:val="00A317BF"/>
    <w:rsid w:val="00A31860"/>
    <w:rsid w:val="00A31B65"/>
    <w:rsid w:val="00A3284E"/>
    <w:rsid w:val="00A328A8"/>
    <w:rsid w:val="00A328D0"/>
    <w:rsid w:val="00A329BB"/>
    <w:rsid w:val="00A32F12"/>
    <w:rsid w:val="00A3320F"/>
    <w:rsid w:val="00A335D5"/>
    <w:rsid w:val="00A33B85"/>
    <w:rsid w:val="00A33CBE"/>
    <w:rsid w:val="00A33D8E"/>
    <w:rsid w:val="00A33FE1"/>
    <w:rsid w:val="00A340AA"/>
    <w:rsid w:val="00A340C6"/>
    <w:rsid w:val="00A34220"/>
    <w:rsid w:val="00A34784"/>
    <w:rsid w:val="00A34D76"/>
    <w:rsid w:val="00A34D94"/>
    <w:rsid w:val="00A34E63"/>
    <w:rsid w:val="00A350F7"/>
    <w:rsid w:val="00A3522F"/>
    <w:rsid w:val="00A352FC"/>
    <w:rsid w:val="00A35762"/>
    <w:rsid w:val="00A35C56"/>
    <w:rsid w:val="00A36086"/>
    <w:rsid w:val="00A362BC"/>
    <w:rsid w:val="00A363E1"/>
    <w:rsid w:val="00A36556"/>
    <w:rsid w:val="00A3666B"/>
    <w:rsid w:val="00A368DB"/>
    <w:rsid w:val="00A3693F"/>
    <w:rsid w:val="00A36C53"/>
    <w:rsid w:val="00A36CFC"/>
    <w:rsid w:val="00A37051"/>
    <w:rsid w:val="00A37744"/>
    <w:rsid w:val="00A37771"/>
    <w:rsid w:val="00A37932"/>
    <w:rsid w:val="00A37990"/>
    <w:rsid w:val="00A37A14"/>
    <w:rsid w:val="00A37B37"/>
    <w:rsid w:val="00A37D2F"/>
    <w:rsid w:val="00A37E54"/>
    <w:rsid w:val="00A37F29"/>
    <w:rsid w:val="00A37F5E"/>
    <w:rsid w:val="00A4042C"/>
    <w:rsid w:val="00A404E9"/>
    <w:rsid w:val="00A4052D"/>
    <w:rsid w:val="00A40868"/>
    <w:rsid w:val="00A40B22"/>
    <w:rsid w:val="00A40C93"/>
    <w:rsid w:val="00A41061"/>
    <w:rsid w:val="00A411F3"/>
    <w:rsid w:val="00A4123B"/>
    <w:rsid w:val="00A4127D"/>
    <w:rsid w:val="00A4131B"/>
    <w:rsid w:val="00A413B7"/>
    <w:rsid w:val="00A415CA"/>
    <w:rsid w:val="00A41632"/>
    <w:rsid w:val="00A42217"/>
    <w:rsid w:val="00A42761"/>
    <w:rsid w:val="00A42776"/>
    <w:rsid w:val="00A431E7"/>
    <w:rsid w:val="00A43203"/>
    <w:rsid w:val="00A43470"/>
    <w:rsid w:val="00A434AD"/>
    <w:rsid w:val="00A437AC"/>
    <w:rsid w:val="00A43803"/>
    <w:rsid w:val="00A43ED2"/>
    <w:rsid w:val="00A43EE9"/>
    <w:rsid w:val="00A441E2"/>
    <w:rsid w:val="00A44951"/>
    <w:rsid w:val="00A4499E"/>
    <w:rsid w:val="00A45059"/>
    <w:rsid w:val="00A453EF"/>
    <w:rsid w:val="00A4543B"/>
    <w:rsid w:val="00A455C5"/>
    <w:rsid w:val="00A456DC"/>
    <w:rsid w:val="00A4585D"/>
    <w:rsid w:val="00A45B33"/>
    <w:rsid w:val="00A45CAE"/>
    <w:rsid w:val="00A45FF7"/>
    <w:rsid w:val="00A463ED"/>
    <w:rsid w:val="00A4697E"/>
    <w:rsid w:val="00A469A0"/>
    <w:rsid w:val="00A46C46"/>
    <w:rsid w:val="00A46D1E"/>
    <w:rsid w:val="00A46E05"/>
    <w:rsid w:val="00A46E10"/>
    <w:rsid w:val="00A46EAC"/>
    <w:rsid w:val="00A46EFF"/>
    <w:rsid w:val="00A46F2D"/>
    <w:rsid w:val="00A471A6"/>
    <w:rsid w:val="00A476F7"/>
    <w:rsid w:val="00A47909"/>
    <w:rsid w:val="00A47F16"/>
    <w:rsid w:val="00A50271"/>
    <w:rsid w:val="00A50297"/>
    <w:rsid w:val="00A5058B"/>
    <w:rsid w:val="00A5071F"/>
    <w:rsid w:val="00A507A5"/>
    <w:rsid w:val="00A50C0A"/>
    <w:rsid w:val="00A50DA3"/>
    <w:rsid w:val="00A510D3"/>
    <w:rsid w:val="00A5123E"/>
    <w:rsid w:val="00A5126C"/>
    <w:rsid w:val="00A512BF"/>
    <w:rsid w:val="00A516F7"/>
    <w:rsid w:val="00A51AFA"/>
    <w:rsid w:val="00A51B26"/>
    <w:rsid w:val="00A51D5B"/>
    <w:rsid w:val="00A51DBF"/>
    <w:rsid w:val="00A51E97"/>
    <w:rsid w:val="00A52005"/>
    <w:rsid w:val="00A52137"/>
    <w:rsid w:val="00A52143"/>
    <w:rsid w:val="00A5251E"/>
    <w:rsid w:val="00A525BD"/>
    <w:rsid w:val="00A525F2"/>
    <w:rsid w:val="00A5266D"/>
    <w:rsid w:val="00A52B15"/>
    <w:rsid w:val="00A52B88"/>
    <w:rsid w:val="00A52BAE"/>
    <w:rsid w:val="00A52DAB"/>
    <w:rsid w:val="00A52FFC"/>
    <w:rsid w:val="00A5306C"/>
    <w:rsid w:val="00A530CC"/>
    <w:rsid w:val="00A530D0"/>
    <w:rsid w:val="00A53623"/>
    <w:rsid w:val="00A53644"/>
    <w:rsid w:val="00A536EE"/>
    <w:rsid w:val="00A53CCA"/>
    <w:rsid w:val="00A540A9"/>
    <w:rsid w:val="00A54288"/>
    <w:rsid w:val="00A54674"/>
    <w:rsid w:val="00A54885"/>
    <w:rsid w:val="00A549DA"/>
    <w:rsid w:val="00A549E6"/>
    <w:rsid w:val="00A54A50"/>
    <w:rsid w:val="00A55394"/>
    <w:rsid w:val="00A5574E"/>
    <w:rsid w:val="00A55B51"/>
    <w:rsid w:val="00A55EC8"/>
    <w:rsid w:val="00A562F5"/>
    <w:rsid w:val="00A562FF"/>
    <w:rsid w:val="00A564CE"/>
    <w:rsid w:val="00A567A1"/>
    <w:rsid w:val="00A56929"/>
    <w:rsid w:val="00A56A45"/>
    <w:rsid w:val="00A56A5E"/>
    <w:rsid w:val="00A56AAD"/>
    <w:rsid w:val="00A56BEA"/>
    <w:rsid w:val="00A572F6"/>
    <w:rsid w:val="00A576B3"/>
    <w:rsid w:val="00A579FA"/>
    <w:rsid w:val="00A57ABB"/>
    <w:rsid w:val="00A57E70"/>
    <w:rsid w:val="00A60201"/>
    <w:rsid w:val="00A602C2"/>
    <w:rsid w:val="00A603AC"/>
    <w:rsid w:val="00A60693"/>
    <w:rsid w:val="00A606FF"/>
    <w:rsid w:val="00A60753"/>
    <w:rsid w:val="00A60B99"/>
    <w:rsid w:val="00A60DA2"/>
    <w:rsid w:val="00A6117D"/>
    <w:rsid w:val="00A613D3"/>
    <w:rsid w:val="00A61493"/>
    <w:rsid w:val="00A614B4"/>
    <w:rsid w:val="00A6155D"/>
    <w:rsid w:val="00A6179C"/>
    <w:rsid w:val="00A617E9"/>
    <w:rsid w:val="00A61894"/>
    <w:rsid w:val="00A6199F"/>
    <w:rsid w:val="00A61AC3"/>
    <w:rsid w:val="00A61CA9"/>
    <w:rsid w:val="00A61CF8"/>
    <w:rsid w:val="00A61F26"/>
    <w:rsid w:val="00A62110"/>
    <w:rsid w:val="00A62286"/>
    <w:rsid w:val="00A623C9"/>
    <w:rsid w:val="00A626AD"/>
    <w:rsid w:val="00A62784"/>
    <w:rsid w:val="00A62975"/>
    <w:rsid w:val="00A62A60"/>
    <w:rsid w:val="00A62B71"/>
    <w:rsid w:val="00A62FE7"/>
    <w:rsid w:val="00A63376"/>
    <w:rsid w:val="00A63644"/>
    <w:rsid w:val="00A637A4"/>
    <w:rsid w:val="00A639A5"/>
    <w:rsid w:val="00A63A24"/>
    <w:rsid w:val="00A63B98"/>
    <w:rsid w:val="00A63C18"/>
    <w:rsid w:val="00A63EFE"/>
    <w:rsid w:val="00A640DB"/>
    <w:rsid w:val="00A643CD"/>
    <w:rsid w:val="00A6455F"/>
    <w:rsid w:val="00A64800"/>
    <w:rsid w:val="00A648A3"/>
    <w:rsid w:val="00A64B86"/>
    <w:rsid w:val="00A64BB2"/>
    <w:rsid w:val="00A64DB3"/>
    <w:rsid w:val="00A64F86"/>
    <w:rsid w:val="00A65022"/>
    <w:rsid w:val="00A651E6"/>
    <w:rsid w:val="00A654A9"/>
    <w:rsid w:val="00A6565D"/>
    <w:rsid w:val="00A65684"/>
    <w:rsid w:val="00A65760"/>
    <w:rsid w:val="00A65A4A"/>
    <w:rsid w:val="00A65BD9"/>
    <w:rsid w:val="00A65DE4"/>
    <w:rsid w:val="00A65FE8"/>
    <w:rsid w:val="00A65FF6"/>
    <w:rsid w:val="00A66226"/>
    <w:rsid w:val="00A6664D"/>
    <w:rsid w:val="00A66959"/>
    <w:rsid w:val="00A6699F"/>
    <w:rsid w:val="00A669BE"/>
    <w:rsid w:val="00A66A9C"/>
    <w:rsid w:val="00A66AAB"/>
    <w:rsid w:val="00A66EB0"/>
    <w:rsid w:val="00A66FD1"/>
    <w:rsid w:val="00A672AD"/>
    <w:rsid w:val="00A672E5"/>
    <w:rsid w:val="00A677F7"/>
    <w:rsid w:val="00A67D1D"/>
    <w:rsid w:val="00A67D25"/>
    <w:rsid w:val="00A70204"/>
    <w:rsid w:val="00A702AF"/>
    <w:rsid w:val="00A7099A"/>
    <w:rsid w:val="00A709D3"/>
    <w:rsid w:val="00A70CCA"/>
    <w:rsid w:val="00A70DD2"/>
    <w:rsid w:val="00A70DD5"/>
    <w:rsid w:val="00A715F3"/>
    <w:rsid w:val="00A71A4D"/>
    <w:rsid w:val="00A71D27"/>
    <w:rsid w:val="00A71FE1"/>
    <w:rsid w:val="00A7208A"/>
    <w:rsid w:val="00A7218D"/>
    <w:rsid w:val="00A724D3"/>
    <w:rsid w:val="00A72875"/>
    <w:rsid w:val="00A72BBC"/>
    <w:rsid w:val="00A72BCA"/>
    <w:rsid w:val="00A7306B"/>
    <w:rsid w:val="00A730D2"/>
    <w:rsid w:val="00A73468"/>
    <w:rsid w:val="00A734F6"/>
    <w:rsid w:val="00A73730"/>
    <w:rsid w:val="00A738FF"/>
    <w:rsid w:val="00A73AB0"/>
    <w:rsid w:val="00A73AF3"/>
    <w:rsid w:val="00A73B79"/>
    <w:rsid w:val="00A73EAF"/>
    <w:rsid w:val="00A740A6"/>
    <w:rsid w:val="00A7413D"/>
    <w:rsid w:val="00A743BF"/>
    <w:rsid w:val="00A74697"/>
    <w:rsid w:val="00A746A9"/>
    <w:rsid w:val="00A74EA6"/>
    <w:rsid w:val="00A75050"/>
    <w:rsid w:val="00A75169"/>
    <w:rsid w:val="00A75211"/>
    <w:rsid w:val="00A75244"/>
    <w:rsid w:val="00A7532D"/>
    <w:rsid w:val="00A7546F"/>
    <w:rsid w:val="00A75696"/>
    <w:rsid w:val="00A75758"/>
    <w:rsid w:val="00A7584C"/>
    <w:rsid w:val="00A7593F"/>
    <w:rsid w:val="00A75A1D"/>
    <w:rsid w:val="00A75A2D"/>
    <w:rsid w:val="00A75AB4"/>
    <w:rsid w:val="00A75C49"/>
    <w:rsid w:val="00A76006"/>
    <w:rsid w:val="00A761EC"/>
    <w:rsid w:val="00A76351"/>
    <w:rsid w:val="00A7669D"/>
    <w:rsid w:val="00A769E7"/>
    <w:rsid w:val="00A76A4F"/>
    <w:rsid w:val="00A76F11"/>
    <w:rsid w:val="00A770A5"/>
    <w:rsid w:val="00A77568"/>
    <w:rsid w:val="00A7759E"/>
    <w:rsid w:val="00A77789"/>
    <w:rsid w:val="00A77821"/>
    <w:rsid w:val="00A7783F"/>
    <w:rsid w:val="00A77949"/>
    <w:rsid w:val="00A77B7D"/>
    <w:rsid w:val="00A77B8F"/>
    <w:rsid w:val="00A77BAD"/>
    <w:rsid w:val="00A77C68"/>
    <w:rsid w:val="00A77E7A"/>
    <w:rsid w:val="00A77ECF"/>
    <w:rsid w:val="00A8061E"/>
    <w:rsid w:val="00A807A8"/>
    <w:rsid w:val="00A807D5"/>
    <w:rsid w:val="00A808B4"/>
    <w:rsid w:val="00A80A5D"/>
    <w:rsid w:val="00A80B0A"/>
    <w:rsid w:val="00A80CBF"/>
    <w:rsid w:val="00A8103E"/>
    <w:rsid w:val="00A814B0"/>
    <w:rsid w:val="00A81517"/>
    <w:rsid w:val="00A81567"/>
    <w:rsid w:val="00A8173C"/>
    <w:rsid w:val="00A817B2"/>
    <w:rsid w:val="00A81857"/>
    <w:rsid w:val="00A81D37"/>
    <w:rsid w:val="00A8211F"/>
    <w:rsid w:val="00A82545"/>
    <w:rsid w:val="00A8278F"/>
    <w:rsid w:val="00A827B7"/>
    <w:rsid w:val="00A827BB"/>
    <w:rsid w:val="00A828BA"/>
    <w:rsid w:val="00A82963"/>
    <w:rsid w:val="00A82B8E"/>
    <w:rsid w:val="00A82ED0"/>
    <w:rsid w:val="00A83619"/>
    <w:rsid w:val="00A836E2"/>
    <w:rsid w:val="00A83CA9"/>
    <w:rsid w:val="00A83D01"/>
    <w:rsid w:val="00A83D0A"/>
    <w:rsid w:val="00A8428D"/>
    <w:rsid w:val="00A84371"/>
    <w:rsid w:val="00A84676"/>
    <w:rsid w:val="00A84980"/>
    <w:rsid w:val="00A8500E"/>
    <w:rsid w:val="00A853C5"/>
    <w:rsid w:val="00A853D5"/>
    <w:rsid w:val="00A8545D"/>
    <w:rsid w:val="00A855AB"/>
    <w:rsid w:val="00A856A6"/>
    <w:rsid w:val="00A85A8F"/>
    <w:rsid w:val="00A85AF0"/>
    <w:rsid w:val="00A85B1E"/>
    <w:rsid w:val="00A85ED0"/>
    <w:rsid w:val="00A85F55"/>
    <w:rsid w:val="00A85FF2"/>
    <w:rsid w:val="00A86090"/>
    <w:rsid w:val="00A860D5"/>
    <w:rsid w:val="00A867BF"/>
    <w:rsid w:val="00A868C9"/>
    <w:rsid w:val="00A869D9"/>
    <w:rsid w:val="00A86AB9"/>
    <w:rsid w:val="00A86AD6"/>
    <w:rsid w:val="00A86AE3"/>
    <w:rsid w:val="00A86B9C"/>
    <w:rsid w:val="00A86BFE"/>
    <w:rsid w:val="00A86DB4"/>
    <w:rsid w:val="00A86EFA"/>
    <w:rsid w:val="00A872FA"/>
    <w:rsid w:val="00A873FD"/>
    <w:rsid w:val="00A87928"/>
    <w:rsid w:val="00A879A0"/>
    <w:rsid w:val="00A87AAE"/>
    <w:rsid w:val="00A87AB5"/>
    <w:rsid w:val="00A87B0D"/>
    <w:rsid w:val="00A87B34"/>
    <w:rsid w:val="00A87B5D"/>
    <w:rsid w:val="00A87CC4"/>
    <w:rsid w:val="00A9012F"/>
    <w:rsid w:val="00A9019F"/>
    <w:rsid w:val="00A9022C"/>
    <w:rsid w:val="00A90506"/>
    <w:rsid w:val="00A9055A"/>
    <w:rsid w:val="00A906E7"/>
    <w:rsid w:val="00A90CDE"/>
    <w:rsid w:val="00A90D71"/>
    <w:rsid w:val="00A90EF4"/>
    <w:rsid w:val="00A91110"/>
    <w:rsid w:val="00A91291"/>
    <w:rsid w:val="00A913AE"/>
    <w:rsid w:val="00A91819"/>
    <w:rsid w:val="00A9195D"/>
    <w:rsid w:val="00A91A77"/>
    <w:rsid w:val="00A91E07"/>
    <w:rsid w:val="00A91F57"/>
    <w:rsid w:val="00A91FE2"/>
    <w:rsid w:val="00A9240B"/>
    <w:rsid w:val="00A9246C"/>
    <w:rsid w:val="00A92864"/>
    <w:rsid w:val="00A929A2"/>
    <w:rsid w:val="00A929DF"/>
    <w:rsid w:val="00A92AAB"/>
    <w:rsid w:val="00A92BB5"/>
    <w:rsid w:val="00A92BF1"/>
    <w:rsid w:val="00A92C34"/>
    <w:rsid w:val="00A92C43"/>
    <w:rsid w:val="00A92C5C"/>
    <w:rsid w:val="00A92CD4"/>
    <w:rsid w:val="00A92CD9"/>
    <w:rsid w:val="00A92DB3"/>
    <w:rsid w:val="00A92F86"/>
    <w:rsid w:val="00A9329B"/>
    <w:rsid w:val="00A9353F"/>
    <w:rsid w:val="00A93546"/>
    <w:rsid w:val="00A9354A"/>
    <w:rsid w:val="00A93626"/>
    <w:rsid w:val="00A9386A"/>
    <w:rsid w:val="00A93898"/>
    <w:rsid w:val="00A9391A"/>
    <w:rsid w:val="00A93D71"/>
    <w:rsid w:val="00A93E2B"/>
    <w:rsid w:val="00A942BF"/>
    <w:rsid w:val="00A942C7"/>
    <w:rsid w:val="00A94771"/>
    <w:rsid w:val="00A947AC"/>
    <w:rsid w:val="00A94890"/>
    <w:rsid w:val="00A94B9C"/>
    <w:rsid w:val="00A94E4E"/>
    <w:rsid w:val="00A9525E"/>
    <w:rsid w:val="00A95420"/>
    <w:rsid w:val="00A95488"/>
    <w:rsid w:val="00A9577E"/>
    <w:rsid w:val="00A95A50"/>
    <w:rsid w:val="00A95A6B"/>
    <w:rsid w:val="00A95B11"/>
    <w:rsid w:val="00A95D4A"/>
    <w:rsid w:val="00A95E9B"/>
    <w:rsid w:val="00A962AC"/>
    <w:rsid w:val="00A96382"/>
    <w:rsid w:val="00A96704"/>
    <w:rsid w:val="00A9694E"/>
    <w:rsid w:val="00A96D6B"/>
    <w:rsid w:val="00A97060"/>
    <w:rsid w:val="00A97153"/>
    <w:rsid w:val="00A971E8"/>
    <w:rsid w:val="00A97874"/>
    <w:rsid w:val="00A978CB"/>
    <w:rsid w:val="00A97943"/>
    <w:rsid w:val="00A97963"/>
    <w:rsid w:val="00A97BDE"/>
    <w:rsid w:val="00A97DDB"/>
    <w:rsid w:val="00A97E2D"/>
    <w:rsid w:val="00A97EEB"/>
    <w:rsid w:val="00AA00D5"/>
    <w:rsid w:val="00AA0208"/>
    <w:rsid w:val="00AA0392"/>
    <w:rsid w:val="00AA0490"/>
    <w:rsid w:val="00AA05D0"/>
    <w:rsid w:val="00AA0B5A"/>
    <w:rsid w:val="00AA0DB4"/>
    <w:rsid w:val="00AA0E62"/>
    <w:rsid w:val="00AA1150"/>
    <w:rsid w:val="00AA1225"/>
    <w:rsid w:val="00AA122F"/>
    <w:rsid w:val="00AA1395"/>
    <w:rsid w:val="00AA141E"/>
    <w:rsid w:val="00AA17E6"/>
    <w:rsid w:val="00AA186E"/>
    <w:rsid w:val="00AA19EA"/>
    <w:rsid w:val="00AA1C3A"/>
    <w:rsid w:val="00AA1C99"/>
    <w:rsid w:val="00AA20C5"/>
    <w:rsid w:val="00AA20F4"/>
    <w:rsid w:val="00AA21EC"/>
    <w:rsid w:val="00AA220B"/>
    <w:rsid w:val="00AA22EE"/>
    <w:rsid w:val="00AA24F3"/>
    <w:rsid w:val="00AA267C"/>
    <w:rsid w:val="00AA2994"/>
    <w:rsid w:val="00AA29D9"/>
    <w:rsid w:val="00AA2BCB"/>
    <w:rsid w:val="00AA2D1A"/>
    <w:rsid w:val="00AA2F75"/>
    <w:rsid w:val="00AA3231"/>
    <w:rsid w:val="00AA331A"/>
    <w:rsid w:val="00AA340C"/>
    <w:rsid w:val="00AA34E1"/>
    <w:rsid w:val="00AA362F"/>
    <w:rsid w:val="00AA3AEA"/>
    <w:rsid w:val="00AA3DEE"/>
    <w:rsid w:val="00AA3E35"/>
    <w:rsid w:val="00AA3FAD"/>
    <w:rsid w:val="00AA4355"/>
    <w:rsid w:val="00AA44F5"/>
    <w:rsid w:val="00AA49C6"/>
    <w:rsid w:val="00AA4A62"/>
    <w:rsid w:val="00AA4DE9"/>
    <w:rsid w:val="00AA4FDA"/>
    <w:rsid w:val="00AA5099"/>
    <w:rsid w:val="00AA50AD"/>
    <w:rsid w:val="00AA594A"/>
    <w:rsid w:val="00AA5C7F"/>
    <w:rsid w:val="00AA5CB9"/>
    <w:rsid w:val="00AA6623"/>
    <w:rsid w:val="00AA6664"/>
    <w:rsid w:val="00AA6818"/>
    <w:rsid w:val="00AA686B"/>
    <w:rsid w:val="00AA691D"/>
    <w:rsid w:val="00AA6990"/>
    <w:rsid w:val="00AA6A40"/>
    <w:rsid w:val="00AA6CBB"/>
    <w:rsid w:val="00AA701A"/>
    <w:rsid w:val="00AA70DD"/>
    <w:rsid w:val="00AA7195"/>
    <w:rsid w:val="00AA71CE"/>
    <w:rsid w:val="00AA7289"/>
    <w:rsid w:val="00AA741D"/>
    <w:rsid w:val="00AA755C"/>
    <w:rsid w:val="00AA75F0"/>
    <w:rsid w:val="00AA783A"/>
    <w:rsid w:val="00AA7978"/>
    <w:rsid w:val="00AA7D04"/>
    <w:rsid w:val="00AA7D82"/>
    <w:rsid w:val="00AA7E52"/>
    <w:rsid w:val="00AA7EF4"/>
    <w:rsid w:val="00AA7EF6"/>
    <w:rsid w:val="00AB066E"/>
    <w:rsid w:val="00AB0856"/>
    <w:rsid w:val="00AB09CE"/>
    <w:rsid w:val="00AB0B27"/>
    <w:rsid w:val="00AB0E89"/>
    <w:rsid w:val="00AB0F61"/>
    <w:rsid w:val="00AB113A"/>
    <w:rsid w:val="00AB1308"/>
    <w:rsid w:val="00AB1969"/>
    <w:rsid w:val="00AB1971"/>
    <w:rsid w:val="00AB21D0"/>
    <w:rsid w:val="00AB2216"/>
    <w:rsid w:val="00AB2308"/>
    <w:rsid w:val="00AB24AB"/>
    <w:rsid w:val="00AB2848"/>
    <w:rsid w:val="00AB29AF"/>
    <w:rsid w:val="00AB2A51"/>
    <w:rsid w:val="00AB2F4E"/>
    <w:rsid w:val="00AB3479"/>
    <w:rsid w:val="00AB3E64"/>
    <w:rsid w:val="00AB4621"/>
    <w:rsid w:val="00AB4CAC"/>
    <w:rsid w:val="00AB4CFB"/>
    <w:rsid w:val="00AB4E37"/>
    <w:rsid w:val="00AB4F17"/>
    <w:rsid w:val="00AB53A4"/>
    <w:rsid w:val="00AB5639"/>
    <w:rsid w:val="00AB56AB"/>
    <w:rsid w:val="00AB57D2"/>
    <w:rsid w:val="00AB57E9"/>
    <w:rsid w:val="00AB5874"/>
    <w:rsid w:val="00AB5909"/>
    <w:rsid w:val="00AB59F8"/>
    <w:rsid w:val="00AB5FEC"/>
    <w:rsid w:val="00AB61E5"/>
    <w:rsid w:val="00AB643A"/>
    <w:rsid w:val="00AB64E8"/>
    <w:rsid w:val="00AB6623"/>
    <w:rsid w:val="00AB66B9"/>
    <w:rsid w:val="00AB69DA"/>
    <w:rsid w:val="00AB6A22"/>
    <w:rsid w:val="00AB6B8B"/>
    <w:rsid w:val="00AB6CDC"/>
    <w:rsid w:val="00AB728C"/>
    <w:rsid w:val="00AB7300"/>
    <w:rsid w:val="00AB750E"/>
    <w:rsid w:val="00AB75A4"/>
    <w:rsid w:val="00AB76AF"/>
    <w:rsid w:val="00AB78ED"/>
    <w:rsid w:val="00AB7C8B"/>
    <w:rsid w:val="00AB7D26"/>
    <w:rsid w:val="00AB7FD8"/>
    <w:rsid w:val="00AC00C7"/>
    <w:rsid w:val="00AC02BF"/>
    <w:rsid w:val="00AC04D8"/>
    <w:rsid w:val="00AC05BD"/>
    <w:rsid w:val="00AC05F0"/>
    <w:rsid w:val="00AC0B81"/>
    <w:rsid w:val="00AC1034"/>
    <w:rsid w:val="00AC10BA"/>
    <w:rsid w:val="00AC128F"/>
    <w:rsid w:val="00AC12F4"/>
    <w:rsid w:val="00AC1360"/>
    <w:rsid w:val="00AC15A3"/>
    <w:rsid w:val="00AC163C"/>
    <w:rsid w:val="00AC1694"/>
    <w:rsid w:val="00AC1E8C"/>
    <w:rsid w:val="00AC241A"/>
    <w:rsid w:val="00AC281C"/>
    <w:rsid w:val="00AC2BCF"/>
    <w:rsid w:val="00AC2BD8"/>
    <w:rsid w:val="00AC2D6A"/>
    <w:rsid w:val="00AC2ED5"/>
    <w:rsid w:val="00AC2EE7"/>
    <w:rsid w:val="00AC3382"/>
    <w:rsid w:val="00AC33F9"/>
    <w:rsid w:val="00AC3438"/>
    <w:rsid w:val="00AC347A"/>
    <w:rsid w:val="00AC3677"/>
    <w:rsid w:val="00AC369F"/>
    <w:rsid w:val="00AC37D1"/>
    <w:rsid w:val="00AC388D"/>
    <w:rsid w:val="00AC3A8C"/>
    <w:rsid w:val="00AC3A9E"/>
    <w:rsid w:val="00AC3B91"/>
    <w:rsid w:val="00AC3BF4"/>
    <w:rsid w:val="00AC3D21"/>
    <w:rsid w:val="00AC3E6E"/>
    <w:rsid w:val="00AC43A1"/>
    <w:rsid w:val="00AC4B0F"/>
    <w:rsid w:val="00AC4C2C"/>
    <w:rsid w:val="00AC4CDC"/>
    <w:rsid w:val="00AC4D1C"/>
    <w:rsid w:val="00AC5008"/>
    <w:rsid w:val="00AC53CB"/>
    <w:rsid w:val="00AC53DB"/>
    <w:rsid w:val="00AC5813"/>
    <w:rsid w:val="00AC5F21"/>
    <w:rsid w:val="00AC608A"/>
    <w:rsid w:val="00AC610D"/>
    <w:rsid w:val="00AC62BC"/>
    <w:rsid w:val="00AC6511"/>
    <w:rsid w:val="00AC685A"/>
    <w:rsid w:val="00AC688D"/>
    <w:rsid w:val="00AC69B5"/>
    <w:rsid w:val="00AC6A17"/>
    <w:rsid w:val="00AC6A4B"/>
    <w:rsid w:val="00AC6D2C"/>
    <w:rsid w:val="00AC6DE7"/>
    <w:rsid w:val="00AC6E02"/>
    <w:rsid w:val="00AC707B"/>
    <w:rsid w:val="00AC765D"/>
    <w:rsid w:val="00AC7AB8"/>
    <w:rsid w:val="00AC7B7D"/>
    <w:rsid w:val="00AC7BA1"/>
    <w:rsid w:val="00AC7E6F"/>
    <w:rsid w:val="00AD02FE"/>
    <w:rsid w:val="00AD053E"/>
    <w:rsid w:val="00AD0868"/>
    <w:rsid w:val="00AD0D13"/>
    <w:rsid w:val="00AD0E72"/>
    <w:rsid w:val="00AD12A4"/>
    <w:rsid w:val="00AD14DD"/>
    <w:rsid w:val="00AD1667"/>
    <w:rsid w:val="00AD17EE"/>
    <w:rsid w:val="00AD1822"/>
    <w:rsid w:val="00AD1902"/>
    <w:rsid w:val="00AD21F4"/>
    <w:rsid w:val="00AD2313"/>
    <w:rsid w:val="00AD2439"/>
    <w:rsid w:val="00AD28C6"/>
    <w:rsid w:val="00AD296D"/>
    <w:rsid w:val="00AD29C9"/>
    <w:rsid w:val="00AD29F8"/>
    <w:rsid w:val="00AD2A14"/>
    <w:rsid w:val="00AD2D8B"/>
    <w:rsid w:val="00AD2E40"/>
    <w:rsid w:val="00AD2F0F"/>
    <w:rsid w:val="00AD3131"/>
    <w:rsid w:val="00AD3175"/>
    <w:rsid w:val="00AD31BA"/>
    <w:rsid w:val="00AD320A"/>
    <w:rsid w:val="00AD3391"/>
    <w:rsid w:val="00AD3550"/>
    <w:rsid w:val="00AD3729"/>
    <w:rsid w:val="00AD37D7"/>
    <w:rsid w:val="00AD3927"/>
    <w:rsid w:val="00AD3B3A"/>
    <w:rsid w:val="00AD3B68"/>
    <w:rsid w:val="00AD3D5E"/>
    <w:rsid w:val="00AD3DD2"/>
    <w:rsid w:val="00AD3DFE"/>
    <w:rsid w:val="00AD3E37"/>
    <w:rsid w:val="00AD40A1"/>
    <w:rsid w:val="00AD40FF"/>
    <w:rsid w:val="00AD420C"/>
    <w:rsid w:val="00AD4342"/>
    <w:rsid w:val="00AD4368"/>
    <w:rsid w:val="00AD4420"/>
    <w:rsid w:val="00AD45FA"/>
    <w:rsid w:val="00AD4733"/>
    <w:rsid w:val="00AD5161"/>
    <w:rsid w:val="00AD5272"/>
    <w:rsid w:val="00AD533A"/>
    <w:rsid w:val="00AD54F8"/>
    <w:rsid w:val="00AD5668"/>
    <w:rsid w:val="00AD57B3"/>
    <w:rsid w:val="00AD58C1"/>
    <w:rsid w:val="00AD5BCF"/>
    <w:rsid w:val="00AD5C65"/>
    <w:rsid w:val="00AD5EF1"/>
    <w:rsid w:val="00AD5FC6"/>
    <w:rsid w:val="00AD60C5"/>
    <w:rsid w:val="00AD626B"/>
    <w:rsid w:val="00AD64F4"/>
    <w:rsid w:val="00AD67DA"/>
    <w:rsid w:val="00AD7069"/>
    <w:rsid w:val="00AD709E"/>
    <w:rsid w:val="00AD74FB"/>
    <w:rsid w:val="00AD7BB7"/>
    <w:rsid w:val="00AD7F45"/>
    <w:rsid w:val="00AE008A"/>
    <w:rsid w:val="00AE03A6"/>
    <w:rsid w:val="00AE03BD"/>
    <w:rsid w:val="00AE041E"/>
    <w:rsid w:val="00AE0531"/>
    <w:rsid w:val="00AE070F"/>
    <w:rsid w:val="00AE0ABB"/>
    <w:rsid w:val="00AE0ACC"/>
    <w:rsid w:val="00AE0BAF"/>
    <w:rsid w:val="00AE0BFE"/>
    <w:rsid w:val="00AE0C2A"/>
    <w:rsid w:val="00AE0CC3"/>
    <w:rsid w:val="00AE0EAE"/>
    <w:rsid w:val="00AE1275"/>
    <w:rsid w:val="00AE1353"/>
    <w:rsid w:val="00AE1541"/>
    <w:rsid w:val="00AE1734"/>
    <w:rsid w:val="00AE1A33"/>
    <w:rsid w:val="00AE1D50"/>
    <w:rsid w:val="00AE1E19"/>
    <w:rsid w:val="00AE1EA1"/>
    <w:rsid w:val="00AE1F02"/>
    <w:rsid w:val="00AE20AB"/>
    <w:rsid w:val="00AE2133"/>
    <w:rsid w:val="00AE228D"/>
    <w:rsid w:val="00AE232B"/>
    <w:rsid w:val="00AE2AD9"/>
    <w:rsid w:val="00AE30EB"/>
    <w:rsid w:val="00AE3145"/>
    <w:rsid w:val="00AE3304"/>
    <w:rsid w:val="00AE360A"/>
    <w:rsid w:val="00AE3647"/>
    <w:rsid w:val="00AE38FC"/>
    <w:rsid w:val="00AE3A4D"/>
    <w:rsid w:val="00AE3DD6"/>
    <w:rsid w:val="00AE416B"/>
    <w:rsid w:val="00AE41B0"/>
    <w:rsid w:val="00AE41EB"/>
    <w:rsid w:val="00AE4233"/>
    <w:rsid w:val="00AE4301"/>
    <w:rsid w:val="00AE46E8"/>
    <w:rsid w:val="00AE4DC3"/>
    <w:rsid w:val="00AE4F8F"/>
    <w:rsid w:val="00AE53C0"/>
    <w:rsid w:val="00AE5548"/>
    <w:rsid w:val="00AE5D4E"/>
    <w:rsid w:val="00AE639A"/>
    <w:rsid w:val="00AE6562"/>
    <w:rsid w:val="00AE661A"/>
    <w:rsid w:val="00AE6911"/>
    <w:rsid w:val="00AE71B4"/>
    <w:rsid w:val="00AE74AE"/>
    <w:rsid w:val="00AE74D8"/>
    <w:rsid w:val="00AE7584"/>
    <w:rsid w:val="00AE7906"/>
    <w:rsid w:val="00AE7C86"/>
    <w:rsid w:val="00AE7DF9"/>
    <w:rsid w:val="00AE7F25"/>
    <w:rsid w:val="00AF02F2"/>
    <w:rsid w:val="00AF0731"/>
    <w:rsid w:val="00AF0850"/>
    <w:rsid w:val="00AF08C1"/>
    <w:rsid w:val="00AF0914"/>
    <w:rsid w:val="00AF0996"/>
    <w:rsid w:val="00AF0A19"/>
    <w:rsid w:val="00AF0A6A"/>
    <w:rsid w:val="00AF0B4D"/>
    <w:rsid w:val="00AF0E9A"/>
    <w:rsid w:val="00AF0F6A"/>
    <w:rsid w:val="00AF0F74"/>
    <w:rsid w:val="00AF1172"/>
    <w:rsid w:val="00AF12FC"/>
    <w:rsid w:val="00AF1402"/>
    <w:rsid w:val="00AF17DC"/>
    <w:rsid w:val="00AF18C7"/>
    <w:rsid w:val="00AF18EB"/>
    <w:rsid w:val="00AF191F"/>
    <w:rsid w:val="00AF1C37"/>
    <w:rsid w:val="00AF1C3B"/>
    <w:rsid w:val="00AF1D34"/>
    <w:rsid w:val="00AF1D3F"/>
    <w:rsid w:val="00AF1EFA"/>
    <w:rsid w:val="00AF1F66"/>
    <w:rsid w:val="00AF2269"/>
    <w:rsid w:val="00AF2719"/>
    <w:rsid w:val="00AF27FD"/>
    <w:rsid w:val="00AF2B38"/>
    <w:rsid w:val="00AF3211"/>
    <w:rsid w:val="00AF330F"/>
    <w:rsid w:val="00AF331A"/>
    <w:rsid w:val="00AF36DD"/>
    <w:rsid w:val="00AF37F0"/>
    <w:rsid w:val="00AF390B"/>
    <w:rsid w:val="00AF39E2"/>
    <w:rsid w:val="00AF3AC3"/>
    <w:rsid w:val="00AF3BEB"/>
    <w:rsid w:val="00AF3ED8"/>
    <w:rsid w:val="00AF3F51"/>
    <w:rsid w:val="00AF405A"/>
    <w:rsid w:val="00AF40FE"/>
    <w:rsid w:val="00AF43CD"/>
    <w:rsid w:val="00AF443A"/>
    <w:rsid w:val="00AF449D"/>
    <w:rsid w:val="00AF44BE"/>
    <w:rsid w:val="00AF4530"/>
    <w:rsid w:val="00AF459F"/>
    <w:rsid w:val="00AF4785"/>
    <w:rsid w:val="00AF499B"/>
    <w:rsid w:val="00AF49D6"/>
    <w:rsid w:val="00AF4A39"/>
    <w:rsid w:val="00AF4A9D"/>
    <w:rsid w:val="00AF4F62"/>
    <w:rsid w:val="00AF5307"/>
    <w:rsid w:val="00AF5790"/>
    <w:rsid w:val="00AF581D"/>
    <w:rsid w:val="00AF5926"/>
    <w:rsid w:val="00AF5975"/>
    <w:rsid w:val="00AF5A02"/>
    <w:rsid w:val="00AF5B67"/>
    <w:rsid w:val="00AF5EB3"/>
    <w:rsid w:val="00AF5F29"/>
    <w:rsid w:val="00AF6547"/>
    <w:rsid w:val="00AF65BC"/>
    <w:rsid w:val="00AF65D9"/>
    <w:rsid w:val="00AF6607"/>
    <w:rsid w:val="00AF68D2"/>
    <w:rsid w:val="00AF6A49"/>
    <w:rsid w:val="00AF6D75"/>
    <w:rsid w:val="00AF6EAB"/>
    <w:rsid w:val="00AF70DD"/>
    <w:rsid w:val="00AF7689"/>
    <w:rsid w:val="00AF780B"/>
    <w:rsid w:val="00AF78FC"/>
    <w:rsid w:val="00AF797A"/>
    <w:rsid w:val="00AF7BC4"/>
    <w:rsid w:val="00AF7EBA"/>
    <w:rsid w:val="00B00337"/>
    <w:rsid w:val="00B0047F"/>
    <w:rsid w:val="00B009D3"/>
    <w:rsid w:val="00B00B6E"/>
    <w:rsid w:val="00B00CE9"/>
    <w:rsid w:val="00B00D05"/>
    <w:rsid w:val="00B00E2B"/>
    <w:rsid w:val="00B00F53"/>
    <w:rsid w:val="00B00F66"/>
    <w:rsid w:val="00B00FD7"/>
    <w:rsid w:val="00B01053"/>
    <w:rsid w:val="00B011C0"/>
    <w:rsid w:val="00B01509"/>
    <w:rsid w:val="00B01581"/>
    <w:rsid w:val="00B01770"/>
    <w:rsid w:val="00B0178B"/>
    <w:rsid w:val="00B018D2"/>
    <w:rsid w:val="00B01900"/>
    <w:rsid w:val="00B01AA9"/>
    <w:rsid w:val="00B01C9E"/>
    <w:rsid w:val="00B01E1E"/>
    <w:rsid w:val="00B01E9D"/>
    <w:rsid w:val="00B0263A"/>
    <w:rsid w:val="00B02776"/>
    <w:rsid w:val="00B02EA1"/>
    <w:rsid w:val="00B02FFC"/>
    <w:rsid w:val="00B03274"/>
    <w:rsid w:val="00B03338"/>
    <w:rsid w:val="00B0356F"/>
    <w:rsid w:val="00B035E8"/>
    <w:rsid w:val="00B038EF"/>
    <w:rsid w:val="00B03C25"/>
    <w:rsid w:val="00B03D43"/>
    <w:rsid w:val="00B03E23"/>
    <w:rsid w:val="00B04085"/>
    <w:rsid w:val="00B04231"/>
    <w:rsid w:val="00B042AA"/>
    <w:rsid w:val="00B0433A"/>
    <w:rsid w:val="00B04807"/>
    <w:rsid w:val="00B04996"/>
    <w:rsid w:val="00B04CA7"/>
    <w:rsid w:val="00B04F1D"/>
    <w:rsid w:val="00B053CF"/>
    <w:rsid w:val="00B05569"/>
    <w:rsid w:val="00B0583F"/>
    <w:rsid w:val="00B05895"/>
    <w:rsid w:val="00B05B8B"/>
    <w:rsid w:val="00B05E4B"/>
    <w:rsid w:val="00B06009"/>
    <w:rsid w:val="00B06172"/>
    <w:rsid w:val="00B06253"/>
    <w:rsid w:val="00B067F0"/>
    <w:rsid w:val="00B06900"/>
    <w:rsid w:val="00B06B35"/>
    <w:rsid w:val="00B06B7D"/>
    <w:rsid w:val="00B06DA2"/>
    <w:rsid w:val="00B06FF6"/>
    <w:rsid w:val="00B070C4"/>
    <w:rsid w:val="00B07214"/>
    <w:rsid w:val="00B072C4"/>
    <w:rsid w:val="00B07304"/>
    <w:rsid w:val="00B07737"/>
    <w:rsid w:val="00B07AA3"/>
    <w:rsid w:val="00B07D3A"/>
    <w:rsid w:val="00B07E4B"/>
    <w:rsid w:val="00B1012E"/>
    <w:rsid w:val="00B101EE"/>
    <w:rsid w:val="00B1028D"/>
    <w:rsid w:val="00B1051A"/>
    <w:rsid w:val="00B1054B"/>
    <w:rsid w:val="00B10955"/>
    <w:rsid w:val="00B10A6F"/>
    <w:rsid w:val="00B10D1D"/>
    <w:rsid w:val="00B10ECE"/>
    <w:rsid w:val="00B1114B"/>
    <w:rsid w:val="00B113DB"/>
    <w:rsid w:val="00B11559"/>
    <w:rsid w:val="00B11B79"/>
    <w:rsid w:val="00B11C0C"/>
    <w:rsid w:val="00B11CD1"/>
    <w:rsid w:val="00B11CE3"/>
    <w:rsid w:val="00B11D36"/>
    <w:rsid w:val="00B11EF7"/>
    <w:rsid w:val="00B12192"/>
    <w:rsid w:val="00B12AA6"/>
    <w:rsid w:val="00B132B5"/>
    <w:rsid w:val="00B136C8"/>
    <w:rsid w:val="00B1370A"/>
    <w:rsid w:val="00B13973"/>
    <w:rsid w:val="00B13FBA"/>
    <w:rsid w:val="00B13FF9"/>
    <w:rsid w:val="00B144D4"/>
    <w:rsid w:val="00B145D1"/>
    <w:rsid w:val="00B1463D"/>
    <w:rsid w:val="00B147E9"/>
    <w:rsid w:val="00B149EF"/>
    <w:rsid w:val="00B14AF8"/>
    <w:rsid w:val="00B14C5E"/>
    <w:rsid w:val="00B14CBF"/>
    <w:rsid w:val="00B14EDD"/>
    <w:rsid w:val="00B1513D"/>
    <w:rsid w:val="00B15335"/>
    <w:rsid w:val="00B15483"/>
    <w:rsid w:val="00B157CD"/>
    <w:rsid w:val="00B157F7"/>
    <w:rsid w:val="00B15CDE"/>
    <w:rsid w:val="00B15F0F"/>
    <w:rsid w:val="00B15FDC"/>
    <w:rsid w:val="00B1624B"/>
    <w:rsid w:val="00B162B9"/>
    <w:rsid w:val="00B163D4"/>
    <w:rsid w:val="00B1649A"/>
    <w:rsid w:val="00B16DCD"/>
    <w:rsid w:val="00B17273"/>
    <w:rsid w:val="00B175CD"/>
    <w:rsid w:val="00B17648"/>
    <w:rsid w:val="00B1771E"/>
    <w:rsid w:val="00B17861"/>
    <w:rsid w:val="00B1786A"/>
    <w:rsid w:val="00B178CF"/>
    <w:rsid w:val="00B17C16"/>
    <w:rsid w:val="00B17C55"/>
    <w:rsid w:val="00B17CB0"/>
    <w:rsid w:val="00B17D16"/>
    <w:rsid w:val="00B17D7F"/>
    <w:rsid w:val="00B17E59"/>
    <w:rsid w:val="00B20071"/>
    <w:rsid w:val="00B202AF"/>
    <w:rsid w:val="00B202B2"/>
    <w:rsid w:val="00B20619"/>
    <w:rsid w:val="00B20F08"/>
    <w:rsid w:val="00B20F95"/>
    <w:rsid w:val="00B210BB"/>
    <w:rsid w:val="00B21323"/>
    <w:rsid w:val="00B2149D"/>
    <w:rsid w:val="00B2166D"/>
    <w:rsid w:val="00B216B2"/>
    <w:rsid w:val="00B21758"/>
    <w:rsid w:val="00B21D81"/>
    <w:rsid w:val="00B220F2"/>
    <w:rsid w:val="00B221AA"/>
    <w:rsid w:val="00B22661"/>
    <w:rsid w:val="00B22974"/>
    <w:rsid w:val="00B22B80"/>
    <w:rsid w:val="00B22D5F"/>
    <w:rsid w:val="00B22FC5"/>
    <w:rsid w:val="00B23152"/>
    <w:rsid w:val="00B23562"/>
    <w:rsid w:val="00B2382B"/>
    <w:rsid w:val="00B23A54"/>
    <w:rsid w:val="00B23E65"/>
    <w:rsid w:val="00B23FDA"/>
    <w:rsid w:val="00B24112"/>
    <w:rsid w:val="00B24178"/>
    <w:rsid w:val="00B244B4"/>
    <w:rsid w:val="00B248FB"/>
    <w:rsid w:val="00B24B9C"/>
    <w:rsid w:val="00B24C9B"/>
    <w:rsid w:val="00B24DAB"/>
    <w:rsid w:val="00B24F8B"/>
    <w:rsid w:val="00B2525E"/>
    <w:rsid w:val="00B252C4"/>
    <w:rsid w:val="00B2558C"/>
    <w:rsid w:val="00B2599C"/>
    <w:rsid w:val="00B25A40"/>
    <w:rsid w:val="00B25C3E"/>
    <w:rsid w:val="00B25CF7"/>
    <w:rsid w:val="00B25EE8"/>
    <w:rsid w:val="00B2621E"/>
    <w:rsid w:val="00B2640D"/>
    <w:rsid w:val="00B265D5"/>
    <w:rsid w:val="00B2664E"/>
    <w:rsid w:val="00B26864"/>
    <w:rsid w:val="00B26D95"/>
    <w:rsid w:val="00B2715F"/>
    <w:rsid w:val="00B2723D"/>
    <w:rsid w:val="00B27268"/>
    <w:rsid w:val="00B27304"/>
    <w:rsid w:val="00B27453"/>
    <w:rsid w:val="00B276D0"/>
    <w:rsid w:val="00B276DB"/>
    <w:rsid w:val="00B27922"/>
    <w:rsid w:val="00B27C93"/>
    <w:rsid w:val="00B27D1E"/>
    <w:rsid w:val="00B30062"/>
    <w:rsid w:val="00B30097"/>
    <w:rsid w:val="00B301F1"/>
    <w:rsid w:val="00B3055C"/>
    <w:rsid w:val="00B308F3"/>
    <w:rsid w:val="00B308FF"/>
    <w:rsid w:val="00B30A7C"/>
    <w:rsid w:val="00B31206"/>
    <w:rsid w:val="00B31428"/>
    <w:rsid w:val="00B31452"/>
    <w:rsid w:val="00B315A8"/>
    <w:rsid w:val="00B31754"/>
    <w:rsid w:val="00B318EA"/>
    <w:rsid w:val="00B31E28"/>
    <w:rsid w:val="00B31FEC"/>
    <w:rsid w:val="00B32133"/>
    <w:rsid w:val="00B32354"/>
    <w:rsid w:val="00B32765"/>
    <w:rsid w:val="00B32804"/>
    <w:rsid w:val="00B3281A"/>
    <w:rsid w:val="00B3323D"/>
    <w:rsid w:val="00B333B7"/>
    <w:rsid w:val="00B3355C"/>
    <w:rsid w:val="00B3370A"/>
    <w:rsid w:val="00B3371F"/>
    <w:rsid w:val="00B33825"/>
    <w:rsid w:val="00B33B94"/>
    <w:rsid w:val="00B33BEB"/>
    <w:rsid w:val="00B33D9B"/>
    <w:rsid w:val="00B33FA0"/>
    <w:rsid w:val="00B3406E"/>
    <w:rsid w:val="00B343DF"/>
    <w:rsid w:val="00B34586"/>
    <w:rsid w:val="00B34759"/>
    <w:rsid w:val="00B34855"/>
    <w:rsid w:val="00B34C47"/>
    <w:rsid w:val="00B34D45"/>
    <w:rsid w:val="00B351EF"/>
    <w:rsid w:val="00B35254"/>
    <w:rsid w:val="00B3543B"/>
    <w:rsid w:val="00B35536"/>
    <w:rsid w:val="00B35557"/>
    <w:rsid w:val="00B356C6"/>
    <w:rsid w:val="00B357FA"/>
    <w:rsid w:val="00B35A8E"/>
    <w:rsid w:val="00B3613B"/>
    <w:rsid w:val="00B36207"/>
    <w:rsid w:val="00B36482"/>
    <w:rsid w:val="00B3683A"/>
    <w:rsid w:val="00B36A89"/>
    <w:rsid w:val="00B36A8F"/>
    <w:rsid w:val="00B36BF9"/>
    <w:rsid w:val="00B371DD"/>
    <w:rsid w:val="00B372A3"/>
    <w:rsid w:val="00B372FB"/>
    <w:rsid w:val="00B37510"/>
    <w:rsid w:val="00B37692"/>
    <w:rsid w:val="00B37769"/>
    <w:rsid w:val="00B37786"/>
    <w:rsid w:val="00B3791A"/>
    <w:rsid w:val="00B37D0A"/>
    <w:rsid w:val="00B37DBD"/>
    <w:rsid w:val="00B400F3"/>
    <w:rsid w:val="00B406BE"/>
    <w:rsid w:val="00B40716"/>
    <w:rsid w:val="00B4088E"/>
    <w:rsid w:val="00B4093E"/>
    <w:rsid w:val="00B40BF2"/>
    <w:rsid w:val="00B40C85"/>
    <w:rsid w:val="00B40DF9"/>
    <w:rsid w:val="00B40EB0"/>
    <w:rsid w:val="00B40EEA"/>
    <w:rsid w:val="00B40FAB"/>
    <w:rsid w:val="00B411A5"/>
    <w:rsid w:val="00B415B3"/>
    <w:rsid w:val="00B41C48"/>
    <w:rsid w:val="00B420A0"/>
    <w:rsid w:val="00B422B4"/>
    <w:rsid w:val="00B42510"/>
    <w:rsid w:val="00B42582"/>
    <w:rsid w:val="00B42935"/>
    <w:rsid w:val="00B4294F"/>
    <w:rsid w:val="00B42969"/>
    <w:rsid w:val="00B42BEA"/>
    <w:rsid w:val="00B42BEC"/>
    <w:rsid w:val="00B42E2A"/>
    <w:rsid w:val="00B42F55"/>
    <w:rsid w:val="00B43036"/>
    <w:rsid w:val="00B431A6"/>
    <w:rsid w:val="00B43233"/>
    <w:rsid w:val="00B43283"/>
    <w:rsid w:val="00B43325"/>
    <w:rsid w:val="00B4333A"/>
    <w:rsid w:val="00B43347"/>
    <w:rsid w:val="00B434A3"/>
    <w:rsid w:val="00B4398B"/>
    <w:rsid w:val="00B43AC2"/>
    <w:rsid w:val="00B4456E"/>
    <w:rsid w:val="00B44A42"/>
    <w:rsid w:val="00B44B59"/>
    <w:rsid w:val="00B44BE6"/>
    <w:rsid w:val="00B44D1E"/>
    <w:rsid w:val="00B44FC3"/>
    <w:rsid w:val="00B4525F"/>
    <w:rsid w:val="00B45289"/>
    <w:rsid w:val="00B4546D"/>
    <w:rsid w:val="00B45A21"/>
    <w:rsid w:val="00B45B10"/>
    <w:rsid w:val="00B45B1D"/>
    <w:rsid w:val="00B45B83"/>
    <w:rsid w:val="00B45E23"/>
    <w:rsid w:val="00B45F86"/>
    <w:rsid w:val="00B45FB3"/>
    <w:rsid w:val="00B462CE"/>
    <w:rsid w:val="00B463FF"/>
    <w:rsid w:val="00B46532"/>
    <w:rsid w:val="00B468E1"/>
    <w:rsid w:val="00B46B18"/>
    <w:rsid w:val="00B46F56"/>
    <w:rsid w:val="00B47449"/>
    <w:rsid w:val="00B474DA"/>
    <w:rsid w:val="00B474E9"/>
    <w:rsid w:val="00B4750E"/>
    <w:rsid w:val="00B47541"/>
    <w:rsid w:val="00B47623"/>
    <w:rsid w:val="00B479A4"/>
    <w:rsid w:val="00B47BE0"/>
    <w:rsid w:val="00B47D3C"/>
    <w:rsid w:val="00B500E2"/>
    <w:rsid w:val="00B50130"/>
    <w:rsid w:val="00B5063B"/>
    <w:rsid w:val="00B50649"/>
    <w:rsid w:val="00B508E9"/>
    <w:rsid w:val="00B50CA6"/>
    <w:rsid w:val="00B5115A"/>
    <w:rsid w:val="00B512C0"/>
    <w:rsid w:val="00B513E8"/>
    <w:rsid w:val="00B5155B"/>
    <w:rsid w:val="00B51A34"/>
    <w:rsid w:val="00B51EAD"/>
    <w:rsid w:val="00B52211"/>
    <w:rsid w:val="00B522DF"/>
    <w:rsid w:val="00B52641"/>
    <w:rsid w:val="00B52AC6"/>
    <w:rsid w:val="00B52D27"/>
    <w:rsid w:val="00B5340A"/>
    <w:rsid w:val="00B53761"/>
    <w:rsid w:val="00B53949"/>
    <w:rsid w:val="00B53994"/>
    <w:rsid w:val="00B5404B"/>
    <w:rsid w:val="00B5420C"/>
    <w:rsid w:val="00B542F8"/>
    <w:rsid w:val="00B55011"/>
    <w:rsid w:val="00B55200"/>
    <w:rsid w:val="00B552F1"/>
    <w:rsid w:val="00B558D9"/>
    <w:rsid w:val="00B559A0"/>
    <w:rsid w:val="00B55C27"/>
    <w:rsid w:val="00B560E0"/>
    <w:rsid w:val="00B56273"/>
    <w:rsid w:val="00B5632F"/>
    <w:rsid w:val="00B56549"/>
    <w:rsid w:val="00B56857"/>
    <w:rsid w:val="00B56862"/>
    <w:rsid w:val="00B56B01"/>
    <w:rsid w:val="00B56CD3"/>
    <w:rsid w:val="00B577BF"/>
    <w:rsid w:val="00B5782B"/>
    <w:rsid w:val="00B5782D"/>
    <w:rsid w:val="00B57AF7"/>
    <w:rsid w:val="00B57C58"/>
    <w:rsid w:val="00B57D28"/>
    <w:rsid w:val="00B60524"/>
    <w:rsid w:val="00B60538"/>
    <w:rsid w:val="00B6061F"/>
    <w:rsid w:val="00B60CED"/>
    <w:rsid w:val="00B61231"/>
    <w:rsid w:val="00B613EC"/>
    <w:rsid w:val="00B61614"/>
    <w:rsid w:val="00B61790"/>
    <w:rsid w:val="00B61A21"/>
    <w:rsid w:val="00B61DA7"/>
    <w:rsid w:val="00B620AF"/>
    <w:rsid w:val="00B625F8"/>
    <w:rsid w:val="00B62803"/>
    <w:rsid w:val="00B62D1A"/>
    <w:rsid w:val="00B62F6D"/>
    <w:rsid w:val="00B62F8F"/>
    <w:rsid w:val="00B63016"/>
    <w:rsid w:val="00B63102"/>
    <w:rsid w:val="00B63248"/>
    <w:rsid w:val="00B632CE"/>
    <w:rsid w:val="00B63B7E"/>
    <w:rsid w:val="00B63C0D"/>
    <w:rsid w:val="00B63D9D"/>
    <w:rsid w:val="00B640C9"/>
    <w:rsid w:val="00B640D6"/>
    <w:rsid w:val="00B6429A"/>
    <w:rsid w:val="00B6436E"/>
    <w:rsid w:val="00B64912"/>
    <w:rsid w:val="00B64ABB"/>
    <w:rsid w:val="00B64C36"/>
    <w:rsid w:val="00B64CB3"/>
    <w:rsid w:val="00B64CF1"/>
    <w:rsid w:val="00B64FB1"/>
    <w:rsid w:val="00B651FC"/>
    <w:rsid w:val="00B652B8"/>
    <w:rsid w:val="00B653A5"/>
    <w:rsid w:val="00B65486"/>
    <w:rsid w:val="00B65728"/>
    <w:rsid w:val="00B658AD"/>
    <w:rsid w:val="00B65A3D"/>
    <w:rsid w:val="00B65F25"/>
    <w:rsid w:val="00B66408"/>
    <w:rsid w:val="00B6661B"/>
    <w:rsid w:val="00B66696"/>
    <w:rsid w:val="00B66902"/>
    <w:rsid w:val="00B6695A"/>
    <w:rsid w:val="00B66B8C"/>
    <w:rsid w:val="00B66C5D"/>
    <w:rsid w:val="00B66D2F"/>
    <w:rsid w:val="00B67183"/>
    <w:rsid w:val="00B67425"/>
    <w:rsid w:val="00B67479"/>
    <w:rsid w:val="00B6747F"/>
    <w:rsid w:val="00B6749F"/>
    <w:rsid w:val="00B67630"/>
    <w:rsid w:val="00B67C74"/>
    <w:rsid w:val="00B67E02"/>
    <w:rsid w:val="00B7005B"/>
    <w:rsid w:val="00B700E2"/>
    <w:rsid w:val="00B70122"/>
    <w:rsid w:val="00B7022E"/>
    <w:rsid w:val="00B70345"/>
    <w:rsid w:val="00B70391"/>
    <w:rsid w:val="00B7047B"/>
    <w:rsid w:val="00B705D2"/>
    <w:rsid w:val="00B70971"/>
    <w:rsid w:val="00B70CF9"/>
    <w:rsid w:val="00B70E09"/>
    <w:rsid w:val="00B71026"/>
    <w:rsid w:val="00B71148"/>
    <w:rsid w:val="00B7131B"/>
    <w:rsid w:val="00B71651"/>
    <w:rsid w:val="00B718FC"/>
    <w:rsid w:val="00B71978"/>
    <w:rsid w:val="00B71E45"/>
    <w:rsid w:val="00B71F76"/>
    <w:rsid w:val="00B72346"/>
    <w:rsid w:val="00B72386"/>
    <w:rsid w:val="00B72504"/>
    <w:rsid w:val="00B7253D"/>
    <w:rsid w:val="00B72616"/>
    <w:rsid w:val="00B7267C"/>
    <w:rsid w:val="00B72896"/>
    <w:rsid w:val="00B7303B"/>
    <w:rsid w:val="00B730F3"/>
    <w:rsid w:val="00B73131"/>
    <w:rsid w:val="00B73194"/>
    <w:rsid w:val="00B73511"/>
    <w:rsid w:val="00B7379C"/>
    <w:rsid w:val="00B737A8"/>
    <w:rsid w:val="00B737EE"/>
    <w:rsid w:val="00B73807"/>
    <w:rsid w:val="00B7385D"/>
    <w:rsid w:val="00B73999"/>
    <w:rsid w:val="00B73A87"/>
    <w:rsid w:val="00B73BEA"/>
    <w:rsid w:val="00B742E1"/>
    <w:rsid w:val="00B74360"/>
    <w:rsid w:val="00B748B3"/>
    <w:rsid w:val="00B74F1D"/>
    <w:rsid w:val="00B75311"/>
    <w:rsid w:val="00B7562E"/>
    <w:rsid w:val="00B7565E"/>
    <w:rsid w:val="00B756D8"/>
    <w:rsid w:val="00B75771"/>
    <w:rsid w:val="00B7586C"/>
    <w:rsid w:val="00B7594A"/>
    <w:rsid w:val="00B75A28"/>
    <w:rsid w:val="00B75D38"/>
    <w:rsid w:val="00B76401"/>
    <w:rsid w:val="00B76A94"/>
    <w:rsid w:val="00B76ACC"/>
    <w:rsid w:val="00B76B68"/>
    <w:rsid w:val="00B76DEE"/>
    <w:rsid w:val="00B76E76"/>
    <w:rsid w:val="00B76F9A"/>
    <w:rsid w:val="00B77108"/>
    <w:rsid w:val="00B7715F"/>
    <w:rsid w:val="00B777DE"/>
    <w:rsid w:val="00B77913"/>
    <w:rsid w:val="00B779CD"/>
    <w:rsid w:val="00B77C22"/>
    <w:rsid w:val="00B77E34"/>
    <w:rsid w:val="00B77E55"/>
    <w:rsid w:val="00B77F1E"/>
    <w:rsid w:val="00B77F8B"/>
    <w:rsid w:val="00B80355"/>
    <w:rsid w:val="00B8052A"/>
    <w:rsid w:val="00B8059E"/>
    <w:rsid w:val="00B80811"/>
    <w:rsid w:val="00B80888"/>
    <w:rsid w:val="00B80892"/>
    <w:rsid w:val="00B80DAA"/>
    <w:rsid w:val="00B81111"/>
    <w:rsid w:val="00B81578"/>
    <w:rsid w:val="00B819DC"/>
    <w:rsid w:val="00B8209C"/>
    <w:rsid w:val="00B8247B"/>
    <w:rsid w:val="00B8250C"/>
    <w:rsid w:val="00B82558"/>
    <w:rsid w:val="00B826E3"/>
    <w:rsid w:val="00B82721"/>
    <w:rsid w:val="00B82C76"/>
    <w:rsid w:val="00B8304B"/>
    <w:rsid w:val="00B8306F"/>
    <w:rsid w:val="00B83235"/>
    <w:rsid w:val="00B8343B"/>
    <w:rsid w:val="00B835A5"/>
    <w:rsid w:val="00B83638"/>
    <w:rsid w:val="00B8389F"/>
    <w:rsid w:val="00B838CE"/>
    <w:rsid w:val="00B83BD6"/>
    <w:rsid w:val="00B84531"/>
    <w:rsid w:val="00B84542"/>
    <w:rsid w:val="00B84617"/>
    <w:rsid w:val="00B846C2"/>
    <w:rsid w:val="00B84C1E"/>
    <w:rsid w:val="00B84C79"/>
    <w:rsid w:val="00B85511"/>
    <w:rsid w:val="00B85540"/>
    <w:rsid w:val="00B8574F"/>
    <w:rsid w:val="00B8618E"/>
    <w:rsid w:val="00B86449"/>
    <w:rsid w:val="00B86633"/>
    <w:rsid w:val="00B8675F"/>
    <w:rsid w:val="00B870BE"/>
    <w:rsid w:val="00B8753B"/>
    <w:rsid w:val="00B87563"/>
    <w:rsid w:val="00B87683"/>
    <w:rsid w:val="00B8779F"/>
    <w:rsid w:val="00B8787B"/>
    <w:rsid w:val="00B878FB"/>
    <w:rsid w:val="00B87974"/>
    <w:rsid w:val="00B90174"/>
    <w:rsid w:val="00B90193"/>
    <w:rsid w:val="00B90356"/>
    <w:rsid w:val="00B90556"/>
    <w:rsid w:val="00B90767"/>
    <w:rsid w:val="00B90853"/>
    <w:rsid w:val="00B90A53"/>
    <w:rsid w:val="00B90B36"/>
    <w:rsid w:val="00B90BBE"/>
    <w:rsid w:val="00B90DFC"/>
    <w:rsid w:val="00B919CF"/>
    <w:rsid w:val="00B91B46"/>
    <w:rsid w:val="00B91C69"/>
    <w:rsid w:val="00B9227C"/>
    <w:rsid w:val="00B92344"/>
    <w:rsid w:val="00B9250E"/>
    <w:rsid w:val="00B926D3"/>
    <w:rsid w:val="00B92856"/>
    <w:rsid w:val="00B92996"/>
    <w:rsid w:val="00B92DAE"/>
    <w:rsid w:val="00B92EDF"/>
    <w:rsid w:val="00B92F46"/>
    <w:rsid w:val="00B931EF"/>
    <w:rsid w:val="00B93330"/>
    <w:rsid w:val="00B933B4"/>
    <w:rsid w:val="00B933FB"/>
    <w:rsid w:val="00B9374E"/>
    <w:rsid w:val="00B939DF"/>
    <w:rsid w:val="00B93AD3"/>
    <w:rsid w:val="00B93C1C"/>
    <w:rsid w:val="00B93E3C"/>
    <w:rsid w:val="00B93E8B"/>
    <w:rsid w:val="00B93FC2"/>
    <w:rsid w:val="00B9405B"/>
    <w:rsid w:val="00B94174"/>
    <w:rsid w:val="00B9422D"/>
    <w:rsid w:val="00B945B5"/>
    <w:rsid w:val="00B946E0"/>
    <w:rsid w:val="00B9510A"/>
    <w:rsid w:val="00B95128"/>
    <w:rsid w:val="00B9537B"/>
    <w:rsid w:val="00B95410"/>
    <w:rsid w:val="00B954C5"/>
    <w:rsid w:val="00B95658"/>
    <w:rsid w:val="00B95863"/>
    <w:rsid w:val="00B960DC"/>
    <w:rsid w:val="00B9669E"/>
    <w:rsid w:val="00B96846"/>
    <w:rsid w:val="00B96AE2"/>
    <w:rsid w:val="00B96CDC"/>
    <w:rsid w:val="00B97002"/>
    <w:rsid w:val="00B97374"/>
    <w:rsid w:val="00B9776F"/>
    <w:rsid w:val="00B977D4"/>
    <w:rsid w:val="00B97845"/>
    <w:rsid w:val="00B97BA9"/>
    <w:rsid w:val="00B97C66"/>
    <w:rsid w:val="00B97EAF"/>
    <w:rsid w:val="00BA03E7"/>
    <w:rsid w:val="00BA03E8"/>
    <w:rsid w:val="00BA0437"/>
    <w:rsid w:val="00BA046A"/>
    <w:rsid w:val="00BA04CA"/>
    <w:rsid w:val="00BA0535"/>
    <w:rsid w:val="00BA0A2E"/>
    <w:rsid w:val="00BA0D04"/>
    <w:rsid w:val="00BA111D"/>
    <w:rsid w:val="00BA14C9"/>
    <w:rsid w:val="00BA1536"/>
    <w:rsid w:val="00BA1A13"/>
    <w:rsid w:val="00BA1A60"/>
    <w:rsid w:val="00BA1AE2"/>
    <w:rsid w:val="00BA1F2A"/>
    <w:rsid w:val="00BA2081"/>
    <w:rsid w:val="00BA241E"/>
    <w:rsid w:val="00BA2448"/>
    <w:rsid w:val="00BA292C"/>
    <w:rsid w:val="00BA2943"/>
    <w:rsid w:val="00BA2CB7"/>
    <w:rsid w:val="00BA2D80"/>
    <w:rsid w:val="00BA2FE7"/>
    <w:rsid w:val="00BA3276"/>
    <w:rsid w:val="00BA35F1"/>
    <w:rsid w:val="00BA3637"/>
    <w:rsid w:val="00BA3A43"/>
    <w:rsid w:val="00BA3A7E"/>
    <w:rsid w:val="00BA3DB8"/>
    <w:rsid w:val="00BA3E4F"/>
    <w:rsid w:val="00BA4103"/>
    <w:rsid w:val="00BA41EA"/>
    <w:rsid w:val="00BA454B"/>
    <w:rsid w:val="00BA45DB"/>
    <w:rsid w:val="00BA4700"/>
    <w:rsid w:val="00BA4AB1"/>
    <w:rsid w:val="00BA4F11"/>
    <w:rsid w:val="00BA520F"/>
    <w:rsid w:val="00BA5460"/>
    <w:rsid w:val="00BA578A"/>
    <w:rsid w:val="00BA579D"/>
    <w:rsid w:val="00BA57B1"/>
    <w:rsid w:val="00BA592D"/>
    <w:rsid w:val="00BA5AE8"/>
    <w:rsid w:val="00BA5E6E"/>
    <w:rsid w:val="00BA5FBE"/>
    <w:rsid w:val="00BA642B"/>
    <w:rsid w:val="00BA65AF"/>
    <w:rsid w:val="00BA65FD"/>
    <w:rsid w:val="00BA698A"/>
    <w:rsid w:val="00BA6BB0"/>
    <w:rsid w:val="00BA6E45"/>
    <w:rsid w:val="00BA72B4"/>
    <w:rsid w:val="00BA73C4"/>
    <w:rsid w:val="00BA73E9"/>
    <w:rsid w:val="00BA77D7"/>
    <w:rsid w:val="00BA78B5"/>
    <w:rsid w:val="00BA78BA"/>
    <w:rsid w:val="00BA7B8D"/>
    <w:rsid w:val="00BA7D9E"/>
    <w:rsid w:val="00BA7F56"/>
    <w:rsid w:val="00BB034D"/>
    <w:rsid w:val="00BB03AA"/>
    <w:rsid w:val="00BB0759"/>
    <w:rsid w:val="00BB0905"/>
    <w:rsid w:val="00BB0929"/>
    <w:rsid w:val="00BB0FFC"/>
    <w:rsid w:val="00BB1084"/>
    <w:rsid w:val="00BB146C"/>
    <w:rsid w:val="00BB1D7B"/>
    <w:rsid w:val="00BB1FBA"/>
    <w:rsid w:val="00BB222F"/>
    <w:rsid w:val="00BB2319"/>
    <w:rsid w:val="00BB247A"/>
    <w:rsid w:val="00BB296F"/>
    <w:rsid w:val="00BB2B0C"/>
    <w:rsid w:val="00BB2BCF"/>
    <w:rsid w:val="00BB2CF5"/>
    <w:rsid w:val="00BB2D6F"/>
    <w:rsid w:val="00BB2E0E"/>
    <w:rsid w:val="00BB2E62"/>
    <w:rsid w:val="00BB32F4"/>
    <w:rsid w:val="00BB3441"/>
    <w:rsid w:val="00BB3809"/>
    <w:rsid w:val="00BB3AC9"/>
    <w:rsid w:val="00BB3BE8"/>
    <w:rsid w:val="00BB3C3B"/>
    <w:rsid w:val="00BB42DD"/>
    <w:rsid w:val="00BB436E"/>
    <w:rsid w:val="00BB43BB"/>
    <w:rsid w:val="00BB458B"/>
    <w:rsid w:val="00BB4685"/>
    <w:rsid w:val="00BB4731"/>
    <w:rsid w:val="00BB4866"/>
    <w:rsid w:val="00BB4B9E"/>
    <w:rsid w:val="00BB4D9F"/>
    <w:rsid w:val="00BB50CA"/>
    <w:rsid w:val="00BB533E"/>
    <w:rsid w:val="00BB543D"/>
    <w:rsid w:val="00BB5645"/>
    <w:rsid w:val="00BB59D2"/>
    <w:rsid w:val="00BB5CDF"/>
    <w:rsid w:val="00BB5F90"/>
    <w:rsid w:val="00BB5FB9"/>
    <w:rsid w:val="00BB6362"/>
    <w:rsid w:val="00BB6566"/>
    <w:rsid w:val="00BB6790"/>
    <w:rsid w:val="00BB69F1"/>
    <w:rsid w:val="00BB6AEC"/>
    <w:rsid w:val="00BB6B4B"/>
    <w:rsid w:val="00BB7540"/>
    <w:rsid w:val="00BB755E"/>
    <w:rsid w:val="00BB7587"/>
    <w:rsid w:val="00BB7E58"/>
    <w:rsid w:val="00BB7EE6"/>
    <w:rsid w:val="00BB7F0F"/>
    <w:rsid w:val="00BB7F81"/>
    <w:rsid w:val="00BB7F89"/>
    <w:rsid w:val="00BC0074"/>
    <w:rsid w:val="00BC011C"/>
    <w:rsid w:val="00BC015A"/>
    <w:rsid w:val="00BC059A"/>
    <w:rsid w:val="00BC0793"/>
    <w:rsid w:val="00BC08A1"/>
    <w:rsid w:val="00BC0999"/>
    <w:rsid w:val="00BC09A9"/>
    <w:rsid w:val="00BC0A15"/>
    <w:rsid w:val="00BC0A51"/>
    <w:rsid w:val="00BC0BCA"/>
    <w:rsid w:val="00BC1110"/>
    <w:rsid w:val="00BC1229"/>
    <w:rsid w:val="00BC1642"/>
    <w:rsid w:val="00BC1655"/>
    <w:rsid w:val="00BC1901"/>
    <w:rsid w:val="00BC1AF3"/>
    <w:rsid w:val="00BC1CBF"/>
    <w:rsid w:val="00BC1EF1"/>
    <w:rsid w:val="00BC20F0"/>
    <w:rsid w:val="00BC2271"/>
    <w:rsid w:val="00BC27B5"/>
    <w:rsid w:val="00BC2906"/>
    <w:rsid w:val="00BC2937"/>
    <w:rsid w:val="00BC2B82"/>
    <w:rsid w:val="00BC2D43"/>
    <w:rsid w:val="00BC2E47"/>
    <w:rsid w:val="00BC2FC6"/>
    <w:rsid w:val="00BC2FD0"/>
    <w:rsid w:val="00BC3214"/>
    <w:rsid w:val="00BC3401"/>
    <w:rsid w:val="00BC3402"/>
    <w:rsid w:val="00BC3482"/>
    <w:rsid w:val="00BC34DB"/>
    <w:rsid w:val="00BC3556"/>
    <w:rsid w:val="00BC3896"/>
    <w:rsid w:val="00BC3910"/>
    <w:rsid w:val="00BC39F0"/>
    <w:rsid w:val="00BC3A14"/>
    <w:rsid w:val="00BC3E3E"/>
    <w:rsid w:val="00BC3F05"/>
    <w:rsid w:val="00BC3F39"/>
    <w:rsid w:val="00BC4394"/>
    <w:rsid w:val="00BC4899"/>
    <w:rsid w:val="00BC4BDE"/>
    <w:rsid w:val="00BC53C5"/>
    <w:rsid w:val="00BC54A9"/>
    <w:rsid w:val="00BC56CF"/>
    <w:rsid w:val="00BC576E"/>
    <w:rsid w:val="00BC5808"/>
    <w:rsid w:val="00BC5933"/>
    <w:rsid w:val="00BC5C91"/>
    <w:rsid w:val="00BC5EAD"/>
    <w:rsid w:val="00BC5FDA"/>
    <w:rsid w:val="00BC60FA"/>
    <w:rsid w:val="00BC62C8"/>
    <w:rsid w:val="00BC6390"/>
    <w:rsid w:val="00BC63A8"/>
    <w:rsid w:val="00BC66E6"/>
    <w:rsid w:val="00BC69C5"/>
    <w:rsid w:val="00BC6D05"/>
    <w:rsid w:val="00BC710D"/>
    <w:rsid w:val="00BC7AEC"/>
    <w:rsid w:val="00BC7C5B"/>
    <w:rsid w:val="00BD022D"/>
    <w:rsid w:val="00BD0294"/>
    <w:rsid w:val="00BD02BE"/>
    <w:rsid w:val="00BD057B"/>
    <w:rsid w:val="00BD0686"/>
    <w:rsid w:val="00BD077A"/>
    <w:rsid w:val="00BD08E3"/>
    <w:rsid w:val="00BD09FC"/>
    <w:rsid w:val="00BD0D33"/>
    <w:rsid w:val="00BD0F62"/>
    <w:rsid w:val="00BD1032"/>
    <w:rsid w:val="00BD1618"/>
    <w:rsid w:val="00BD1B4C"/>
    <w:rsid w:val="00BD1D0C"/>
    <w:rsid w:val="00BD23FF"/>
    <w:rsid w:val="00BD2438"/>
    <w:rsid w:val="00BD246F"/>
    <w:rsid w:val="00BD25D1"/>
    <w:rsid w:val="00BD2786"/>
    <w:rsid w:val="00BD284F"/>
    <w:rsid w:val="00BD2866"/>
    <w:rsid w:val="00BD2D70"/>
    <w:rsid w:val="00BD2FDA"/>
    <w:rsid w:val="00BD3279"/>
    <w:rsid w:val="00BD3339"/>
    <w:rsid w:val="00BD33EE"/>
    <w:rsid w:val="00BD368E"/>
    <w:rsid w:val="00BD36A4"/>
    <w:rsid w:val="00BD3704"/>
    <w:rsid w:val="00BD3CB6"/>
    <w:rsid w:val="00BD456A"/>
    <w:rsid w:val="00BD456C"/>
    <w:rsid w:val="00BD469F"/>
    <w:rsid w:val="00BD47D8"/>
    <w:rsid w:val="00BD47FC"/>
    <w:rsid w:val="00BD4BCB"/>
    <w:rsid w:val="00BD4E1A"/>
    <w:rsid w:val="00BD4E36"/>
    <w:rsid w:val="00BD4EEF"/>
    <w:rsid w:val="00BD4F9E"/>
    <w:rsid w:val="00BD5432"/>
    <w:rsid w:val="00BD54FF"/>
    <w:rsid w:val="00BD5555"/>
    <w:rsid w:val="00BD559E"/>
    <w:rsid w:val="00BD58C8"/>
    <w:rsid w:val="00BD5935"/>
    <w:rsid w:val="00BD597C"/>
    <w:rsid w:val="00BD5CC8"/>
    <w:rsid w:val="00BD6183"/>
    <w:rsid w:val="00BD61C0"/>
    <w:rsid w:val="00BD6271"/>
    <w:rsid w:val="00BD62B9"/>
    <w:rsid w:val="00BD62C4"/>
    <w:rsid w:val="00BD6490"/>
    <w:rsid w:val="00BD649D"/>
    <w:rsid w:val="00BD67B3"/>
    <w:rsid w:val="00BD6842"/>
    <w:rsid w:val="00BD6921"/>
    <w:rsid w:val="00BD69A0"/>
    <w:rsid w:val="00BD69D0"/>
    <w:rsid w:val="00BD6A27"/>
    <w:rsid w:val="00BD6CA9"/>
    <w:rsid w:val="00BD70A7"/>
    <w:rsid w:val="00BD7170"/>
    <w:rsid w:val="00BD727A"/>
    <w:rsid w:val="00BD75AB"/>
    <w:rsid w:val="00BD75F6"/>
    <w:rsid w:val="00BD79FA"/>
    <w:rsid w:val="00BD7A5A"/>
    <w:rsid w:val="00BD7BD3"/>
    <w:rsid w:val="00BD7C53"/>
    <w:rsid w:val="00BD7D03"/>
    <w:rsid w:val="00BD7E73"/>
    <w:rsid w:val="00BE00E7"/>
    <w:rsid w:val="00BE012F"/>
    <w:rsid w:val="00BE01E7"/>
    <w:rsid w:val="00BE05D2"/>
    <w:rsid w:val="00BE0A17"/>
    <w:rsid w:val="00BE0B62"/>
    <w:rsid w:val="00BE0BEC"/>
    <w:rsid w:val="00BE0D0A"/>
    <w:rsid w:val="00BE0EBE"/>
    <w:rsid w:val="00BE0F08"/>
    <w:rsid w:val="00BE0F79"/>
    <w:rsid w:val="00BE106E"/>
    <w:rsid w:val="00BE109A"/>
    <w:rsid w:val="00BE1121"/>
    <w:rsid w:val="00BE12C2"/>
    <w:rsid w:val="00BE1568"/>
    <w:rsid w:val="00BE172F"/>
    <w:rsid w:val="00BE1885"/>
    <w:rsid w:val="00BE1C0D"/>
    <w:rsid w:val="00BE1C58"/>
    <w:rsid w:val="00BE2169"/>
    <w:rsid w:val="00BE247D"/>
    <w:rsid w:val="00BE27EB"/>
    <w:rsid w:val="00BE28BB"/>
    <w:rsid w:val="00BE2A6B"/>
    <w:rsid w:val="00BE2AA2"/>
    <w:rsid w:val="00BE2CDB"/>
    <w:rsid w:val="00BE2D24"/>
    <w:rsid w:val="00BE2FFE"/>
    <w:rsid w:val="00BE3022"/>
    <w:rsid w:val="00BE302A"/>
    <w:rsid w:val="00BE345E"/>
    <w:rsid w:val="00BE3765"/>
    <w:rsid w:val="00BE3815"/>
    <w:rsid w:val="00BE3935"/>
    <w:rsid w:val="00BE3963"/>
    <w:rsid w:val="00BE3C8A"/>
    <w:rsid w:val="00BE3CDF"/>
    <w:rsid w:val="00BE3E24"/>
    <w:rsid w:val="00BE4041"/>
    <w:rsid w:val="00BE4201"/>
    <w:rsid w:val="00BE447C"/>
    <w:rsid w:val="00BE4A4D"/>
    <w:rsid w:val="00BE4DA7"/>
    <w:rsid w:val="00BE4E5B"/>
    <w:rsid w:val="00BE4F4F"/>
    <w:rsid w:val="00BE51E5"/>
    <w:rsid w:val="00BE527C"/>
    <w:rsid w:val="00BE53CD"/>
    <w:rsid w:val="00BE548E"/>
    <w:rsid w:val="00BE5587"/>
    <w:rsid w:val="00BE5665"/>
    <w:rsid w:val="00BE5A5B"/>
    <w:rsid w:val="00BE5AC3"/>
    <w:rsid w:val="00BE5D92"/>
    <w:rsid w:val="00BE5E80"/>
    <w:rsid w:val="00BE5FE9"/>
    <w:rsid w:val="00BE649F"/>
    <w:rsid w:val="00BE65C6"/>
    <w:rsid w:val="00BE661A"/>
    <w:rsid w:val="00BE6885"/>
    <w:rsid w:val="00BE6940"/>
    <w:rsid w:val="00BE695D"/>
    <w:rsid w:val="00BE6AF9"/>
    <w:rsid w:val="00BE6DCC"/>
    <w:rsid w:val="00BE7A5A"/>
    <w:rsid w:val="00BE7C2F"/>
    <w:rsid w:val="00BE7E7D"/>
    <w:rsid w:val="00BE7E97"/>
    <w:rsid w:val="00BF0091"/>
    <w:rsid w:val="00BF0D14"/>
    <w:rsid w:val="00BF13EB"/>
    <w:rsid w:val="00BF15A8"/>
    <w:rsid w:val="00BF189E"/>
    <w:rsid w:val="00BF1BB2"/>
    <w:rsid w:val="00BF1C85"/>
    <w:rsid w:val="00BF1EAB"/>
    <w:rsid w:val="00BF2209"/>
    <w:rsid w:val="00BF245D"/>
    <w:rsid w:val="00BF2550"/>
    <w:rsid w:val="00BF26BD"/>
    <w:rsid w:val="00BF27CB"/>
    <w:rsid w:val="00BF29BF"/>
    <w:rsid w:val="00BF2DBB"/>
    <w:rsid w:val="00BF2E07"/>
    <w:rsid w:val="00BF2E90"/>
    <w:rsid w:val="00BF2E91"/>
    <w:rsid w:val="00BF2ED1"/>
    <w:rsid w:val="00BF30B8"/>
    <w:rsid w:val="00BF334A"/>
    <w:rsid w:val="00BF3518"/>
    <w:rsid w:val="00BF381D"/>
    <w:rsid w:val="00BF389A"/>
    <w:rsid w:val="00BF39A4"/>
    <w:rsid w:val="00BF39E6"/>
    <w:rsid w:val="00BF3C61"/>
    <w:rsid w:val="00BF3CEA"/>
    <w:rsid w:val="00BF3D9E"/>
    <w:rsid w:val="00BF3E86"/>
    <w:rsid w:val="00BF3F32"/>
    <w:rsid w:val="00BF42D8"/>
    <w:rsid w:val="00BF42EF"/>
    <w:rsid w:val="00BF4384"/>
    <w:rsid w:val="00BF444F"/>
    <w:rsid w:val="00BF4897"/>
    <w:rsid w:val="00BF4B9E"/>
    <w:rsid w:val="00BF51D8"/>
    <w:rsid w:val="00BF53AB"/>
    <w:rsid w:val="00BF5870"/>
    <w:rsid w:val="00BF5BFD"/>
    <w:rsid w:val="00BF5C28"/>
    <w:rsid w:val="00BF5CEE"/>
    <w:rsid w:val="00BF5CF4"/>
    <w:rsid w:val="00BF5DA7"/>
    <w:rsid w:val="00BF5F62"/>
    <w:rsid w:val="00BF603F"/>
    <w:rsid w:val="00BF6141"/>
    <w:rsid w:val="00BF6425"/>
    <w:rsid w:val="00BF6615"/>
    <w:rsid w:val="00BF676D"/>
    <w:rsid w:val="00BF67FB"/>
    <w:rsid w:val="00BF68DB"/>
    <w:rsid w:val="00BF6B4D"/>
    <w:rsid w:val="00BF6EE9"/>
    <w:rsid w:val="00BF70E2"/>
    <w:rsid w:val="00BF767F"/>
    <w:rsid w:val="00BF7799"/>
    <w:rsid w:val="00BF7B41"/>
    <w:rsid w:val="00BF7CF0"/>
    <w:rsid w:val="00C0012E"/>
    <w:rsid w:val="00C001A2"/>
    <w:rsid w:val="00C00242"/>
    <w:rsid w:val="00C00CD9"/>
    <w:rsid w:val="00C00E7A"/>
    <w:rsid w:val="00C00EA9"/>
    <w:rsid w:val="00C00F52"/>
    <w:rsid w:val="00C0132A"/>
    <w:rsid w:val="00C01502"/>
    <w:rsid w:val="00C018E3"/>
    <w:rsid w:val="00C01A10"/>
    <w:rsid w:val="00C01B20"/>
    <w:rsid w:val="00C01BFA"/>
    <w:rsid w:val="00C01C2B"/>
    <w:rsid w:val="00C01C41"/>
    <w:rsid w:val="00C01D79"/>
    <w:rsid w:val="00C02125"/>
    <w:rsid w:val="00C02185"/>
    <w:rsid w:val="00C021FC"/>
    <w:rsid w:val="00C025DB"/>
    <w:rsid w:val="00C0264F"/>
    <w:rsid w:val="00C02752"/>
    <w:rsid w:val="00C027F2"/>
    <w:rsid w:val="00C0292D"/>
    <w:rsid w:val="00C02A1A"/>
    <w:rsid w:val="00C02AFC"/>
    <w:rsid w:val="00C02CF6"/>
    <w:rsid w:val="00C02FCE"/>
    <w:rsid w:val="00C02FE2"/>
    <w:rsid w:val="00C03096"/>
    <w:rsid w:val="00C032F7"/>
    <w:rsid w:val="00C03812"/>
    <w:rsid w:val="00C038D7"/>
    <w:rsid w:val="00C0392B"/>
    <w:rsid w:val="00C03A7D"/>
    <w:rsid w:val="00C03D06"/>
    <w:rsid w:val="00C03E16"/>
    <w:rsid w:val="00C04116"/>
    <w:rsid w:val="00C043B8"/>
    <w:rsid w:val="00C0442F"/>
    <w:rsid w:val="00C04588"/>
    <w:rsid w:val="00C04594"/>
    <w:rsid w:val="00C046AC"/>
    <w:rsid w:val="00C0472C"/>
    <w:rsid w:val="00C04732"/>
    <w:rsid w:val="00C047C6"/>
    <w:rsid w:val="00C04887"/>
    <w:rsid w:val="00C04BCF"/>
    <w:rsid w:val="00C04E00"/>
    <w:rsid w:val="00C04F2D"/>
    <w:rsid w:val="00C0511A"/>
    <w:rsid w:val="00C052F6"/>
    <w:rsid w:val="00C0540A"/>
    <w:rsid w:val="00C055CA"/>
    <w:rsid w:val="00C05618"/>
    <w:rsid w:val="00C05869"/>
    <w:rsid w:val="00C058B0"/>
    <w:rsid w:val="00C05D5A"/>
    <w:rsid w:val="00C05E4E"/>
    <w:rsid w:val="00C05E98"/>
    <w:rsid w:val="00C060F0"/>
    <w:rsid w:val="00C06188"/>
    <w:rsid w:val="00C06216"/>
    <w:rsid w:val="00C0648C"/>
    <w:rsid w:val="00C06711"/>
    <w:rsid w:val="00C06A43"/>
    <w:rsid w:val="00C06ABA"/>
    <w:rsid w:val="00C06CE9"/>
    <w:rsid w:val="00C0730C"/>
    <w:rsid w:val="00C07336"/>
    <w:rsid w:val="00C07393"/>
    <w:rsid w:val="00C074F6"/>
    <w:rsid w:val="00C0766C"/>
    <w:rsid w:val="00C07B6C"/>
    <w:rsid w:val="00C07E07"/>
    <w:rsid w:val="00C07F1F"/>
    <w:rsid w:val="00C07F82"/>
    <w:rsid w:val="00C10529"/>
    <w:rsid w:val="00C10712"/>
    <w:rsid w:val="00C109FB"/>
    <w:rsid w:val="00C10B6F"/>
    <w:rsid w:val="00C10BBE"/>
    <w:rsid w:val="00C10C01"/>
    <w:rsid w:val="00C10C74"/>
    <w:rsid w:val="00C10D97"/>
    <w:rsid w:val="00C10F70"/>
    <w:rsid w:val="00C11045"/>
    <w:rsid w:val="00C11194"/>
    <w:rsid w:val="00C11306"/>
    <w:rsid w:val="00C1140E"/>
    <w:rsid w:val="00C11655"/>
    <w:rsid w:val="00C11817"/>
    <w:rsid w:val="00C1184A"/>
    <w:rsid w:val="00C11D72"/>
    <w:rsid w:val="00C11F2D"/>
    <w:rsid w:val="00C12547"/>
    <w:rsid w:val="00C127BC"/>
    <w:rsid w:val="00C12B9E"/>
    <w:rsid w:val="00C12D52"/>
    <w:rsid w:val="00C12EB0"/>
    <w:rsid w:val="00C1340E"/>
    <w:rsid w:val="00C13C84"/>
    <w:rsid w:val="00C13CD5"/>
    <w:rsid w:val="00C13D50"/>
    <w:rsid w:val="00C140BA"/>
    <w:rsid w:val="00C145A3"/>
    <w:rsid w:val="00C14808"/>
    <w:rsid w:val="00C148A0"/>
    <w:rsid w:val="00C148C7"/>
    <w:rsid w:val="00C14A54"/>
    <w:rsid w:val="00C14AE1"/>
    <w:rsid w:val="00C14B74"/>
    <w:rsid w:val="00C14CE7"/>
    <w:rsid w:val="00C14DC4"/>
    <w:rsid w:val="00C14E7E"/>
    <w:rsid w:val="00C150C4"/>
    <w:rsid w:val="00C154C2"/>
    <w:rsid w:val="00C1558D"/>
    <w:rsid w:val="00C15AC1"/>
    <w:rsid w:val="00C15B51"/>
    <w:rsid w:val="00C15B54"/>
    <w:rsid w:val="00C15DE0"/>
    <w:rsid w:val="00C15E9B"/>
    <w:rsid w:val="00C1642A"/>
    <w:rsid w:val="00C16592"/>
    <w:rsid w:val="00C167EC"/>
    <w:rsid w:val="00C16CB1"/>
    <w:rsid w:val="00C17184"/>
    <w:rsid w:val="00C171BA"/>
    <w:rsid w:val="00C172EC"/>
    <w:rsid w:val="00C178D1"/>
    <w:rsid w:val="00C17C6B"/>
    <w:rsid w:val="00C2017E"/>
    <w:rsid w:val="00C20508"/>
    <w:rsid w:val="00C20669"/>
    <w:rsid w:val="00C206F9"/>
    <w:rsid w:val="00C2073B"/>
    <w:rsid w:val="00C20C54"/>
    <w:rsid w:val="00C20D1A"/>
    <w:rsid w:val="00C212DA"/>
    <w:rsid w:val="00C2148A"/>
    <w:rsid w:val="00C21551"/>
    <w:rsid w:val="00C216DF"/>
    <w:rsid w:val="00C217CA"/>
    <w:rsid w:val="00C217DB"/>
    <w:rsid w:val="00C217F8"/>
    <w:rsid w:val="00C2184D"/>
    <w:rsid w:val="00C218C2"/>
    <w:rsid w:val="00C223E5"/>
    <w:rsid w:val="00C229B7"/>
    <w:rsid w:val="00C22A32"/>
    <w:rsid w:val="00C22C69"/>
    <w:rsid w:val="00C22D08"/>
    <w:rsid w:val="00C23232"/>
    <w:rsid w:val="00C234D9"/>
    <w:rsid w:val="00C235ED"/>
    <w:rsid w:val="00C2361A"/>
    <w:rsid w:val="00C23752"/>
    <w:rsid w:val="00C237C6"/>
    <w:rsid w:val="00C23A4B"/>
    <w:rsid w:val="00C23D28"/>
    <w:rsid w:val="00C24158"/>
    <w:rsid w:val="00C241D3"/>
    <w:rsid w:val="00C2425F"/>
    <w:rsid w:val="00C243EE"/>
    <w:rsid w:val="00C24419"/>
    <w:rsid w:val="00C24658"/>
    <w:rsid w:val="00C2476F"/>
    <w:rsid w:val="00C24930"/>
    <w:rsid w:val="00C24D17"/>
    <w:rsid w:val="00C24DD3"/>
    <w:rsid w:val="00C24E77"/>
    <w:rsid w:val="00C254BE"/>
    <w:rsid w:val="00C2558E"/>
    <w:rsid w:val="00C25B70"/>
    <w:rsid w:val="00C25D36"/>
    <w:rsid w:val="00C25E15"/>
    <w:rsid w:val="00C26520"/>
    <w:rsid w:val="00C2675A"/>
    <w:rsid w:val="00C269BE"/>
    <w:rsid w:val="00C26A2F"/>
    <w:rsid w:val="00C26BBE"/>
    <w:rsid w:val="00C26C22"/>
    <w:rsid w:val="00C26D9D"/>
    <w:rsid w:val="00C26E1D"/>
    <w:rsid w:val="00C26FE5"/>
    <w:rsid w:val="00C271ED"/>
    <w:rsid w:val="00C27325"/>
    <w:rsid w:val="00C2738C"/>
    <w:rsid w:val="00C2740B"/>
    <w:rsid w:val="00C27518"/>
    <w:rsid w:val="00C27558"/>
    <w:rsid w:val="00C27720"/>
    <w:rsid w:val="00C277D4"/>
    <w:rsid w:val="00C27857"/>
    <w:rsid w:val="00C278DC"/>
    <w:rsid w:val="00C278F0"/>
    <w:rsid w:val="00C27B82"/>
    <w:rsid w:val="00C27BAD"/>
    <w:rsid w:val="00C27C78"/>
    <w:rsid w:val="00C27D5E"/>
    <w:rsid w:val="00C306BB"/>
    <w:rsid w:val="00C30C43"/>
    <w:rsid w:val="00C30CC9"/>
    <w:rsid w:val="00C30DDF"/>
    <w:rsid w:val="00C3114D"/>
    <w:rsid w:val="00C3130A"/>
    <w:rsid w:val="00C313FD"/>
    <w:rsid w:val="00C316B5"/>
    <w:rsid w:val="00C319B3"/>
    <w:rsid w:val="00C31C19"/>
    <w:rsid w:val="00C31C8E"/>
    <w:rsid w:val="00C3214E"/>
    <w:rsid w:val="00C3217F"/>
    <w:rsid w:val="00C321BB"/>
    <w:rsid w:val="00C3235E"/>
    <w:rsid w:val="00C324AD"/>
    <w:rsid w:val="00C32774"/>
    <w:rsid w:val="00C335D0"/>
    <w:rsid w:val="00C33C4E"/>
    <w:rsid w:val="00C33D14"/>
    <w:rsid w:val="00C33EA2"/>
    <w:rsid w:val="00C33FA8"/>
    <w:rsid w:val="00C340DB"/>
    <w:rsid w:val="00C3461D"/>
    <w:rsid w:val="00C346C5"/>
    <w:rsid w:val="00C3471F"/>
    <w:rsid w:val="00C34923"/>
    <w:rsid w:val="00C34A0E"/>
    <w:rsid w:val="00C34A29"/>
    <w:rsid w:val="00C34B64"/>
    <w:rsid w:val="00C34BDC"/>
    <w:rsid w:val="00C34CBD"/>
    <w:rsid w:val="00C34D71"/>
    <w:rsid w:val="00C351C9"/>
    <w:rsid w:val="00C354DD"/>
    <w:rsid w:val="00C3553E"/>
    <w:rsid w:val="00C35719"/>
    <w:rsid w:val="00C3574E"/>
    <w:rsid w:val="00C3594B"/>
    <w:rsid w:val="00C35B8D"/>
    <w:rsid w:val="00C35DDE"/>
    <w:rsid w:val="00C35F9F"/>
    <w:rsid w:val="00C3622B"/>
    <w:rsid w:val="00C362B5"/>
    <w:rsid w:val="00C362D8"/>
    <w:rsid w:val="00C3635F"/>
    <w:rsid w:val="00C36584"/>
    <w:rsid w:val="00C366EB"/>
    <w:rsid w:val="00C366EF"/>
    <w:rsid w:val="00C36911"/>
    <w:rsid w:val="00C36ADF"/>
    <w:rsid w:val="00C36CA6"/>
    <w:rsid w:val="00C36E37"/>
    <w:rsid w:val="00C372E3"/>
    <w:rsid w:val="00C372F7"/>
    <w:rsid w:val="00C37324"/>
    <w:rsid w:val="00C377DA"/>
    <w:rsid w:val="00C37A30"/>
    <w:rsid w:val="00C37AD2"/>
    <w:rsid w:val="00C37BB2"/>
    <w:rsid w:val="00C37CC3"/>
    <w:rsid w:val="00C37ED5"/>
    <w:rsid w:val="00C40141"/>
    <w:rsid w:val="00C406C5"/>
    <w:rsid w:val="00C40D5D"/>
    <w:rsid w:val="00C40DD7"/>
    <w:rsid w:val="00C40F09"/>
    <w:rsid w:val="00C410C1"/>
    <w:rsid w:val="00C417DC"/>
    <w:rsid w:val="00C418AD"/>
    <w:rsid w:val="00C41E15"/>
    <w:rsid w:val="00C41F37"/>
    <w:rsid w:val="00C41F43"/>
    <w:rsid w:val="00C421D2"/>
    <w:rsid w:val="00C4226D"/>
    <w:rsid w:val="00C423D6"/>
    <w:rsid w:val="00C4249C"/>
    <w:rsid w:val="00C42555"/>
    <w:rsid w:val="00C426B0"/>
    <w:rsid w:val="00C427B8"/>
    <w:rsid w:val="00C4292A"/>
    <w:rsid w:val="00C42A9E"/>
    <w:rsid w:val="00C42BA9"/>
    <w:rsid w:val="00C42FED"/>
    <w:rsid w:val="00C431B9"/>
    <w:rsid w:val="00C43891"/>
    <w:rsid w:val="00C43C6E"/>
    <w:rsid w:val="00C43FB6"/>
    <w:rsid w:val="00C43FF5"/>
    <w:rsid w:val="00C44182"/>
    <w:rsid w:val="00C441C7"/>
    <w:rsid w:val="00C444BA"/>
    <w:rsid w:val="00C44A03"/>
    <w:rsid w:val="00C44A4A"/>
    <w:rsid w:val="00C44DF3"/>
    <w:rsid w:val="00C44EDD"/>
    <w:rsid w:val="00C45133"/>
    <w:rsid w:val="00C45341"/>
    <w:rsid w:val="00C45584"/>
    <w:rsid w:val="00C45B47"/>
    <w:rsid w:val="00C45CD8"/>
    <w:rsid w:val="00C46209"/>
    <w:rsid w:val="00C4632A"/>
    <w:rsid w:val="00C463EC"/>
    <w:rsid w:val="00C464BA"/>
    <w:rsid w:val="00C46885"/>
    <w:rsid w:val="00C469DB"/>
    <w:rsid w:val="00C46BD5"/>
    <w:rsid w:val="00C46BEC"/>
    <w:rsid w:val="00C46CBA"/>
    <w:rsid w:val="00C46DFC"/>
    <w:rsid w:val="00C46E56"/>
    <w:rsid w:val="00C47112"/>
    <w:rsid w:val="00C47212"/>
    <w:rsid w:val="00C47A82"/>
    <w:rsid w:val="00C47E27"/>
    <w:rsid w:val="00C47E5F"/>
    <w:rsid w:val="00C47EC1"/>
    <w:rsid w:val="00C5011E"/>
    <w:rsid w:val="00C50542"/>
    <w:rsid w:val="00C507FC"/>
    <w:rsid w:val="00C5081B"/>
    <w:rsid w:val="00C50964"/>
    <w:rsid w:val="00C509B9"/>
    <w:rsid w:val="00C50B67"/>
    <w:rsid w:val="00C50EE3"/>
    <w:rsid w:val="00C5137F"/>
    <w:rsid w:val="00C5141B"/>
    <w:rsid w:val="00C514AE"/>
    <w:rsid w:val="00C5156C"/>
    <w:rsid w:val="00C516A6"/>
    <w:rsid w:val="00C51817"/>
    <w:rsid w:val="00C5195E"/>
    <w:rsid w:val="00C5196B"/>
    <w:rsid w:val="00C51A82"/>
    <w:rsid w:val="00C51BA7"/>
    <w:rsid w:val="00C51C57"/>
    <w:rsid w:val="00C51CA4"/>
    <w:rsid w:val="00C51DBA"/>
    <w:rsid w:val="00C51DC2"/>
    <w:rsid w:val="00C51E26"/>
    <w:rsid w:val="00C51EE8"/>
    <w:rsid w:val="00C5210E"/>
    <w:rsid w:val="00C52242"/>
    <w:rsid w:val="00C52627"/>
    <w:rsid w:val="00C5282E"/>
    <w:rsid w:val="00C52968"/>
    <w:rsid w:val="00C52B26"/>
    <w:rsid w:val="00C52E6C"/>
    <w:rsid w:val="00C52F65"/>
    <w:rsid w:val="00C530FD"/>
    <w:rsid w:val="00C532AA"/>
    <w:rsid w:val="00C5337F"/>
    <w:rsid w:val="00C53667"/>
    <w:rsid w:val="00C5367D"/>
    <w:rsid w:val="00C53AC7"/>
    <w:rsid w:val="00C53ACD"/>
    <w:rsid w:val="00C53B75"/>
    <w:rsid w:val="00C53C0C"/>
    <w:rsid w:val="00C5403A"/>
    <w:rsid w:val="00C54562"/>
    <w:rsid w:val="00C545E9"/>
    <w:rsid w:val="00C54794"/>
    <w:rsid w:val="00C547F5"/>
    <w:rsid w:val="00C5486E"/>
    <w:rsid w:val="00C54ACA"/>
    <w:rsid w:val="00C54B0B"/>
    <w:rsid w:val="00C54B49"/>
    <w:rsid w:val="00C54EF1"/>
    <w:rsid w:val="00C54F74"/>
    <w:rsid w:val="00C55304"/>
    <w:rsid w:val="00C55596"/>
    <w:rsid w:val="00C55B87"/>
    <w:rsid w:val="00C55CA1"/>
    <w:rsid w:val="00C5603C"/>
    <w:rsid w:val="00C5644D"/>
    <w:rsid w:val="00C565F7"/>
    <w:rsid w:val="00C56701"/>
    <w:rsid w:val="00C567A6"/>
    <w:rsid w:val="00C56C3B"/>
    <w:rsid w:val="00C57092"/>
    <w:rsid w:val="00C57195"/>
    <w:rsid w:val="00C572D4"/>
    <w:rsid w:val="00C57AEE"/>
    <w:rsid w:val="00C57DEC"/>
    <w:rsid w:val="00C60120"/>
    <w:rsid w:val="00C60332"/>
    <w:rsid w:val="00C607D4"/>
    <w:rsid w:val="00C60970"/>
    <w:rsid w:val="00C609B5"/>
    <w:rsid w:val="00C60A7B"/>
    <w:rsid w:val="00C60AF3"/>
    <w:rsid w:val="00C60B46"/>
    <w:rsid w:val="00C60E18"/>
    <w:rsid w:val="00C60EE4"/>
    <w:rsid w:val="00C610FB"/>
    <w:rsid w:val="00C61336"/>
    <w:rsid w:val="00C61434"/>
    <w:rsid w:val="00C616E1"/>
    <w:rsid w:val="00C6174E"/>
    <w:rsid w:val="00C61994"/>
    <w:rsid w:val="00C61A02"/>
    <w:rsid w:val="00C61BA0"/>
    <w:rsid w:val="00C6209B"/>
    <w:rsid w:val="00C620BE"/>
    <w:rsid w:val="00C62176"/>
    <w:rsid w:val="00C625C5"/>
    <w:rsid w:val="00C6272A"/>
    <w:rsid w:val="00C62759"/>
    <w:rsid w:val="00C6297B"/>
    <w:rsid w:val="00C629EC"/>
    <w:rsid w:val="00C62A79"/>
    <w:rsid w:val="00C62B12"/>
    <w:rsid w:val="00C62F8B"/>
    <w:rsid w:val="00C6322B"/>
    <w:rsid w:val="00C632FC"/>
    <w:rsid w:val="00C633D5"/>
    <w:rsid w:val="00C634A4"/>
    <w:rsid w:val="00C634C7"/>
    <w:rsid w:val="00C6367C"/>
    <w:rsid w:val="00C638D3"/>
    <w:rsid w:val="00C6399F"/>
    <w:rsid w:val="00C63C60"/>
    <w:rsid w:val="00C63C96"/>
    <w:rsid w:val="00C63F2C"/>
    <w:rsid w:val="00C641DB"/>
    <w:rsid w:val="00C64279"/>
    <w:rsid w:val="00C64790"/>
    <w:rsid w:val="00C649EF"/>
    <w:rsid w:val="00C649FD"/>
    <w:rsid w:val="00C64DAA"/>
    <w:rsid w:val="00C64E91"/>
    <w:rsid w:val="00C64EA9"/>
    <w:rsid w:val="00C64FEC"/>
    <w:rsid w:val="00C6509F"/>
    <w:rsid w:val="00C657AF"/>
    <w:rsid w:val="00C657CD"/>
    <w:rsid w:val="00C658BF"/>
    <w:rsid w:val="00C65931"/>
    <w:rsid w:val="00C65AA4"/>
    <w:rsid w:val="00C65B17"/>
    <w:rsid w:val="00C65B3F"/>
    <w:rsid w:val="00C65B53"/>
    <w:rsid w:val="00C65B91"/>
    <w:rsid w:val="00C65C86"/>
    <w:rsid w:val="00C65D6F"/>
    <w:rsid w:val="00C65F4D"/>
    <w:rsid w:val="00C661CD"/>
    <w:rsid w:val="00C666CE"/>
    <w:rsid w:val="00C669EF"/>
    <w:rsid w:val="00C669F5"/>
    <w:rsid w:val="00C66C31"/>
    <w:rsid w:val="00C66D1B"/>
    <w:rsid w:val="00C66D57"/>
    <w:rsid w:val="00C66F67"/>
    <w:rsid w:val="00C6712F"/>
    <w:rsid w:val="00C6764B"/>
    <w:rsid w:val="00C67752"/>
    <w:rsid w:val="00C6798F"/>
    <w:rsid w:val="00C679C0"/>
    <w:rsid w:val="00C67A5F"/>
    <w:rsid w:val="00C67B3F"/>
    <w:rsid w:val="00C70222"/>
    <w:rsid w:val="00C704E5"/>
    <w:rsid w:val="00C70661"/>
    <w:rsid w:val="00C70849"/>
    <w:rsid w:val="00C70AC3"/>
    <w:rsid w:val="00C70CAD"/>
    <w:rsid w:val="00C710B2"/>
    <w:rsid w:val="00C711E1"/>
    <w:rsid w:val="00C71440"/>
    <w:rsid w:val="00C715E9"/>
    <w:rsid w:val="00C718CB"/>
    <w:rsid w:val="00C71BB7"/>
    <w:rsid w:val="00C7213E"/>
    <w:rsid w:val="00C72631"/>
    <w:rsid w:val="00C72A1E"/>
    <w:rsid w:val="00C7314F"/>
    <w:rsid w:val="00C73262"/>
    <w:rsid w:val="00C732F2"/>
    <w:rsid w:val="00C73352"/>
    <w:rsid w:val="00C73432"/>
    <w:rsid w:val="00C734E0"/>
    <w:rsid w:val="00C7357E"/>
    <w:rsid w:val="00C73F71"/>
    <w:rsid w:val="00C73FC5"/>
    <w:rsid w:val="00C741A0"/>
    <w:rsid w:val="00C743F5"/>
    <w:rsid w:val="00C7447E"/>
    <w:rsid w:val="00C7454C"/>
    <w:rsid w:val="00C748DB"/>
    <w:rsid w:val="00C749BA"/>
    <w:rsid w:val="00C74B8A"/>
    <w:rsid w:val="00C74FFE"/>
    <w:rsid w:val="00C751C0"/>
    <w:rsid w:val="00C75760"/>
    <w:rsid w:val="00C75839"/>
    <w:rsid w:val="00C75AC7"/>
    <w:rsid w:val="00C75D61"/>
    <w:rsid w:val="00C75DC8"/>
    <w:rsid w:val="00C75DD0"/>
    <w:rsid w:val="00C75E50"/>
    <w:rsid w:val="00C76131"/>
    <w:rsid w:val="00C761EC"/>
    <w:rsid w:val="00C763DF"/>
    <w:rsid w:val="00C765BD"/>
    <w:rsid w:val="00C76757"/>
    <w:rsid w:val="00C767D5"/>
    <w:rsid w:val="00C76825"/>
    <w:rsid w:val="00C769FC"/>
    <w:rsid w:val="00C76FBB"/>
    <w:rsid w:val="00C76FC0"/>
    <w:rsid w:val="00C76FE7"/>
    <w:rsid w:val="00C77258"/>
    <w:rsid w:val="00C7766E"/>
    <w:rsid w:val="00C7791E"/>
    <w:rsid w:val="00C77A73"/>
    <w:rsid w:val="00C77EE3"/>
    <w:rsid w:val="00C77FE4"/>
    <w:rsid w:val="00C800D9"/>
    <w:rsid w:val="00C80168"/>
    <w:rsid w:val="00C802D5"/>
    <w:rsid w:val="00C80AA6"/>
    <w:rsid w:val="00C80BA6"/>
    <w:rsid w:val="00C80E52"/>
    <w:rsid w:val="00C811A3"/>
    <w:rsid w:val="00C8156E"/>
    <w:rsid w:val="00C81B84"/>
    <w:rsid w:val="00C81DB1"/>
    <w:rsid w:val="00C820AA"/>
    <w:rsid w:val="00C82416"/>
    <w:rsid w:val="00C82563"/>
    <w:rsid w:val="00C82661"/>
    <w:rsid w:val="00C827D9"/>
    <w:rsid w:val="00C8289E"/>
    <w:rsid w:val="00C82A3E"/>
    <w:rsid w:val="00C82BBD"/>
    <w:rsid w:val="00C82C5A"/>
    <w:rsid w:val="00C82D41"/>
    <w:rsid w:val="00C82E46"/>
    <w:rsid w:val="00C82E80"/>
    <w:rsid w:val="00C82EA0"/>
    <w:rsid w:val="00C83BB6"/>
    <w:rsid w:val="00C83C1F"/>
    <w:rsid w:val="00C83C9C"/>
    <w:rsid w:val="00C8424C"/>
    <w:rsid w:val="00C8428F"/>
    <w:rsid w:val="00C8446E"/>
    <w:rsid w:val="00C84611"/>
    <w:rsid w:val="00C84881"/>
    <w:rsid w:val="00C848C3"/>
    <w:rsid w:val="00C84CC8"/>
    <w:rsid w:val="00C84CD2"/>
    <w:rsid w:val="00C84E65"/>
    <w:rsid w:val="00C84EC8"/>
    <w:rsid w:val="00C84F40"/>
    <w:rsid w:val="00C8527A"/>
    <w:rsid w:val="00C85392"/>
    <w:rsid w:val="00C85493"/>
    <w:rsid w:val="00C8555A"/>
    <w:rsid w:val="00C85676"/>
    <w:rsid w:val="00C857DA"/>
    <w:rsid w:val="00C85813"/>
    <w:rsid w:val="00C85894"/>
    <w:rsid w:val="00C859C7"/>
    <w:rsid w:val="00C85C53"/>
    <w:rsid w:val="00C85E0D"/>
    <w:rsid w:val="00C85EAF"/>
    <w:rsid w:val="00C8611C"/>
    <w:rsid w:val="00C862BE"/>
    <w:rsid w:val="00C8636E"/>
    <w:rsid w:val="00C86556"/>
    <w:rsid w:val="00C86C86"/>
    <w:rsid w:val="00C86CEE"/>
    <w:rsid w:val="00C86FD9"/>
    <w:rsid w:val="00C873A6"/>
    <w:rsid w:val="00C87752"/>
    <w:rsid w:val="00C87819"/>
    <w:rsid w:val="00C87BCE"/>
    <w:rsid w:val="00C87D71"/>
    <w:rsid w:val="00C87F94"/>
    <w:rsid w:val="00C90467"/>
    <w:rsid w:val="00C90B24"/>
    <w:rsid w:val="00C90D9E"/>
    <w:rsid w:val="00C90F1D"/>
    <w:rsid w:val="00C90F78"/>
    <w:rsid w:val="00C91037"/>
    <w:rsid w:val="00C91B2F"/>
    <w:rsid w:val="00C91EA2"/>
    <w:rsid w:val="00C91F9E"/>
    <w:rsid w:val="00C92026"/>
    <w:rsid w:val="00C920EB"/>
    <w:rsid w:val="00C920F6"/>
    <w:rsid w:val="00C92548"/>
    <w:rsid w:val="00C92584"/>
    <w:rsid w:val="00C92D5E"/>
    <w:rsid w:val="00C93493"/>
    <w:rsid w:val="00C93564"/>
    <w:rsid w:val="00C936EA"/>
    <w:rsid w:val="00C93913"/>
    <w:rsid w:val="00C93950"/>
    <w:rsid w:val="00C93A84"/>
    <w:rsid w:val="00C93B67"/>
    <w:rsid w:val="00C93D27"/>
    <w:rsid w:val="00C93D3E"/>
    <w:rsid w:val="00C93D43"/>
    <w:rsid w:val="00C93DFB"/>
    <w:rsid w:val="00C93E55"/>
    <w:rsid w:val="00C93FD5"/>
    <w:rsid w:val="00C94108"/>
    <w:rsid w:val="00C943C0"/>
    <w:rsid w:val="00C943F9"/>
    <w:rsid w:val="00C9448B"/>
    <w:rsid w:val="00C945B6"/>
    <w:rsid w:val="00C9465A"/>
    <w:rsid w:val="00C94CC2"/>
    <w:rsid w:val="00C94D17"/>
    <w:rsid w:val="00C95061"/>
    <w:rsid w:val="00C950E0"/>
    <w:rsid w:val="00C95370"/>
    <w:rsid w:val="00C95480"/>
    <w:rsid w:val="00C956EE"/>
    <w:rsid w:val="00C9577A"/>
    <w:rsid w:val="00C959C6"/>
    <w:rsid w:val="00C95D5F"/>
    <w:rsid w:val="00C95FC0"/>
    <w:rsid w:val="00C961B1"/>
    <w:rsid w:val="00C96BAB"/>
    <w:rsid w:val="00C96EDE"/>
    <w:rsid w:val="00C96F07"/>
    <w:rsid w:val="00C97276"/>
    <w:rsid w:val="00C97355"/>
    <w:rsid w:val="00C974EA"/>
    <w:rsid w:val="00C9774A"/>
    <w:rsid w:val="00C9790A"/>
    <w:rsid w:val="00C979A0"/>
    <w:rsid w:val="00C97ABE"/>
    <w:rsid w:val="00C97AFD"/>
    <w:rsid w:val="00C97F2A"/>
    <w:rsid w:val="00C97F4B"/>
    <w:rsid w:val="00CA024B"/>
    <w:rsid w:val="00CA030A"/>
    <w:rsid w:val="00CA0359"/>
    <w:rsid w:val="00CA045E"/>
    <w:rsid w:val="00CA0584"/>
    <w:rsid w:val="00CA05C1"/>
    <w:rsid w:val="00CA0797"/>
    <w:rsid w:val="00CA07B9"/>
    <w:rsid w:val="00CA0D0D"/>
    <w:rsid w:val="00CA0DC2"/>
    <w:rsid w:val="00CA0E24"/>
    <w:rsid w:val="00CA10F8"/>
    <w:rsid w:val="00CA1107"/>
    <w:rsid w:val="00CA111A"/>
    <w:rsid w:val="00CA1131"/>
    <w:rsid w:val="00CA11A4"/>
    <w:rsid w:val="00CA19C3"/>
    <w:rsid w:val="00CA1AEE"/>
    <w:rsid w:val="00CA2071"/>
    <w:rsid w:val="00CA2392"/>
    <w:rsid w:val="00CA2419"/>
    <w:rsid w:val="00CA286A"/>
    <w:rsid w:val="00CA2D59"/>
    <w:rsid w:val="00CA39CD"/>
    <w:rsid w:val="00CA3C27"/>
    <w:rsid w:val="00CA3D09"/>
    <w:rsid w:val="00CA3E65"/>
    <w:rsid w:val="00CA3F74"/>
    <w:rsid w:val="00CA40D7"/>
    <w:rsid w:val="00CA4107"/>
    <w:rsid w:val="00CA4270"/>
    <w:rsid w:val="00CA42D8"/>
    <w:rsid w:val="00CA461B"/>
    <w:rsid w:val="00CA4905"/>
    <w:rsid w:val="00CA49DC"/>
    <w:rsid w:val="00CA4A65"/>
    <w:rsid w:val="00CA4CDA"/>
    <w:rsid w:val="00CA4D30"/>
    <w:rsid w:val="00CA541D"/>
    <w:rsid w:val="00CA5494"/>
    <w:rsid w:val="00CA5565"/>
    <w:rsid w:val="00CA58D5"/>
    <w:rsid w:val="00CA5955"/>
    <w:rsid w:val="00CA5A85"/>
    <w:rsid w:val="00CA5B6A"/>
    <w:rsid w:val="00CA5DDB"/>
    <w:rsid w:val="00CA5E4A"/>
    <w:rsid w:val="00CA5FCE"/>
    <w:rsid w:val="00CA6120"/>
    <w:rsid w:val="00CA6B62"/>
    <w:rsid w:val="00CA6B6A"/>
    <w:rsid w:val="00CA6B73"/>
    <w:rsid w:val="00CA6D2B"/>
    <w:rsid w:val="00CA6E15"/>
    <w:rsid w:val="00CA7072"/>
    <w:rsid w:val="00CA70E5"/>
    <w:rsid w:val="00CA73E7"/>
    <w:rsid w:val="00CA7833"/>
    <w:rsid w:val="00CA7933"/>
    <w:rsid w:val="00CA7BD7"/>
    <w:rsid w:val="00CA7CC6"/>
    <w:rsid w:val="00CA7EC7"/>
    <w:rsid w:val="00CB0124"/>
    <w:rsid w:val="00CB016D"/>
    <w:rsid w:val="00CB03F2"/>
    <w:rsid w:val="00CB0471"/>
    <w:rsid w:val="00CB0482"/>
    <w:rsid w:val="00CB05C6"/>
    <w:rsid w:val="00CB0D9A"/>
    <w:rsid w:val="00CB0E0D"/>
    <w:rsid w:val="00CB113B"/>
    <w:rsid w:val="00CB11B3"/>
    <w:rsid w:val="00CB12EC"/>
    <w:rsid w:val="00CB17D1"/>
    <w:rsid w:val="00CB1911"/>
    <w:rsid w:val="00CB1F9A"/>
    <w:rsid w:val="00CB23F5"/>
    <w:rsid w:val="00CB248F"/>
    <w:rsid w:val="00CB2494"/>
    <w:rsid w:val="00CB24A9"/>
    <w:rsid w:val="00CB2703"/>
    <w:rsid w:val="00CB27C5"/>
    <w:rsid w:val="00CB2C27"/>
    <w:rsid w:val="00CB2EE4"/>
    <w:rsid w:val="00CB305F"/>
    <w:rsid w:val="00CB3149"/>
    <w:rsid w:val="00CB3363"/>
    <w:rsid w:val="00CB37F9"/>
    <w:rsid w:val="00CB3D46"/>
    <w:rsid w:val="00CB3E6A"/>
    <w:rsid w:val="00CB4158"/>
    <w:rsid w:val="00CB41A8"/>
    <w:rsid w:val="00CB4317"/>
    <w:rsid w:val="00CB435B"/>
    <w:rsid w:val="00CB46BE"/>
    <w:rsid w:val="00CB47D0"/>
    <w:rsid w:val="00CB4933"/>
    <w:rsid w:val="00CB49F1"/>
    <w:rsid w:val="00CB4C81"/>
    <w:rsid w:val="00CB4E55"/>
    <w:rsid w:val="00CB4F96"/>
    <w:rsid w:val="00CB4FF0"/>
    <w:rsid w:val="00CB526B"/>
    <w:rsid w:val="00CB5661"/>
    <w:rsid w:val="00CB573C"/>
    <w:rsid w:val="00CB59DC"/>
    <w:rsid w:val="00CB5CE8"/>
    <w:rsid w:val="00CB5FBA"/>
    <w:rsid w:val="00CB616E"/>
    <w:rsid w:val="00CB688D"/>
    <w:rsid w:val="00CB6A6B"/>
    <w:rsid w:val="00CB6BD9"/>
    <w:rsid w:val="00CB6E28"/>
    <w:rsid w:val="00CB7074"/>
    <w:rsid w:val="00CB71C3"/>
    <w:rsid w:val="00CB7356"/>
    <w:rsid w:val="00CB7447"/>
    <w:rsid w:val="00CB7790"/>
    <w:rsid w:val="00CB7B4B"/>
    <w:rsid w:val="00CB7BF3"/>
    <w:rsid w:val="00CB7C68"/>
    <w:rsid w:val="00CB7EAC"/>
    <w:rsid w:val="00CC0322"/>
    <w:rsid w:val="00CC038B"/>
    <w:rsid w:val="00CC09B9"/>
    <w:rsid w:val="00CC0A31"/>
    <w:rsid w:val="00CC0A60"/>
    <w:rsid w:val="00CC0D27"/>
    <w:rsid w:val="00CC0D5E"/>
    <w:rsid w:val="00CC1159"/>
    <w:rsid w:val="00CC12F6"/>
    <w:rsid w:val="00CC131A"/>
    <w:rsid w:val="00CC1924"/>
    <w:rsid w:val="00CC196B"/>
    <w:rsid w:val="00CC1B2B"/>
    <w:rsid w:val="00CC1C25"/>
    <w:rsid w:val="00CC1C6A"/>
    <w:rsid w:val="00CC1F74"/>
    <w:rsid w:val="00CC202B"/>
    <w:rsid w:val="00CC2185"/>
    <w:rsid w:val="00CC21E7"/>
    <w:rsid w:val="00CC2258"/>
    <w:rsid w:val="00CC226A"/>
    <w:rsid w:val="00CC2318"/>
    <w:rsid w:val="00CC24CD"/>
    <w:rsid w:val="00CC257D"/>
    <w:rsid w:val="00CC2957"/>
    <w:rsid w:val="00CC2CFE"/>
    <w:rsid w:val="00CC2EE2"/>
    <w:rsid w:val="00CC2EF1"/>
    <w:rsid w:val="00CC2F99"/>
    <w:rsid w:val="00CC31C4"/>
    <w:rsid w:val="00CC329B"/>
    <w:rsid w:val="00CC32AD"/>
    <w:rsid w:val="00CC32E4"/>
    <w:rsid w:val="00CC34D0"/>
    <w:rsid w:val="00CC3660"/>
    <w:rsid w:val="00CC3931"/>
    <w:rsid w:val="00CC3A30"/>
    <w:rsid w:val="00CC3CF5"/>
    <w:rsid w:val="00CC4337"/>
    <w:rsid w:val="00CC44D0"/>
    <w:rsid w:val="00CC4813"/>
    <w:rsid w:val="00CC49FC"/>
    <w:rsid w:val="00CC4DE5"/>
    <w:rsid w:val="00CC4E79"/>
    <w:rsid w:val="00CC5017"/>
    <w:rsid w:val="00CC5358"/>
    <w:rsid w:val="00CC5416"/>
    <w:rsid w:val="00CC5720"/>
    <w:rsid w:val="00CC59B7"/>
    <w:rsid w:val="00CC5B92"/>
    <w:rsid w:val="00CC6342"/>
    <w:rsid w:val="00CC6569"/>
    <w:rsid w:val="00CC673D"/>
    <w:rsid w:val="00CC6FD2"/>
    <w:rsid w:val="00CC73CF"/>
    <w:rsid w:val="00CC764E"/>
    <w:rsid w:val="00CC7821"/>
    <w:rsid w:val="00CC7AEE"/>
    <w:rsid w:val="00CC7E55"/>
    <w:rsid w:val="00CD06D5"/>
    <w:rsid w:val="00CD09DC"/>
    <w:rsid w:val="00CD0AAF"/>
    <w:rsid w:val="00CD1222"/>
    <w:rsid w:val="00CD12B1"/>
    <w:rsid w:val="00CD14CA"/>
    <w:rsid w:val="00CD19F4"/>
    <w:rsid w:val="00CD2315"/>
    <w:rsid w:val="00CD236A"/>
    <w:rsid w:val="00CD23E2"/>
    <w:rsid w:val="00CD2721"/>
    <w:rsid w:val="00CD2785"/>
    <w:rsid w:val="00CD2C90"/>
    <w:rsid w:val="00CD2D85"/>
    <w:rsid w:val="00CD30CB"/>
    <w:rsid w:val="00CD3287"/>
    <w:rsid w:val="00CD346A"/>
    <w:rsid w:val="00CD373E"/>
    <w:rsid w:val="00CD389C"/>
    <w:rsid w:val="00CD3AE0"/>
    <w:rsid w:val="00CD3C27"/>
    <w:rsid w:val="00CD4113"/>
    <w:rsid w:val="00CD427A"/>
    <w:rsid w:val="00CD4562"/>
    <w:rsid w:val="00CD4879"/>
    <w:rsid w:val="00CD4D5E"/>
    <w:rsid w:val="00CD4E40"/>
    <w:rsid w:val="00CD501E"/>
    <w:rsid w:val="00CD52DF"/>
    <w:rsid w:val="00CD5710"/>
    <w:rsid w:val="00CD574B"/>
    <w:rsid w:val="00CD59B6"/>
    <w:rsid w:val="00CD5A54"/>
    <w:rsid w:val="00CD5B15"/>
    <w:rsid w:val="00CD5CDA"/>
    <w:rsid w:val="00CD5DCC"/>
    <w:rsid w:val="00CD5E5A"/>
    <w:rsid w:val="00CD5E5B"/>
    <w:rsid w:val="00CD6210"/>
    <w:rsid w:val="00CD6337"/>
    <w:rsid w:val="00CD68AE"/>
    <w:rsid w:val="00CD6ACA"/>
    <w:rsid w:val="00CD6C24"/>
    <w:rsid w:val="00CD6D9B"/>
    <w:rsid w:val="00CD6F1F"/>
    <w:rsid w:val="00CD73E0"/>
    <w:rsid w:val="00CD7452"/>
    <w:rsid w:val="00CD74D4"/>
    <w:rsid w:val="00CD7500"/>
    <w:rsid w:val="00CD75F2"/>
    <w:rsid w:val="00CD7630"/>
    <w:rsid w:val="00CD7655"/>
    <w:rsid w:val="00CD7A3C"/>
    <w:rsid w:val="00CD7A4F"/>
    <w:rsid w:val="00CD7AC8"/>
    <w:rsid w:val="00CD7CEC"/>
    <w:rsid w:val="00CD7D4C"/>
    <w:rsid w:val="00CD7EC7"/>
    <w:rsid w:val="00CD7EF8"/>
    <w:rsid w:val="00CE0005"/>
    <w:rsid w:val="00CE01F1"/>
    <w:rsid w:val="00CE0406"/>
    <w:rsid w:val="00CE04F9"/>
    <w:rsid w:val="00CE08F3"/>
    <w:rsid w:val="00CE0DEF"/>
    <w:rsid w:val="00CE0EF9"/>
    <w:rsid w:val="00CE0F95"/>
    <w:rsid w:val="00CE0FAE"/>
    <w:rsid w:val="00CE11F0"/>
    <w:rsid w:val="00CE149C"/>
    <w:rsid w:val="00CE16E7"/>
    <w:rsid w:val="00CE17C6"/>
    <w:rsid w:val="00CE17CA"/>
    <w:rsid w:val="00CE17E6"/>
    <w:rsid w:val="00CE1CB1"/>
    <w:rsid w:val="00CE1DBB"/>
    <w:rsid w:val="00CE2278"/>
    <w:rsid w:val="00CE25A1"/>
    <w:rsid w:val="00CE25B7"/>
    <w:rsid w:val="00CE2609"/>
    <w:rsid w:val="00CE2677"/>
    <w:rsid w:val="00CE26C7"/>
    <w:rsid w:val="00CE26D4"/>
    <w:rsid w:val="00CE2748"/>
    <w:rsid w:val="00CE2787"/>
    <w:rsid w:val="00CE28BC"/>
    <w:rsid w:val="00CE2B79"/>
    <w:rsid w:val="00CE2CB2"/>
    <w:rsid w:val="00CE2DBB"/>
    <w:rsid w:val="00CE337A"/>
    <w:rsid w:val="00CE337C"/>
    <w:rsid w:val="00CE368A"/>
    <w:rsid w:val="00CE37AA"/>
    <w:rsid w:val="00CE3B7E"/>
    <w:rsid w:val="00CE3C07"/>
    <w:rsid w:val="00CE3E43"/>
    <w:rsid w:val="00CE444F"/>
    <w:rsid w:val="00CE4782"/>
    <w:rsid w:val="00CE485D"/>
    <w:rsid w:val="00CE4AEF"/>
    <w:rsid w:val="00CE5086"/>
    <w:rsid w:val="00CE50E9"/>
    <w:rsid w:val="00CE51E6"/>
    <w:rsid w:val="00CE52F0"/>
    <w:rsid w:val="00CE5688"/>
    <w:rsid w:val="00CE5838"/>
    <w:rsid w:val="00CE593B"/>
    <w:rsid w:val="00CE5CE8"/>
    <w:rsid w:val="00CE5EAD"/>
    <w:rsid w:val="00CE5EEA"/>
    <w:rsid w:val="00CE5FAA"/>
    <w:rsid w:val="00CE62D5"/>
    <w:rsid w:val="00CE6381"/>
    <w:rsid w:val="00CE63BF"/>
    <w:rsid w:val="00CE64CE"/>
    <w:rsid w:val="00CE6560"/>
    <w:rsid w:val="00CE6715"/>
    <w:rsid w:val="00CE671A"/>
    <w:rsid w:val="00CE6967"/>
    <w:rsid w:val="00CE703E"/>
    <w:rsid w:val="00CE77A1"/>
    <w:rsid w:val="00CE7A1B"/>
    <w:rsid w:val="00CE7D1B"/>
    <w:rsid w:val="00CF01FD"/>
    <w:rsid w:val="00CF02A4"/>
    <w:rsid w:val="00CF0366"/>
    <w:rsid w:val="00CF03D3"/>
    <w:rsid w:val="00CF0843"/>
    <w:rsid w:val="00CF0B09"/>
    <w:rsid w:val="00CF0C7D"/>
    <w:rsid w:val="00CF0DF2"/>
    <w:rsid w:val="00CF0ED3"/>
    <w:rsid w:val="00CF12B9"/>
    <w:rsid w:val="00CF152C"/>
    <w:rsid w:val="00CF174B"/>
    <w:rsid w:val="00CF1AA1"/>
    <w:rsid w:val="00CF1D1F"/>
    <w:rsid w:val="00CF1D50"/>
    <w:rsid w:val="00CF1E64"/>
    <w:rsid w:val="00CF1F52"/>
    <w:rsid w:val="00CF2439"/>
    <w:rsid w:val="00CF2683"/>
    <w:rsid w:val="00CF27FA"/>
    <w:rsid w:val="00CF2977"/>
    <w:rsid w:val="00CF2B56"/>
    <w:rsid w:val="00CF2CB2"/>
    <w:rsid w:val="00CF3046"/>
    <w:rsid w:val="00CF31D7"/>
    <w:rsid w:val="00CF3319"/>
    <w:rsid w:val="00CF3445"/>
    <w:rsid w:val="00CF3741"/>
    <w:rsid w:val="00CF3954"/>
    <w:rsid w:val="00CF396C"/>
    <w:rsid w:val="00CF3A82"/>
    <w:rsid w:val="00CF3AC4"/>
    <w:rsid w:val="00CF3AF0"/>
    <w:rsid w:val="00CF3BDB"/>
    <w:rsid w:val="00CF3C41"/>
    <w:rsid w:val="00CF3CEF"/>
    <w:rsid w:val="00CF3CFE"/>
    <w:rsid w:val="00CF3DD5"/>
    <w:rsid w:val="00CF42DB"/>
    <w:rsid w:val="00CF43B7"/>
    <w:rsid w:val="00CF4621"/>
    <w:rsid w:val="00CF4804"/>
    <w:rsid w:val="00CF480C"/>
    <w:rsid w:val="00CF4C00"/>
    <w:rsid w:val="00CF4D9F"/>
    <w:rsid w:val="00CF4E28"/>
    <w:rsid w:val="00CF52E1"/>
    <w:rsid w:val="00CF5C58"/>
    <w:rsid w:val="00CF5DCC"/>
    <w:rsid w:val="00CF6004"/>
    <w:rsid w:val="00CF627E"/>
    <w:rsid w:val="00CF6374"/>
    <w:rsid w:val="00CF6403"/>
    <w:rsid w:val="00CF6532"/>
    <w:rsid w:val="00CF6593"/>
    <w:rsid w:val="00CF67CE"/>
    <w:rsid w:val="00CF69CE"/>
    <w:rsid w:val="00CF6DAB"/>
    <w:rsid w:val="00CF6E01"/>
    <w:rsid w:val="00CF6F0E"/>
    <w:rsid w:val="00CF75E5"/>
    <w:rsid w:val="00CF7775"/>
    <w:rsid w:val="00CF77BF"/>
    <w:rsid w:val="00CF77CF"/>
    <w:rsid w:val="00CF79DC"/>
    <w:rsid w:val="00CF7B32"/>
    <w:rsid w:val="00CF7C25"/>
    <w:rsid w:val="00CF7CBB"/>
    <w:rsid w:val="00D003DB"/>
    <w:rsid w:val="00D00519"/>
    <w:rsid w:val="00D00613"/>
    <w:rsid w:val="00D0074A"/>
    <w:rsid w:val="00D009E3"/>
    <w:rsid w:val="00D00A83"/>
    <w:rsid w:val="00D00AEC"/>
    <w:rsid w:val="00D00AFE"/>
    <w:rsid w:val="00D00CC4"/>
    <w:rsid w:val="00D00D54"/>
    <w:rsid w:val="00D00DDE"/>
    <w:rsid w:val="00D00F76"/>
    <w:rsid w:val="00D01254"/>
    <w:rsid w:val="00D013EB"/>
    <w:rsid w:val="00D01751"/>
    <w:rsid w:val="00D017C5"/>
    <w:rsid w:val="00D01A14"/>
    <w:rsid w:val="00D01DB4"/>
    <w:rsid w:val="00D01F48"/>
    <w:rsid w:val="00D026CA"/>
    <w:rsid w:val="00D02715"/>
    <w:rsid w:val="00D027D5"/>
    <w:rsid w:val="00D02979"/>
    <w:rsid w:val="00D02A45"/>
    <w:rsid w:val="00D02AE5"/>
    <w:rsid w:val="00D02BA2"/>
    <w:rsid w:val="00D02C08"/>
    <w:rsid w:val="00D02E8B"/>
    <w:rsid w:val="00D02FD0"/>
    <w:rsid w:val="00D03113"/>
    <w:rsid w:val="00D033B0"/>
    <w:rsid w:val="00D03550"/>
    <w:rsid w:val="00D03583"/>
    <w:rsid w:val="00D0361C"/>
    <w:rsid w:val="00D03631"/>
    <w:rsid w:val="00D03A71"/>
    <w:rsid w:val="00D03D32"/>
    <w:rsid w:val="00D03FAA"/>
    <w:rsid w:val="00D04021"/>
    <w:rsid w:val="00D040FD"/>
    <w:rsid w:val="00D04106"/>
    <w:rsid w:val="00D04224"/>
    <w:rsid w:val="00D04412"/>
    <w:rsid w:val="00D045AD"/>
    <w:rsid w:val="00D045DE"/>
    <w:rsid w:val="00D047D5"/>
    <w:rsid w:val="00D048CF"/>
    <w:rsid w:val="00D0490D"/>
    <w:rsid w:val="00D04B7E"/>
    <w:rsid w:val="00D04FFD"/>
    <w:rsid w:val="00D05143"/>
    <w:rsid w:val="00D0562B"/>
    <w:rsid w:val="00D056CD"/>
    <w:rsid w:val="00D057E0"/>
    <w:rsid w:val="00D05804"/>
    <w:rsid w:val="00D0583F"/>
    <w:rsid w:val="00D05A90"/>
    <w:rsid w:val="00D05AA9"/>
    <w:rsid w:val="00D05B46"/>
    <w:rsid w:val="00D05C5D"/>
    <w:rsid w:val="00D05F74"/>
    <w:rsid w:val="00D06101"/>
    <w:rsid w:val="00D06191"/>
    <w:rsid w:val="00D06226"/>
    <w:rsid w:val="00D0634D"/>
    <w:rsid w:val="00D06800"/>
    <w:rsid w:val="00D06980"/>
    <w:rsid w:val="00D06D3A"/>
    <w:rsid w:val="00D0709B"/>
    <w:rsid w:val="00D0717D"/>
    <w:rsid w:val="00D071DD"/>
    <w:rsid w:val="00D0726B"/>
    <w:rsid w:val="00D07A06"/>
    <w:rsid w:val="00D07A47"/>
    <w:rsid w:val="00D07C0D"/>
    <w:rsid w:val="00D07C3A"/>
    <w:rsid w:val="00D10057"/>
    <w:rsid w:val="00D1006B"/>
    <w:rsid w:val="00D10215"/>
    <w:rsid w:val="00D1024D"/>
    <w:rsid w:val="00D10504"/>
    <w:rsid w:val="00D105A1"/>
    <w:rsid w:val="00D10B47"/>
    <w:rsid w:val="00D10B53"/>
    <w:rsid w:val="00D10C58"/>
    <w:rsid w:val="00D10E34"/>
    <w:rsid w:val="00D11120"/>
    <w:rsid w:val="00D111A3"/>
    <w:rsid w:val="00D111CD"/>
    <w:rsid w:val="00D1167F"/>
    <w:rsid w:val="00D1183A"/>
    <w:rsid w:val="00D123C1"/>
    <w:rsid w:val="00D127E5"/>
    <w:rsid w:val="00D12832"/>
    <w:rsid w:val="00D13162"/>
    <w:rsid w:val="00D133DA"/>
    <w:rsid w:val="00D1347E"/>
    <w:rsid w:val="00D137AB"/>
    <w:rsid w:val="00D1399A"/>
    <w:rsid w:val="00D13A03"/>
    <w:rsid w:val="00D13D1D"/>
    <w:rsid w:val="00D14056"/>
    <w:rsid w:val="00D1424B"/>
    <w:rsid w:val="00D14455"/>
    <w:rsid w:val="00D1448A"/>
    <w:rsid w:val="00D145A2"/>
    <w:rsid w:val="00D14754"/>
    <w:rsid w:val="00D14990"/>
    <w:rsid w:val="00D14B71"/>
    <w:rsid w:val="00D1507D"/>
    <w:rsid w:val="00D15211"/>
    <w:rsid w:val="00D15352"/>
    <w:rsid w:val="00D155FC"/>
    <w:rsid w:val="00D15647"/>
    <w:rsid w:val="00D156FD"/>
    <w:rsid w:val="00D157E3"/>
    <w:rsid w:val="00D15EAD"/>
    <w:rsid w:val="00D1620A"/>
    <w:rsid w:val="00D16349"/>
    <w:rsid w:val="00D16500"/>
    <w:rsid w:val="00D1699D"/>
    <w:rsid w:val="00D169ED"/>
    <w:rsid w:val="00D16BF9"/>
    <w:rsid w:val="00D1700B"/>
    <w:rsid w:val="00D17030"/>
    <w:rsid w:val="00D173B8"/>
    <w:rsid w:val="00D175CB"/>
    <w:rsid w:val="00D17776"/>
    <w:rsid w:val="00D17BC7"/>
    <w:rsid w:val="00D17CB4"/>
    <w:rsid w:val="00D20015"/>
    <w:rsid w:val="00D2022A"/>
    <w:rsid w:val="00D20277"/>
    <w:rsid w:val="00D204AC"/>
    <w:rsid w:val="00D20697"/>
    <w:rsid w:val="00D208A3"/>
    <w:rsid w:val="00D20A6F"/>
    <w:rsid w:val="00D20B6D"/>
    <w:rsid w:val="00D20D18"/>
    <w:rsid w:val="00D20F15"/>
    <w:rsid w:val="00D20F4B"/>
    <w:rsid w:val="00D21788"/>
    <w:rsid w:val="00D21937"/>
    <w:rsid w:val="00D21C06"/>
    <w:rsid w:val="00D21D03"/>
    <w:rsid w:val="00D21FE2"/>
    <w:rsid w:val="00D2202F"/>
    <w:rsid w:val="00D221E6"/>
    <w:rsid w:val="00D2224D"/>
    <w:rsid w:val="00D223F3"/>
    <w:rsid w:val="00D22536"/>
    <w:rsid w:val="00D2262D"/>
    <w:rsid w:val="00D226D4"/>
    <w:rsid w:val="00D22763"/>
    <w:rsid w:val="00D22B6F"/>
    <w:rsid w:val="00D230EF"/>
    <w:rsid w:val="00D232B0"/>
    <w:rsid w:val="00D233D6"/>
    <w:rsid w:val="00D2376E"/>
    <w:rsid w:val="00D23856"/>
    <w:rsid w:val="00D238B2"/>
    <w:rsid w:val="00D23972"/>
    <w:rsid w:val="00D23EE0"/>
    <w:rsid w:val="00D23F5C"/>
    <w:rsid w:val="00D240DB"/>
    <w:rsid w:val="00D241F8"/>
    <w:rsid w:val="00D24267"/>
    <w:rsid w:val="00D24381"/>
    <w:rsid w:val="00D2471C"/>
    <w:rsid w:val="00D24B03"/>
    <w:rsid w:val="00D24E60"/>
    <w:rsid w:val="00D252A2"/>
    <w:rsid w:val="00D25764"/>
    <w:rsid w:val="00D25B89"/>
    <w:rsid w:val="00D25C18"/>
    <w:rsid w:val="00D25E1A"/>
    <w:rsid w:val="00D2600A"/>
    <w:rsid w:val="00D26064"/>
    <w:rsid w:val="00D26370"/>
    <w:rsid w:val="00D26692"/>
    <w:rsid w:val="00D266E9"/>
    <w:rsid w:val="00D2676F"/>
    <w:rsid w:val="00D26772"/>
    <w:rsid w:val="00D26939"/>
    <w:rsid w:val="00D26E65"/>
    <w:rsid w:val="00D26EB6"/>
    <w:rsid w:val="00D27347"/>
    <w:rsid w:val="00D27501"/>
    <w:rsid w:val="00D275B5"/>
    <w:rsid w:val="00D277C1"/>
    <w:rsid w:val="00D27A20"/>
    <w:rsid w:val="00D27E43"/>
    <w:rsid w:val="00D27EBB"/>
    <w:rsid w:val="00D27FBE"/>
    <w:rsid w:val="00D301F7"/>
    <w:rsid w:val="00D306EA"/>
    <w:rsid w:val="00D309D2"/>
    <w:rsid w:val="00D30DEE"/>
    <w:rsid w:val="00D31118"/>
    <w:rsid w:val="00D3113C"/>
    <w:rsid w:val="00D312BE"/>
    <w:rsid w:val="00D3130E"/>
    <w:rsid w:val="00D31560"/>
    <w:rsid w:val="00D3156F"/>
    <w:rsid w:val="00D3166C"/>
    <w:rsid w:val="00D3177C"/>
    <w:rsid w:val="00D317CE"/>
    <w:rsid w:val="00D3183B"/>
    <w:rsid w:val="00D31860"/>
    <w:rsid w:val="00D318BE"/>
    <w:rsid w:val="00D31951"/>
    <w:rsid w:val="00D319B4"/>
    <w:rsid w:val="00D31A7C"/>
    <w:rsid w:val="00D31D65"/>
    <w:rsid w:val="00D31DC4"/>
    <w:rsid w:val="00D31E9C"/>
    <w:rsid w:val="00D322D5"/>
    <w:rsid w:val="00D3243A"/>
    <w:rsid w:val="00D32746"/>
    <w:rsid w:val="00D32786"/>
    <w:rsid w:val="00D32AB7"/>
    <w:rsid w:val="00D32C83"/>
    <w:rsid w:val="00D32CDF"/>
    <w:rsid w:val="00D32F4B"/>
    <w:rsid w:val="00D33049"/>
    <w:rsid w:val="00D33068"/>
    <w:rsid w:val="00D331DA"/>
    <w:rsid w:val="00D336E8"/>
    <w:rsid w:val="00D33826"/>
    <w:rsid w:val="00D338D6"/>
    <w:rsid w:val="00D33D16"/>
    <w:rsid w:val="00D33D3D"/>
    <w:rsid w:val="00D33E64"/>
    <w:rsid w:val="00D33E66"/>
    <w:rsid w:val="00D33EBC"/>
    <w:rsid w:val="00D34361"/>
    <w:rsid w:val="00D3438B"/>
    <w:rsid w:val="00D344C8"/>
    <w:rsid w:val="00D346C8"/>
    <w:rsid w:val="00D347AB"/>
    <w:rsid w:val="00D34A90"/>
    <w:rsid w:val="00D34D74"/>
    <w:rsid w:val="00D34E73"/>
    <w:rsid w:val="00D34EAD"/>
    <w:rsid w:val="00D35056"/>
    <w:rsid w:val="00D351DE"/>
    <w:rsid w:val="00D35204"/>
    <w:rsid w:val="00D35215"/>
    <w:rsid w:val="00D3538A"/>
    <w:rsid w:val="00D35430"/>
    <w:rsid w:val="00D35538"/>
    <w:rsid w:val="00D35835"/>
    <w:rsid w:val="00D3591F"/>
    <w:rsid w:val="00D359B9"/>
    <w:rsid w:val="00D35A7E"/>
    <w:rsid w:val="00D35F65"/>
    <w:rsid w:val="00D35FDE"/>
    <w:rsid w:val="00D362A1"/>
    <w:rsid w:val="00D3634A"/>
    <w:rsid w:val="00D364B2"/>
    <w:rsid w:val="00D366F5"/>
    <w:rsid w:val="00D3682B"/>
    <w:rsid w:val="00D369FA"/>
    <w:rsid w:val="00D36BBE"/>
    <w:rsid w:val="00D36CD8"/>
    <w:rsid w:val="00D36E29"/>
    <w:rsid w:val="00D36FAD"/>
    <w:rsid w:val="00D37321"/>
    <w:rsid w:val="00D37549"/>
    <w:rsid w:val="00D375C2"/>
    <w:rsid w:val="00D37677"/>
    <w:rsid w:val="00D37A68"/>
    <w:rsid w:val="00D37E2C"/>
    <w:rsid w:val="00D40434"/>
    <w:rsid w:val="00D404C1"/>
    <w:rsid w:val="00D40908"/>
    <w:rsid w:val="00D40C61"/>
    <w:rsid w:val="00D40D04"/>
    <w:rsid w:val="00D41007"/>
    <w:rsid w:val="00D41032"/>
    <w:rsid w:val="00D41196"/>
    <w:rsid w:val="00D41281"/>
    <w:rsid w:val="00D415CF"/>
    <w:rsid w:val="00D41822"/>
    <w:rsid w:val="00D41B8E"/>
    <w:rsid w:val="00D41C54"/>
    <w:rsid w:val="00D41D78"/>
    <w:rsid w:val="00D41E04"/>
    <w:rsid w:val="00D421CE"/>
    <w:rsid w:val="00D42403"/>
    <w:rsid w:val="00D42416"/>
    <w:rsid w:val="00D4260B"/>
    <w:rsid w:val="00D4260E"/>
    <w:rsid w:val="00D427E5"/>
    <w:rsid w:val="00D42841"/>
    <w:rsid w:val="00D42A10"/>
    <w:rsid w:val="00D42B7D"/>
    <w:rsid w:val="00D42CF5"/>
    <w:rsid w:val="00D42F14"/>
    <w:rsid w:val="00D430B0"/>
    <w:rsid w:val="00D4322D"/>
    <w:rsid w:val="00D432D5"/>
    <w:rsid w:val="00D432E9"/>
    <w:rsid w:val="00D4346A"/>
    <w:rsid w:val="00D4354F"/>
    <w:rsid w:val="00D43737"/>
    <w:rsid w:val="00D437FC"/>
    <w:rsid w:val="00D43889"/>
    <w:rsid w:val="00D439E5"/>
    <w:rsid w:val="00D43AF8"/>
    <w:rsid w:val="00D43BA1"/>
    <w:rsid w:val="00D43F38"/>
    <w:rsid w:val="00D43FDA"/>
    <w:rsid w:val="00D440F5"/>
    <w:rsid w:val="00D447DB"/>
    <w:rsid w:val="00D44970"/>
    <w:rsid w:val="00D44A35"/>
    <w:rsid w:val="00D44B00"/>
    <w:rsid w:val="00D44BFF"/>
    <w:rsid w:val="00D44C3D"/>
    <w:rsid w:val="00D44C7F"/>
    <w:rsid w:val="00D44CDA"/>
    <w:rsid w:val="00D44D62"/>
    <w:rsid w:val="00D44E32"/>
    <w:rsid w:val="00D45155"/>
    <w:rsid w:val="00D45309"/>
    <w:rsid w:val="00D45421"/>
    <w:rsid w:val="00D45784"/>
    <w:rsid w:val="00D4580B"/>
    <w:rsid w:val="00D459F5"/>
    <w:rsid w:val="00D45FC4"/>
    <w:rsid w:val="00D4605F"/>
    <w:rsid w:val="00D46091"/>
    <w:rsid w:val="00D4629F"/>
    <w:rsid w:val="00D462C6"/>
    <w:rsid w:val="00D46354"/>
    <w:rsid w:val="00D46464"/>
    <w:rsid w:val="00D46676"/>
    <w:rsid w:val="00D46684"/>
    <w:rsid w:val="00D4686E"/>
    <w:rsid w:val="00D4692D"/>
    <w:rsid w:val="00D46C30"/>
    <w:rsid w:val="00D46CDD"/>
    <w:rsid w:val="00D4701E"/>
    <w:rsid w:val="00D470AA"/>
    <w:rsid w:val="00D47221"/>
    <w:rsid w:val="00D475DE"/>
    <w:rsid w:val="00D47B81"/>
    <w:rsid w:val="00D47BAD"/>
    <w:rsid w:val="00D47BD2"/>
    <w:rsid w:val="00D47D64"/>
    <w:rsid w:val="00D501B5"/>
    <w:rsid w:val="00D50293"/>
    <w:rsid w:val="00D5052F"/>
    <w:rsid w:val="00D505D6"/>
    <w:rsid w:val="00D50A22"/>
    <w:rsid w:val="00D50A35"/>
    <w:rsid w:val="00D50C9F"/>
    <w:rsid w:val="00D51034"/>
    <w:rsid w:val="00D51511"/>
    <w:rsid w:val="00D51817"/>
    <w:rsid w:val="00D51DAA"/>
    <w:rsid w:val="00D51F12"/>
    <w:rsid w:val="00D52154"/>
    <w:rsid w:val="00D52220"/>
    <w:rsid w:val="00D52363"/>
    <w:rsid w:val="00D523FF"/>
    <w:rsid w:val="00D52694"/>
    <w:rsid w:val="00D5283A"/>
    <w:rsid w:val="00D528D9"/>
    <w:rsid w:val="00D52BA5"/>
    <w:rsid w:val="00D5300B"/>
    <w:rsid w:val="00D532EC"/>
    <w:rsid w:val="00D536EE"/>
    <w:rsid w:val="00D5388F"/>
    <w:rsid w:val="00D53905"/>
    <w:rsid w:val="00D54150"/>
    <w:rsid w:val="00D541AF"/>
    <w:rsid w:val="00D5427A"/>
    <w:rsid w:val="00D542AB"/>
    <w:rsid w:val="00D5456A"/>
    <w:rsid w:val="00D5459A"/>
    <w:rsid w:val="00D545A1"/>
    <w:rsid w:val="00D545FD"/>
    <w:rsid w:val="00D54722"/>
    <w:rsid w:val="00D54D4A"/>
    <w:rsid w:val="00D54D9C"/>
    <w:rsid w:val="00D54DA6"/>
    <w:rsid w:val="00D5529B"/>
    <w:rsid w:val="00D552B7"/>
    <w:rsid w:val="00D55302"/>
    <w:rsid w:val="00D554EF"/>
    <w:rsid w:val="00D55826"/>
    <w:rsid w:val="00D559A1"/>
    <w:rsid w:val="00D55B6C"/>
    <w:rsid w:val="00D55B7A"/>
    <w:rsid w:val="00D55F4D"/>
    <w:rsid w:val="00D55FB4"/>
    <w:rsid w:val="00D565F9"/>
    <w:rsid w:val="00D566C7"/>
    <w:rsid w:val="00D566F1"/>
    <w:rsid w:val="00D5673A"/>
    <w:rsid w:val="00D5677E"/>
    <w:rsid w:val="00D567B0"/>
    <w:rsid w:val="00D569E4"/>
    <w:rsid w:val="00D56B53"/>
    <w:rsid w:val="00D56B9A"/>
    <w:rsid w:val="00D56F4F"/>
    <w:rsid w:val="00D57029"/>
    <w:rsid w:val="00D57066"/>
    <w:rsid w:val="00D57671"/>
    <w:rsid w:val="00D57C46"/>
    <w:rsid w:val="00D60148"/>
    <w:rsid w:val="00D6021A"/>
    <w:rsid w:val="00D6035C"/>
    <w:rsid w:val="00D6072B"/>
    <w:rsid w:val="00D6076E"/>
    <w:rsid w:val="00D60A56"/>
    <w:rsid w:val="00D60A9A"/>
    <w:rsid w:val="00D60C00"/>
    <w:rsid w:val="00D60C55"/>
    <w:rsid w:val="00D60CEF"/>
    <w:rsid w:val="00D60DF9"/>
    <w:rsid w:val="00D612EA"/>
    <w:rsid w:val="00D61439"/>
    <w:rsid w:val="00D61476"/>
    <w:rsid w:val="00D61B8A"/>
    <w:rsid w:val="00D61BC8"/>
    <w:rsid w:val="00D61CD4"/>
    <w:rsid w:val="00D61E09"/>
    <w:rsid w:val="00D62503"/>
    <w:rsid w:val="00D62561"/>
    <w:rsid w:val="00D627F6"/>
    <w:rsid w:val="00D629D4"/>
    <w:rsid w:val="00D62D82"/>
    <w:rsid w:val="00D62E60"/>
    <w:rsid w:val="00D62EDC"/>
    <w:rsid w:val="00D63456"/>
    <w:rsid w:val="00D6375D"/>
    <w:rsid w:val="00D63919"/>
    <w:rsid w:val="00D639DB"/>
    <w:rsid w:val="00D63A39"/>
    <w:rsid w:val="00D63AC2"/>
    <w:rsid w:val="00D642B0"/>
    <w:rsid w:val="00D6432C"/>
    <w:rsid w:val="00D64604"/>
    <w:rsid w:val="00D6471A"/>
    <w:rsid w:val="00D64784"/>
    <w:rsid w:val="00D647CB"/>
    <w:rsid w:val="00D64853"/>
    <w:rsid w:val="00D6485B"/>
    <w:rsid w:val="00D64C02"/>
    <w:rsid w:val="00D64D50"/>
    <w:rsid w:val="00D64E1E"/>
    <w:rsid w:val="00D650BC"/>
    <w:rsid w:val="00D65237"/>
    <w:rsid w:val="00D654DF"/>
    <w:rsid w:val="00D65738"/>
    <w:rsid w:val="00D6574D"/>
    <w:rsid w:val="00D65759"/>
    <w:rsid w:val="00D65AC1"/>
    <w:rsid w:val="00D65FC7"/>
    <w:rsid w:val="00D660C2"/>
    <w:rsid w:val="00D66363"/>
    <w:rsid w:val="00D66458"/>
    <w:rsid w:val="00D66A54"/>
    <w:rsid w:val="00D66F04"/>
    <w:rsid w:val="00D66F72"/>
    <w:rsid w:val="00D671C8"/>
    <w:rsid w:val="00D674B4"/>
    <w:rsid w:val="00D67567"/>
    <w:rsid w:val="00D676B9"/>
    <w:rsid w:val="00D67975"/>
    <w:rsid w:val="00D67C5C"/>
    <w:rsid w:val="00D67CBF"/>
    <w:rsid w:val="00D67D69"/>
    <w:rsid w:val="00D67D90"/>
    <w:rsid w:val="00D7063A"/>
    <w:rsid w:val="00D70780"/>
    <w:rsid w:val="00D70881"/>
    <w:rsid w:val="00D70C77"/>
    <w:rsid w:val="00D70E10"/>
    <w:rsid w:val="00D70E24"/>
    <w:rsid w:val="00D70E3D"/>
    <w:rsid w:val="00D71096"/>
    <w:rsid w:val="00D7166B"/>
    <w:rsid w:val="00D719B7"/>
    <w:rsid w:val="00D71B9F"/>
    <w:rsid w:val="00D71F7B"/>
    <w:rsid w:val="00D72255"/>
    <w:rsid w:val="00D722DA"/>
    <w:rsid w:val="00D72339"/>
    <w:rsid w:val="00D726E3"/>
    <w:rsid w:val="00D726E4"/>
    <w:rsid w:val="00D72798"/>
    <w:rsid w:val="00D727C6"/>
    <w:rsid w:val="00D727E7"/>
    <w:rsid w:val="00D7280C"/>
    <w:rsid w:val="00D7287B"/>
    <w:rsid w:val="00D72B9C"/>
    <w:rsid w:val="00D72C32"/>
    <w:rsid w:val="00D72CE8"/>
    <w:rsid w:val="00D72E7E"/>
    <w:rsid w:val="00D734F3"/>
    <w:rsid w:val="00D73513"/>
    <w:rsid w:val="00D735C8"/>
    <w:rsid w:val="00D737B0"/>
    <w:rsid w:val="00D73963"/>
    <w:rsid w:val="00D73C0C"/>
    <w:rsid w:val="00D73D28"/>
    <w:rsid w:val="00D7442D"/>
    <w:rsid w:val="00D747BD"/>
    <w:rsid w:val="00D74972"/>
    <w:rsid w:val="00D74BA4"/>
    <w:rsid w:val="00D74D83"/>
    <w:rsid w:val="00D74F61"/>
    <w:rsid w:val="00D75043"/>
    <w:rsid w:val="00D750ED"/>
    <w:rsid w:val="00D75716"/>
    <w:rsid w:val="00D75754"/>
    <w:rsid w:val="00D75B3F"/>
    <w:rsid w:val="00D75BD6"/>
    <w:rsid w:val="00D75C0B"/>
    <w:rsid w:val="00D75C0C"/>
    <w:rsid w:val="00D75C5A"/>
    <w:rsid w:val="00D75FA4"/>
    <w:rsid w:val="00D76001"/>
    <w:rsid w:val="00D76096"/>
    <w:rsid w:val="00D76222"/>
    <w:rsid w:val="00D76521"/>
    <w:rsid w:val="00D76544"/>
    <w:rsid w:val="00D766C7"/>
    <w:rsid w:val="00D7675C"/>
    <w:rsid w:val="00D76782"/>
    <w:rsid w:val="00D76D86"/>
    <w:rsid w:val="00D76F1F"/>
    <w:rsid w:val="00D76F21"/>
    <w:rsid w:val="00D76F54"/>
    <w:rsid w:val="00D76FB8"/>
    <w:rsid w:val="00D771F9"/>
    <w:rsid w:val="00D77910"/>
    <w:rsid w:val="00D77963"/>
    <w:rsid w:val="00D77990"/>
    <w:rsid w:val="00D77BB3"/>
    <w:rsid w:val="00D77C0A"/>
    <w:rsid w:val="00D77F06"/>
    <w:rsid w:val="00D77FCE"/>
    <w:rsid w:val="00D801D0"/>
    <w:rsid w:val="00D8035A"/>
    <w:rsid w:val="00D8046D"/>
    <w:rsid w:val="00D806D1"/>
    <w:rsid w:val="00D8077B"/>
    <w:rsid w:val="00D80A30"/>
    <w:rsid w:val="00D80A62"/>
    <w:rsid w:val="00D80C8A"/>
    <w:rsid w:val="00D80D08"/>
    <w:rsid w:val="00D81086"/>
    <w:rsid w:val="00D812D7"/>
    <w:rsid w:val="00D815CD"/>
    <w:rsid w:val="00D8179B"/>
    <w:rsid w:val="00D81B27"/>
    <w:rsid w:val="00D81C84"/>
    <w:rsid w:val="00D8207A"/>
    <w:rsid w:val="00D824DC"/>
    <w:rsid w:val="00D825DE"/>
    <w:rsid w:val="00D82E91"/>
    <w:rsid w:val="00D82FEE"/>
    <w:rsid w:val="00D831AB"/>
    <w:rsid w:val="00D832E2"/>
    <w:rsid w:val="00D836B7"/>
    <w:rsid w:val="00D836DC"/>
    <w:rsid w:val="00D836E0"/>
    <w:rsid w:val="00D836EB"/>
    <w:rsid w:val="00D8371D"/>
    <w:rsid w:val="00D8372F"/>
    <w:rsid w:val="00D837E8"/>
    <w:rsid w:val="00D837F5"/>
    <w:rsid w:val="00D83EAC"/>
    <w:rsid w:val="00D840D6"/>
    <w:rsid w:val="00D84516"/>
    <w:rsid w:val="00D8475A"/>
    <w:rsid w:val="00D84835"/>
    <w:rsid w:val="00D84C53"/>
    <w:rsid w:val="00D84C82"/>
    <w:rsid w:val="00D84D75"/>
    <w:rsid w:val="00D84DDA"/>
    <w:rsid w:val="00D84E13"/>
    <w:rsid w:val="00D85171"/>
    <w:rsid w:val="00D85226"/>
    <w:rsid w:val="00D85642"/>
    <w:rsid w:val="00D8575B"/>
    <w:rsid w:val="00D857E3"/>
    <w:rsid w:val="00D85AB5"/>
    <w:rsid w:val="00D85D10"/>
    <w:rsid w:val="00D85F2F"/>
    <w:rsid w:val="00D86002"/>
    <w:rsid w:val="00D8629B"/>
    <w:rsid w:val="00D864A5"/>
    <w:rsid w:val="00D8668D"/>
    <w:rsid w:val="00D86796"/>
    <w:rsid w:val="00D86881"/>
    <w:rsid w:val="00D86D1F"/>
    <w:rsid w:val="00D86E4B"/>
    <w:rsid w:val="00D86E7F"/>
    <w:rsid w:val="00D86FA6"/>
    <w:rsid w:val="00D86FCA"/>
    <w:rsid w:val="00D87024"/>
    <w:rsid w:val="00D87172"/>
    <w:rsid w:val="00D87343"/>
    <w:rsid w:val="00D87565"/>
    <w:rsid w:val="00D8765E"/>
    <w:rsid w:val="00D879AA"/>
    <w:rsid w:val="00D90A11"/>
    <w:rsid w:val="00D90B11"/>
    <w:rsid w:val="00D90BDB"/>
    <w:rsid w:val="00D90BE8"/>
    <w:rsid w:val="00D90E66"/>
    <w:rsid w:val="00D90FAB"/>
    <w:rsid w:val="00D91066"/>
    <w:rsid w:val="00D9151A"/>
    <w:rsid w:val="00D91C47"/>
    <w:rsid w:val="00D91C75"/>
    <w:rsid w:val="00D91D93"/>
    <w:rsid w:val="00D91E68"/>
    <w:rsid w:val="00D92102"/>
    <w:rsid w:val="00D92134"/>
    <w:rsid w:val="00D923BE"/>
    <w:rsid w:val="00D92528"/>
    <w:rsid w:val="00D92561"/>
    <w:rsid w:val="00D926A9"/>
    <w:rsid w:val="00D9343C"/>
    <w:rsid w:val="00D93532"/>
    <w:rsid w:val="00D936CC"/>
    <w:rsid w:val="00D937D4"/>
    <w:rsid w:val="00D93AB6"/>
    <w:rsid w:val="00D93B6A"/>
    <w:rsid w:val="00D93DBA"/>
    <w:rsid w:val="00D93DCA"/>
    <w:rsid w:val="00D94131"/>
    <w:rsid w:val="00D94504"/>
    <w:rsid w:val="00D945E3"/>
    <w:rsid w:val="00D94688"/>
    <w:rsid w:val="00D94827"/>
    <w:rsid w:val="00D94983"/>
    <w:rsid w:val="00D94D68"/>
    <w:rsid w:val="00D94E27"/>
    <w:rsid w:val="00D95117"/>
    <w:rsid w:val="00D9520F"/>
    <w:rsid w:val="00D9527B"/>
    <w:rsid w:val="00D9583D"/>
    <w:rsid w:val="00D95A53"/>
    <w:rsid w:val="00D95B45"/>
    <w:rsid w:val="00D95B4A"/>
    <w:rsid w:val="00D95CD7"/>
    <w:rsid w:val="00D9633C"/>
    <w:rsid w:val="00D96631"/>
    <w:rsid w:val="00D9674C"/>
    <w:rsid w:val="00D96799"/>
    <w:rsid w:val="00D96BC1"/>
    <w:rsid w:val="00D96E5C"/>
    <w:rsid w:val="00D9706D"/>
    <w:rsid w:val="00D97496"/>
    <w:rsid w:val="00D974B4"/>
    <w:rsid w:val="00D974E4"/>
    <w:rsid w:val="00D976A8"/>
    <w:rsid w:val="00D97AC6"/>
    <w:rsid w:val="00D97B96"/>
    <w:rsid w:val="00D97BA9"/>
    <w:rsid w:val="00D97DAC"/>
    <w:rsid w:val="00D97ECE"/>
    <w:rsid w:val="00DA0450"/>
    <w:rsid w:val="00DA08E0"/>
    <w:rsid w:val="00DA0ECC"/>
    <w:rsid w:val="00DA1038"/>
    <w:rsid w:val="00DA13EC"/>
    <w:rsid w:val="00DA146A"/>
    <w:rsid w:val="00DA15CA"/>
    <w:rsid w:val="00DA18DE"/>
    <w:rsid w:val="00DA1AA9"/>
    <w:rsid w:val="00DA1BE9"/>
    <w:rsid w:val="00DA21D4"/>
    <w:rsid w:val="00DA22B7"/>
    <w:rsid w:val="00DA2327"/>
    <w:rsid w:val="00DA2A1E"/>
    <w:rsid w:val="00DA2A8C"/>
    <w:rsid w:val="00DA2D88"/>
    <w:rsid w:val="00DA2D8A"/>
    <w:rsid w:val="00DA30B6"/>
    <w:rsid w:val="00DA340B"/>
    <w:rsid w:val="00DA365D"/>
    <w:rsid w:val="00DA373C"/>
    <w:rsid w:val="00DA41F9"/>
    <w:rsid w:val="00DA432B"/>
    <w:rsid w:val="00DA4575"/>
    <w:rsid w:val="00DA4582"/>
    <w:rsid w:val="00DA4780"/>
    <w:rsid w:val="00DA4B32"/>
    <w:rsid w:val="00DA4B6E"/>
    <w:rsid w:val="00DA4D0E"/>
    <w:rsid w:val="00DA4D36"/>
    <w:rsid w:val="00DA4D65"/>
    <w:rsid w:val="00DA5063"/>
    <w:rsid w:val="00DA542A"/>
    <w:rsid w:val="00DA56C2"/>
    <w:rsid w:val="00DA57A6"/>
    <w:rsid w:val="00DA5ADD"/>
    <w:rsid w:val="00DA5D43"/>
    <w:rsid w:val="00DA6104"/>
    <w:rsid w:val="00DA620D"/>
    <w:rsid w:val="00DA622A"/>
    <w:rsid w:val="00DA634A"/>
    <w:rsid w:val="00DA650F"/>
    <w:rsid w:val="00DA68CA"/>
    <w:rsid w:val="00DA6B88"/>
    <w:rsid w:val="00DA6DA4"/>
    <w:rsid w:val="00DA6E5F"/>
    <w:rsid w:val="00DA6F85"/>
    <w:rsid w:val="00DA7097"/>
    <w:rsid w:val="00DA7545"/>
    <w:rsid w:val="00DA75D7"/>
    <w:rsid w:val="00DA7765"/>
    <w:rsid w:val="00DA78B2"/>
    <w:rsid w:val="00DA7AD1"/>
    <w:rsid w:val="00DA7C04"/>
    <w:rsid w:val="00DA7D5D"/>
    <w:rsid w:val="00DA7F9A"/>
    <w:rsid w:val="00DB0193"/>
    <w:rsid w:val="00DB034F"/>
    <w:rsid w:val="00DB0403"/>
    <w:rsid w:val="00DB0624"/>
    <w:rsid w:val="00DB0627"/>
    <w:rsid w:val="00DB06C1"/>
    <w:rsid w:val="00DB070C"/>
    <w:rsid w:val="00DB073E"/>
    <w:rsid w:val="00DB0923"/>
    <w:rsid w:val="00DB0E15"/>
    <w:rsid w:val="00DB1533"/>
    <w:rsid w:val="00DB1761"/>
    <w:rsid w:val="00DB176B"/>
    <w:rsid w:val="00DB1963"/>
    <w:rsid w:val="00DB1A35"/>
    <w:rsid w:val="00DB22D3"/>
    <w:rsid w:val="00DB2991"/>
    <w:rsid w:val="00DB29DE"/>
    <w:rsid w:val="00DB2B85"/>
    <w:rsid w:val="00DB2E73"/>
    <w:rsid w:val="00DB3292"/>
    <w:rsid w:val="00DB332D"/>
    <w:rsid w:val="00DB3356"/>
    <w:rsid w:val="00DB34DE"/>
    <w:rsid w:val="00DB372A"/>
    <w:rsid w:val="00DB3A30"/>
    <w:rsid w:val="00DB3A5A"/>
    <w:rsid w:val="00DB3B0C"/>
    <w:rsid w:val="00DB3FA8"/>
    <w:rsid w:val="00DB446E"/>
    <w:rsid w:val="00DB49B7"/>
    <w:rsid w:val="00DB4A1C"/>
    <w:rsid w:val="00DB4C5D"/>
    <w:rsid w:val="00DB4E8F"/>
    <w:rsid w:val="00DB503D"/>
    <w:rsid w:val="00DB5074"/>
    <w:rsid w:val="00DB5558"/>
    <w:rsid w:val="00DB55D1"/>
    <w:rsid w:val="00DB5624"/>
    <w:rsid w:val="00DB58F3"/>
    <w:rsid w:val="00DB5F4F"/>
    <w:rsid w:val="00DB60EA"/>
    <w:rsid w:val="00DB60FA"/>
    <w:rsid w:val="00DB6218"/>
    <w:rsid w:val="00DB6283"/>
    <w:rsid w:val="00DB648B"/>
    <w:rsid w:val="00DB6883"/>
    <w:rsid w:val="00DB68B1"/>
    <w:rsid w:val="00DB68CD"/>
    <w:rsid w:val="00DB6A8D"/>
    <w:rsid w:val="00DB6CEA"/>
    <w:rsid w:val="00DB6DE7"/>
    <w:rsid w:val="00DB6F90"/>
    <w:rsid w:val="00DB6FD7"/>
    <w:rsid w:val="00DB7252"/>
    <w:rsid w:val="00DB795F"/>
    <w:rsid w:val="00DB79AE"/>
    <w:rsid w:val="00DB7C0C"/>
    <w:rsid w:val="00DC039A"/>
    <w:rsid w:val="00DC0429"/>
    <w:rsid w:val="00DC0526"/>
    <w:rsid w:val="00DC0554"/>
    <w:rsid w:val="00DC0635"/>
    <w:rsid w:val="00DC068D"/>
    <w:rsid w:val="00DC0822"/>
    <w:rsid w:val="00DC0D7B"/>
    <w:rsid w:val="00DC111D"/>
    <w:rsid w:val="00DC150A"/>
    <w:rsid w:val="00DC17E7"/>
    <w:rsid w:val="00DC1BE6"/>
    <w:rsid w:val="00DC1C5B"/>
    <w:rsid w:val="00DC20A6"/>
    <w:rsid w:val="00DC2150"/>
    <w:rsid w:val="00DC2611"/>
    <w:rsid w:val="00DC264E"/>
    <w:rsid w:val="00DC2848"/>
    <w:rsid w:val="00DC28A6"/>
    <w:rsid w:val="00DC2948"/>
    <w:rsid w:val="00DC2983"/>
    <w:rsid w:val="00DC29C1"/>
    <w:rsid w:val="00DC2A57"/>
    <w:rsid w:val="00DC2B82"/>
    <w:rsid w:val="00DC2BEE"/>
    <w:rsid w:val="00DC2E6E"/>
    <w:rsid w:val="00DC30C9"/>
    <w:rsid w:val="00DC326A"/>
    <w:rsid w:val="00DC32DB"/>
    <w:rsid w:val="00DC3382"/>
    <w:rsid w:val="00DC3D54"/>
    <w:rsid w:val="00DC4418"/>
    <w:rsid w:val="00DC4595"/>
    <w:rsid w:val="00DC459C"/>
    <w:rsid w:val="00DC462F"/>
    <w:rsid w:val="00DC46B6"/>
    <w:rsid w:val="00DC47A6"/>
    <w:rsid w:val="00DC4904"/>
    <w:rsid w:val="00DC490F"/>
    <w:rsid w:val="00DC49D6"/>
    <w:rsid w:val="00DC4ADB"/>
    <w:rsid w:val="00DC5077"/>
    <w:rsid w:val="00DC51B4"/>
    <w:rsid w:val="00DC530D"/>
    <w:rsid w:val="00DC53F6"/>
    <w:rsid w:val="00DC5784"/>
    <w:rsid w:val="00DC5ABD"/>
    <w:rsid w:val="00DC5B77"/>
    <w:rsid w:val="00DC62D2"/>
    <w:rsid w:val="00DC6561"/>
    <w:rsid w:val="00DC6589"/>
    <w:rsid w:val="00DC6987"/>
    <w:rsid w:val="00DC6BF2"/>
    <w:rsid w:val="00DC6D5C"/>
    <w:rsid w:val="00DC6F4E"/>
    <w:rsid w:val="00DC70F8"/>
    <w:rsid w:val="00DC74F7"/>
    <w:rsid w:val="00DC7A4F"/>
    <w:rsid w:val="00DD009F"/>
    <w:rsid w:val="00DD00EE"/>
    <w:rsid w:val="00DD0120"/>
    <w:rsid w:val="00DD01E0"/>
    <w:rsid w:val="00DD0661"/>
    <w:rsid w:val="00DD0700"/>
    <w:rsid w:val="00DD0795"/>
    <w:rsid w:val="00DD0B5C"/>
    <w:rsid w:val="00DD0B9D"/>
    <w:rsid w:val="00DD0EAA"/>
    <w:rsid w:val="00DD12C1"/>
    <w:rsid w:val="00DD1370"/>
    <w:rsid w:val="00DD15EF"/>
    <w:rsid w:val="00DD188E"/>
    <w:rsid w:val="00DD198C"/>
    <w:rsid w:val="00DD1C05"/>
    <w:rsid w:val="00DD1CA2"/>
    <w:rsid w:val="00DD1E6C"/>
    <w:rsid w:val="00DD2019"/>
    <w:rsid w:val="00DD215E"/>
    <w:rsid w:val="00DD2398"/>
    <w:rsid w:val="00DD2933"/>
    <w:rsid w:val="00DD29A1"/>
    <w:rsid w:val="00DD2B3D"/>
    <w:rsid w:val="00DD394F"/>
    <w:rsid w:val="00DD3E16"/>
    <w:rsid w:val="00DD3E96"/>
    <w:rsid w:val="00DD3EE9"/>
    <w:rsid w:val="00DD3F42"/>
    <w:rsid w:val="00DD407E"/>
    <w:rsid w:val="00DD4171"/>
    <w:rsid w:val="00DD41A3"/>
    <w:rsid w:val="00DD447A"/>
    <w:rsid w:val="00DD467C"/>
    <w:rsid w:val="00DD489F"/>
    <w:rsid w:val="00DD4AC9"/>
    <w:rsid w:val="00DD4D53"/>
    <w:rsid w:val="00DD4D7D"/>
    <w:rsid w:val="00DD4E0A"/>
    <w:rsid w:val="00DD5040"/>
    <w:rsid w:val="00DD5157"/>
    <w:rsid w:val="00DD5222"/>
    <w:rsid w:val="00DD552B"/>
    <w:rsid w:val="00DD556F"/>
    <w:rsid w:val="00DD598B"/>
    <w:rsid w:val="00DD5A94"/>
    <w:rsid w:val="00DD5AD4"/>
    <w:rsid w:val="00DD5C31"/>
    <w:rsid w:val="00DD5DC4"/>
    <w:rsid w:val="00DD5DEF"/>
    <w:rsid w:val="00DD604A"/>
    <w:rsid w:val="00DD60FC"/>
    <w:rsid w:val="00DD6386"/>
    <w:rsid w:val="00DD667D"/>
    <w:rsid w:val="00DD6996"/>
    <w:rsid w:val="00DD6A63"/>
    <w:rsid w:val="00DD6AF6"/>
    <w:rsid w:val="00DD6C55"/>
    <w:rsid w:val="00DD7507"/>
    <w:rsid w:val="00DD75D6"/>
    <w:rsid w:val="00DD7AA7"/>
    <w:rsid w:val="00DE00E9"/>
    <w:rsid w:val="00DE0873"/>
    <w:rsid w:val="00DE0C93"/>
    <w:rsid w:val="00DE0D7B"/>
    <w:rsid w:val="00DE0EDA"/>
    <w:rsid w:val="00DE0FFA"/>
    <w:rsid w:val="00DE12DF"/>
    <w:rsid w:val="00DE132E"/>
    <w:rsid w:val="00DE149E"/>
    <w:rsid w:val="00DE1A11"/>
    <w:rsid w:val="00DE1B56"/>
    <w:rsid w:val="00DE1D86"/>
    <w:rsid w:val="00DE210B"/>
    <w:rsid w:val="00DE22A7"/>
    <w:rsid w:val="00DE24D4"/>
    <w:rsid w:val="00DE2508"/>
    <w:rsid w:val="00DE2528"/>
    <w:rsid w:val="00DE25CB"/>
    <w:rsid w:val="00DE2875"/>
    <w:rsid w:val="00DE2A73"/>
    <w:rsid w:val="00DE2BC5"/>
    <w:rsid w:val="00DE2DE6"/>
    <w:rsid w:val="00DE2E3A"/>
    <w:rsid w:val="00DE307B"/>
    <w:rsid w:val="00DE321E"/>
    <w:rsid w:val="00DE3371"/>
    <w:rsid w:val="00DE365A"/>
    <w:rsid w:val="00DE3C21"/>
    <w:rsid w:val="00DE3C90"/>
    <w:rsid w:val="00DE3DF1"/>
    <w:rsid w:val="00DE3F4D"/>
    <w:rsid w:val="00DE42AA"/>
    <w:rsid w:val="00DE4475"/>
    <w:rsid w:val="00DE451F"/>
    <w:rsid w:val="00DE4967"/>
    <w:rsid w:val="00DE4CB1"/>
    <w:rsid w:val="00DE4D19"/>
    <w:rsid w:val="00DE4E3C"/>
    <w:rsid w:val="00DE504E"/>
    <w:rsid w:val="00DE51C7"/>
    <w:rsid w:val="00DE53D1"/>
    <w:rsid w:val="00DE53DB"/>
    <w:rsid w:val="00DE5447"/>
    <w:rsid w:val="00DE575B"/>
    <w:rsid w:val="00DE5814"/>
    <w:rsid w:val="00DE59E4"/>
    <w:rsid w:val="00DE5B73"/>
    <w:rsid w:val="00DE5FD3"/>
    <w:rsid w:val="00DE6251"/>
    <w:rsid w:val="00DE6744"/>
    <w:rsid w:val="00DE68A2"/>
    <w:rsid w:val="00DE6D0B"/>
    <w:rsid w:val="00DE6E0B"/>
    <w:rsid w:val="00DE6ECF"/>
    <w:rsid w:val="00DE7096"/>
    <w:rsid w:val="00DE70DB"/>
    <w:rsid w:val="00DE7133"/>
    <w:rsid w:val="00DE7B78"/>
    <w:rsid w:val="00DE7DDB"/>
    <w:rsid w:val="00DE7F79"/>
    <w:rsid w:val="00DE7FDC"/>
    <w:rsid w:val="00DF0084"/>
    <w:rsid w:val="00DF095D"/>
    <w:rsid w:val="00DF09C3"/>
    <w:rsid w:val="00DF0C6A"/>
    <w:rsid w:val="00DF0D15"/>
    <w:rsid w:val="00DF0E6C"/>
    <w:rsid w:val="00DF177B"/>
    <w:rsid w:val="00DF17E6"/>
    <w:rsid w:val="00DF1F68"/>
    <w:rsid w:val="00DF1FEE"/>
    <w:rsid w:val="00DF2205"/>
    <w:rsid w:val="00DF2374"/>
    <w:rsid w:val="00DF251C"/>
    <w:rsid w:val="00DF2A67"/>
    <w:rsid w:val="00DF30E1"/>
    <w:rsid w:val="00DF3392"/>
    <w:rsid w:val="00DF3422"/>
    <w:rsid w:val="00DF34A5"/>
    <w:rsid w:val="00DF34B2"/>
    <w:rsid w:val="00DF350B"/>
    <w:rsid w:val="00DF3736"/>
    <w:rsid w:val="00DF380C"/>
    <w:rsid w:val="00DF3BB2"/>
    <w:rsid w:val="00DF437E"/>
    <w:rsid w:val="00DF47D2"/>
    <w:rsid w:val="00DF4823"/>
    <w:rsid w:val="00DF4B19"/>
    <w:rsid w:val="00DF4B50"/>
    <w:rsid w:val="00DF4D5A"/>
    <w:rsid w:val="00DF4EEF"/>
    <w:rsid w:val="00DF52C6"/>
    <w:rsid w:val="00DF5428"/>
    <w:rsid w:val="00DF542B"/>
    <w:rsid w:val="00DF55F8"/>
    <w:rsid w:val="00DF5616"/>
    <w:rsid w:val="00DF5936"/>
    <w:rsid w:val="00DF5DF3"/>
    <w:rsid w:val="00DF6278"/>
    <w:rsid w:val="00DF64B7"/>
    <w:rsid w:val="00DF6542"/>
    <w:rsid w:val="00DF655C"/>
    <w:rsid w:val="00DF6692"/>
    <w:rsid w:val="00DF66B1"/>
    <w:rsid w:val="00DF68CE"/>
    <w:rsid w:val="00DF6914"/>
    <w:rsid w:val="00DF6B24"/>
    <w:rsid w:val="00DF6B4B"/>
    <w:rsid w:val="00DF6E91"/>
    <w:rsid w:val="00DF6EC4"/>
    <w:rsid w:val="00DF6EF9"/>
    <w:rsid w:val="00DF7179"/>
    <w:rsid w:val="00E00017"/>
    <w:rsid w:val="00E00077"/>
    <w:rsid w:val="00E000EC"/>
    <w:rsid w:val="00E002A3"/>
    <w:rsid w:val="00E0060D"/>
    <w:rsid w:val="00E006D0"/>
    <w:rsid w:val="00E0091D"/>
    <w:rsid w:val="00E009FA"/>
    <w:rsid w:val="00E00A82"/>
    <w:rsid w:val="00E00D01"/>
    <w:rsid w:val="00E00D17"/>
    <w:rsid w:val="00E00E61"/>
    <w:rsid w:val="00E00E9B"/>
    <w:rsid w:val="00E00EEE"/>
    <w:rsid w:val="00E010ED"/>
    <w:rsid w:val="00E012B6"/>
    <w:rsid w:val="00E01321"/>
    <w:rsid w:val="00E01676"/>
    <w:rsid w:val="00E016A0"/>
    <w:rsid w:val="00E019FE"/>
    <w:rsid w:val="00E01A18"/>
    <w:rsid w:val="00E01BE7"/>
    <w:rsid w:val="00E01C2C"/>
    <w:rsid w:val="00E01CB5"/>
    <w:rsid w:val="00E01D00"/>
    <w:rsid w:val="00E02046"/>
    <w:rsid w:val="00E024D4"/>
    <w:rsid w:val="00E027CB"/>
    <w:rsid w:val="00E02988"/>
    <w:rsid w:val="00E02C46"/>
    <w:rsid w:val="00E02CB4"/>
    <w:rsid w:val="00E02D54"/>
    <w:rsid w:val="00E02E1D"/>
    <w:rsid w:val="00E033AE"/>
    <w:rsid w:val="00E0350E"/>
    <w:rsid w:val="00E035BB"/>
    <w:rsid w:val="00E036E2"/>
    <w:rsid w:val="00E0388D"/>
    <w:rsid w:val="00E038ED"/>
    <w:rsid w:val="00E039A5"/>
    <w:rsid w:val="00E03B0E"/>
    <w:rsid w:val="00E03B57"/>
    <w:rsid w:val="00E03DBA"/>
    <w:rsid w:val="00E03FD3"/>
    <w:rsid w:val="00E04106"/>
    <w:rsid w:val="00E042BD"/>
    <w:rsid w:val="00E04491"/>
    <w:rsid w:val="00E04641"/>
    <w:rsid w:val="00E048ED"/>
    <w:rsid w:val="00E04C8B"/>
    <w:rsid w:val="00E05039"/>
    <w:rsid w:val="00E051DD"/>
    <w:rsid w:val="00E054D8"/>
    <w:rsid w:val="00E05615"/>
    <w:rsid w:val="00E057E2"/>
    <w:rsid w:val="00E05992"/>
    <w:rsid w:val="00E05DBC"/>
    <w:rsid w:val="00E05DFE"/>
    <w:rsid w:val="00E060E4"/>
    <w:rsid w:val="00E0610E"/>
    <w:rsid w:val="00E06264"/>
    <w:rsid w:val="00E065CC"/>
    <w:rsid w:val="00E06603"/>
    <w:rsid w:val="00E066B9"/>
    <w:rsid w:val="00E06817"/>
    <w:rsid w:val="00E069F2"/>
    <w:rsid w:val="00E06BC9"/>
    <w:rsid w:val="00E06C70"/>
    <w:rsid w:val="00E06E81"/>
    <w:rsid w:val="00E07116"/>
    <w:rsid w:val="00E0720D"/>
    <w:rsid w:val="00E075FE"/>
    <w:rsid w:val="00E07662"/>
    <w:rsid w:val="00E077A3"/>
    <w:rsid w:val="00E07A7A"/>
    <w:rsid w:val="00E07B83"/>
    <w:rsid w:val="00E07E9E"/>
    <w:rsid w:val="00E07F5C"/>
    <w:rsid w:val="00E1026B"/>
    <w:rsid w:val="00E102DE"/>
    <w:rsid w:val="00E10373"/>
    <w:rsid w:val="00E1041F"/>
    <w:rsid w:val="00E10617"/>
    <w:rsid w:val="00E10CA1"/>
    <w:rsid w:val="00E10E4D"/>
    <w:rsid w:val="00E10E83"/>
    <w:rsid w:val="00E10F70"/>
    <w:rsid w:val="00E1120A"/>
    <w:rsid w:val="00E1144F"/>
    <w:rsid w:val="00E11552"/>
    <w:rsid w:val="00E11689"/>
    <w:rsid w:val="00E1173E"/>
    <w:rsid w:val="00E1175D"/>
    <w:rsid w:val="00E11BB7"/>
    <w:rsid w:val="00E11C71"/>
    <w:rsid w:val="00E11D47"/>
    <w:rsid w:val="00E11FF3"/>
    <w:rsid w:val="00E12106"/>
    <w:rsid w:val="00E1216E"/>
    <w:rsid w:val="00E1237A"/>
    <w:rsid w:val="00E1239C"/>
    <w:rsid w:val="00E12979"/>
    <w:rsid w:val="00E12982"/>
    <w:rsid w:val="00E12B92"/>
    <w:rsid w:val="00E12D67"/>
    <w:rsid w:val="00E12D85"/>
    <w:rsid w:val="00E12ED0"/>
    <w:rsid w:val="00E12EE0"/>
    <w:rsid w:val="00E12F2C"/>
    <w:rsid w:val="00E1312A"/>
    <w:rsid w:val="00E13144"/>
    <w:rsid w:val="00E13175"/>
    <w:rsid w:val="00E131E9"/>
    <w:rsid w:val="00E13659"/>
    <w:rsid w:val="00E13664"/>
    <w:rsid w:val="00E13D14"/>
    <w:rsid w:val="00E13E91"/>
    <w:rsid w:val="00E13EB7"/>
    <w:rsid w:val="00E13EFF"/>
    <w:rsid w:val="00E13FBB"/>
    <w:rsid w:val="00E14059"/>
    <w:rsid w:val="00E140C9"/>
    <w:rsid w:val="00E14251"/>
    <w:rsid w:val="00E1429D"/>
    <w:rsid w:val="00E14BC9"/>
    <w:rsid w:val="00E14C40"/>
    <w:rsid w:val="00E14E24"/>
    <w:rsid w:val="00E150E1"/>
    <w:rsid w:val="00E151F4"/>
    <w:rsid w:val="00E15226"/>
    <w:rsid w:val="00E15305"/>
    <w:rsid w:val="00E15387"/>
    <w:rsid w:val="00E15964"/>
    <w:rsid w:val="00E15B66"/>
    <w:rsid w:val="00E15C80"/>
    <w:rsid w:val="00E15D74"/>
    <w:rsid w:val="00E1643E"/>
    <w:rsid w:val="00E16500"/>
    <w:rsid w:val="00E16673"/>
    <w:rsid w:val="00E16995"/>
    <w:rsid w:val="00E16B17"/>
    <w:rsid w:val="00E16BE7"/>
    <w:rsid w:val="00E16D10"/>
    <w:rsid w:val="00E1717C"/>
    <w:rsid w:val="00E171E2"/>
    <w:rsid w:val="00E172A4"/>
    <w:rsid w:val="00E172E0"/>
    <w:rsid w:val="00E173ED"/>
    <w:rsid w:val="00E17580"/>
    <w:rsid w:val="00E17615"/>
    <w:rsid w:val="00E1768F"/>
    <w:rsid w:val="00E1776E"/>
    <w:rsid w:val="00E177A1"/>
    <w:rsid w:val="00E17A69"/>
    <w:rsid w:val="00E17BB0"/>
    <w:rsid w:val="00E17C2A"/>
    <w:rsid w:val="00E17D31"/>
    <w:rsid w:val="00E17D8E"/>
    <w:rsid w:val="00E17E74"/>
    <w:rsid w:val="00E17EE2"/>
    <w:rsid w:val="00E17F80"/>
    <w:rsid w:val="00E17F97"/>
    <w:rsid w:val="00E200B4"/>
    <w:rsid w:val="00E20124"/>
    <w:rsid w:val="00E201AD"/>
    <w:rsid w:val="00E2022E"/>
    <w:rsid w:val="00E206A0"/>
    <w:rsid w:val="00E20761"/>
    <w:rsid w:val="00E2088C"/>
    <w:rsid w:val="00E20998"/>
    <w:rsid w:val="00E20C1F"/>
    <w:rsid w:val="00E210CC"/>
    <w:rsid w:val="00E21149"/>
    <w:rsid w:val="00E21241"/>
    <w:rsid w:val="00E21359"/>
    <w:rsid w:val="00E21992"/>
    <w:rsid w:val="00E21A0D"/>
    <w:rsid w:val="00E21BCF"/>
    <w:rsid w:val="00E21F08"/>
    <w:rsid w:val="00E2203D"/>
    <w:rsid w:val="00E22082"/>
    <w:rsid w:val="00E22168"/>
    <w:rsid w:val="00E22177"/>
    <w:rsid w:val="00E22223"/>
    <w:rsid w:val="00E2258B"/>
    <w:rsid w:val="00E22E60"/>
    <w:rsid w:val="00E22EB8"/>
    <w:rsid w:val="00E22F06"/>
    <w:rsid w:val="00E23235"/>
    <w:rsid w:val="00E2328C"/>
    <w:rsid w:val="00E23316"/>
    <w:rsid w:val="00E234EF"/>
    <w:rsid w:val="00E2384C"/>
    <w:rsid w:val="00E23875"/>
    <w:rsid w:val="00E23904"/>
    <w:rsid w:val="00E2391A"/>
    <w:rsid w:val="00E23B33"/>
    <w:rsid w:val="00E23B5C"/>
    <w:rsid w:val="00E23D59"/>
    <w:rsid w:val="00E2455B"/>
    <w:rsid w:val="00E246E0"/>
    <w:rsid w:val="00E24828"/>
    <w:rsid w:val="00E24883"/>
    <w:rsid w:val="00E248A5"/>
    <w:rsid w:val="00E2494F"/>
    <w:rsid w:val="00E24A23"/>
    <w:rsid w:val="00E24AA1"/>
    <w:rsid w:val="00E24C5A"/>
    <w:rsid w:val="00E24C75"/>
    <w:rsid w:val="00E24D57"/>
    <w:rsid w:val="00E25075"/>
    <w:rsid w:val="00E250A4"/>
    <w:rsid w:val="00E250C9"/>
    <w:rsid w:val="00E25237"/>
    <w:rsid w:val="00E25573"/>
    <w:rsid w:val="00E25741"/>
    <w:rsid w:val="00E258B4"/>
    <w:rsid w:val="00E25CB1"/>
    <w:rsid w:val="00E25D3C"/>
    <w:rsid w:val="00E260C1"/>
    <w:rsid w:val="00E2615E"/>
    <w:rsid w:val="00E2620D"/>
    <w:rsid w:val="00E262C2"/>
    <w:rsid w:val="00E262EB"/>
    <w:rsid w:val="00E267D0"/>
    <w:rsid w:val="00E267FE"/>
    <w:rsid w:val="00E26881"/>
    <w:rsid w:val="00E2690A"/>
    <w:rsid w:val="00E26AD6"/>
    <w:rsid w:val="00E27150"/>
    <w:rsid w:val="00E27398"/>
    <w:rsid w:val="00E27495"/>
    <w:rsid w:val="00E2772A"/>
    <w:rsid w:val="00E27B59"/>
    <w:rsid w:val="00E27B61"/>
    <w:rsid w:val="00E27C0D"/>
    <w:rsid w:val="00E27CCF"/>
    <w:rsid w:val="00E3020D"/>
    <w:rsid w:val="00E30253"/>
    <w:rsid w:val="00E304F0"/>
    <w:rsid w:val="00E30DCA"/>
    <w:rsid w:val="00E31241"/>
    <w:rsid w:val="00E313D9"/>
    <w:rsid w:val="00E31411"/>
    <w:rsid w:val="00E316DB"/>
    <w:rsid w:val="00E31707"/>
    <w:rsid w:val="00E317CB"/>
    <w:rsid w:val="00E318E3"/>
    <w:rsid w:val="00E31C69"/>
    <w:rsid w:val="00E31D81"/>
    <w:rsid w:val="00E31DF3"/>
    <w:rsid w:val="00E31F0F"/>
    <w:rsid w:val="00E31FC5"/>
    <w:rsid w:val="00E3216E"/>
    <w:rsid w:val="00E32172"/>
    <w:rsid w:val="00E32466"/>
    <w:rsid w:val="00E325B4"/>
    <w:rsid w:val="00E3273D"/>
    <w:rsid w:val="00E32899"/>
    <w:rsid w:val="00E32A01"/>
    <w:rsid w:val="00E32F1E"/>
    <w:rsid w:val="00E334D1"/>
    <w:rsid w:val="00E3356F"/>
    <w:rsid w:val="00E335C6"/>
    <w:rsid w:val="00E335F5"/>
    <w:rsid w:val="00E336ED"/>
    <w:rsid w:val="00E33979"/>
    <w:rsid w:val="00E339F0"/>
    <w:rsid w:val="00E33DCF"/>
    <w:rsid w:val="00E33F2B"/>
    <w:rsid w:val="00E340D5"/>
    <w:rsid w:val="00E34475"/>
    <w:rsid w:val="00E34639"/>
    <w:rsid w:val="00E34839"/>
    <w:rsid w:val="00E348D4"/>
    <w:rsid w:val="00E349D0"/>
    <w:rsid w:val="00E349D2"/>
    <w:rsid w:val="00E34A7F"/>
    <w:rsid w:val="00E34ACD"/>
    <w:rsid w:val="00E34E78"/>
    <w:rsid w:val="00E34EEB"/>
    <w:rsid w:val="00E351F6"/>
    <w:rsid w:val="00E353AD"/>
    <w:rsid w:val="00E354AC"/>
    <w:rsid w:val="00E35888"/>
    <w:rsid w:val="00E35A72"/>
    <w:rsid w:val="00E35BDD"/>
    <w:rsid w:val="00E360EE"/>
    <w:rsid w:val="00E3644C"/>
    <w:rsid w:val="00E364B4"/>
    <w:rsid w:val="00E368A4"/>
    <w:rsid w:val="00E36A11"/>
    <w:rsid w:val="00E36D23"/>
    <w:rsid w:val="00E36ECA"/>
    <w:rsid w:val="00E37083"/>
    <w:rsid w:val="00E37112"/>
    <w:rsid w:val="00E3714C"/>
    <w:rsid w:val="00E371F7"/>
    <w:rsid w:val="00E3720B"/>
    <w:rsid w:val="00E37513"/>
    <w:rsid w:val="00E37530"/>
    <w:rsid w:val="00E378BF"/>
    <w:rsid w:val="00E37A90"/>
    <w:rsid w:val="00E37C9C"/>
    <w:rsid w:val="00E37CB4"/>
    <w:rsid w:val="00E37E6D"/>
    <w:rsid w:val="00E37EB0"/>
    <w:rsid w:val="00E40105"/>
    <w:rsid w:val="00E40369"/>
    <w:rsid w:val="00E4039E"/>
    <w:rsid w:val="00E403A4"/>
    <w:rsid w:val="00E405C6"/>
    <w:rsid w:val="00E40639"/>
    <w:rsid w:val="00E406DD"/>
    <w:rsid w:val="00E4075B"/>
    <w:rsid w:val="00E41357"/>
    <w:rsid w:val="00E41738"/>
    <w:rsid w:val="00E418F1"/>
    <w:rsid w:val="00E41C66"/>
    <w:rsid w:val="00E41DE7"/>
    <w:rsid w:val="00E42A87"/>
    <w:rsid w:val="00E42B1C"/>
    <w:rsid w:val="00E42C23"/>
    <w:rsid w:val="00E42DC3"/>
    <w:rsid w:val="00E42E80"/>
    <w:rsid w:val="00E42EA3"/>
    <w:rsid w:val="00E42F4E"/>
    <w:rsid w:val="00E43051"/>
    <w:rsid w:val="00E43350"/>
    <w:rsid w:val="00E433AC"/>
    <w:rsid w:val="00E4355A"/>
    <w:rsid w:val="00E435CB"/>
    <w:rsid w:val="00E4370C"/>
    <w:rsid w:val="00E43983"/>
    <w:rsid w:val="00E43B78"/>
    <w:rsid w:val="00E44135"/>
    <w:rsid w:val="00E441CB"/>
    <w:rsid w:val="00E441D8"/>
    <w:rsid w:val="00E4438F"/>
    <w:rsid w:val="00E4468D"/>
    <w:rsid w:val="00E447A7"/>
    <w:rsid w:val="00E44A73"/>
    <w:rsid w:val="00E44B8D"/>
    <w:rsid w:val="00E44C0D"/>
    <w:rsid w:val="00E44DA4"/>
    <w:rsid w:val="00E4503D"/>
    <w:rsid w:val="00E45040"/>
    <w:rsid w:val="00E4506F"/>
    <w:rsid w:val="00E453AE"/>
    <w:rsid w:val="00E454DD"/>
    <w:rsid w:val="00E457A4"/>
    <w:rsid w:val="00E459CA"/>
    <w:rsid w:val="00E459E8"/>
    <w:rsid w:val="00E45AE6"/>
    <w:rsid w:val="00E45C28"/>
    <w:rsid w:val="00E45D80"/>
    <w:rsid w:val="00E45DC5"/>
    <w:rsid w:val="00E45E41"/>
    <w:rsid w:val="00E45F5B"/>
    <w:rsid w:val="00E45F77"/>
    <w:rsid w:val="00E4663B"/>
    <w:rsid w:val="00E46A43"/>
    <w:rsid w:val="00E46A9F"/>
    <w:rsid w:val="00E46DD7"/>
    <w:rsid w:val="00E46DDA"/>
    <w:rsid w:val="00E470F0"/>
    <w:rsid w:val="00E4716A"/>
    <w:rsid w:val="00E4733C"/>
    <w:rsid w:val="00E47378"/>
    <w:rsid w:val="00E475A2"/>
    <w:rsid w:val="00E47758"/>
    <w:rsid w:val="00E479AE"/>
    <w:rsid w:val="00E47A88"/>
    <w:rsid w:val="00E47EA9"/>
    <w:rsid w:val="00E47F40"/>
    <w:rsid w:val="00E47F9B"/>
    <w:rsid w:val="00E47FA9"/>
    <w:rsid w:val="00E50254"/>
    <w:rsid w:val="00E50389"/>
    <w:rsid w:val="00E504B5"/>
    <w:rsid w:val="00E508F6"/>
    <w:rsid w:val="00E5093B"/>
    <w:rsid w:val="00E50CB1"/>
    <w:rsid w:val="00E50DF9"/>
    <w:rsid w:val="00E51186"/>
    <w:rsid w:val="00E51750"/>
    <w:rsid w:val="00E51957"/>
    <w:rsid w:val="00E51A58"/>
    <w:rsid w:val="00E51C54"/>
    <w:rsid w:val="00E51C82"/>
    <w:rsid w:val="00E51DD6"/>
    <w:rsid w:val="00E52026"/>
    <w:rsid w:val="00E52212"/>
    <w:rsid w:val="00E5230C"/>
    <w:rsid w:val="00E52868"/>
    <w:rsid w:val="00E53333"/>
    <w:rsid w:val="00E533A3"/>
    <w:rsid w:val="00E53588"/>
    <w:rsid w:val="00E53632"/>
    <w:rsid w:val="00E53AE0"/>
    <w:rsid w:val="00E53DAE"/>
    <w:rsid w:val="00E54015"/>
    <w:rsid w:val="00E54174"/>
    <w:rsid w:val="00E5426B"/>
    <w:rsid w:val="00E54337"/>
    <w:rsid w:val="00E5434D"/>
    <w:rsid w:val="00E544CA"/>
    <w:rsid w:val="00E545D0"/>
    <w:rsid w:val="00E5472D"/>
    <w:rsid w:val="00E54738"/>
    <w:rsid w:val="00E549D1"/>
    <w:rsid w:val="00E54CF8"/>
    <w:rsid w:val="00E54F50"/>
    <w:rsid w:val="00E55000"/>
    <w:rsid w:val="00E5533A"/>
    <w:rsid w:val="00E55678"/>
    <w:rsid w:val="00E556F1"/>
    <w:rsid w:val="00E556F2"/>
    <w:rsid w:val="00E55A1F"/>
    <w:rsid w:val="00E55AFD"/>
    <w:rsid w:val="00E55B51"/>
    <w:rsid w:val="00E55D49"/>
    <w:rsid w:val="00E55D50"/>
    <w:rsid w:val="00E56112"/>
    <w:rsid w:val="00E561A8"/>
    <w:rsid w:val="00E5627B"/>
    <w:rsid w:val="00E56733"/>
    <w:rsid w:val="00E569E6"/>
    <w:rsid w:val="00E56A91"/>
    <w:rsid w:val="00E56D3F"/>
    <w:rsid w:val="00E56E96"/>
    <w:rsid w:val="00E56F8B"/>
    <w:rsid w:val="00E5705D"/>
    <w:rsid w:val="00E5746C"/>
    <w:rsid w:val="00E57472"/>
    <w:rsid w:val="00E5753C"/>
    <w:rsid w:val="00E57545"/>
    <w:rsid w:val="00E57667"/>
    <w:rsid w:val="00E576F6"/>
    <w:rsid w:val="00E60169"/>
    <w:rsid w:val="00E604BF"/>
    <w:rsid w:val="00E60599"/>
    <w:rsid w:val="00E60873"/>
    <w:rsid w:val="00E60972"/>
    <w:rsid w:val="00E609DB"/>
    <w:rsid w:val="00E60A4D"/>
    <w:rsid w:val="00E60D9D"/>
    <w:rsid w:val="00E60F07"/>
    <w:rsid w:val="00E613C5"/>
    <w:rsid w:val="00E6140D"/>
    <w:rsid w:val="00E61496"/>
    <w:rsid w:val="00E61921"/>
    <w:rsid w:val="00E61A58"/>
    <w:rsid w:val="00E61C68"/>
    <w:rsid w:val="00E61D61"/>
    <w:rsid w:val="00E61E9E"/>
    <w:rsid w:val="00E621EF"/>
    <w:rsid w:val="00E62418"/>
    <w:rsid w:val="00E62443"/>
    <w:rsid w:val="00E62904"/>
    <w:rsid w:val="00E62FB0"/>
    <w:rsid w:val="00E62FD2"/>
    <w:rsid w:val="00E63540"/>
    <w:rsid w:val="00E63958"/>
    <w:rsid w:val="00E639B7"/>
    <w:rsid w:val="00E63F43"/>
    <w:rsid w:val="00E644C7"/>
    <w:rsid w:val="00E644E5"/>
    <w:rsid w:val="00E645BF"/>
    <w:rsid w:val="00E645DE"/>
    <w:rsid w:val="00E64657"/>
    <w:rsid w:val="00E647D8"/>
    <w:rsid w:val="00E647DD"/>
    <w:rsid w:val="00E64950"/>
    <w:rsid w:val="00E64A4D"/>
    <w:rsid w:val="00E64FFA"/>
    <w:rsid w:val="00E65223"/>
    <w:rsid w:val="00E65249"/>
    <w:rsid w:val="00E6541F"/>
    <w:rsid w:val="00E654CB"/>
    <w:rsid w:val="00E6558B"/>
    <w:rsid w:val="00E656CF"/>
    <w:rsid w:val="00E6570F"/>
    <w:rsid w:val="00E65746"/>
    <w:rsid w:val="00E657CD"/>
    <w:rsid w:val="00E658C8"/>
    <w:rsid w:val="00E65C6A"/>
    <w:rsid w:val="00E65D08"/>
    <w:rsid w:val="00E65DE6"/>
    <w:rsid w:val="00E65EA6"/>
    <w:rsid w:val="00E65EB8"/>
    <w:rsid w:val="00E662FC"/>
    <w:rsid w:val="00E669A7"/>
    <w:rsid w:val="00E66A8B"/>
    <w:rsid w:val="00E6705A"/>
    <w:rsid w:val="00E6705E"/>
    <w:rsid w:val="00E6707E"/>
    <w:rsid w:val="00E6708C"/>
    <w:rsid w:val="00E672D0"/>
    <w:rsid w:val="00E67326"/>
    <w:rsid w:val="00E675DE"/>
    <w:rsid w:val="00E6769A"/>
    <w:rsid w:val="00E67905"/>
    <w:rsid w:val="00E67A37"/>
    <w:rsid w:val="00E67ADD"/>
    <w:rsid w:val="00E67D93"/>
    <w:rsid w:val="00E67DA8"/>
    <w:rsid w:val="00E67E3A"/>
    <w:rsid w:val="00E67E84"/>
    <w:rsid w:val="00E67EC0"/>
    <w:rsid w:val="00E67EE4"/>
    <w:rsid w:val="00E700E7"/>
    <w:rsid w:val="00E704FC"/>
    <w:rsid w:val="00E709FD"/>
    <w:rsid w:val="00E70DD0"/>
    <w:rsid w:val="00E70F00"/>
    <w:rsid w:val="00E70F3B"/>
    <w:rsid w:val="00E70F7C"/>
    <w:rsid w:val="00E71037"/>
    <w:rsid w:val="00E71261"/>
    <w:rsid w:val="00E712AE"/>
    <w:rsid w:val="00E714F0"/>
    <w:rsid w:val="00E71528"/>
    <w:rsid w:val="00E716C1"/>
    <w:rsid w:val="00E71869"/>
    <w:rsid w:val="00E71B44"/>
    <w:rsid w:val="00E71BC4"/>
    <w:rsid w:val="00E71F3B"/>
    <w:rsid w:val="00E71FBB"/>
    <w:rsid w:val="00E72ADC"/>
    <w:rsid w:val="00E72CA4"/>
    <w:rsid w:val="00E72DB5"/>
    <w:rsid w:val="00E72FE6"/>
    <w:rsid w:val="00E73249"/>
    <w:rsid w:val="00E737DA"/>
    <w:rsid w:val="00E738B4"/>
    <w:rsid w:val="00E73A60"/>
    <w:rsid w:val="00E73BD0"/>
    <w:rsid w:val="00E7405C"/>
    <w:rsid w:val="00E7419F"/>
    <w:rsid w:val="00E74286"/>
    <w:rsid w:val="00E7440F"/>
    <w:rsid w:val="00E74420"/>
    <w:rsid w:val="00E74B06"/>
    <w:rsid w:val="00E74F8B"/>
    <w:rsid w:val="00E7505D"/>
    <w:rsid w:val="00E750AD"/>
    <w:rsid w:val="00E75121"/>
    <w:rsid w:val="00E7540E"/>
    <w:rsid w:val="00E75512"/>
    <w:rsid w:val="00E7568D"/>
    <w:rsid w:val="00E75871"/>
    <w:rsid w:val="00E759FB"/>
    <w:rsid w:val="00E75CE8"/>
    <w:rsid w:val="00E75FAE"/>
    <w:rsid w:val="00E75FDF"/>
    <w:rsid w:val="00E76657"/>
    <w:rsid w:val="00E768FB"/>
    <w:rsid w:val="00E769B6"/>
    <w:rsid w:val="00E770C3"/>
    <w:rsid w:val="00E7719F"/>
    <w:rsid w:val="00E771A2"/>
    <w:rsid w:val="00E772DC"/>
    <w:rsid w:val="00E77327"/>
    <w:rsid w:val="00E77484"/>
    <w:rsid w:val="00E7748A"/>
    <w:rsid w:val="00E77521"/>
    <w:rsid w:val="00E778EC"/>
    <w:rsid w:val="00E77C09"/>
    <w:rsid w:val="00E77E32"/>
    <w:rsid w:val="00E77E83"/>
    <w:rsid w:val="00E77EA6"/>
    <w:rsid w:val="00E80165"/>
    <w:rsid w:val="00E80281"/>
    <w:rsid w:val="00E80352"/>
    <w:rsid w:val="00E80448"/>
    <w:rsid w:val="00E80451"/>
    <w:rsid w:val="00E8074C"/>
    <w:rsid w:val="00E80898"/>
    <w:rsid w:val="00E80956"/>
    <w:rsid w:val="00E809F5"/>
    <w:rsid w:val="00E80A22"/>
    <w:rsid w:val="00E80A59"/>
    <w:rsid w:val="00E80B7E"/>
    <w:rsid w:val="00E810A5"/>
    <w:rsid w:val="00E81314"/>
    <w:rsid w:val="00E8146E"/>
    <w:rsid w:val="00E81670"/>
    <w:rsid w:val="00E817C7"/>
    <w:rsid w:val="00E818A5"/>
    <w:rsid w:val="00E819AA"/>
    <w:rsid w:val="00E81EF2"/>
    <w:rsid w:val="00E8203A"/>
    <w:rsid w:val="00E824BF"/>
    <w:rsid w:val="00E82579"/>
    <w:rsid w:val="00E82C68"/>
    <w:rsid w:val="00E82F73"/>
    <w:rsid w:val="00E83342"/>
    <w:rsid w:val="00E835A7"/>
    <w:rsid w:val="00E836D8"/>
    <w:rsid w:val="00E83847"/>
    <w:rsid w:val="00E839F9"/>
    <w:rsid w:val="00E83B77"/>
    <w:rsid w:val="00E83D21"/>
    <w:rsid w:val="00E83F00"/>
    <w:rsid w:val="00E840C7"/>
    <w:rsid w:val="00E8433D"/>
    <w:rsid w:val="00E843CC"/>
    <w:rsid w:val="00E84450"/>
    <w:rsid w:val="00E845FF"/>
    <w:rsid w:val="00E84895"/>
    <w:rsid w:val="00E84AA7"/>
    <w:rsid w:val="00E84BD3"/>
    <w:rsid w:val="00E84C64"/>
    <w:rsid w:val="00E84DD0"/>
    <w:rsid w:val="00E84FFA"/>
    <w:rsid w:val="00E851F6"/>
    <w:rsid w:val="00E855C2"/>
    <w:rsid w:val="00E85899"/>
    <w:rsid w:val="00E858FA"/>
    <w:rsid w:val="00E859C5"/>
    <w:rsid w:val="00E859FF"/>
    <w:rsid w:val="00E85B09"/>
    <w:rsid w:val="00E85EDD"/>
    <w:rsid w:val="00E863B4"/>
    <w:rsid w:val="00E864CB"/>
    <w:rsid w:val="00E86914"/>
    <w:rsid w:val="00E86CEA"/>
    <w:rsid w:val="00E86D5C"/>
    <w:rsid w:val="00E86D8A"/>
    <w:rsid w:val="00E86E3E"/>
    <w:rsid w:val="00E8707B"/>
    <w:rsid w:val="00E87152"/>
    <w:rsid w:val="00E87153"/>
    <w:rsid w:val="00E871CE"/>
    <w:rsid w:val="00E87305"/>
    <w:rsid w:val="00E87646"/>
    <w:rsid w:val="00E877FC"/>
    <w:rsid w:val="00E87BF4"/>
    <w:rsid w:val="00E90496"/>
    <w:rsid w:val="00E9066E"/>
    <w:rsid w:val="00E90D41"/>
    <w:rsid w:val="00E90EDF"/>
    <w:rsid w:val="00E90FCE"/>
    <w:rsid w:val="00E91170"/>
    <w:rsid w:val="00E9125A"/>
    <w:rsid w:val="00E91276"/>
    <w:rsid w:val="00E91754"/>
    <w:rsid w:val="00E91D70"/>
    <w:rsid w:val="00E9220D"/>
    <w:rsid w:val="00E922EE"/>
    <w:rsid w:val="00E922F1"/>
    <w:rsid w:val="00E922FA"/>
    <w:rsid w:val="00E923C0"/>
    <w:rsid w:val="00E92755"/>
    <w:rsid w:val="00E92782"/>
    <w:rsid w:val="00E927AD"/>
    <w:rsid w:val="00E92BDC"/>
    <w:rsid w:val="00E92F66"/>
    <w:rsid w:val="00E93066"/>
    <w:rsid w:val="00E93424"/>
    <w:rsid w:val="00E93520"/>
    <w:rsid w:val="00E9366A"/>
    <w:rsid w:val="00E9373A"/>
    <w:rsid w:val="00E938D3"/>
    <w:rsid w:val="00E93A4D"/>
    <w:rsid w:val="00E93A53"/>
    <w:rsid w:val="00E93AE9"/>
    <w:rsid w:val="00E93B7D"/>
    <w:rsid w:val="00E93D42"/>
    <w:rsid w:val="00E93F52"/>
    <w:rsid w:val="00E94559"/>
    <w:rsid w:val="00E9473C"/>
    <w:rsid w:val="00E947F1"/>
    <w:rsid w:val="00E9491D"/>
    <w:rsid w:val="00E94BBD"/>
    <w:rsid w:val="00E94D86"/>
    <w:rsid w:val="00E951E4"/>
    <w:rsid w:val="00E95670"/>
    <w:rsid w:val="00E95924"/>
    <w:rsid w:val="00E95AA4"/>
    <w:rsid w:val="00E95AD1"/>
    <w:rsid w:val="00E95C21"/>
    <w:rsid w:val="00E95DDD"/>
    <w:rsid w:val="00E96034"/>
    <w:rsid w:val="00E964F0"/>
    <w:rsid w:val="00E96736"/>
    <w:rsid w:val="00E9688E"/>
    <w:rsid w:val="00E9693A"/>
    <w:rsid w:val="00E96C5B"/>
    <w:rsid w:val="00E9736E"/>
    <w:rsid w:val="00E974B4"/>
    <w:rsid w:val="00E974EC"/>
    <w:rsid w:val="00E9763F"/>
    <w:rsid w:val="00E9780A"/>
    <w:rsid w:val="00E979F5"/>
    <w:rsid w:val="00E97AA9"/>
    <w:rsid w:val="00E97B25"/>
    <w:rsid w:val="00E97F9E"/>
    <w:rsid w:val="00EA0162"/>
    <w:rsid w:val="00EA024D"/>
    <w:rsid w:val="00EA03D4"/>
    <w:rsid w:val="00EA04E7"/>
    <w:rsid w:val="00EA04F9"/>
    <w:rsid w:val="00EA05C0"/>
    <w:rsid w:val="00EA06E5"/>
    <w:rsid w:val="00EA0847"/>
    <w:rsid w:val="00EA0978"/>
    <w:rsid w:val="00EA0DB3"/>
    <w:rsid w:val="00EA0E8F"/>
    <w:rsid w:val="00EA0EC1"/>
    <w:rsid w:val="00EA0FBB"/>
    <w:rsid w:val="00EA10ED"/>
    <w:rsid w:val="00EA15A8"/>
    <w:rsid w:val="00EA16AB"/>
    <w:rsid w:val="00EA16D3"/>
    <w:rsid w:val="00EA1A1F"/>
    <w:rsid w:val="00EA1B74"/>
    <w:rsid w:val="00EA1C3A"/>
    <w:rsid w:val="00EA1D2C"/>
    <w:rsid w:val="00EA21C1"/>
    <w:rsid w:val="00EA2214"/>
    <w:rsid w:val="00EA242E"/>
    <w:rsid w:val="00EA24D8"/>
    <w:rsid w:val="00EA28AF"/>
    <w:rsid w:val="00EA2928"/>
    <w:rsid w:val="00EA2AE8"/>
    <w:rsid w:val="00EA2C33"/>
    <w:rsid w:val="00EA3368"/>
    <w:rsid w:val="00EA363F"/>
    <w:rsid w:val="00EA3860"/>
    <w:rsid w:val="00EA38B7"/>
    <w:rsid w:val="00EA3AEB"/>
    <w:rsid w:val="00EA3E53"/>
    <w:rsid w:val="00EA40D9"/>
    <w:rsid w:val="00EA40DD"/>
    <w:rsid w:val="00EA429E"/>
    <w:rsid w:val="00EA42DD"/>
    <w:rsid w:val="00EA42E6"/>
    <w:rsid w:val="00EA483A"/>
    <w:rsid w:val="00EA498A"/>
    <w:rsid w:val="00EA4CA8"/>
    <w:rsid w:val="00EA4D65"/>
    <w:rsid w:val="00EA4FEE"/>
    <w:rsid w:val="00EA527F"/>
    <w:rsid w:val="00EA54B2"/>
    <w:rsid w:val="00EA577A"/>
    <w:rsid w:val="00EA5896"/>
    <w:rsid w:val="00EA5B25"/>
    <w:rsid w:val="00EA5C7A"/>
    <w:rsid w:val="00EA5CDC"/>
    <w:rsid w:val="00EA5EAA"/>
    <w:rsid w:val="00EA6227"/>
    <w:rsid w:val="00EA63AB"/>
    <w:rsid w:val="00EA663B"/>
    <w:rsid w:val="00EA6A10"/>
    <w:rsid w:val="00EA6C03"/>
    <w:rsid w:val="00EA6C81"/>
    <w:rsid w:val="00EA6DAF"/>
    <w:rsid w:val="00EA6E0B"/>
    <w:rsid w:val="00EA71B9"/>
    <w:rsid w:val="00EA728A"/>
    <w:rsid w:val="00EA752C"/>
    <w:rsid w:val="00EA7A98"/>
    <w:rsid w:val="00EA7B22"/>
    <w:rsid w:val="00EA7B44"/>
    <w:rsid w:val="00EA7BD2"/>
    <w:rsid w:val="00EA7F91"/>
    <w:rsid w:val="00EB0621"/>
    <w:rsid w:val="00EB08F7"/>
    <w:rsid w:val="00EB0924"/>
    <w:rsid w:val="00EB09E6"/>
    <w:rsid w:val="00EB0E6B"/>
    <w:rsid w:val="00EB0E91"/>
    <w:rsid w:val="00EB1044"/>
    <w:rsid w:val="00EB1060"/>
    <w:rsid w:val="00EB110C"/>
    <w:rsid w:val="00EB119C"/>
    <w:rsid w:val="00EB1208"/>
    <w:rsid w:val="00EB1252"/>
    <w:rsid w:val="00EB15D1"/>
    <w:rsid w:val="00EB16B4"/>
    <w:rsid w:val="00EB18E8"/>
    <w:rsid w:val="00EB19B1"/>
    <w:rsid w:val="00EB2013"/>
    <w:rsid w:val="00EB21D1"/>
    <w:rsid w:val="00EB23A0"/>
    <w:rsid w:val="00EB25D7"/>
    <w:rsid w:val="00EB27A3"/>
    <w:rsid w:val="00EB2969"/>
    <w:rsid w:val="00EB29C3"/>
    <w:rsid w:val="00EB2A76"/>
    <w:rsid w:val="00EB2CD7"/>
    <w:rsid w:val="00EB2DB1"/>
    <w:rsid w:val="00EB3187"/>
    <w:rsid w:val="00EB32CB"/>
    <w:rsid w:val="00EB3431"/>
    <w:rsid w:val="00EB3779"/>
    <w:rsid w:val="00EB379C"/>
    <w:rsid w:val="00EB384A"/>
    <w:rsid w:val="00EB3C54"/>
    <w:rsid w:val="00EB3D8B"/>
    <w:rsid w:val="00EB3E59"/>
    <w:rsid w:val="00EB3E7B"/>
    <w:rsid w:val="00EB3F3F"/>
    <w:rsid w:val="00EB4443"/>
    <w:rsid w:val="00EB44A3"/>
    <w:rsid w:val="00EB4980"/>
    <w:rsid w:val="00EB530E"/>
    <w:rsid w:val="00EB532D"/>
    <w:rsid w:val="00EB55D1"/>
    <w:rsid w:val="00EB567B"/>
    <w:rsid w:val="00EB57DE"/>
    <w:rsid w:val="00EB5930"/>
    <w:rsid w:val="00EB5A61"/>
    <w:rsid w:val="00EB5ADE"/>
    <w:rsid w:val="00EB5B3A"/>
    <w:rsid w:val="00EB5C38"/>
    <w:rsid w:val="00EB5EBB"/>
    <w:rsid w:val="00EB5FFD"/>
    <w:rsid w:val="00EB6018"/>
    <w:rsid w:val="00EB60AD"/>
    <w:rsid w:val="00EB6287"/>
    <w:rsid w:val="00EB63BE"/>
    <w:rsid w:val="00EB666F"/>
    <w:rsid w:val="00EB66BB"/>
    <w:rsid w:val="00EB670F"/>
    <w:rsid w:val="00EB680B"/>
    <w:rsid w:val="00EB6C4C"/>
    <w:rsid w:val="00EB70AE"/>
    <w:rsid w:val="00EB711F"/>
    <w:rsid w:val="00EB721D"/>
    <w:rsid w:val="00EB7220"/>
    <w:rsid w:val="00EB76BC"/>
    <w:rsid w:val="00EB78C1"/>
    <w:rsid w:val="00EB78E5"/>
    <w:rsid w:val="00EB7AA8"/>
    <w:rsid w:val="00EB7CF4"/>
    <w:rsid w:val="00EB7DCB"/>
    <w:rsid w:val="00EB7EB8"/>
    <w:rsid w:val="00EC003C"/>
    <w:rsid w:val="00EC0436"/>
    <w:rsid w:val="00EC116D"/>
    <w:rsid w:val="00EC1173"/>
    <w:rsid w:val="00EC1342"/>
    <w:rsid w:val="00EC155F"/>
    <w:rsid w:val="00EC168D"/>
    <w:rsid w:val="00EC1C14"/>
    <w:rsid w:val="00EC1CB0"/>
    <w:rsid w:val="00EC1D36"/>
    <w:rsid w:val="00EC1D38"/>
    <w:rsid w:val="00EC1DDD"/>
    <w:rsid w:val="00EC229F"/>
    <w:rsid w:val="00EC27C5"/>
    <w:rsid w:val="00EC289A"/>
    <w:rsid w:val="00EC291D"/>
    <w:rsid w:val="00EC298F"/>
    <w:rsid w:val="00EC29CE"/>
    <w:rsid w:val="00EC2BB8"/>
    <w:rsid w:val="00EC2D33"/>
    <w:rsid w:val="00EC2D3F"/>
    <w:rsid w:val="00EC2DEA"/>
    <w:rsid w:val="00EC2E75"/>
    <w:rsid w:val="00EC3218"/>
    <w:rsid w:val="00EC3489"/>
    <w:rsid w:val="00EC35A5"/>
    <w:rsid w:val="00EC3738"/>
    <w:rsid w:val="00EC39B5"/>
    <w:rsid w:val="00EC3DC2"/>
    <w:rsid w:val="00EC4265"/>
    <w:rsid w:val="00EC434A"/>
    <w:rsid w:val="00EC43CA"/>
    <w:rsid w:val="00EC4978"/>
    <w:rsid w:val="00EC4E34"/>
    <w:rsid w:val="00EC4EAA"/>
    <w:rsid w:val="00EC4ED9"/>
    <w:rsid w:val="00EC5442"/>
    <w:rsid w:val="00EC5463"/>
    <w:rsid w:val="00EC5535"/>
    <w:rsid w:val="00EC56E3"/>
    <w:rsid w:val="00EC5700"/>
    <w:rsid w:val="00EC5C05"/>
    <w:rsid w:val="00EC5C4B"/>
    <w:rsid w:val="00EC5C7D"/>
    <w:rsid w:val="00EC5DF9"/>
    <w:rsid w:val="00EC5E76"/>
    <w:rsid w:val="00EC5EFB"/>
    <w:rsid w:val="00EC5FA3"/>
    <w:rsid w:val="00EC61FC"/>
    <w:rsid w:val="00EC62AE"/>
    <w:rsid w:val="00EC72EE"/>
    <w:rsid w:val="00EC7779"/>
    <w:rsid w:val="00EC78D6"/>
    <w:rsid w:val="00EC79A7"/>
    <w:rsid w:val="00EC7AFE"/>
    <w:rsid w:val="00EC7DA1"/>
    <w:rsid w:val="00ED01AF"/>
    <w:rsid w:val="00ED02B8"/>
    <w:rsid w:val="00ED053A"/>
    <w:rsid w:val="00ED09A3"/>
    <w:rsid w:val="00ED0CBD"/>
    <w:rsid w:val="00ED0D16"/>
    <w:rsid w:val="00ED0EFB"/>
    <w:rsid w:val="00ED1013"/>
    <w:rsid w:val="00ED125E"/>
    <w:rsid w:val="00ED15B5"/>
    <w:rsid w:val="00ED18F9"/>
    <w:rsid w:val="00ED19F4"/>
    <w:rsid w:val="00ED1AB6"/>
    <w:rsid w:val="00ED1B90"/>
    <w:rsid w:val="00ED1CD6"/>
    <w:rsid w:val="00ED1D43"/>
    <w:rsid w:val="00ED22E3"/>
    <w:rsid w:val="00ED2436"/>
    <w:rsid w:val="00ED2446"/>
    <w:rsid w:val="00ED265E"/>
    <w:rsid w:val="00ED26F0"/>
    <w:rsid w:val="00ED272B"/>
    <w:rsid w:val="00ED27E7"/>
    <w:rsid w:val="00ED2907"/>
    <w:rsid w:val="00ED2B4E"/>
    <w:rsid w:val="00ED2E31"/>
    <w:rsid w:val="00ED2ED2"/>
    <w:rsid w:val="00ED3333"/>
    <w:rsid w:val="00ED3512"/>
    <w:rsid w:val="00ED389E"/>
    <w:rsid w:val="00ED3BEC"/>
    <w:rsid w:val="00ED3C5D"/>
    <w:rsid w:val="00ED3D6A"/>
    <w:rsid w:val="00ED3DF5"/>
    <w:rsid w:val="00ED4006"/>
    <w:rsid w:val="00ED46D1"/>
    <w:rsid w:val="00ED470C"/>
    <w:rsid w:val="00ED4848"/>
    <w:rsid w:val="00ED4A69"/>
    <w:rsid w:val="00ED4CC9"/>
    <w:rsid w:val="00ED4E7C"/>
    <w:rsid w:val="00ED4FF4"/>
    <w:rsid w:val="00ED5263"/>
    <w:rsid w:val="00ED552C"/>
    <w:rsid w:val="00ED5831"/>
    <w:rsid w:val="00ED59CD"/>
    <w:rsid w:val="00ED5E41"/>
    <w:rsid w:val="00ED5F69"/>
    <w:rsid w:val="00ED628A"/>
    <w:rsid w:val="00ED6755"/>
    <w:rsid w:val="00ED6818"/>
    <w:rsid w:val="00ED6A04"/>
    <w:rsid w:val="00ED6A49"/>
    <w:rsid w:val="00ED6D14"/>
    <w:rsid w:val="00ED6D61"/>
    <w:rsid w:val="00ED6E10"/>
    <w:rsid w:val="00ED7278"/>
    <w:rsid w:val="00ED73D9"/>
    <w:rsid w:val="00ED73E5"/>
    <w:rsid w:val="00ED7440"/>
    <w:rsid w:val="00ED76BF"/>
    <w:rsid w:val="00ED7963"/>
    <w:rsid w:val="00ED79D0"/>
    <w:rsid w:val="00EE0170"/>
    <w:rsid w:val="00EE03CD"/>
    <w:rsid w:val="00EE04F7"/>
    <w:rsid w:val="00EE0A29"/>
    <w:rsid w:val="00EE0B1B"/>
    <w:rsid w:val="00EE0B55"/>
    <w:rsid w:val="00EE0CD2"/>
    <w:rsid w:val="00EE0D47"/>
    <w:rsid w:val="00EE0DE1"/>
    <w:rsid w:val="00EE11E9"/>
    <w:rsid w:val="00EE12C0"/>
    <w:rsid w:val="00EE1668"/>
    <w:rsid w:val="00EE177A"/>
    <w:rsid w:val="00EE1B5B"/>
    <w:rsid w:val="00EE1C3C"/>
    <w:rsid w:val="00EE1D5B"/>
    <w:rsid w:val="00EE1DF2"/>
    <w:rsid w:val="00EE1E43"/>
    <w:rsid w:val="00EE21DB"/>
    <w:rsid w:val="00EE23D0"/>
    <w:rsid w:val="00EE250B"/>
    <w:rsid w:val="00EE254B"/>
    <w:rsid w:val="00EE26B1"/>
    <w:rsid w:val="00EE27BA"/>
    <w:rsid w:val="00EE29C4"/>
    <w:rsid w:val="00EE2ABA"/>
    <w:rsid w:val="00EE2D18"/>
    <w:rsid w:val="00EE2DE7"/>
    <w:rsid w:val="00EE2ECF"/>
    <w:rsid w:val="00EE31B0"/>
    <w:rsid w:val="00EE3321"/>
    <w:rsid w:val="00EE3686"/>
    <w:rsid w:val="00EE37CC"/>
    <w:rsid w:val="00EE3B20"/>
    <w:rsid w:val="00EE3CAC"/>
    <w:rsid w:val="00EE3D45"/>
    <w:rsid w:val="00EE4594"/>
    <w:rsid w:val="00EE4735"/>
    <w:rsid w:val="00EE474C"/>
    <w:rsid w:val="00EE4899"/>
    <w:rsid w:val="00EE4B8E"/>
    <w:rsid w:val="00EE4BCA"/>
    <w:rsid w:val="00EE4D8E"/>
    <w:rsid w:val="00EE528D"/>
    <w:rsid w:val="00EE5633"/>
    <w:rsid w:val="00EE5655"/>
    <w:rsid w:val="00EE5AEE"/>
    <w:rsid w:val="00EE5D86"/>
    <w:rsid w:val="00EE5F4D"/>
    <w:rsid w:val="00EE5F98"/>
    <w:rsid w:val="00EE6044"/>
    <w:rsid w:val="00EE60F4"/>
    <w:rsid w:val="00EE646F"/>
    <w:rsid w:val="00EE6480"/>
    <w:rsid w:val="00EE6AEF"/>
    <w:rsid w:val="00EE7021"/>
    <w:rsid w:val="00EE7028"/>
    <w:rsid w:val="00EE7208"/>
    <w:rsid w:val="00EE75A5"/>
    <w:rsid w:val="00EE7680"/>
    <w:rsid w:val="00EE7716"/>
    <w:rsid w:val="00EE777F"/>
    <w:rsid w:val="00EE7B4C"/>
    <w:rsid w:val="00EE7B6E"/>
    <w:rsid w:val="00EF050E"/>
    <w:rsid w:val="00EF0629"/>
    <w:rsid w:val="00EF064E"/>
    <w:rsid w:val="00EF1371"/>
    <w:rsid w:val="00EF13B5"/>
    <w:rsid w:val="00EF1BDE"/>
    <w:rsid w:val="00EF23AF"/>
    <w:rsid w:val="00EF261B"/>
    <w:rsid w:val="00EF26CE"/>
    <w:rsid w:val="00EF2AF1"/>
    <w:rsid w:val="00EF2C3C"/>
    <w:rsid w:val="00EF30A8"/>
    <w:rsid w:val="00EF3113"/>
    <w:rsid w:val="00EF31EC"/>
    <w:rsid w:val="00EF32FC"/>
    <w:rsid w:val="00EF3664"/>
    <w:rsid w:val="00EF36DC"/>
    <w:rsid w:val="00EF3760"/>
    <w:rsid w:val="00EF37B5"/>
    <w:rsid w:val="00EF3C84"/>
    <w:rsid w:val="00EF432C"/>
    <w:rsid w:val="00EF43DD"/>
    <w:rsid w:val="00EF454D"/>
    <w:rsid w:val="00EF4586"/>
    <w:rsid w:val="00EF4861"/>
    <w:rsid w:val="00EF4948"/>
    <w:rsid w:val="00EF4A70"/>
    <w:rsid w:val="00EF4A80"/>
    <w:rsid w:val="00EF4B5C"/>
    <w:rsid w:val="00EF4D46"/>
    <w:rsid w:val="00EF4E5C"/>
    <w:rsid w:val="00EF5064"/>
    <w:rsid w:val="00EF5095"/>
    <w:rsid w:val="00EF518F"/>
    <w:rsid w:val="00EF5323"/>
    <w:rsid w:val="00EF5582"/>
    <w:rsid w:val="00EF5752"/>
    <w:rsid w:val="00EF5807"/>
    <w:rsid w:val="00EF587C"/>
    <w:rsid w:val="00EF58D7"/>
    <w:rsid w:val="00EF592B"/>
    <w:rsid w:val="00EF5981"/>
    <w:rsid w:val="00EF5B8C"/>
    <w:rsid w:val="00EF5CD5"/>
    <w:rsid w:val="00EF5D16"/>
    <w:rsid w:val="00EF5DB9"/>
    <w:rsid w:val="00EF5F03"/>
    <w:rsid w:val="00EF60EB"/>
    <w:rsid w:val="00EF63D6"/>
    <w:rsid w:val="00EF6479"/>
    <w:rsid w:val="00EF6484"/>
    <w:rsid w:val="00EF680A"/>
    <w:rsid w:val="00EF68A7"/>
    <w:rsid w:val="00EF6A57"/>
    <w:rsid w:val="00EF6C3C"/>
    <w:rsid w:val="00EF7052"/>
    <w:rsid w:val="00EF72FE"/>
    <w:rsid w:val="00EF76B2"/>
    <w:rsid w:val="00EF7728"/>
    <w:rsid w:val="00EF77AB"/>
    <w:rsid w:val="00EF7DD9"/>
    <w:rsid w:val="00EF7F85"/>
    <w:rsid w:val="00F000C9"/>
    <w:rsid w:val="00F00131"/>
    <w:rsid w:val="00F0022A"/>
    <w:rsid w:val="00F004F0"/>
    <w:rsid w:val="00F00570"/>
    <w:rsid w:val="00F007DA"/>
    <w:rsid w:val="00F009D6"/>
    <w:rsid w:val="00F00ABF"/>
    <w:rsid w:val="00F00B1E"/>
    <w:rsid w:val="00F00B39"/>
    <w:rsid w:val="00F012F3"/>
    <w:rsid w:val="00F01427"/>
    <w:rsid w:val="00F0149F"/>
    <w:rsid w:val="00F01624"/>
    <w:rsid w:val="00F0182D"/>
    <w:rsid w:val="00F01A00"/>
    <w:rsid w:val="00F01B2C"/>
    <w:rsid w:val="00F01BC7"/>
    <w:rsid w:val="00F01C9B"/>
    <w:rsid w:val="00F01FBC"/>
    <w:rsid w:val="00F0209B"/>
    <w:rsid w:val="00F02259"/>
    <w:rsid w:val="00F024F0"/>
    <w:rsid w:val="00F0284D"/>
    <w:rsid w:val="00F02C5D"/>
    <w:rsid w:val="00F02E1F"/>
    <w:rsid w:val="00F030FF"/>
    <w:rsid w:val="00F031E6"/>
    <w:rsid w:val="00F0322E"/>
    <w:rsid w:val="00F032DE"/>
    <w:rsid w:val="00F033CD"/>
    <w:rsid w:val="00F0370E"/>
    <w:rsid w:val="00F03E08"/>
    <w:rsid w:val="00F03E2F"/>
    <w:rsid w:val="00F04017"/>
    <w:rsid w:val="00F04116"/>
    <w:rsid w:val="00F0435B"/>
    <w:rsid w:val="00F04432"/>
    <w:rsid w:val="00F046DD"/>
    <w:rsid w:val="00F04733"/>
    <w:rsid w:val="00F04778"/>
    <w:rsid w:val="00F0479C"/>
    <w:rsid w:val="00F048F7"/>
    <w:rsid w:val="00F0495C"/>
    <w:rsid w:val="00F04B1E"/>
    <w:rsid w:val="00F05674"/>
    <w:rsid w:val="00F0579D"/>
    <w:rsid w:val="00F05906"/>
    <w:rsid w:val="00F05D81"/>
    <w:rsid w:val="00F05DEC"/>
    <w:rsid w:val="00F05E42"/>
    <w:rsid w:val="00F0638A"/>
    <w:rsid w:val="00F0649A"/>
    <w:rsid w:val="00F066A1"/>
    <w:rsid w:val="00F067FF"/>
    <w:rsid w:val="00F068A0"/>
    <w:rsid w:val="00F06FF2"/>
    <w:rsid w:val="00F07027"/>
    <w:rsid w:val="00F0737C"/>
    <w:rsid w:val="00F073A2"/>
    <w:rsid w:val="00F07848"/>
    <w:rsid w:val="00F0784F"/>
    <w:rsid w:val="00F07B0C"/>
    <w:rsid w:val="00F07BC8"/>
    <w:rsid w:val="00F07FEB"/>
    <w:rsid w:val="00F10056"/>
    <w:rsid w:val="00F1017A"/>
    <w:rsid w:val="00F108DA"/>
    <w:rsid w:val="00F109DC"/>
    <w:rsid w:val="00F10C74"/>
    <w:rsid w:val="00F10E23"/>
    <w:rsid w:val="00F10F98"/>
    <w:rsid w:val="00F110D8"/>
    <w:rsid w:val="00F11133"/>
    <w:rsid w:val="00F111E8"/>
    <w:rsid w:val="00F111FC"/>
    <w:rsid w:val="00F11447"/>
    <w:rsid w:val="00F117F7"/>
    <w:rsid w:val="00F11A55"/>
    <w:rsid w:val="00F11C0F"/>
    <w:rsid w:val="00F11F49"/>
    <w:rsid w:val="00F11FC3"/>
    <w:rsid w:val="00F1245F"/>
    <w:rsid w:val="00F12472"/>
    <w:rsid w:val="00F12478"/>
    <w:rsid w:val="00F1261F"/>
    <w:rsid w:val="00F12A37"/>
    <w:rsid w:val="00F12A40"/>
    <w:rsid w:val="00F12B01"/>
    <w:rsid w:val="00F12B4E"/>
    <w:rsid w:val="00F12DDC"/>
    <w:rsid w:val="00F12E2C"/>
    <w:rsid w:val="00F12E5A"/>
    <w:rsid w:val="00F12EB1"/>
    <w:rsid w:val="00F13002"/>
    <w:rsid w:val="00F13203"/>
    <w:rsid w:val="00F13419"/>
    <w:rsid w:val="00F13570"/>
    <w:rsid w:val="00F135C8"/>
    <w:rsid w:val="00F13C04"/>
    <w:rsid w:val="00F13E1B"/>
    <w:rsid w:val="00F13EC8"/>
    <w:rsid w:val="00F14121"/>
    <w:rsid w:val="00F144D0"/>
    <w:rsid w:val="00F14734"/>
    <w:rsid w:val="00F14B14"/>
    <w:rsid w:val="00F14B35"/>
    <w:rsid w:val="00F14CDD"/>
    <w:rsid w:val="00F14F08"/>
    <w:rsid w:val="00F151F3"/>
    <w:rsid w:val="00F15496"/>
    <w:rsid w:val="00F154D8"/>
    <w:rsid w:val="00F156BA"/>
    <w:rsid w:val="00F15707"/>
    <w:rsid w:val="00F157DF"/>
    <w:rsid w:val="00F1590F"/>
    <w:rsid w:val="00F1601C"/>
    <w:rsid w:val="00F16044"/>
    <w:rsid w:val="00F161CE"/>
    <w:rsid w:val="00F16496"/>
    <w:rsid w:val="00F1685E"/>
    <w:rsid w:val="00F168E6"/>
    <w:rsid w:val="00F16DD6"/>
    <w:rsid w:val="00F171D4"/>
    <w:rsid w:val="00F17237"/>
    <w:rsid w:val="00F17514"/>
    <w:rsid w:val="00F175F2"/>
    <w:rsid w:val="00F176D0"/>
    <w:rsid w:val="00F176F1"/>
    <w:rsid w:val="00F177C8"/>
    <w:rsid w:val="00F17A35"/>
    <w:rsid w:val="00F17F83"/>
    <w:rsid w:val="00F20737"/>
    <w:rsid w:val="00F209D3"/>
    <w:rsid w:val="00F20A92"/>
    <w:rsid w:val="00F20B93"/>
    <w:rsid w:val="00F20C21"/>
    <w:rsid w:val="00F2100E"/>
    <w:rsid w:val="00F21011"/>
    <w:rsid w:val="00F213D7"/>
    <w:rsid w:val="00F21443"/>
    <w:rsid w:val="00F21572"/>
    <w:rsid w:val="00F21B7F"/>
    <w:rsid w:val="00F22083"/>
    <w:rsid w:val="00F2225E"/>
    <w:rsid w:val="00F222CC"/>
    <w:rsid w:val="00F225E3"/>
    <w:rsid w:val="00F22662"/>
    <w:rsid w:val="00F2268E"/>
    <w:rsid w:val="00F226C3"/>
    <w:rsid w:val="00F226F7"/>
    <w:rsid w:val="00F22704"/>
    <w:rsid w:val="00F22740"/>
    <w:rsid w:val="00F22BC4"/>
    <w:rsid w:val="00F22E37"/>
    <w:rsid w:val="00F22F3E"/>
    <w:rsid w:val="00F2344E"/>
    <w:rsid w:val="00F2347F"/>
    <w:rsid w:val="00F2353C"/>
    <w:rsid w:val="00F236BF"/>
    <w:rsid w:val="00F238CA"/>
    <w:rsid w:val="00F24053"/>
    <w:rsid w:val="00F243C3"/>
    <w:rsid w:val="00F2457A"/>
    <w:rsid w:val="00F24AD8"/>
    <w:rsid w:val="00F24BAA"/>
    <w:rsid w:val="00F24BF8"/>
    <w:rsid w:val="00F24CFC"/>
    <w:rsid w:val="00F24E65"/>
    <w:rsid w:val="00F24F09"/>
    <w:rsid w:val="00F25056"/>
    <w:rsid w:val="00F252E6"/>
    <w:rsid w:val="00F25AC9"/>
    <w:rsid w:val="00F25B42"/>
    <w:rsid w:val="00F25F00"/>
    <w:rsid w:val="00F260A7"/>
    <w:rsid w:val="00F26797"/>
    <w:rsid w:val="00F267F1"/>
    <w:rsid w:val="00F268B6"/>
    <w:rsid w:val="00F26A12"/>
    <w:rsid w:val="00F26B8C"/>
    <w:rsid w:val="00F26D14"/>
    <w:rsid w:val="00F26EC5"/>
    <w:rsid w:val="00F26FC1"/>
    <w:rsid w:val="00F273E6"/>
    <w:rsid w:val="00F274A2"/>
    <w:rsid w:val="00F2772B"/>
    <w:rsid w:val="00F27BC1"/>
    <w:rsid w:val="00F27C81"/>
    <w:rsid w:val="00F27FD8"/>
    <w:rsid w:val="00F3002D"/>
    <w:rsid w:val="00F3014B"/>
    <w:rsid w:val="00F305CD"/>
    <w:rsid w:val="00F30642"/>
    <w:rsid w:val="00F309C4"/>
    <w:rsid w:val="00F30C87"/>
    <w:rsid w:val="00F30EE4"/>
    <w:rsid w:val="00F311D0"/>
    <w:rsid w:val="00F31304"/>
    <w:rsid w:val="00F313BE"/>
    <w:rsid w:val="00F31CD4"/>
    <w:rsid w:val="00F31FD6"/>
    <w:rsid w:val="00F321D8"/>
    <w:rsid w:val="00F324C6"/>
    <w:rsid w:val="00F325A7"/>
    <w:rsid w:val="00F328F4"/>
    <w:rsid w:val="00F32D6F"/>
    <w:rsid w:val="00F32DFD"/>
    <w:rsid w:val="00F32E45"/>
    <w:rsid w:val="00F333CB"/>
    <w:rsid w:val="00F33679"/>
    <w:rsid w:val="00F338C3"/>
    <w:rsid w:val="00F33D16"/>
    <w:rsid w:val="00F3406F"/>
    <w:rsid w:val="00F34115"/>
    <w:rsid w:val="00F34247"/>
    <w:rsid w:val="00F34344"/>
    <w:rsid w:val="00F34DA3"/>
    <w:rsid w:val="00F35245"/>
    <w:rsid w:val="00F352E6"/>
    <w:rsid w:val="00F3548C"/>
    <w:rsid w:val="00F354B7"/>
    <w:rsid w:val="00F35904"/>
    <w:rsid w:val="00F359D1"/>
    <w:rsid w:val="00F35C87"/>
    <w:rsid w:val="00F35D09"/>
    <w:rsid w:val="00F35E6B"/>
    <w:rsid w:val="00F35F08"/>
    <w:rsid w:val="00F35F52"/>
    <w:rsid w:val="00F35FF7"/>
    <w:rsid w:val="00F36045"/>
    <w:rsid w:val="00F36156"/>
    <w:rsid w:val="00F361BD"/>
    <w:rsid w:val="00F36304"/>
    <w:rsid w:val="00F36487"/>
    <w:rsid w:val="00F36C61"/>
    <w:rsid w:val="00F36CB0"/>
    <w:rsid w:val="00F37084"/>
    <w:rsid w:val="00F37105"/>
    <w:rsid w:val="00F372B6"/>
    <w:rsid w:val="00F37353"/>
    <w:rsid w:val="00F37439"/>
    <w:rsid w:val="00F37662"/>
    <w:rsid w:val="00F37781"/>
    <w:rsid w:val="00F377EB"/>
    <w:rsid w:val="00F37B96"/>
    <w:rsid w:val="00F37C2D"/>
    <w:rsid w:val="00F37CC3"/>
    <w:rsid w:val="00F37E41"/>
    <w:rsid w:val="00F40119"/>
    <w:rsid w:val="00F40207"/>
    <w:rsid w:val="00F402C7"/>
    <w:rsid w:val="00F40550"/>
    <w:rsid w:val="00F40704"/>
    <w:rsid w:val="00F4092D"/>
    <w:rsid w:val="00F40975"/>
    <w:rsid w:val="00F40C6A"/>
    <w:rsid w:val="00F40E40"/>
    <w:rsid w:val="00F40ED7"/>
    <w:rsid w:val="00F41129"/>
    <w:rsid w:val="00F4120D"/>
    <w:rsid w:val="00F4130C"/>
    <w:rsid w:val="00F41352"/>
    <w:rsid w:val="00F41555"/>
    <w:rsid w:val="00F41C8F"/>
    <w:rsid w:val="00F41E3A"/>
    <w:rsid w:val="00F42087"/>
    <w:rsid w:val="00F421E1"/>
    <w:rsid w:val="00F42459"/>
    <w:rsid w:val="00F428C3"/>
    <w:rsid w:val="00F42CC5"/>
    <w:rsid w:val="00F43338"/>
    <w:rsid w:val="00F4344A"/>
    <w:rsid w:val="00F435E6"/>
    <w:rsid w:val="00F43797"/>
    <w:rsid w:val="00F43907"/>
    <w:rsid w:val="00F43963"/>
    <w:rsid w:val="00F43B77"/>
    <w:rsid w:val="00F4441E"/>
    <w:rsid w:val="00F447A4"/>
    <w:rsid w:val="00F44A4A"/>
    <w:rsid w:val="00F44A72"/>
    <w:rsid w:val="00F44F69"/>
    <w:rsid w:val="00F44FBC"/>
    <w:rsid w:val="00F451E3"/>
    <w:rsid w:val="00F451F4"/>
    <w:rsid w:val="00F45217"/>
    <w:rsid w:val="00F454D3"/>
    <w:rsid w:val="00F45551"/>
    <w:rsid w:val="00F4557B"/>
    <w:rsid w:val="00F45917"/>
    <w:rsid w:val="00F45A16"/>
    <w:rsid w:val="00F45A6A"/>
    <w:rsid w:val="00F45B3A"/>
    <w:rsid w:val="00F45C5D"/>
    <w:rsid w:val="00F45D39"/>
    <w:rsid w:val="00F45D63"/>
    <w:rsid w:val="00F46055"/>
    <w:rsid w:val="00F461D7"/>
    <w:rsid w:val="00F4629A"/>
    <w:rsid w:val="00F462F4"/>
    <w:rsid w:val="00F46451"/>
    <w:rsid w:val="00F46A95"/>
    <w:rsid w:val="00F4712C"/>
    <w:rsid w:val="00F472D5"/>
    <w:rsid w:val="00F472E1"/>
    <w:rsid w:val="00F47517"/>
    <w:rsid w:val="00F47557"/>
    <w:rsid w:val="00F475F1"/>
    <w:rsid w:val="00F47770"/>
    <w:rsid w:val="00F477B2"/>
    <w:rsid w:val="00F47C4B"/>
    <w:rsid w:val="00F47C8A"/>
    <w:rsid w:val="00F47C96"/>
    <w:rsid w:val="00F47D5D"/>
    <w:rsid w:val="00F47DB7"/>
    <w:rsid w:val="00F47FC2"/>
    <w:rsid w:val="00F507A1"/>
    <w:rsid w:val="00F510CA"/>
    <w:rsid w:val="00F51172"/>
    <w:rsid w:val="00F5143A"/>
    <w:rsid w:val="00F51764"/>
    <w:rsid w:val="00F517CD"/>
    <w:rsid w:val="00F51892"/>
    <w:rsid w:val="00F51B36"/>
    <w:rsid w:val="00F51F23"/>
    <w:rsid w:val="00F51FF1"/>
    <w:rsid w:val="00F5203A"/>
    <w:rsid w:val="00F521E3"/>
    <w:rsid w:val="00F52315"/>
    <w:rsid w:val="00F5250D"/>
    <w:rsid w:val="00F52573"/>
    <w:rsid w:val="00F526EA"/>
    <w:rsid w:val="00F52725"/>
    <w:rsid w:val="00F52C2D"/>
    <w:rsid w:val="00F52D0E"/>
    <w:rsid w:val="00F52E0E"/>
    <w:rsid w:val="00F52E2D"/>
    <w:rsid w:val="00F5304D"/>
    <w:rsid w:val="00F534AA"/>
    <w:rsid w:val="00F534DE"/>
    <w:rsid w:val="00F53546"/>
    <w:rsid w:val="00F53786"/>
    <w:rsid w:val="00F53953"/>
    <w:rsid w:val="00F53E05"/>
    <w:rsid w:val="00F53ECB"/>
    <w:rsid w:val="00F5416A"/>
    <w:rsid w:val="00F54307"/>
    <w:rsid w:val="00F5459A"/>
    <w:rsid w:val="00F545F7"/>
    <w:rsid w:val="00F546FB"/>
    <w:rsid w:val="00F54726"/>
    <w:rsid w:val="00F54860"/>
    <w:rsid w:val="00F54932"/>
    <w:rsid w:val="00F54A1C"/>
    <w:rsid w:val="00F54BD2"/>
    <w:rsid w:val="00F54C03"/>
    <w:rsid w:val="00F54C8E"/>
    <w:rsid w:val="00F54DBB"/>
    <w:rsid w:val="00F54E81"/>
    <w:rsid w:val="00F55022"/>
    <w:rsid w:val="00F551FA"/>
    <w:rsid w:val="00F55397"/>
    <w:rsid w:val="00F5542A"/>
    <w:rsid w:val="00F55947"/>
    <w:rsid w:val="00F55A22"/>
    <w:rsid w:val="00F55B57"/>
    <w:rsid w:val="00F55C6B"/>
    <w:rsid w:val="00F55CE8"/>
    <w:rsid w:val="00F55E81"/>
    <w:rsid w:val="00F569B3"/>
    <w:rsid w:val="00F56C33"/>
    <w:rsid w:val="00F56F2D"/>
    <w:rsid w:val="00F56F71"/>
    <w:rsid w:val="00F5702B"/>
    <w:rsid w:val="00F5719A"/>
    <w:rsid w:val="00F573E7"/>
    <w:rsid w:val="00F57438"/>
    <w:rsid w:val="00F57625"/>
    <w:rsid w:val="00F5773D"/>
    <w:rsid w:val="00F577C4"/>
    <w:rsid w:val="00F57B55"/>
    <w:rsid w:val="00F57C10"/>
    <w:rsid w:val="00F57CDE"/>
    <w:rsid w:val="00F57E46"/>
    <w:rsid w:val="00F60031"/>
    <w:rsid w:val="00F600AF"/>
    <w:rsid w:val="00F602FD"/>
    <w:rsid w:val="00F604D9"/>
    <w:rsid w:val="00F6051E"/>
    <w:rsid w:val="00F605BB"/>
    <w:rsid w:val="00F605D0"/>
    <w:rsid w:val="00F60868"/>
    <w:rsid w:val="00F60918"/>
    <w:rsid w:val="00F60981"/>
    <w:rsid w:val="00F60AB6"/>
    <w:rsid w:val="00F60BA3"/>
    <w:rsid w:val="00F60D7F"/>
    <w:rsid w:val="00F60F54"/>
    <w:rsid w:val="00F61153"/>
    <w:rsid w:val="00F61242"/>
    <w:rsid w:val="00F61581"/>
    <w:rsid w:val="00F61657"/>
    <w:rsid w:val="00F618B4"/>
    <w:rsid w:val="00F6254E"/>
    <w:rsid w:val="00F625E2"/>
    <w:rsid w:val="00F62628"/>
    <w:rsid w:val="00F626EB"/>
    <w:rsid w:val="00F62F86"/>
    <w:rsid w:val="00F63141"/>
    <w:rsid w:val="00F63147"/>
    <w:rsid w:val="00F632FB"/>
    <w:rsid w:val="00F63660"/>
    <w:rsid w:val="00F638CE"/>
    <w:rsid w:val="00F6396B"/>
    <w:rsid w:val="00F63C53"/>
    <w:rsid w:val="00F63CF5"/>
    <w:rsid w:val="00F63D09"/>
    <w:rsid w:val="00F63DC6"/>
    <w:rsid w:val="00F63E01"/>
    <w:rsid w:val="00F63ED2"/>
    <w:rsid w:val="00F6406D"/>
    <w:rsid w:val="00F64149"/>
    <w:rsid w:val="00F64216"/>
    <w:rsid w:val="00F645C5"/>
    <w:rsid w:val="00F647A6"/>
    <w:rsid w:val="00F64F5B"/>
    <w:rsid w:val="00F64F81"/>
    <w:rsid w:val="00F650AF"/>
    <w:rsid w:val="00F651B4"/>
    <w:rsid w:val="00F6559E"/>
    <w:rsid w:val="00F6577C"/>
    <w:rsid w:val="00F6579E"/>
    <w:rsid w:val="00F657B6"/>
    <w:rsid w:val="00F65925"/>
    <w:rsid w:val="00F65C5D"/>
    <w:rsid w:val="00F65CC2"/>
    <w:rsid w:val="00F65CE0"/>
    <w:rsid w:val="00F65E56"/>
    <w:rsid w:val="00F6614D"/>
    <w:rsid w:val="00F667AA"/>
    <w:rsid w:val="00F66ACC"/>
    <w:rsid w:val="00F66ADC"/>
    <w:rsid w:val="00F66C74"/>
    <w:rsid w:val="00F6740B"/>
    <w:rsid w:val="00F67421"/>
    <w:rsid w:val="00F679E1"/>
    <w:rsid w:val="00F67F01"/>
    <w:rsid w:val="00F70A25"/>
    <w:rsid w:val="00F70BC6"/>
    <w:rsid w:val="00F70C81"/>
    <w:rsid w:val="00F711D7"/>
    <w:rsid w:val="00F71364"/>
    <w:rsid w:val="00F716F6"/>
    <w:rsid w:val="00F71743"/>
    <w:rsid w:val="00F718FC"/>
    <w:rsid w:val="00F71908"/>
    <w:rsid w:val="00F71A5B"/>
    <w:rsid w:val="00F71A5E"/>
    <w:rsid w:val="00F71A9E"/>
    <w:rsid w:val="00F71AA1"/>
    <w:rsid w:val="00F71B49"/>
    <w:rsid w:val="00F71E99"/>
    <w:rsid w:val="00F720D5"/>
    <w:rsid w:val="00F720E0"/>
    <w:rsid w:val="00F72218"/>
    <w:rsid w:val="00F72246"/>
    <w:rsid w:val="00F722DF"/>
    <w:rsid w:val="00F7254C"/>
    <w:rsid w:val="00F72621"/>
    <w:rsid w:val="00F726A8"/>
    <w:rsid w:val="00F72996"/>
    <w:rsid w:val="00F7305C"/>
    <w:rsid w:val="00F7343B"/>
    <w:rsid w:val="00F73513"/>
    <w:rsid w:val="00F735A7"/>
    <w:rsid w:val="00F736CA"/>
    <w:rsid w:val="00F7376A"/>
    <w:rsid w:val="00F738B9"/>
    <w:rsid w:val="00F73E66"/>
    <w:rsid w:val="00F74304"/>
    <w:rsid w:val="00F7434C"/>
    <w:rsid w:val="00F7479A"/>
    <w:rsid w:val="00F7494C"/>
    <w:rsid w:val="00F74A4A"/>
    <w:rsid w:val="00F74ADF"/>
    <w:rsid w:val="00F75063"/>
    <w:rsid w:val="00F750A0"/>
    <w:rsid w:val="00F75252"/>
    <w:rsid w:val="00F75323"/>
    <w:rsid w:val="00F75664"/>
    <w:rsid w:val="00F75C14"/>
    <w:rsid w:val="00F75C7B"/>
    <w:rsid w:val="00F75DBD"/>
    <w:rsid w:val="00F76224"/>
    <w:rsid w:val="00F7678B"/>
    <w:rsid w:val="00F767BE"/>
    <w:rsid w:val="00F76889"/>
    <w:rsid w:val="00F76A32"/>
    <w:rsid w:val="00F76A55"/>
    <w:rsid w:val="00F76BC1"/>
    <w:rsid w:val="00F76ED9"/>
    <w:rsid w:val="00F76EE9"/>
    <w:rsid w:val="00F76F05"/>
    <w:rsid w:val="00F77035"/>
    <w:rsid w:val="00F771F4"/>
    <w:rsid w:val="00F77247"/>
    <w:rsid w:val="00F773AE"/>
    <w:rsid w:val="00F77613"/>
    <w:rsid w:val="00F77738"/>
    <w:rsid w:val="00F8005D"/>
    <w:rsid w:val="00F802DA"/>
    <w:rsid w:val="00F804F1"/>
    <w:rsid w:val="00F809A6"/>
    <w:rsid w:val="00F80A4A"/>
    <w:rsid w:val="00F80B54"/>
    <w:rsid w:val="00F81161"/>
    <w:rsid w:val="00F813A6"/>
    <w:rsid w:val="00F814CC"/>
    <w:rsid w:val="00F819BA"/>
    <w:rsid w:val="00F819F0"/>
    <w:rsid w:val="00F81B4D"/>
    <w:rsid w:val="00F81C10"/>
    <w:rsid w:val="00F81EF5"/>
    <w:rsid w:val="00F81F4C"/>
    <w:rsid w:val="00F81F72"/>
    <w:rsid w:val="00F8206F"/>
    <w:rsid w:val="00F8220F"/>
    <w:rsid w:val="00F824C6"/>
    <w:rsid w:val="00F82508"/>
    <w:rsid w:val="00F8252D"/>
    <w:rsid w:val="00F827DF"/>
    <w:rsid w:val="00F82D09"/>
    <w:rsid w:val="00F82EEF"/>
    <w:rsid w:val="00F835F0"/>
    <w:rsid w:val="00F83B3E"/>
    <w:rsid w:val="00F83CEB"/>
    <w:rsid w:val="00F83E19"/>
    <w:rsid w:val="00F841BC"/>
    <w:rsid w:val="00F841EE"/>
    <w:rsid w:val="00F84204"/>
    <w:rsid w:val="00F844D9"/>
    <w:rsid w:val="00F847B0"/>
    <w:rsid w:val="00F84B3B"/>
    <w:rsid w:val="00F84C40"/>
    <w:rsid w:val="00F84C5B"/>
    <w:rsid w:val="00F84F8B"/>
    <w:rsid w:val="00F8518C"/>
    <w:rsid w:val="00F851D0"/>
    <w:rsid w:val="00F8564E"/>
    <w:rsid w:val="00F85996"/>
    <w:rsid w:val="00F85AA2"/>
    <w:rsid w:val="00F85AA8"/>
    <w:rsid w:val="00F85B91"/>
    <w:rsid w:val="00F85F89"/>
    <w:rsid w:val="00F8611E"/>
    <w:rsid w:val="00F86248"/>
    <w:rsid w:val="00F864FA"/>
    <w:rsid w:val="00F8666D"/>
    <w:rsid w:val="00F868BE"/>
    <w:rsid w:val="00F86D10"/>
    <w:rsid w:val="00F86E19"/>
    <w:rsid w:val="00F86E5B"/>
    <w:rsid w:val="00F87558"/>
    <w:rsid w:val="00F877B4"/>
    <w:rsid w:val="00F87956"/>
    <w:rsid w:val="00F87A68"/>
    <w:rsid w:val="00F87B6C"/>
    <w:rsid w:val="00F87FFA"/>
    <w:rsid w:val="00F90332"/>
    <w:rsid w:val="00F90A6E"/>
    <w:rsid w:val="00F90B27"/>
    <w:rsid w:val="00F90BD4"/>
    <w:rsid w:val="00F90CB5"/>
    <w:rsid w:val="00F90EE5"/>
    <w:rsid w:val="00F910DD"/>
    <w:rsid w:val="00F910F8"/>
    <w:rsid w:val="00F91367"/>
    <w:rsid w:val="00F919A0"/>
    <w:rsid w:val="00F91EA5"/>
    <w:rsid w:val="00F92033"/>
    <w:rsid w:val="00F921AF"/>
    <w:rsid w:val="00F922A7"/>
    <w:rsid w:val="00F92542"/>
    <w:rsid w:val="00F9259D"/>
    <w:rsid w:val="00F92630"/>
    <w:rsid w:val="00F926D0"/>
    <w:rsid w:val="00F9297A"/>
    <w:rsid w:val="00F929DA"/>
    <w:rsid w:val="00F92B29"/>
    <w:rsid w:val="00F92BB1"/>
    <w:rsid w:val="00F92D65"/>
    <w:rsid w:val="00F92EA9"/>
    <w:rsid w:val="00F9311B"/>
    <w:rsid w:val="00F93218"/>
    <w:rsid w:val="00F93BF4"/>
    <w:rsid w:val="00F93C8A"/>
    <w:rsid w:val="00F94054"/>
    <w:rsid w:val="00F94103"/>
    <w:rsid w:val="00F941D9"/>
    <w:rsid w:val="00F942D9"/>
    <w:rsid w:val="00F945DF"/>
    <w:rsid w:val="00F9498C"/>
    <w:rsid w:val="00F94A87"/>
    <w:rsid w:val="00F94F14"/>
    <w:rsid w:val="00F9506C"/>
    <w:rsid w:val="00F9529D"/>
    <w:rsid w:val="00F953DE"/>
    <w:rsid w:val="00F957DA"/>
    <w:rsid w:val="00F95CFE"/>
    <w:rsid w:val="00F95D4F"/>
    <w:rsid w:val="00F9608A"/>
    <w:rsid w:val="00F96208"/>
    <w:rsid w:val="00F96492"/>
    <w:rsid w:val="00F966EE"/>
    <w:rsid w:val="00F968D0"/>
    <w:rsid w:val="00F96A6D"/>
    <w:rsid w:val="00F96CBE"/>
    <w:rsid w:val="00F9702E"/>
    <w:rsid w:val="00F9710B"/>
    <w:rsid w:val="00F972FE"/>
    <w:rsid w:val="00F9739F"/>
    <w:rsid w:val="00F97622"/>
    <w:rsid w:val="00F97757"/>
    <w:rsid w:val="00F9779F"/>
    <w:rsid w:val="00F978BE"/>
    <w:rsid w:val="00F97960"/>
    <w:rsid w:val="00F97A35"/>
    <w:rsid w:val="00F97C88"/>
    <w:rsid w:val="00F97DF1"/>
    <w:rsid w:val="00F97E1C"/>
    <w:rsid w:val="00FA01E2"/>
    <w:rsid w:val="00FA031B"/>
    <w:rsid w:val="00FA0461"/>
    <w:rsid w:val="00FA0719"/>
    <w:rsid w:val="00FA071B"/>
    <w:rsid w:val="00FA0AC9"/>
    <w:rsid w:val="00FA0BBB"/>
    <w:rsid w:val="00FA126B"/>
    <w:rsid w:val="00FA131F"/>
    <w:rsid w:val="00FA14BF"/>
    <w:rsid w:val="00FA1541"/>
    <w:rsid w:val="00FA1851"/>
    <w:rsid w:val="00FA1DD3"/>
    <w:rsid w:val="00FA213F"/>
    <w:rsid w:val="00FA2480"/>
    <w:rsid w:val="00FA2730"/>
    <w:rsid w:val="00FA2AE5"/>
    <w:rsid w:val="00FA2DBB"/>
    <w:rsid w:val="00FA2F2A"/>
    <w:rsid w:val="00FA2F3F"/>
    <w:rsid w:val="00FA310A"/>
    <w:rsid w:val="00FA3136"/>
    <w:rsid w:val="00FA3961"/>
    <w:rsid w:val="00FA3A64"/>
    <w:rsid w:val="00FA3E00"/>
    <w:rsid w:val="00FA3E3B"/>
    <w:rsid w:val="00FA41AD"/>
    <w:rsid w:val="00FA4591"/>
    <w:rsid w:val="00FA45AE"/>
    <w:rsid w:val="00FA45DD"/>
    <w:rsid w:val="00FA4821"/>
    <w:rsid w:val="00FA4BE3"/>
    <w:rsid w:val="00FA4D1B"/>
    <w:rsid w:val="00FA4DF3"/>
    <w:rsid w:val="00FA51B9"/>
    <w:rsid w:val="00FA5251"/>
    <w:rsid w:val="00FA539C"/>
    <w:rsid w:val="00FA54EB"/>
    <w:rsid w:val="00FA58C5"/>
    <w:rsid w:val="00FA5AAB"/>
    <w:rsid w:val="00FA5C01"/>
    <w:rsid w:val="00FA5E6D"/>
    <w:rsid w:val="00FA5F45"/>
    <w:rsid w:val="00FA6135"/>
    <w:rsid w:val="00FA614C"/>
    <w:rsid w:val="00FA6163"/>
    <w:rsid w:val="00FA6CC6"/>
    <w:rsid w:val="00FA6D40"/>
    <w:rsid w:val="00FA6E16"/>
    <w:rsid w:val="00FA6E8A"/>
    <w:rsid w:val="00FA738F"/>
    <w:rsid w:val="00FA7543"/>
    <w:rsid w:val="00FA75B0"/>
    <w:rsid w:val="00FA772E"/>
    <w:rsid w:val="00FA7922"/>
    <w:rsid w:val="00FA7A30"/>
    <w:rsid w:val="00FA7AA7"/>
    <w:rsid w:val="00FA7AAA"/>
    <w:rsid w:val="00FA7DE7"/>
    <w:rsid w:val="00FA7E5B"/>
    <w:rsid w:val="00FA7E87"/>
    <w:rsid w:val="00FA7FDA"/>
    <w:rsid w:val="00FB0119"/>
    <w:rsid w:val="00FB0275"/>
    <w:rsid w:val="00FB029B"/>
    <w:rsid w:val="00FB0419"/>
    <w:rsid w:val="00FB05D2"/>
    <w:rsid w:val="00FB0739"/>
    <w:rsid w:val="00FB0D64"/>
    <w:rsid w:val="00FB0E7B"/>
    <w:rsid w:val="00FB12A4"/>
    <w:rsid w:val="00FB12AF"/>
    <w:rsid w:val="00FB1699"/>
    <w:rsid w:val="00FB17EA"/>
    <w:rsid w:val="00FB1932"/>
    <w:rsid w:val="00FB1BD3"/>
    <w:rsid w:val="00FB20A3"/>
    <w:rsid w:val="00FB2236"/>
    <w:rsid w:val="00FB22CD"/>
    <w:rsid w:val="00FB25EE"/>
    <w:rsid w:val="00FB270B"/>
    <w:rsid w:val="00FB2878"/>
    <w:rsid w:val="00FB2FC4"/>
    <w:rsid w:val="00FB3141"/>
    <w:rsid w:val="00FB317E"/>
    <w:rsid w:val="00FB31CF"/>
    <w:rsid w:val="00FB334D"/>
    <w:rsid w:val="00FB36C2"/>
    <w:rsid w:val="00FB38CD"/>
    <w:rsid w:val="00FB3942"/>
    <w:rsid w:val="00FB3C3A"/>
    <w:rsid w:val="00FB3E2F"/>
    <w:rsid w:val="00FB3EEC"/>
    <w:rsid w:val="00FB3F67"/>
    <w:rsid w:val="00FB438B"/>
    <w:rsid w:val="00FB4839"/>
    <w:rsid w:val="00FB4916"/>
    <w:rsid w:val="00FB4A18"/>
    <w:rsid w:val="00FB4BB1"/>
    <w:rsid w:val="00FB4C9D"/>
    <w:rsid w:val="00FB4CF9"/>
    <w:rsid w:val="00FB4F00"/>
    <w:rsid w:val="00FB51C3"/>
    <w:rsid w:val="00FB52BA"/>
    <w:rsid w:val="00FB540D"/>
    <w:rsid w:val="00FB543E"/>
    <w:rsid w:val="00FB5490"/>
    <w:rsid w:val="00FB560C"/>
    <w:rsid w:val="00FB5675"/>
    <w:rsid w:val="00FB5902"/>
    <w:rsid w:val="00FB5E67"/>
    <w:rsid w:val="00FB6856"/>
    <w:rsid w:val="00FB68D7"/>
    <w:rsid w:val="00FB6A58"/>
    <w:rsid w:val="00FB6A67"/>
    <w:rsid w:val="00FB6D93"/>
    <w:rsid w:val="00FB7082"/>
    <w:rsid w:val="00FB7475"/>
    <w:rsid w:val="00FB7489"/>
    <w:rsid w:val="00FB75F2"/>
    <w:rsid w:val="00FB78E8"/>
    <w:rsid w:val="00FB798F"/>
    <w:rsid w:val="00FB7B45"/>
    <w:rsid w:val="00FC004B"/>
    <w:rsid w:val="00FC0303"/>
    <w:rsid w:val="00FC0493"/>
    <w:rsid w:val="00FC0750"/>
    <w:rsid w:val="00FC07CD"/>
    <w:rsid w:val="00FC0830"/>
    <w:rsid w:val="00FC096C"/>
    <w:rsid w:val="00FC0C32"/>
    <w:rsid w:val="00FC0C49"/>
    <w:rsid w:val="00FC0D64"/>
    <w:rsid w:val="00FC133D"/>
    <w:rsid w:val="00FC1666"/>
    <w:rsid w:val="00FC16FB"/>
    <w:rsid w:val="00FC1740"/>
    <w:rsid w:val="00FC193D"/>
    <w:rsid w:val="00FC19A0"/>
    <w:rsid w:val="00FC1B97"/>
    <w:rsid w:val="00FC1C8E"/>
    <w:rsid w:val="00FC247F"/>
    <w:rsid w:val="00FC24EF"/>
    <w:rsid w:val="00FC252C"/>
    <w:rsid w:val="00FC28C8"/>
    <w:rsid w:val="00FC299B"/>
    <w:rsid w:val="00FC2B5F"/>
    <w:rsid w:val="00FC2D42"/>
    <w:rsid w:val="00FC2F80"/>
    <w:rsid w:val="00FC31C8"/>
    <w:rsid w:val="00FC31D5"/>
    <w:rsid w:val="00FC3338"/>
    <w:rsid w:val="00FC3568"/>
    <w:rsid w:val="00FC3D08"/>
    <w:rsid w:val="00FC3EDB"/>
    <w:rsid w:val="00FC3F4F"/>
    <w:rsid w:val="00FC40A6"/>
    <w:rsid w:val="00FC4280"/>
    <w:rsid w:val="00FC430A"/>
    <w:rsid w:val="00FC4322"/>
    <w:rsid w:val="00FC4351"/>
    <w:rsid w:val="00FC43A6"/>
    <w:rsid w:val="00FC44A0"/>
    <w:rsid w:val="00FC48F4"/>
    <w:rsid w:val="00FC4B73"/>
    <w:rsid w:val="00FC4D9D"/>
    <w:rsid w:val="00FC5035"/>
    <w:rsid w:val="00FC504D"/>
    <w:rsid w:val="00FC529D"/>
    <w:rsid w:val="00FC5BF1"/>
    <w:rsid w:val="00FC615A"/>
    <w:rsid w:val="00FC618D"/>
    <w:rsid w:val="00FC619B"/>
    <w:rsid w:val="00FC61A8"/>
    <w:rsid w:val="00FC62EE"/>
    <w:rsid w:val="00FC632B"/>
    <w:rsid w:val="00FC6435"/>
    <w:rsid w:val="00FC6577"/>
    <w:rsid w:val="00FC66E8"/>
    <w:rsid w:val="00FC6703"/>
    <w:rsid w:val="00FC6D34"/>
    <w:rsid w:val="00FC740E"/>
    <w:rsid w:val="00FC749E"/>
    <w:rsid w:val="00FC7720"/>
    <w:rsid w:val="00FC7746"/>
    <w:rsid w:val="00FC7885"/>
    <w:rsid w:val="00FC7956"/>
    <w:rsid w:val="00FC7A2E"/>
    <w:rsid w:val="00FC7BB4"/>
    <w:rsid w:val="00FC7BF0"/>
    <w:rsid w:val="00FC7EB4"/>
    <w:rsid w:val="00FC7F44"/>
    <w:rsid w:val="00FC7F99"/>
    <w:rsid w:val="00FD0005"/>
    <w:rsid w:val="00FD01EE"/>
    <w:rsid w:val="00FD0646"/>
    <w:rsid w:val="00FD06A8"/>
    <w:rsid w:val="00FD0EDA"/>
    <w:rsid w:val="00FD10BC"/>
    <w:rsid w:val="00FD128E"/>
    <w:rsid w:val="00FD13F8"/>
    <w:rsid w:val="00FD1497"/>
    <w:rsid w:val="00FD154D"/>
    <w:rsid w:val="00FD1948"/>
    <w:rsid w:val="00FD1D9D"/>
    <w:rsid w:val="00FD1E0E"/>
    <w:rsid w:val="00FD1F60"/>
    <w:rsid w:val="00FD1FEE"/>
    <w:rsid w:val="00FD20A6"/>
    <w:rsid w:val="00FD217C"/>
    <w:rsid w:val="00FD2351"/>
    <w:rsid w:val="00FD23A6"/>
    <w:rsid w:val="00FD2455"/>
    <w:rsid w:val="00FD2D27"/>
    <w:rsid w:val="00FD2EB8"/>
    <w:rsid w:val="00FD30BE"/>
    <w:rsid w:val="00FD32F8"/>
    <w:rsid w:val="00FD3AE5"/>
    <w:rsid w:val="00FD3E90"/>
    <w:rsid w:val="00FD42EE"/>
    <w:rsid w:val="00FD448B"/>
    <w:rsid w:val="00FD44A5"/>
    <w:rsid w:val="00FD472B"/>
    <w:rsid w:val="00FD48D2"/>
    <w:rsid w:val="00FD497B"/>
    <w:rsid w:val="00FD4CF2"/>
    <w:rsid w:val="00FD4F07"/>
    <w:rsid w:val="00FD5229"/>
    <w:rsid w:val="00FD5583"/>
    <w:rsid w:val="00FD5AD7"/>
    <w:rsid w:val="00FD5EB1"/>
    <w:rsid w:val="00FD6290"/>
    <w:rsid w:val="00FD64B4"/>
    <w:rsid w:val="00FD66AF"/>
    <w:rsid w:val="00FD67BC"/>
    <w:rsid w:val="00FD6A5E"/>
    <w:rsid w:val="00FD6CFD"/>
    <w:rsid w:val="00FD6D80"/>
    <w:rsid w:val="00FD6EDB"/>
    <w:rsid w:val="00FD7973"/>
    <w:rsid w:val="00FE03DC"/>
    <w:rsid w:val="00FE0471"/>
    <w:rsid w:val="00FE0583"/>
    <w:rsid w:val="00FE072A"/>
    <w:rsid w:val="00FE0984"/>
    <w:rsid w:val="00FE0B78"/>
    <w:rsid w:val="00FE0B95"/>
    <w:rsid w:val="00FE0C36"/>
    <w:rsid w:val="00FE0E19"/>
    <w:rsid w:val="00FE10A6"/>
    <w:rsid w:val="00FE13E2"/>
    <w:rsid w:val="00FE169D"/>
    <w:rsid w:val="00FE199E"/>
    <w:rsid w:val="00FE19B9"/>
    <w:rsid w:val="00FE19DA"/>
    <w:rsid w:val="00FE1DBE"/>
    <w:rsid w:val="00FE1E6E"/>
    <w:rsid w:val="00FE2038"/>
    <w:rsid w:val="00FE229D"/>
    <w:rsid w:val="00FE27E6"/>
    <w:rsid w:val="00FE2958"/>
    <w:rsid w:val="00FE2BE7"/>
    <w:rsid w:val="00FE2C74"/>
    <w:rsid w:val="00FE2CCF"/>
    <w:rsid w:val="00FE2E3C"/>
    <w:rsid w:val="00FE348D"/>
    <w:rsid w:val="00FE3791"/>
    <w:rsid w:val="00FE3B16"/>
    <w:rsid w:val="00FE3B1E"/>
    <w:rsid w:val="00FE3BBF"/>
    <w:rsid w:val="00FE3F79"/>
    <w:rsid w:val="00FE402E"/>
    <w:rsid w:val="00FE413A"/>
    <w:rsid w:val="00FE41D3"/>
    <w:rsid w:val="00FE41DE"/>
    <w:rsid w:val="00FE4281"/>
    <w:rsid w:val="00FE45ED"/>
    <w:rsid w:val="00FE4799"/>
    <w:rsid w:val="00FE48F9"/>
    <w:rsid w:val="00FE4A1C"/>
    <w:rsid w:val="00FE4CB0"/>
    <w:rsid w:val="00FE4D1D"/>
    <w:rsid w:val="00FE4DB2"/>
    <w:rsid w:val="00FE4F35"/>
    <w:rsid w:val="00FE4F5F"/>
    <w:rsid w:val="00FE4FAA"/>
    <w:rsid w:val="00FE544F"/>
    <w:rsid w:val="00FE54D2"/>
    <w:rsid w:val="00FE57F1"/>
    <w:rsid w:val="00FE594E"/>
    <w:rsid w:val="00FE5D89"/>
    <w:rsid w:val="00FE5E0F"/>
    <w:rsid w:val="00FE5EED"/>
    <w:rsid w:val="00FE5FAE"/>
    <w:rsid w:val="00FE5FBB"/>
    <w:rsid w:val="00FE5FC8"/>
    <w:rsid w:val="00FE6175"/>
    <w:rsid w:val="00FE626B"/>
    <w:rsid w:val="00FE62E6"/>
    <w:rsid w:val="00FE63AF"/>
    <w:rsid w:val="00FE66B1"/>
    <w:rsid w:val="00FE67B5"/>
    <w:rsid w:val="00FE67EE"/>
    <w:rsid w:val="00FE6943"/>
    <w:rsid w:val="00FE6962"/>
    <w:rsid w:val="00FE6A7E"/>
    <w:rsid w:val="00FE6D1A"/>
    <w:rsid w:val="00FE6D77"/>
    <w:rsid w:val="00FE6EF7"/>
    <w:rsid w:val="00FE6F6A"/>
    <w:rsid w:val="00FE704E"/>
    <w:rsid w:val="00FE70F8"/>
    <w:rsid w:val="00FE73E7"/>
    <w:rsid w:val="00FE7476"/>
    <w:rsid w:val="00FE751E"/>
    <w:rsid w:val="00FE7533"/>
    <w:rsid w:val="00FE777D"/>
    <w:rsid w:val="00FE78AB"/>
    <w:rsid w:val="00FE7AE3"/>
    <w:rsid w:val="00FF004E"/>
    <w:rsid w:val="00FF0540"/>
    <w:rsid w:val="00FF081F"/>
    <w:rsid w:val="00FF0901"/>
    <w:rsid w:val="00FF0A62"/>
    <w:rsid w:val="00FF0B29"/>
    <w:rsid w:val="00FF0BEE"/>
    <w:rsid w:val="00FF0BFB"/>
    <w:rsid w:val="00FF120B"/>
    <w:rsid w:val="00FF1421"/>
    <w:rsid w:val="00FF15F5"/>
    <w:rsid w:val="00FF1611"/>
    <w:rsid w:val="00FF16B4"/>
    <w:rsid w:val="00FF17A1"/>
    <w:rsid w:val="00FF1834"/>
    <w:rsid w:val="00FF18DD"/>
    <w:rsid w:val="00FF1EBB"/>
    <w:rsid w:val="00FF2703"/>
    <w:rsid w:val="00FF27D2"/>
    <w:rsid w:val="00FF2E62"/>
    <w:rsid w:val="00FF2FAA"/>
    <w:rsid w:val="00FF3692"/>
    <w:rsid w:val="00FF36E9"/>
    <w:rsid w:val="00FF3EF7"/>
    <w:rsid w:val="00FF3F77"/>
    <w:rsid w:val="00FF3FE5"/>
    <w:rsid w:val="00FF3FEE"/>
    <w:rsid w:val="00FF4496"/>
    <w:rsid w:val="00FF47D4"/>
    <w:rsid w:val="00FF47F3"/>
    <w:rsid w:val="00FF4863"/>
    <w:rsid w:val="00FF4A90"/>
    <w:rsid w:val="00FF5284"/>
    <w:rsid w:val="00FF529D"/>
    <w:rsid w:val="00FF5438"/>
    <w:rsid w:val="00FF555A"/>
    <w:rsid w:val="00FF567F"/>
    <w:rsid w:val="00FF56A4"/>
    <w:rsid w:val="00FF59A2"/>
    <w:rsid w:val="00FF5F85"/>
    <w:rsid w:val="00FF616D"/>
    <w:rsid w:val="00FF621C"/>
    <w:rsid w:val="00FF635E"/>
    <w:rsid w:val="00FF6670"/>
    <w:rsid w:val="00FF6720"/>
    <w:rsid w:val="00FF6C2C"/>
    <w:rsid w:val="00FF6C88"/>
    <w:rsid w:val="00FF6DC0"/>
    <w:rsid w:val="00FF6DD6"/>
    <w:rsid w:val="00FF734A"/>
    <w:rsid w:val="00FF7650"/>
    <w:rsid w:val="00FF7657"/>
    <w:rsid w:val="00FF768E"/>
    <w:rsid w:val="00FF77B6"/>
    <w:rsid w:val="00FF7CA8"/>
    <w:rsid w:val="00FF7FD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7AEC9"/>
  <w15:docId w15:val="{013D0A94-A1C3-4C48-8646-718B4E7E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61"/>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0"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7990"/>
    <w:rPr>
      <w:rFonts w:ascii="Times New Roman" w:hAnsi="Times New Roman"/>
      <w:sz w:val="24"/>
      <w:szCs w:val="24"/>
    </w:rPr>
  </w:style>
  <w:style w:type="paragraph" w:styleId="Heading1">
    <w:name w:val="heading 1"/>
    <w:basedOn w:val="Normal"/>
    <w:next w:val="Normal"/>
    <w:link w:val="Heading1Char"/>
    <w:uiPriority w:val="9"/>
    <w:qFormat/>
    <w:rsid w:val="00415AB6"/>
    <w:pPr>
      <w:keepNext/>
      <w:keepLines/>
      <w:spacing w:before="240" w:line="259" w:lineRule="auto"/>
      <w:outlineLvl w:val="0"/>
    </w:pPr>
    <w:rPr>
      <w:rFonts w:ascii="Calibri Light" w:hAnsi="Calibri Light"/>
      <w:color w:val="2E74B5"/>
      <w:sz w:val="32"/>
      <w:szCs w:val="32"/>
    </w:rPr>
  </w:style>
  <w:style w:type="paragraph" w:styleId="Heading2">
    <w:name w:val="heading 2"/>
    <w:basedOn w:val="Normal"/>
    <w:next w:val="Normal"/>
    <w:link w:val="Heading2Char"/>
    <w:uiPriority w:val="9"/>
    <w:qFormat/>
    <w:rsid w:val="008A67E8"/>
    <w:pPr>
      <w:keepNext/>
      <w:keepLines/>
      <w:widowControl w:val="0"/>
      <w:spacing w:before="260" w:after="260" w:line="416" w:lineRule="auto"/>
      <w:jc w:val="both"/>
      <w:outlineLvl w:val="1"/>
    </w:pPr>
    <w:rPr>
      <w:rFonts w:ascii="DengXian Light" w:eastAsia="DengXian Light" w:hAnsi="DengXian Light"/>
      <w:b/>
      <w:bCs/>
      <w:kern w:val="2"/>
      <w:sz w:val="32"/>
      <w:szCs w:val="32"/>
    </w:rPr>
  </w:style>
  <w:style w:type="paragraph" w:styleId="Heading3">
    <w:name w:val="heading 3"/>
    <w:basedOn w:val="Normal"/>
    <w:next w:val="Normal"/>
    <w:link w:val="Heading3Char"/>
    <w:uiPriority w:val="9"/>
    <w:semiHidden/>
    <w:unhideWhenUsed/>
    <w:qFormat/>
    <w:rsid w:val="00096C68"/>
    <w:pPr>
      <w:keepNext/>
      <w:keepLines/>
      <w:widowControl w:val="0"/>
      <w:spacing w:before="160" w:after="80"/>
      <w:jc w:val="both"/>
      <w:outlineLvl w:val="2"/>
    </w:pPr>
    <w:rPr>
      <w:rFonts w:asciiTheme="majorHAnsi" w:eastAsiaTheme="majorEastAsia" w:hAnsiTheme="majorHAnsi" w:cstheme="majorBidi"/>
      <w:color w:val="365F91" w:themeColor="accent1" w:themeShade="BF"/>
      <w:kern w:val="2"/>
      <w:sz w:val="32"/>
      <w:szCs w:val="32"/>
    </w:rPr>
  </w:style>
  <w:style w:type="paragraph" w:styleId="Heading4">
    <w:name w:val="heading 4"/>
    <w:basedOn w:val="Normal"/>
    <w:next w:val="Normal"/>
    <w:link w:val="Heading4Char"/>
    <w:uiPriority w:val="9"/>
    <w:semiHidden/>
    <w:unhideWhenUsed/>
    <w:qFormat/>
    <w:rsid w:val="00096C68"/>
    <w:pPr>
      <w:keepNext/>
      <w:keepLines/>
      <w:widowControl w:val="0"/>
      <w:spacing w:before="80" w:after="40"/>
      <w:jc w:val="both"/>
      <w:outlineLvl w:val="3"/>
    </w:pPr>
    <w:rPr>
      <w:rFonts w:asciiTheme="minorHAnsi" w:hAnsiTheme="minorHAnsi" w:cstheme="majorBidi"/>
      <w:color w:val="365F91" w:themeColor="accent1" w:themeShade="BF"/>
      <w:kern w:val="2"/>
      <w:sz w:val="28"/>
      <w:szCs w:val="28"/>
    </w:rPr>
  </w:style>
  <w:style w:type="paragraph" w:styleId="Heading5">
    <w:name w:val="heading 5"/>
    <w:basedOn w:val="Normal"/>
    <w:next w:val="Normal"/>
    <w:link w:val="Heading5Char"/>
    <w:uiPriority w:val="9"/>
    <w:semiHidden/>
    <w:unhideWhenUsed/>
    <w:qFormat/>
    <w:rsid w:val="00096C68"/>
    <w:pPr>
      <w:keepNext/>
      <w:keepLines/>
      <w:widowControl w:val="0"/>
      <w:spacing w:before="80" w:after="40"/>
      <w:jc w:val="both"/>
      <w:outlineLvl w:val="4"/>
    </w:pPr>
    <w:rPr>
      <w:rFonts w:asciiTheme="minorHAnsi"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096C68"/>
    <w:pPr>
      <w:keepNext/>
      <w:keepLines/>
      <w:widowControl w:val="0"/>
      <w:spacing w:before="40"/>
      <w:jc w:val="both"/>
      <w:outlineLvl w:val="5"/>
    </w:pPr>
    <w:rPr>
      <w:rFonts w:asciiTheme="minorHAnsi" w:hAnsiTheme="minorHAnsi" w:cstheme="majorBidi"/>
      <w:b/>
      <w:bCs/>
      <w:color w:val="365F91" w:themeColor="accent1" w:themeShade="BF"/>
      <w:kern w:val="2"/>
      <w:sz w:val="21"/>
    </w:rPr>
  </w:style>
  <w:style w:type="paragraph" w:styleId="Heading7">
    <w:name w:val="heading 7"/>
    <w:basedOn w:val="Normal"/>
    <w:next w:val="Normal"/>
    <w:link w:val="Heading7Char"/>
    <w:uiPriority w:val="9"/>
    <w:semiHidden/>
    <w:unhideWhenUsed/>
    <w:qFormat/>
    <w:rsid w:val="00096C68"/>
    <w:pPr>
      <w:keepNext/>
      <w:keepLines/>
      <w:widowControl w:val="0"/>
      <w:spacing w:before="40"/>
      <w:jc w:val="both"/>
      <w:outlineLvl w:val="6"/>
    </w:pPr>
    <w:rPr>
      <w:rFonts w:asciiTheme="minorHAnsi" w:hAnsiTheme="minorHAnsi" w:cstheme="majorBidi"/>
      <w:b/>
      <w:bCs/>
      <w:color w:val="595959" w:themeColor="text1" w:themeTint="A6"/>
      <w:kern w:val="2"/>
      <w:sz w:val="21"/>
    </w:rPr>
  </w:style>
  <w:style w:type="paragraph" w:styleId="Heading8">
    <w:name w:val="heading 8"/>
    <w:basedOn w:val="Normal"/>
    <w:next w:val="Normal"/>
    <w:link w:val="Heading8Char"/>
    <w:uiPriority w:val="9"/>
    <w:semiHidden/>
    <w:unhideWhenUsed/>
    <w:qFormat/>
    <w:rsid w:val="00096C68"/>
    <w:pPr>
      <w:keepNext/>
      <w:keepLines/>
      <w:widowControl w:val="0"/>
      <w:jc w:val="both"/>
      <w:outlineLvl w:val="7"/>
    </w:pPr>
    <w:rPr>
      <w:rFonts w:asciiTheme="minorHAnsi" w:hAnsiTheme="minorHAnsi" w:cstheme="majorBidi"/>
      <w:color w:val="595959" w:themeColor="text1" w:themeTint="A6"/>
      <w:kern w:val="2"/>
      <w:sz w:val="21"/>
    </w:rPr>
  </w:style>
  <w:style w:type="paragraph" w:styleId="Heading9">
    <w:name w:val="heading 9"/>
    <w:basedOn w:val="Normal"/>
    <w:next w:val="Normal"/>
    <w:link w:val="Heading9Char"/>
    <w:uiPriority w:val="9"/>
    <w:semiHidden/>
    <w:unhideWhenUsed/>
    <w:qFormat/>
    <w:rsid w:val="00096C68"/>
    <w:pPr>
      <w:keepNext/>
      <w:keepLines/>
      <w:widowControl w:val="0"/>
      <w:jc w:val="both"/>
      <w:outlineLvl w:val="8"/>
    </w:pPr>
    <w:rPr>
      <w:rFonts w:asciiTheme="minorHAnsi" w:eastAsiaTheme="majorEastAsia" w:hAnsiTheme="minorHAnsi" w:cstheme="majorBidi"/>
      <w:color w:val="595959" w:themeColor="text1" w:themeTint="A6"/>
      <w:kern w:val="2"/>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A2081"/>
    <w:rPr>
      <w:color w:val="0000FF"/>
      <w:u w:val="single"/>
    </w:rPr>
  </w:style>
  <w:style w:type="paragraph" w:styleId="Title">
    <w:name w:val="Title"/>
    <w:basedOn w:val="Normal"/>
    <w:next w:val="Normal"/>
    <w:link w:val="TitleChar"/>
    <w:uiPriority w:val="10"/>
    <w:qFormat/>
    <w:rsid w:val="00BA2081"/>
    <w:pPr>
      <w:widowControl w:val="0"/>
      <w:spacing w:before="240" w:after="60"/>
      <w:jc w:val="center"/>
      <w:outlineLvl w:val="0"/>
    </w:pPr>
    <w:rPr>
      <w:rFonts w:ascii="Cambria" w:hAnsi="Cambria"/>
      <w:b/>
      <w:bCs/>
      <w:kern w:val="2"/>
      <w:sz w:val="32"/>
      <w:szCs w:val="32"/>
    </w:rPr>
  </w:style>
  <w:style w:type="character" w:customStyle="1" w:styleId="TitleChar">
    <w:name w:val="Title Char"/>
    <w:link w:val="Title"/>
    <w:uiPriority w:val="10"/>
    <w:rsid w:val="00BA2081"/>
    <w:rPr>
      <w:rFonts w:ascii="Cambria" w:eastAsia="SimSun" w:hAnsi="Cambria" w:cs="Times New Roman"/>
      <w:b/>
      <w:bCs/>
      <w:sz w:val="32"/>
      <w:szCs w:val="32"/>
    </w:rPr>
  </w:style>
  <w:style w:type="paragraph" w:customStyle="1" w:styleId="EndNoteBibliographyTitle">
    <w:name w:val="EndNote Bibliography Title"/>
    <w:basedOn w:val="Normal"/>
    <w:link w:val="EndNoteBibliographyTitleChar"/>
    <w:rsid w:val="0004481B"/>
    <w:pPr>
      <w:widowControl w:val="0"/>
      <w:jc w:val="center"/>
    </w:pPr>
    <w:rPr>
      <w:kern w:val="2"/>
      <w:sz w:val="20"/>
    </w:rPr>
  </w:style>
  <w:style w:type="paragraph" w:customStyle="1" w:styleId="EndNoteBibliography">
    <w:name w:val="EndNote Bibliography"/>
    <w:basedOn w:val="Normal"/>
    <w:link w:val="EndNoteBibliographyChar"/>
    <w:rsid w:val="0004481B"/>
    <w:pPr>
      <w:widowControl w:val="0"/>
      <w:jc w:val="both"/>
    </w:pPr>
    <w:rPr>
      <w:kern w:val="2"/>
      <w:sz w:val="20"/>
    </w:rPr>
  </w:style>
  <w:style w:type="paragraph" w:styleId="BalloonText">
    <w:name w:val="Balloon Text"/>
    <w:basedOn w:val="Normal"/>
    <w:link w:val="BalloonTextChar"/>
    <w:uiPriority w:val="99"/>
    <w:semiHidden/>
    <w:unhideWhenUsed/>
    <w:rsid w:val="00832B63"/>
    <w:rPr>
      <w:rFonts w:ascii="Lucida Grande" w:hAnsi="Lucida Grande" w:cs="Lucida Grande"/>
      <w:sz w:val="18"/>
      <w:szCs w:val="18"/>
    </w:rPr>
  </w:style>
  <w:style w:type="character" w:customStyle="1" w:styleId="BalloonTextChar">
    <w:name w:val="Balloon Text Char"/>
    <w:link w:val="BalloonText"/>
    <w:uiPriority w:val="99"/>
    <w:semiHidden/>
    <w:rsid w:val="00832B63"/>
    <w:rPr>
      <w:rFonts w:ascii="Lucida Grande" w:eastAsia="SimSun" w:hAnsi="Lucida Grande" w:cs="Lucida Grande"/>
      <w:sz w:val="18"/>
      <w:szCs w:val="18"/>
    </w:rPr>
  </w:style>
  <w:style w:type="paragraph" w:customStyle="1" w:styleId="-31">
    <w:name w:val="浅色网格 - 强调文字颜色 31"/>
    <w:basedOn w:val="Normal"/>
    <w:uiPriority w:val="34"/>
    <w:qFormat/>
    <w:rsid w:val="009368EF"/>
    <w:pPr>
      <w:widowControl w:val="0"/>
      <w:ind w:left="720"/>
      <w:contextualSpacing/>
      <w:jc w:val="both"/>
    </w:pPr>
    <w:rPr>
      <w:kern w:val="2"/>
      <w:sz w:val="21"/>
    </w:rPr>
  </w:style>
  <w:style w:type="paragraph" w:styleId="Header">
    <w:name w:val="header"/>
    <w:basedOn w:val="Normal"/>
    <w:link w:val="HeaderChar"/>
    <w:uiPriority w:val="99"/>
    <w:unhideWhenUsed/>
    <w:rsid w:val="00D56F4F"/>
    <w:pPr>
      <w:widowControl w:val="0"/>
      <w:tabs>
        <w:tab w:val="center" w:pos="4320"/>
        <w:tab w:val="right" w:pos="8640"/>
      </w:tabs>
      <w:jc w:val="both"/>
    </w:pPr>
    <w:rPr>
      <w:kern w:val="2"/>
      <w:sz w:val="21"/>
    </w:rPr>
  </w:style>
  <w:style w:type="character" w:customStyle="1" w:styleId="HeaderChar">
    <w:name w:val="Header Char"/>
    <w:link w:val="Header"/>
    <w:uiPriority w:val="99"/>
    <w:rsid w:val="00D56F4F"/>
    <w:rPr>
      <w:rFonts w:ascii="Times New Roman" w:eastAsia="SimSun" w:hAnsi="Times New Roman" w:cs="Times New Roman"/>
      <w:sz w:val="21"/>
    </w:rPr>
  </w:style>
  <w:style w:type="paragraph" w:styleId="Footer">
    <w:name w:val="footer"/>
    <w:basedOn w:val="Normal"/>
    <w:link w:val="FooterChar"/>
    <w:uiPriority w:val="99"/>
    <w:unhideWhenUsed/>
    <w:rsid w:val="00D56F4F"/>
    <w:pPr>
      <w:widowControl w:val="0"/>
      <w:tabs>
        <w:tab w:val="center" w:pos="4320"/>
        <w:tab w:val="right" w:pos="8640"/>
      </w:tabs>
      <w:jc w:val="both"/>
    </w:pPr>
    <w:rPr>
      <w:kern w:val="2"/>
      <w:sz w:val="21"/>
    </w:rPr>
  </w:style>
  <w:style w:type="character" w:customStyle="1" w:styleId="FooterChar">
    <w:name w:val="Footer Char"/>
    <w:link w:val="Footer"/>
    <w:uiPriority w:val="99"/>
    <w:rsid w:val="00D56F4F"/>
    <w:rPr>
      <w:rFonts w:ascii="Times New Roman" w:eastAsia="SimSun" w:hAnsi="Times New Roman" w:cs="Times New Roman"/>
      <w:sz w:val="21"/>
    </w:rPr>
  </w:style>
  <w:style w:type="character" w:styleId="CommentReference">
    <w:name w:val="annotation reference"/>
    <w:uiPriority w:val="99"/>
    <w:semiHidden/>
    <w:unhideWhenUsed/>
    <w:rsid w:val="00F657B6"/>
    <w:rPr>
      <w:sz w:val="18"/>
      <w:szCs w:val="18"/>
    </w:rPr>
  </w:style>
  <w:style w:type="paragraph" w:styleId="CommentText">
    <w:name w:val="annotation text"/>
    <w:basedOn w:val="Normal"/>
    <w:link w:val="CommentTextChar"/>
    <w:uiPriority w:val="99"/>
    <w:unhideWhenUsed/>
    <w:rsid w:val="00F657B6"/>
    <w:pPr>
      <w:widowControl w:val="0"/>
      <w:jc w:val="both"/>
    </w:pPr>
    <w:rPr>
      <w:kern w:val="2"/>
    </w:rPr>
  </w:style>
  <w:style w:type="character" w:customStyle="1" w:styleId="CommentTextChar">
    <w:name w:val="Comment Text Char"/>
    <w:link w:val="CommentText"/>
    <w:uiPriority w:val="99"/>
    <w:rsid w:val="00F657B6"/>
    <w:rPr>
      <w:rFonts w:ascii="Times New Roman" w:eastAsia="SimSun" w:hAnsi="Times New Roman" w:cs="Times New Roman"/>
    </w:rPr>
  </w:style>
  <w:style w:type="paragraph" w:styleId="CommentSubject">
    <w:name w:val="annotation subject"/>
    <w:basedOn w:val="CommentText"/>
    <w:next w:val="CommentText"/>
    <w:link w:val="CommentSubjectChar"/>
    <w:uiPriority w:val="99"/>
    <w:semiHidden/>
    <w:unhideWhenUsed/>
    <w:rsid w:val="00F657B6"/>
    <w:rPr>
      <w:b/>
      <w:bCs/>
      <w:sz w:val="20"/>
      <w:szCs w:val="20"/>
    </w:rPr>
  </w:style>
  <w:style w:type="character" w:customStyle="1" w:styleId="CommentSubjectChar">
    <w:name w:val="Comment Subject Char"/>
    <w:link w:val="CommentSubject"/>
    <w:uiPriority w:val="99"/>
    <w:semiHidden/>
    <w:rsid w:val="00F657B6"/>
    <w:rPr>
      <w:rFonts w:ascii="Times New Roman" w:eastAsia="SimSun" w:hAnsi="Times New Roman" w:cs="Times New Roman"/>
      <w:b/>
      <w:bCs/>
      <w:sz w:val="20"/>
      <w:szCs w:val="20"/>
    </w:rPr>
  </w:style>
  <w:style w:type="paragraph" w:customStyle="1" w:styleId="-310">
    <w:name w:val="浅色列表 - 强调文字颜色 31"/>
    <w:hidden/>
    <w:uiPriority w:val="99"/>
    <w:semiHidden/>
    <w:rsid w:val="00341D0A"/>
    <w:rPr>
      <w:rFonts w:ascii="Times New Roman" w:hAnsi="Times New Roman"/>
      <w:kern w:val="2"/>
      <w:sz w:val="21"/>
      <w:szCs w:val="24"/>
    </w:rPr>
  </w:style>
  <w:style w:type="character" w:styleId="PageNumber">
    <w:name w:val="page number"/>
    <w:uiPriority w:val="99"/>
    <w:semiHidden/>
    <w:unhideWhenUsed/>
    <w:rsid w:val="00EC62AE"/>
  </w:style>
  <w:style w:type="character" w:styleId="LineNumber">
    <w:name w:val="line number"/>
    <w:uiPriority w:val="99"/>
    <w:semiHidden/>
    <w:unhideWhenUsed/>
    <w:rsid w:val="00437EE0"/>
  </w:style>
  <w:style w:type="paragraph" w:customStyle="1" w:styleId="-11">
    <w:name w:val="彩色底纹 - 强调文字颜色 11"/>
    <w:hidden/>
    <w:uiPriority w:val="99"/>
    <w:semiHidden/>
    <w:rsid w:val="002B280F"/>
    <w:rPr>
      <w:rFonts w:ascii="Times New Roman" w:hAnsi="Times New Roman"/>
      <w:kern w:val="2"/>
      <w:sz w:val="21"/>
      <w:szCs w:val="24"/>
    </w:rPr>
  </w:style>
  <w:style w:type="paragraph" w:styleId="NormalWeb">
    <w:name w:val="Normal (Web)"/>
    <w:basedOn w:val="Normal"/>
    <w:uiPriority w:val="99"/>
    <w:unhideWhenUsed/>
    <w:rsid w:val="00D10504"/>
    <w:pPr>
      <w:spacing w:before="100" w:beforeAutospacing="1" w:after="100" w:afterAutospacing="1"/>
    </w:pPr>
    <w:rPr>
      <w:rFonts w:ascii="Times" w:hAnsi="Times"/>
      <w:sz w:val="20"/>
      <w:szCs w:val="20"/>
      <w:lang w:eastAsia="fr-FR"/>
    </w:rPr>
  </w:style>
  <w:style w:type="table" w:customStyle="1" w:styleId="22">
    <w:name w:val="无格式表格 22"/>
    <w:basedOn w:val="TableNormal"/>
    <w:uiPriority w:val="42"/>
    <w:rsid w:val="00D10504"/>
    <w:rPr>
      <w:rFonts w:ascii="Calibri" w:hAnsi="Calibri"/>
      <w:kern w:val="2"/>
      <w:sz w:val="21"/>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rsid w:val="00D03FAA"/>
    <w:rPr>
      <w:rFonts w:ascii="Times New Roman" w:hAnsi="Times New Roman" w:cs="Times New Roman" w:hint="default"/>
      <w:b w:val="0"/>
      <w:bCs w:val="0"/>
      <w:i w:val="0"/>
      <w:iCs w:val="0"/>
      <w:color w:val="000000"/>
      <w:sz w:val="22"/>
      <w:szCs w:val="22"/>
    </w:rPr>
  </w:style>
  <w:style w:type="character" w:customStyle="1" w:styleId="EndNoteBibliographyChar">
    <w:name w:val="EndNote Bibliography Char"/>
    <w:link w:val="EndNoteBibliography"/>
    <w:rsid w:val="00D03FAA"/>
    <w:rPr>
      <w:rFonts w:ascii="Times New Roman" w:hAnsi="Times New Roman"/>
      <w:kern w:val="2"/>
      <w:szCs w:val="24"/>
    </w:rPr>
  </w:style>
  <w:style w:type="character" w:customStyle="1" w:styleId="EndNoteBibliographyTitleChar">
    <w:name w:val="EndNote Bibliography Title Char"/>
    <w:link w:val="EndNoteBibliographyTitle"/>
    <w:rsid w:val="00D03FAA"/>
    <w:rPr>
      <w:rFonts w:ascii="Times New Roman" w:hAnsi="Times New Roman"/>
      <w:kern w:val="2"/>
      <w:szCs w:val="24"/>
    </w:rPr>
  </w:style>
  <w:style w:type="table" w:styleId="DarkList">
    <w:name w:val="Dark List"/>
    <w:basedOn w:val="TableNormal"/>
    <w:uiPriority w:val="61"/>
    <w:rsid w:val="00D03FAA"/>
    <w:rPr>
      <w:rFonts w:ascii="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D03FAA"/>
    <w:pPr>
      <w:tabs>
        <w:tab w:val="decimal" w:pos="360"/>
      </w:tabs>
      <w:spacing w:after="200" w:line="276" w:lineRule="auto"/>
    </w:pPr>
    <w:rPr>
      <w:rFonts w:ascii="Calibri" w:hAnsi="Calibri"/>
      <w:sz w:val="22"/>
      <w:szCs w:val="22"/>
    </w:rPr>
  </w:style>
  <w:style w:type="paragraph" w:styleId="FootnoteText">
    <w:name w:val="footnote text"/>
    <w:basedOn w:val="Normal"/>
    <w:link w:val="FootnoteTextChar"/>
    <w:uiPriority w:val="99"/>
    <w:unhideWhenUsed/>
    <w:rsid w:val="00D03FAA"/>
    <w:rPr>
      <w:rFonts w:ascii="Calibri" w:hAnsi="Calibri"/>
      <w:sz w:val="20"/>
      <w:szCs w:val="20"/>
    </w:rPr>
  </w:style>
  <w:style w:type="character" w:customStyle="1" w:styleId="FootnoteTextChar">
    <w:name w:val="Footnote Text Char"/>
    <w:link w:val="FootnoteText"/>
    <w:uiPriority w:val="99"/>
    <w:rsid w:val="00D03FAA"/>
    <w:rPr>
      <w:rFonts w:ascii="Calibri" w:hAnsi="Calibri"/>
      <w:lang w:eastAsia="zh-CN"/>
    </w:rPr>
  </w:style>
  <w:style w:type="character" w:customStyle="1" w:styleId="31">
    <w:name w:val="无格式表格 31"/>
    <w:uiPriority w:val="19"/>
    <w:qFormat/>
    <w:rsid w:val="00D03FAA"/>
    <w:rPr>
      <w:i/>
      <w:iCs/>
    </w:rPr>
  </w:style>
  <w:style w:type="table" w:customStyle="1" w:styleId="1">
    <w:name w:val="明显引用1"/>
    <w:basedOn w:val="TableNormal"/>
    <w:uiPriority w:val="60"/>
    <w:qFormat/>
    <w:rsid w:val="00D03FAA"/>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
    <w:name w:val="无格式表格 21"/>
    <w:basedOn w:val="TableNormal"/>
    <w:uiPriority w:val="42"/>
    <w:rsid w:val="00D03FAA"/>
    <w:rPr>
      <w:rFonts w:ascii="Calibri" w:hAnsi="Calibri"/>
      <w:kern w:val="2"/>
      <w:sz w:val="21"/>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0">
    <w:name w:val="网格型浅色1"/>
    <w:basedOn w:val="TableNormal"/>
    <w:uiPriority w:val="40"/>
    <w:rsid w:val="00D03FAA"/>
    <w:rPr>
      <w:rFonts w:ascii="Calibri" w:hAnsi="Calibri"/>
      <w:kern w:val="2"/>
      <w:sz w:val="21"/>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39"/>
    <w:rsid w:val="00D03FAA"/>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中等深浅网格 11"/>
    <w:uiPriority w:val="99"/>
    <w:semiHidden/>
    <w:rsid w:val="00D03FAA"/>
    <w:rPr>
      <w:color w:val="808080"/>
    </w:rPr>
  </w:style>
  <w:style w:type="paragraph" w:customStyle="1" w:styleId="-110">
    <w:name w:val="彩色列表 - 强调文字颜色 11"/>
    <w:basedOn w:val="Normal"/>
    <w:uiPriority w:val="34"/>
    <w:qFormat/>
    <w:rsid w:val="00D03FAA"/>
    <w:pPr>
      <w:widowControl w:val="0"/>
      <w:ind w:firstLineChars="200" w:firstLine="420"/>
      <w:jc w:val="both"/>
    </w:pPr>
    <w:rPr>
      <w:rFonts w:ascii="Calibri" w:hAnsi="Calibri"/>
      <w:kern w:val="2"/>
      <w:sz w:val="21"/>
      <w:szCs w:val="22"/>
    </w:rPr>
  </w:style>
  <w:style w:type="table" w:customStyle="1" w:styleId="PlainTable21">
    <w:name w:val="Plain Table 21"/>
    <w:basedOn w:val="TableNormal"/>
    <w:uiPriority w:val="42"/>
    <w:rsid w:val="00D03FAA"/>
    <w:rPr>
      <w:rFonts w:ascii="Calibri" w:hAnsi="Calibri"/>
      <w:kern w:val="2"/>
      <w:sz w:val="21"/>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577AC9"/>
    <w:rPr>
      <w:rFonts w:ascii="Times New Roman" w:hAnsi="Times New Roman"/>
      <w:kern w:val="2"/>
      <w:sz w:val="21"/>
      <w:szCs w:val="24"/>
    </w:rPr>
  </w:style>
  <w:style w:type="table" w:styleId="LightShading-Accent1">
    <w:name w:val="Light Shading Accent 1"/>
    <w:basedOn w:val="TableNormal"/>
    <w:uiPriority w:val="60"/>
    <w:rsid w:val="00D51F12"/>
    <w:rPr>
      <w:rFonts w:ascii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415AB6"/>
    <w:rPr>
      <w:rFonts w:ascii="Calibri Light" w:hAnsi="Calibri Light"/>
      <w:color w:val="2E74B5"/>
      <w:sz w:val="32"/>
      <w:szCs w:val="32"/>
    </w:rPr>
  </w:style>
  <w:style w:type="character" w:customStyle="1" w:styleId="Heading2Char">
    <w:name w:val="Heading 2 Char"/>
    <w:basedOn w:val="DefaultParagraphFont"/>
    <w:link w:val="Heading2"/>
    <w:uiPriority w:val="9"/>
    <w:rsid w:val="00415AB6"/>
    <w:rPr>
      <w:rFonts w:ascii="DengXian Light" w:eastAsia="DengXian Light" w:hAnsi="DengXian Light"/>
      <w:b/>
      <w:bCs/>
      <w:kern w:val="2"/>
      <w:sz w:val="32"/>
      <w:szCs w:val="32"/>
    </w:rPr>
  </w:style>
  <w:style w:type="table" w:styleId="MediumShading2-Accent4">
    <w:name w:val="Medium Shading 2 Accent 4"/>
    <w:basedOn w:val="TableNormal"/>
    <w:uiPriority w:val="61"/>
    <w:rsid w:val="00415AB6"/>
    <w:rPr>
      <w:rFonts w:ascii="Calibri" w:hAnsi="Calibri"/>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5">
    <w:name w:val="Medium Shading 1 Accent 5"/>
    <w:basedOn w:val="TableNormal"/>
    <w:uiPriority w:val="60"/>
    <w:qFormat/>
    <w:rsid w:val="00415AB6"/>
    <w:rPr>
      <w:rFonts w:ascii="Calibri" w:hAnsi="Calibri"/>
      <w:color w:val="2E74B5"/>
      <w:sz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DocumentMap">
    <w:name w:val="Document Map"/>
    <w:basedOn w:val="Normal"/>
    <w:link w:val="DocumentMapChar"/>
    <w:uiPriority w:val="99"/>
    <w:semiHidden/>
    <w:unhideWhenUsed/>
    <w:rsid w:val="00415AB6"/>
  </w:style>
  <w:style w:type="character" w:customStyle="1" w:styleId="DocumentMapChar">
    <w:name w:val="Document Map Char"/>
    <w:basedOn w:val="DefaultParagraphFont"/>
    <w:link w:val="DocumentMap"/>
    <w:uiPriority w:val="99"/>
    <w:semiHidden/>
    <w:rsid w:val="00415AB6"/>
    <w:rPr>
      <w:rFonts w:ascii="Times New Roman" w:hAnsi="Times New Roman"/>
      <w:kern w:val="2"/>
      <w:sz w:val="24"/>
      <w:szCs w:val="24"/>
    </w:rPr>
  </w:style>
  <w:style w:type="character" w:styleId="Emphasis">
    <w:name w:val="Emphasis"/>
    <w:uiPriority w:val="20"/>
    <w:qFormat/>
    <w:rsid w:val="00415AB6"/>
    <w:rPr>
      <w:i/>
      <w:iCs/>
    </w:rPr>
  </w:style>
  <w:style w:type="paragraph" w:styleId="ListParagraph">
    <w:name w:val="List Paragraph"/>
    <w:basedOn w:val="Normal"/>
    <w:uiPriority w:val="34"/>
    <w:qFormat/>
    <w:rsid w:val="00ED18F9"/>
    <w:pPr>
      <w:ind w:left="720"/>
      <w:contextualSpacing/>
    </w:pPr>
  </w:style>
  <w:style w:type="character" w:customStyle="1" w:styleId="apple-converted-space">
    <w:name w:val="apple-converted-space"/>
    <w:basedOn w:val="DefaultParagraphFont"/>
    <w:rsid w:val="00AB78ED"/>
  </w:style>
  <w:style w:type="character" w:customStyle="1" w:styleId="title-text">
    <w:name w:val="title-text"/>
    <w:basedOn w:val="DefaultParagraphFont"/>
    <w:rsid w:val="00F01C9B"/>
  </w:style>
  <w:style w:type="character" w:customStyle="1" w:styleId="sr-only">
    <w:name w:val="sr-only"/>
    <w:basedOn w:val="DefaultParagraphFont"/>
    <w:rsid w:val="00F01C9B"/>
  </w:style>
  <w:style w:type="character" w:customStyle="1" w:styleId="text">
    <w:name w:val="text"/>
    <w:basedOn w:val="DefaultParagraphFont"/>
    <w:rsid w:val="00F01C9B"/>
  </w:style>
  <w:style w:type="character" w:styleId="FollowedHyperlink">
    <w:name w:val="FollowedHyperlink"/>
    <w:basedOn w:val="DefaultParagraphFont"/>
    <w:uiPriority w:val="99"/>
    <w:semiHidden/>
    <w:unhideWhenUsed/>
    <w:rsid w:val="00A00D69"/>
    <w:rPr>
      <w:color w:val="800080" w:themeColor="followedHyperlink"/>
      <w:u w:val="single"/>
    </w:rPr>
  </w:style>
  <w:style w:type="character" w:customStyle="1" w:styleId="12">
    <w:name w:val="未处理的提及1"/>
    <w:basedOn w:val="DefaultParagraphFont"/>
    <w:uiPriority w:val="99"/>
    <w:semiHidden/>
    <w:unhideWhenUsed/>
    <w:rsid w:val="00DC3D54"/>
    <w:rPr>
      <w:color w:val="605E5C"/>
      <w:shd w:val="clear" w:color="auto" w:fill="E1DFDD"/>
    </w:rPr>
  </w:style>
  <w:style w:type="numbering" w:customStyle="1" w:styleId="13">
    <w:name w:val="无列表1"/>
    <w:next w:val="NoList"/>
    <w:uiPriority w:val="99"/>
    <w:semiHidden/>
    <w:unhideWhenUsed/>
    <w:rsid w:val="00DC3D54"/>
  </w:style>
  <w:style w:type="character" w:styleId="PlaceholderText">
    <w:name w:val="Placeholder Text"/>
    <w:basedOn w:val="DefaultParagraphFont"/>
    <w:uiPriority w:val="99"/>
    <w:semiHidden/>
    <w:rsid w:val="00DC3D54"/>
    <w:rPr>
      <w:color w:val="808080"/>
    </w:rPr>
  </w:style>
  <w:style w:type="character" w:styleId="Strong">
    <w:name w:val="Strong"/>
    <w:basedOn w:val="DefaultParagraphFont"/>
    <w:uiPriority w:val="22"/>
    <w:qFormat/>
    <w:rsid w:val="008C13B6"/>
    <w:rPr>
      <w:b/>
      <w:bCs/>
    </w:rPr>
  </w:style>
  <w:style w:type="character" w:styleId="UnresolvedMention">
    <w:name w:val="Unresolved Mention"/>
    <w:basedOn w:val="DefaultParagraphFont"/>
    <w:uiPriority w:val="99"/>
    <w:rsid w:val="00407386"/>
    <w:rPr>
      <w:color w:val="605E5C"/>
      <w:shd w:val="clear" w:color="auto" w:fill="E1DFDD"/>
    </w:rPr>
  </w:style>
  <w:style w:type="character" w:customStyle="1" w:styleId="katex-mathml">
    <w:name w:val="katex-mathml"/>
    <w:basedOn w:val="DefaultParagraphFont"/>
    <w:rsid w:val="0032072F"/>
  </w:style>
  <w:style w:type="character" w:customStyle="1" w:styleId="mord">
    <w:name w:val="mord"/>
    <w:basedOn w:val="DefaultParagraphFont"/>
    <w:rsid w:val="0032072F"/>
  </w:style>
  <w:style w:type="character" w:customStyle="1" w:styleId="mbin">
    <w:name w:val="mbin"/>
    <w:basedOn w:val="DefaultParagraphFont"/>
    <w:rsid w:val="0032072F"/>
  </w:style>
  <w:style w:type="character" w:customStyle="1" w:styleId="vlist-s">
    <w:name w:val="vlist-s"/>
    <w:basedOn w:val="DefaultParagraphFont"/>
    <w:rsid w:val="0032072F"/>
  </w:style>
  <w:style w:type="character" w:customStyle="1" w:styleId="mrel">
    <w:name w:val="mrel"/>
    <w:basedOn w:val="DefaultParagraphFont"/>
    <w:rsid w:val="0032072F"/>
  </w:style>
  <w:style w:type="character" w:customStyle="1" w:styleId="mopen">
    <w:name w:val="mopen"/>
    <w:basedOn w:val="DefaultParagraphFont"/>
    <w:rsid w:val="0032072F"/>
  </w:style>
  <w:style w:type="character" w:customStyle="1" w:styleId="mop">
    <w:name w:val="mop"/>
    <w:basedOn w:val="DefaultParagraphFont"/>
    <w:rsid w:val="0032072F"/>
  </w:style>
  <w:style w:type="character" w:customStyle="1" w:styleId="mpunct">
    <w:name w:val="mpunct"/>
    <w:basedOn w:val="DefaultParagraphFont"/>
    <w:rsid w:val="0032072F"/>
  </w:style>
  <w:style w:type="character" w:customStyle="1" w:styleId="mclose">
    <w:name w:val="mclose"/>
    <w:basedOn w:val="DefaultParagraphFont"/>
    <w:rsid w:val="0032072F"/>
  </w:style>
  <w:style w:type="character" w:customStyle="1" w:styleId="Heading3Char">
    <w:name w:val="Heading 3 Char"/>
    <w:basedOn w:val="DefaultParagraphFont"/>
    <w:link w:val="Heading3"/>
    <w:uiPriority w:val="9"/>
    <w:semiHidden/>
    <w:rsid w:val="00096C68"/>
    <w:rPr>
      <w:rFonts w:asciiTheme="majorHAnsi" w:eastAsiaTheme="majorEastAsia" w:hAnsiTheme="majorHAnsi" w:cstheme="majorBidi"/>
      <w:color w:val="365F91" w:themeColor="accent1" w:themeShade="BF"/>
      <w:kern w:val="2"/>
      <w:sz w:val="32"/>
      <w:szCs w:val="32"/>
    </w:rPr>
  </w:style>
  <w:style w:type="character" w:customStyle="1" w:styleId="Heading4Char">
    <w:name w:val="Heading 4 Char"/>
    <w:basedOn w:val="DefaultParagraphFont"/>
    <w:link w:val="Heading4"/>
    <w:uiPriority w:val="9"/>
    <w:semiHidden/>
    <w:rsid w:val="00096C68"/>
    <w:rPr>
      <w:rFonts w:asciiTheme="minorHAnsi" w:hAnsiTheme="minorHAnsi" w:cstheme="majorBidi"/>
      <w:color w:val="365F91" w:themeColor="accent1" w:themeShade="BF"/>
      <w:kern w:val="2"/>
      <w:sz w:val="28"/>
      <w:szCs w:val="28"/>
    </w:rPr>
  </w:style>
  <w:style w:type="character" w:customStyle="1" w:styleId="Heading5Char">
    <w:name w:val="Heading 5 Char"/>
    <w:basedOn w:val="DefaultParagraphFont"/>
    <w:link w:val="Heading5"/>
    <w:uiPriority w:val="9"/>
    <w:semiHidden/>
    <w:rsid w:val="00096C68"/>
    <w:rPr>
      <w:rFonts w:asciiTheme="minorHAnsi" w:hAnsiTheme="minorHAnsi" w:cstheme="majorBidi"/>
      <w:color w:val="365F91" w:themeColor="accent1" w:themeShade="BF"/>
      <w:kern w:val="2"/>
      <w:sz w:val="24"/>
      <w:szCs w:val="24"/>
    </w:rPr>
  </w:style>
  <w:style w:type="character" w:customStyle="1" w:styleId="Heading6Char">
    <w:name w:val="Heading 6 Char"/>
    <w:basedOn w:val="DefaultParagraphFont"/>
    <w:link w:val="Heading6"/>
    <w:uiPriority w:val="9"/>
    <w:semiHidden/>
    <w:rsid w:val="00096C68"/>
    <w:rPr>
      <w:rFonts w:asciiTheme="minorHAnsi" w:hAnsiTheme="minorHAnsi" w:cstheme="majorBidi"/>
      <w:b/>
      <w:bCs/>
      <w:color w:val="365F91" w:themeColor="accent1" w:themeShade="BF"/>
      <w:kern w:val="2"/>
      <w:sz w:val="21"/>
      <w:szCs w:val="24"/>
    </w:rPr>
  </w:style>
  <w:style w:type="character" w:customStyle="1" w:styleId="Heading7Char">
    <w:name w:val="Heading 7 Char"/>
    <w:basedOn w:val="DefaultParagraphFont"/>
    <w:link w:val="Heading7"/>
    <w:uiPriority w:val="9"/>
    <w:semiHidden/>
    <w:rsid w:val="00096C68"/>
    <w:rPr>
      <w:rFonts w:asciiTheme="minorHAnsi" w:hAnsiTheme="minorHAnsi" w:cstheme="majorBidi"/>
      <w:b/>
      <w:bCs/>
      <w:color w:val="595959" w:themeColor="text1" w:themeTint="A6"/>
      <w:kern w:val="2"/>
      <w:sz w:val="21"/>
      <w:szCs w:val="24"/>
    </w:rPr>
  </w:style>
  <w:style w:type="character" w:customStyle="1" w:styleId="Heading8Char">
    <w:name w:val="Heading 8 Char"/>
    <w:basedOn w:val="DefaultParagraphFont"/>
    <w:link w:val="Heading8"/>
    <w:uiPriority w:val="9"/>
    <w:semiHidden/>
    <w:rsid w:val="00096C68"/>
    <w:rPr>
      <w:rFonts w:asciiTheme="minorHAnsi" w:hAnsiTheme="minorHAnsi" w:cstheme="majorBidi"/>
      <w:color w:val="595959" w:themeColor="text1" w:themeTint="A6"/>
      <w:kern w:val="2"/>
      <w:sz w:val="21"/>
      <w:szCs w:val="24"/>
    </w:rPr>
  </w:style>
  <w:style w:type="character" w:customStyle="1" w:styleId="Heading9Char">
    <w:name w:val="Heading 9 Char"/>
    <w:basedOn w:val="DefaultParagraphFont"/>
    <w:link w:val="Heading9"/>
    <w:uiPriority w:val="9"/>
    <w:semiHidden/>
    <w:rsid w:val="00096C68"/>
    <w:rPr>
      <w:rFonts w:asciiTheme="minorHAnsi" w:eastAsiaTheme="majorEastAsia" w:hAnsiTheme="minorHAnsi" w:cstheme="majorBidi"/>
      <w:color w:val="595959" w:themeColor="text1" w:themeTint="A6"/>
      <w:kern w:val="2"/>
      <w:sz w:val="21"/>
      <w:szCs w:val="24"/>
    </w:rPr>
  </w:style>
  <w:style w:type="paragraph" w:styleId="Subtitle">
    <w:name w:val="Subtitle"/>
    <w:basedOn w:val="Normal"/>
    <w:next w:val="Normal"/>
    <w:link w:val="SubtitleChar"/>
    <w:uiPriority w:val="11"/>
    <w:qFormat/>
    <w:rsid w:val="00096C68"/>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96C68"/>
    <w:rPr>
      <w:rFonts w:asciiTheme="majorHAnsi" w:eastAsiaTheme="majorEastAsia" w:hAnsiTheme="majorHAnsi"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096C68"/>
    <w:pPr>
      <w:widowControl w:val="0"/>
      <w:spacing w:before="160" w:after="160"/>
      <w:jc w:val="center"/>
    </w:pPr>
    <w:rPr>
      <w:rFonts w:asciiTheme="minorHAnsi" w:hAnsiTheme="minorHAnsi" w:cstheme="minorBidi"/>
      <w:i/>
      <w:iCs/>
      <w:color w:val="404040" w:themeColor="text1" w:themeTint="BF"/>
      <w:kern w:val="2"/>
      <w:sz w:val="21"/>
    </w:rPr>
  </w:style>
  <w:style w:type="character" w:customStyle="1" w:styleId="QuoteChar">
    <w:name w:val="Quote Char"/>
    <w:basedOn w:val="DefaultParagraphFont"/>
    <w:link w:val="Quote"/>
    <w:uiPriority w:val="29"/>
    <w:rsid w:val="00096C68"/>
    <w:rPr>
      <w:rFonts w:asciiTheme="minorHAnsi" w:hAnsiTheme="minorHAnsi" w:cstheme="minorBidi"/>
      <w:i/>
      <w:iCs/>
      <w:color w:val="404040" w:themeColor="text1" w:themeTint="BF"/>
      <w:kern w:val="2"/>
      <w:sz w:val="21"/>
      <w:szCs w:val="24"/>
    </w:rPr>
  </w:style>
  <w:style w:type="character" w:styleId="IntenseEmphasis">
    <w:name w:val="Intense Emphasis"/>
    <w:basedOn w:val="DefaultParagraphFont"/>
    <w:uiPriority w:val="21"/>
    <w:qFormat/>
    <w:rsid w:val="00096C68"/>
    <w:rPr>
      <w:i/>
      <w:iCs/>
      <w:color w:val="365F91" w:themeColor="accent1" w:themeShade="BF"/>
    </w:rPr>
  </w:style>
  <w:style w:type="paragraph" w:styleId="IntenseQuote">
    <w:name w:val="Intense Quote"/>
    <w:basedOn w:val="Normal"/>
    <w:next w:val="Normal"/>
    <w:link w:val="IntenseQuoteChar"/>
    <w:uiPriority w:val="30"/>
    <w:qFormat/>
    <w:rsid w:val="00096C68"/>
    <w:pPr>
      <w:widowControl w:val="0"/>
      <w:pBdr>
        <w:top w:val="single" w:sz="4" w:space="10" w:color="365F91" w:themeColor="accent1" w:themeShade="BF"/>
        <w:bottom w:val="single" w:sz="4" w:space="10" w:color="365F91" w:themeColor="accent1" w:themeShade="BF"/>
      </w:pBdr>
      <w:spacing w:before="360" w:after="360"/>
      <w:ind w:left="864" w:right="864"/>
      <w:jc w:val="center"/>
    </w:pPr>
    <w:rPr>
      <w:rFonts w:asciiTheme="minorHAnsi" w:hAnsiTheme="minorHAnsi" w:cstheme="minorBidi"/>
      <w:i/>
      <w:iCs/>
      <w:color w:val="365F91" w:themeColor="accent1" w:themeShade="BF"/>
      <w:kern w:val="2"/>
      <w:sz w:val="21"/>
    </w:rPr>
  </w:style>
  <w:style w:type="character" w:customStyle="1" w:styleId="IntenseQuoteChar">
    <w:name w:val="Intense Quote Char"/>
    <w:basedOn w:val="DefaultParagraphFont"/>
    <w:link w:val="IntenseQuote"/>
    <w:uiPriority w:val="30"/>
    <w:rsid w:val="00096C68"/>
    <w:rPr>
      <w:rFonts w:asciiTheme="minorHAnsi" w:hAnsiTheme="minorHAnsi" w:cstheme="minorBidi"/>
      <w:i/>
      <w:iCs/>
      <w:color w:val="365F91" w:themeColor="accent1" w:themeShade="BF"/>
      <w:kern w:val="2"/>
      <w:sz w:val="21"/>
      <w:szCs w:val="24"/>
    </w:rPr>
  </w:style>
  <w:style w:type="character" w:styleId="IntenseReference">
    <w:name w:val="Intense Reference"/>
    <w:basedOn w:val="DefaultParagraphFont"/>
    <w:uiPriority w:val="32"/>
    <w:qFormat/>
    <w:rsid w:val="00096C6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168">
      <w:bodyDiv w:val="1"/>
      <w:marLeft w:val="0"/>
      <w:marRight w:val="0"/>
      <w:marTop w:val="0"/>
      <w:marBottom w:val="0"/>
      <w:divBdr>
        <w:top w:val="none" w:sz="0" w:space="0" w:color="auto"/>
        <w:left w:val="none" w:sz="0" w:space="0" w:color="auto"/>
        <w:bottom w:val="none" w:sz="0" w:space="0" w:color="auto"/>
        <w:right w:val="none" w:sz="0" w:space="0" w:color="auto"/>
      </w:divBdr>
      <w:divsChild>
        <w:div w:id="553388833">
          <w:marLeft w:val="0"/>
          <w:marRight w:val="0"/>
          <w:marTop w:val="0"/>
          <w:marBottom w:val="0"/>
          <w:divBdr>
            <w:top w:val="none" w:sz="0" w:space="0" w:color="auto"/>
            <w:left w:val="none" w:sz="0" w:space="0" w:color="auto"/>
            <w:bottom w:val="none" w:sz="0" w:space="0" w:color="auto"/>
            <w:right w:val="none" w:sz="0" w:space="0" w:color="auto"/>
          </w:divBdr>
          <w:divsChild>
            <w:div w:id="176620742">
              <w:marLeft w:val="0"/>
              <w:marRight w:val="0"/>
              <w:marTop w:val="0"/>
              <w:marBottom w:val="0"/>
              <w:divBdr>
                <w:top w:val="none" w:sz="0" w:space="0" w:color="auto"/>
                <w:left w:val="none" w:sz="0" w:space="0" w:color="auto"/>
                <w:bottom w:val="none" w:sz="0" w:space="0" w:color="auto"/>
                <w:right w:val="none" w:sz="0" w:space="0" w:color="auto"/>
              </w:divBdr>
              <w:divsChild>
                <w:div w:id="564149279">
                  <w:marLeft w:val="0"/>
                  <w:marRight w:val="0"/>
                  <w:marTop w:val="0"/>
                  <w:marBottom w:val="0"/>
                  <w:divBdr>
                    <w:top w:val="none" w:sz="0" w:space="0" w:color="auto"/>
                    <w:left w:val="none" w:sz="0" w:space="0" w:color="auto"/>
                    <w:bottom w:val="none" w:sz="0" w:space="0" w:color="auto"/>
                    <w:right w:val="none" w:sz="0" w:space="0" w:color="auto"/>
                  </w:divBdr>
                  <w:divsChild>
                    <w:div w:id="20419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44014">
      <w:bodyDiv w:val="1"/>
      <w:marLeft w:val="0"/>
      <w:marRight w:val="0"/>
      <w:marTop w:val="0"/>
      <w:marBottom w:val="0"/>
      <w:divBdr>
        <w:top w:val="none" w:sz="0" w:space="0" w:color="auto"/>
        <w:left w:val="none" w:sz="0" w:space="0" w:color="auto"/>
        <w:bottom w:val="none" w:sz="0" w:space="0" w:color="auto"/>
        <w:right w:val="none" w:sz="0" w:space="0" w:color="auto"/>
      </w:divBdr>
    </w:div>
    <w:div w:id="125467578">
      <w:bodyDiv w:val="1"/>
      <w:marLeft w:val="0"/>
      <w:marRight w:val="0"/>
      <w:marTop w:val="0"/>
      <w:marBottom w:val="0"/>
      <w:divBdr>
        <w:top w:val="none" w:sz="0" w:space="0" w:color="auto"/>
        <w:left w:val="none" w:sz="0" w:space="0" w:color="auto"/>
        <w:bottom w:val="none" w:sz="0" w:space="0" w:color="auto"/>
        <w:right w:val="none" w:sz="0" w:space="0" w:color="auto"/>
      </w:divBdr>
    </w:div>
    <w:div w:id="134415106">
      <w:bodyDiv w:val="1"/>
      <w:marLeft w:val="0"/>
      <w:marRight w:val="0"/>
      <w:marTop w:val="0"/>
      <w:marBottom w:val="0"/>
      <w:divBdr>
        <w:top w:val="none" w:sz="0" w:space="0" w:color="auto"/>
        <w:left w:val="none" w:sz="0" w:space="0" w:color="auto"/>
        <w:bottom w:val="none" w:sz="0" w:space="0" w:color="auto"/>
        <w:right w:val="none" w:sz="0" w:space="0" w:color="auto"/>
      </w:divBdr>
      <w:divsChild>
        <w:div w:id="1943105023">
          <w:marLeft w:val="0"/>
          <w:marRight w:val="0"/>
          <w:marTop w:val="0"/>
          <w:marBottom w:val="0"/>
          <w:divBdr>
            <w:top w:val="none" w:sz="0" w:space="0" w:color="auto"/>
            <w:left w:val="none" w:sz="0" w:space="0" w:color="auto"/>
            <w:bottom w:val="none" w:sz="0" w:space="0" w:color="auto"/>
            <w:right w:val="none" w:sz="0" w:space="0" w:color="auto"/>
          </w:divBdr>
          <w:divsChild>
            <w:div w:id="42949431">
              <w:marLeft w:val="0"/>
              <w:marRight w:val="0"/>
              <w:marTop w:val="0"/>
              <w:marBottom w:val="0"/>
              <w:divBdr>
                <w:top w:val="none" w:sz="0" w:space="0" w:color="auto"/>
                <w:left w:val="none" w:sz="0" w:space="0" w:color="auto"/>
                <w:bottom w:val="none" w:sz="0" w:space="0" w:color="auto"/>
                <w:right w:val="none" w:sz="0" w:space="0" w:color="auto"/>
              </w:divBdr>
              <w:divsChild>
                <w:div w:id="588270080">
                  <w:marLeft w:val="0"/>
                  <w:marRight w:val="0"/>
                  <w:marTop w:val="0"/>
                  <w:marBottom w:val="0"/>
                  <w:divBdr>
                    <w:top w:val="none" w:sz="0" w:space="0" w:color="auto"/>
                    <w:left w:val="none" w:sz="0" w:space="0" w:color="auto"/>
                    <w:bottom w:val="none" w:sz="0" w:space="0" w:color="auto"/>
                    <w:right w:val="none" w:sz="0" w:space="0" w:color="auto"/>
                  </w:divBdr>
                  <w:divsChild>
                    <w:div w:id="247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6545">
      <w:bodyDiv w:val="1"/>
      <w:marLeft w:val="0"/>
      <w:marRight w:val="0"/>
      <w:marTop w:val="0"/>
      <w:marBottom w:val="0"/>
      <w:divBdr>
        <w:top w:val="none" w:sz="0" w:space="0" w:color="auto"/>
        <w:left w:val="none" w:sz="0" w:space="0" w:color="auto"/>
        <w:bottom w:val="none" w:sz="0" w:space="0" w:color="auto"/>
        <w:right w:val="none" w:sz="0" w:space="0" w:color="auto"/>
      </w:divBdr>
      <w:divsChild>
        <w:div w:id="20521706">
          <w:marLeft w:val="0"/>
          <w:marRight w:val="0"/>
          <w:marTop w:val="0"/>
          <w:marBottom w:val="0"/>
          <w:divBdr>
            <w:top w:val="none" w:sz="0" w:space="0" w:color="auto"/>
            <w:left w:val="none" w:sz="0" w:space="0" w:color="auto"/>
            <w:bottom w:val="none" w:sz="0" w:space="0" w:color="auto"/>
            <w:right w:val="none" w:sz="0" w:space="0" w:color="auto"/>
          </w:divBdr>
          <w:divsChild>
            <w:div w:id="293144733">
              <w:marLeft w:val="0"/>
              <w:marRight w:val="0"/>
              <w:marTop w:val="0"/>
              <w:marBottom w:val="0"/>
              <w:divBdr>
                <w:top w:val="none" w:sz="0" w:space="0" w:color="auto"/>
                <w:left w:val="none" w:sz="0" w:space="0" w:color="auto"/>
                <w:bottom w:val="none" w:sz="0" w:space="0" w:color="auto"/>
                <w:right w:val="none" w:sz="0" w:space="0" w:color="auto"/>
              </w:divBdr>
              <w:divsChild>
                <w:div w:id="12829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23225">
      <w:bodyDiv w:val="1"/>
      <w:marLeft w:val="0"/>
      <w:marRight w:val="0"/>
      <w:marTop w:val="0"/>
      <w:marBottom w:val="0"/>
      <w:divBdr>
        <w:top w:val="none" w:sz="0" w:space="0" w:color="auto"/>
        <w:left w:val="none" w:sz="0" w:space="0" w:color="auto"/>
        <w:bottom w:val="none" w:sz="0" w:space="0" w:color="auto"/>
        <w:right w:val="none" w:sz="0" w:space="0" w:color="auto"/>
      </w:divBdr>
    </w:div>
    <w:div w:id="367030680">
      <w:bodyDiv w:val="1"/>
      <w:marLeft w:val="0"/>
      <w:marRight w:val="0"/>
      <w:marTop w:val="0"/>
      <w:marBottom w:val="0"/>
      <w:divBdr>
        <w:top w:val="none" w:sz="0" w:space="0" w:color="auto"/>
        <w:left w:val="none" w:sz="0" w:space="0" w:color="auto"/>
        <w:bottom w:val="none" w:sz="0" w:space="0" w:color="auto"/>
        <w:right w:val="none" w:sz="0" w:space="0" w:color="auto"/>
      </w:divBdr>
      <w:divsChild>
        <w:div w:id="1035883743">
          <w:marLeft w:val="0"/>
          <w:marRight w:val="0"/>
          <w:marTop w:val="0"/>
          <w:marBottom w:val="0"/>
          <w:divBdr>
            <w:top w:val="none" w:sz="0" w:space="0" w:color="auto"/>
            <w:left w:val="none" w:sz="0" w:space="0" w:color="auto"/>
            <w:bottom w:val="none" w:sz="0" w:space="0" w:color="auto"/>
            <w:right w:val="none" w:sz="0" w:space="0" w:color="auto"/>
          </w:divBdr>
          <w:divsChild>
            <w:div w:id="1084762230">
              <w:marLeft w:val="0"/>
              <w:marRight w:val="0"/>
              <w:marTop w:val="0"/>
              <w:marBottom w:val="0"/>
              <w:divBdr>
                <w:top w:val="none" w:sz="0" w:space="0" w:color="auto"/>
                <w:left w:val="none" w:sz="0" w:space="0" w:color="auto"/>
                <w:bottom w:val="none" w:sz="0" w:space="0" w:color="auto"/>
                <w:right w:val="none" w:sz="0" w:space="0" w:color="auto"/>
              </w:divBdr>
              <w:divsChild>
                <w:div w:id="1067804561">
                  <w:marLeft w:val="0"/>
                  <w:marRight w:val="0"/>
                  <w:marTop w:val="0"/>
                  <w:marBottom w:val="0"/>
                  <w:divBdr>
                    <w:top w:val="none" w:sz="0" w:space="0" w:color="auto"/>
                    <w:left w:val="none" w:sz="0" w:space="0" w:color="auto"/>
                    <w:bottom w:val="none" w:sz="0" w:space="0" w:color="auto"/>
                    <w:right w:val="none" w:sz="0" w:space="0" w:color="auto"/>
                  </w:divBdr>
                  <w:divsChild>
                    <w:div w:id="4773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174278">
      <w:bodyDiv w:val="1"/>
      <w:marLeft w:val="0"/>
      <w:marRight w:val="0"/>
      <w:marTop w:val="0"/>
      <w:marBottom w:val="0"/>
      <w:divBdr>
        <w:top w:val="none" w:sz="0" w:space="0" w:color="auto"/>
        <w:left w:val="none" w:sz="0" w:space="0" w:color="auto"/>
        <w:bottom w:val="none" w:sz="0" w:space="0" w:color="auto"/>
        <w:right w:val="none" w:sz="0" w:space="0" w:color="auto"/>
      </w:divBdr>
      <w:divsChild>
        <w:div w:id="1419132062">
          <w:marLeft w:val="0"/>
          <w:marRight w:val="0"/>
          <w:marTop w:val="0"/>
          <w:marBottom w:val="0"/>
          <w:divBdr>
            <w:top w:val="none" w:sz="0" w:space="0" w:color="auto"/>
            <w:left w:val="none" w:sz="0" w:space="0" w:color="auto"/>
            <w:bottom w:val="none" w:sz="0" w:space="0" w:color="auto"/>
            <w:right w:val="none" w:sz="0" w:space="0" w:color="auto"/>
          </w:divBdr>
          <w:divsChild>
            <w:div w:id="200171462">
              <w:marLeft w:val="0"/>
              <w:marRight w:val="0"/>
              <w:marTop w:val="0"/>
              <w:marBottom w:val="0"/>
              <w:divBdr>
                <w:top w:val="none" w:sz="0" w:space="0" w:color="auto"/>
                <w:left w:val="none" w:sz="0" w:space="0" w:color="auto"/>
                <w:bottom w:val="none" w:sz="0" w:space="0" w:color="auto"/>
                <w:right w:val="none" w:sz="0" w:space="0" w:color="auto"/>
              </w:divBdr>
              <w:divsChild>
                <w:div w:id="1363901782">
                  <w:marLeft w:val="0"/>
                  <w:marRight w:val="0"/>
                  <w:marTop w:val="0"/>
                  <w:marBottom w:val="0"/>
                  <w:divBdr>
                    <w:top w:val="none" w:sz="0" w:space="0" w:color="auto"/>
                    <w:left w:val="none" w:sz="0" w:space="0" w:color="auto"/>
                    <w:bottom w:val="none" w:sz="0" w:space="0" w:color="auto"/>
                    <w:right w:val="none" w:sz="0" w:space="0" w:color="auto"/>
                  </w:divBdr>
                  <w:divsChild>
                    <w:div w:id="15151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834838">
      <w:bodyDiv w:val="1"/>
      <w:marLeft w:val="0"/>
      <w:marRight w:val="0"/>
      <w:marTop w:val="0"/>
      <w:marBottom w:val="0"/>
      <w:divBdr>
        <w:top w:val="none" w:sz="0" w:space="0" w:color="auto"/>
        <w:left w:val="none" w:sz="0" w:space="0" w:color="auto"/>
        <w:bottom w:val="none" w:sz="0" w:space="0" w:color="auto"/>
        <w:right w:val="none" w:sz="0" w:space="0" w:color="auto"/>
      </w:divBdr>
      <w:divsChild>
        <w:div w:id="309797127">
          <w:marLeft w:val="0"/>
          <w:marRight w:val="0"/>
          <w:marTop w:val="0"/>
          <w:marBottom w:val="0"/>
          <w:divBdr>
            <w:top w:val="none" w:sz="0" w:space="0" w:color="auto"/>
            <w:left w:val="none" w:sz="0" w:space="0" w:color="auto"/>
            <w:bottom w:val="none" w:sz="0" w:space="0" w:color="auto"/>
            <w:right w:val="none" w:sz="0" w:space="0" w:color="auto"/>
          </w:divBdr>
          <w:divsChild>
            <w:div w:id="1241062536">
              <w:marLeft w:val="0"/>
              <w:marRight w:val="0"/>
              <w:marTop w:val="0"/>
              <w:marBottom w:val="0"/>
              <w:divBdr>
                <w:top w:val="none" w:sz="0" w:space="0" w:color="auto"/>
                <w:left w:val="none" w:sz="0" w:space="0" w:color="auto"/>
                <w:bottom w:val="none" w:sz="0" w:space="0" w:color="auto"/>
                <w:right w:val="none" w:sz="0" w:space="0" w:color="auto"/>
              </w:divBdr>
              <w:divsChild>
                <w:div w:id="13886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39747">
      <w:bodyDiv w:val="1"/>
      <w:marLeft w:val="0"/>
      <w:marRight w:val="0"/>
      <w:marTop w:val="0"/>
      <w:marBottom w:val="0"/>
      <w:divBdr>
        <w:top w:val="none" w:sz="0" w:space="0" w:color="auto"/>
        <w:left w:val="none" w:sz="0" w:space="0" w:color="auto"/>
        <w:bottom w:val="none" w:sz="0" w:space="0" w:color="auto"/>
        <w:right w:val="none" w:sz="0" w:space="0" w:color="auto"/>
      </w:divBdr>
      <w:divsChild>
        <w:div w:id="946080883">
          <w:marLeft w:val="0"/>
          <w:marRight w:val="0"/>
          <w:marTop w:val="0"/>
          <w:marBottom w:val="0"/>
          <w:divBdr>
            <w:top w:val="none" w:sz="0" w:space="0" w:color="auto"/>
            <w:left w:val="none" w:sz="0" w:space="0" w:color="auto"/>
            <w:bottom w:val="none" w:sz="0" w:space="0" w:color="auto"/>
            <w:right w:val="none" w:sz="0" w:space="0" w:color="auto"/>
          </w:divBdr>
          <w:divsChild>
            <w:div w:id="1269043379">
              <w:marLeft w:val="0"/>
              <w:marRight w:val="0"/>
              <w:marTop w:val="0"/>
              <w:marBottom w:val="0"/>
              <w:divBdr>
                <w:top w:val="none" w:sz="0" w:space="0" w:color="auto"/>
                <w:left w:val="none" w:sz="0" w:space="0" w:color="auto"/>
                <w:bottom w:val="none" w:sz="0" w:space="0" w:color="auto"/>
                <w:right w:val="none" w:sz="0" w:space="0" w:color="auto"/>
              </w:divBdr>
              <w:divsChild>
                <w:div w:id="508644930">
                  <w:marLeft w:val="0"/>
                  <w:marRight w:val="0"/>
                  <w:marTop w:val="0"/>
                  <w:marBottom w:val="0"/>
                  <w:divBdr>
                    <w:top w:val="none" w:sz="0" w:space="0" w:color="auto"/>
                    <w:left w:val="none" w:sz="0" w:space="0" w:color="auto"/>
                    <w:bottom w:val="none" w:sz="0" w:space="0" w:color="auto"/>
                    <w:right w:val="none" w:sz="0" w:space="0" w:color="auto"/>
                  </w:divBdr>
                  <w:divsChild>
                    <w:div w:id="17203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267313">
      <w:bodyDiv w:val="1"/>
      <w:marLeft w:val="0"/>
      <w:marRight w:val="0"/>
      <w:marTop w:val="0"/>
      <w:marBottom w:val="0"/>
      <w:divBdr>
        <w:top w:val="none" w:sz="0" w:space="0" w:color="auto"/>
        <w:left w:val="none" w:sz="0" w:space="0" w:color="auto"/>
        <w:bottom w:val="none" w:sz="0" w:space="0" w:color="auto"/>
        <w:right w:val="none" w:sz="0" w:space="0" w:color="auto"/>
      </w:divBdr>
    </w:div>
    <w:div w:id="540939411">
      <w:bodyDiv w:val="1"/>
      <w:marLeft w:val="0"/>
      <w:marRight w:val="0"/>
      <w:marTop w:val="0"/>
      <w:marBottom w:val="0"/>
      <w:divBdr>
        <w:top w:val="none" w:sz="0" w:space="0" w:color="auto"/>
        <w:left w:val="none" w:sz="0" w:space="0" w:color="auto"/>
        <w:bottom w:val="none" w:sz="0" w:space="0" w:color="auto"/>
        <w:right w:val="none" w:sz="0" w:space="0" w:color="auto"/>
      </w:divBdr>
      <w:divsChild>
        <w:div w:id="306053424">
          <w:marLeft w:val="0"/>
          <w:marRight w:val="0"/>
          <w:marTop w:val="0"/>
          <w:marBottom w:val="0"/>
          <w:divBdr>
            <w:top w:val="none" w:sz="0" w:space="0" w:color="auto"/>
            <w:left w:val="none" w:sz="0" w:space="0" w:color="auto"/>
            <w:bottom w:val="none" w:sz="0" w:space="0" w:color="auto"/>
            <w:right w:val="none" w:sz="0" w:space="0" w:color="auto"/>
          </w:divBdr>
          <w:divsChild>
            <w:div w:id="1700739220">
              <w:marLeft w:val="0"/>
              <w:marRight w:val="0"/>
              <w:marTop w:val="0"/>
              <w:marBottom w:val="0"/>
              <w:divBdr>
                <w:top w:val="none" w:sz="0" w:space="0" w:color="auto"/>
                <w:left w:val="none" w:sz="0" w:space="0" w:color="auto"/>
                <w:bottom w:val="none" w:sz="0" w:space="0" w:color="auto"/>
                <w:right w:val="none" w:sz="0" w:space="0" w:color="auto"/>
              </w:divBdr>
              <w:divsChild>
                <w:div w:id="1797216972">
                  <w:marLeft w:val="0"/>
                  <w:marRight w:val="0"/>
                  <w:marTop w:val="0"/>
                  <w:marBottom w:val="0"/>
                  <w:divBdr>
                    <w:top w:val="none" w:sz="0" w:space="0" w:color="auto"/>
                    <w:left w:val="none" w:sz="0" w:space="0" w:color="auto"/>
                    <w:bottom w:val="none" w:sz="0" w:space="0" w:color="auto"/>
                    <w:right w:val="none" w:sz="0" w:space="0" w:color="auto"/>
                  </w:divBdr>
                  <w:divsChild>
                    <w:div w:id="18383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264779">
      <w:bodyDiv w:val="1"/>
      <w:marLeft w:val="0"/>
      <w:marRight w:val="0"/>
      <w:marTop w:val="0"/>
      <w:marBottom w:val="0"/>
      <w:divBdr>
        <w:top w:val="none" w:sz="0" w:space="0" w:color="auto"/>
        <w:left w:val="none" w:sz="0" w:space="0" w:color="auto"/>
        <w:bottom w:val="none" w:sz="0" w:space="0" w:color="auto"/>
        <w:right w:val="none" w:sz="0" w:space="0" w:color="auto"/>
      </w:divBdr>
      <w:divsChild>
        <w:div w:id="864096398">
          <w:marLeft w:val="0"/>
          <w:marRight w:val="0"/>
          <w:marTop w:val="0"/>
          <w:marBottom w:val="0"/>
          <w:divBdr>
            <w:top w:val="none" w:sz="0" w:space="0" w:color="auto"/>
            <w:left w:val="none" w:sz="0" w:space="0" w:color="auto"/>
            <w:bottom w:val="none" w:sz="0" w:space="0" w:color="auto"/>
            <w:right w:val="none" w:sz="0" w:space="0" w:color="auto"/>
          </w:divBdr>
          <w:divsChild>
            <w:div w:id="105858878">
              <w:marLeft w:val="0"/>
              <w:marRight w:val="0"/>
              <w:marTop w:val="0"/>
              <w:marBottom w:val="0"/>
              <w:divBdr>
                <w:top w:val="none" w:sz="0" w:space="0" w:color="auto"/>
                <w:left w:val="none" w:sz="0" w:space="0" w:color="auto"/>
                <w:bottom w:val="none" w:sz="0" w:space="0" w:color="auto"/>
                <w:right w:val="none" w:sz="0" w:space="0" w:color="auto"/>
              </w:divBdr>
              <w:divsChild>
                <w:div w:id="1645767484">
                  <w:marLeft w:val="0"/>
                  <w:marRight w:val="0"/>
                  <w:marTop w:val="0"/>
                  <w:marBottom w:val="0"/>
                  <w:divBdr>
                    <w:top w:val="none" w:sz="0" w:space="0" w:color="auto"/>
                    <w:left w:val="none" w:sz="0" w:space="0" w:color="auto"/>
                    <w:bottom w:val="none" w:sz="0" w:space="0" w:color="auto"/>
                    <w:right w:val="none" w:sz="0" w:space="0" w:color="auto"/>
                  </w:divBdr>
                  <w:divsChild>
                    <w:div w:id="16219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59407">
      <w:bodyDiv w:val="1"/>
      <w:marLeft w:val="0"/>
      <w:marRight w:val="0"/>
      <w:marTop w:val="0"/>
      <w:marBottom w:val="0"/>
      <w:divBdr>
        <w:top w:val="none" w:sz="0" w:space="0" w:color="auto"/>
        <w:left w:val="none" w:sz="0" w:space="0" w:color="auto"/>
        <w:bottom w:val="none" w:sz="0" w:space="0" w:color="auto"/>
        <w:right w:val="none" w:sz="0" w:space="0" w:color="auto"/>
      </w:divBdr>
      <w:divsChild>
        <w:div w:id="122625741">
          <w:marLeft w:val="0"/>
          <w:marRight w:val="0"/>
          <w:marTop w:val="0"/>
          <w:marBottom w:val="0"/>
          <w:divBdr>
            <w:top w:val="none" w:sz="0" w:space="0" w:color="auto"/>
            <w:left w:val="none" w:sz="0" w:space="0" w:color="auto"/>
            <w:bottom w:val="none" w:sz="0" w:space="0" w:color="auto"/>
            <w:right w:val="none" w:sz="0" w:space="0" w:color="auto"/>
          </w:divBdr>
          <w:divsChild>
            <w:div w:id="2123264495">
              <w:marLeft w:val="0"/>
              <w:marRight w:val="0"/>
              <w:marTop w:val="0"/>
              <w:marBottom w:val="0"/>
              <w:divBdr>
                <w:top w:val="none" w:sz="0" w:space="0" w:color="auto"/>
                <w:left w:val="none" w:sz="0" w:space="0" w:color="auto"/>
                <w:bottom w:val="none" w:sz="0" w:space="0" w:color="auto"/>
                <w:right w:val="none" w:sz="0" w:space="0" w:color="auto"/>
              </w:divBdr>
              <w:divsChild>
                <w:div w:id="361327697">
                  <w:marLeft w:val="0"/>
                  <w:marRight w:val="0"/>
                  <w:marTop w:val="0"/>
                  <w:marBottom w:val="0"/>
                  <w:divBdr>
                    <w:top w:val="none" w:sz="0" w:space="0" w:color="auto"/>
                    <w:left w:val="none" w:sz="0" w:space="0" w:color="auto"/>
                    <w:bottom w:val="none" w:sz="0" w:space="0" w:color="auto"/>
                    <w:right w:val="none" w:sz="0" w:space="0" w:color="auto"/>
                  </w:divBdr>
                  <w:divsChild>
                    <w:div w:id="16187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20778">
      <w:bodyDiv w:val="1"/>
      <w:marLeft w:val="0"/>
      <w:marRight w:val="0"/>
      <w:marTop w:val="0"/>
      <w:marBottom w:val="0"/>
      <w:divBdr>
        <w:top w:val="none" w:sz="0" w:space="0" w:color="auto"/>
        <w:left w:val="none" w:sz="0" w:space="0" w:color="auto"/>
        <w:bottom w:val="none" w:sz="0" w:space="0" w:color="auto"/>
        <w:right w:val="none" w:sz="0" w:space="0" w:color="auto"/>
      </w:divBdr>
      <w:divsChild>
        <w:div w:id="2014257969">
          <w:marLeft w:val="0"/>
          <w:marRight w:val="0"/>
          <w:marTop w:val="0"/>
          <w:marBottom w:val="0"/>
          <w:divBdr>
            <w:top w:val="none" w:sz="0" w:space="0" w:color="auto"/>
            <w:left w:val="none" w:sz="0" w:space="0" w:color="auto"/>
            <w:bottom w:val="none" w:sz="0" w:space="0" w:color="auto"/>
            <w:right w:val="none" w:sz="0" w:space="0" w:color="auto"/>
          </w:divBdr>
          <w:divsChild>
            <w:div w:id="849024969">
              <w:marLeft w:val="0"/>
              <w:marRight w:val="0"/>
              <w:marTop w:val="0"/>
              <w:marBottom w:val="0"/>
              <w:divBdr>
                <w:top w:val="none" w:sz="0" w:space="0" w:color="auto"/>
                <w:left w:val="none" w:sz="0" w:space="0" w:color="auto"/>
                <w:bottom w:val="none" w:sz="0" w:space="0" w:color="auto"/>
                <w:right w:val="none" w:sz="0" w:space="0" w:color="auto"/>
              </w:divBdr>
              <w:divsChild>
                <w:div w:id="1108159529">
                  <w:marLeft w:val="0"/>
                  <w:marRight w:val="0"/>
                  <w:marTop w:val="0"/>
                  <w:marBottom w:val="0"/>
                  <w:divBdr>
                    <w:top w:val="none" w:sz="0" w:space="0" w:color="auto"/>
                    <w:left w:val="none" w:sz="0" w:space="0" w:color="auto"/>
                    <w:bottom w:val="none" w:sz="0" w:space="0" w:color="auto"/>
                    <w:right w:val="none" w:sz="0" w:space="0" w:color="auto"/>
                  </w:divBdr>
                  <w:divsChild>
                    <w:div w:id="57941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108530">
      <w:bodyDiv w:val="1"/>
      <w:marLeft w:val="0"/>
      <w:marRight w:val="0"/>
      <w:marTop w:val="0"/>
      <w:marBottom w:val="0"/>
      <w:divBdr>
        <w:top w:val="none" w:sz="0" w:space="0" w:color="auto"/>
        <w:left w:val="none" w:sz="0" w:space="0" w:color="auto"/>
        <w:bottom w:val="none" w:sz="0" w:space="0" w:color="auto"/>
        <w:right w:val="none" w:sz="0" w:space="0" w:color="auto"/>
      </w:divBdr>
      <w:divsChild>
        <w:div w:id="951932882">
          <w:marLeft w:val="0"/>
          <w:marRight w:val="0"/>
          <w:marTop w:val="0"/>
          <w:marBottom w:val="120"/>
          <w:divBdr>
            <w:top w:val="none" w:sz="0" w:space="0" w:color="auto"/>
            <w:left w:val="none" w:sz="0" w:space="0" w:color="auto"/>
            <w:bottom w:val="none" w:sz="0" w:space="0" w:color="auto"/>
            <w:right w:val="none" w:sz="0" w:space="0" w:color="auto"/>
          </w:divBdr>
          <w:divsChild>
            <w:div w:id="1240092215">
              <w:marLeft w:val="0"/>
              <w:marRight w:val="0"/>
              <w:marTop w:val="0"/>
              <w:marBottom w:val="0"/>
              <w:divBdr>
                <w:top w:val="none" w:sz="0" w:space="0" w:color="auto"/>
                <w:left w:val="none" w:sz="0" w:space="0" w:color="auto"/>
                <w:bottom w:val="none" w:sz="0" w:space="0" w:color="auto"/>
                <w:right w:val="none" w:sz="0" w:space="0" w:color="auto"/>
              </w:divBdr>
              <w:divsChild>
                <w:div w:id="11494779">
                  <w:marLeft w:val="0"/>
                  <w:marRight w:val="0"/>
                  <w:marTop w:val="0"/>
                  <w:marBottom w:val="0"/>
                  <w:divBdr>
                    <w:top w:val="none" w:sz="0" w:space="0" w:color="auto"/>
                    <w:left w:val="none" w:sz="0" w:space="0" w:color="auto"/>
                    <w:bottom w:val="none" w:sz="0" w:space="0" w:color="auto"/>
                    <w:right w:val="none" w:sz="0" w:space="0" w:color="auto"/>
                  </w:divBdr>
                  <w:divsChild>
                    <w:div w:id="32971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079850">
      <w:bodyDiv w:val="1"/>
      <w:marLeft w:val="0"/>
      <w:marRight w:val="0"/>
      <w:marTop w:val="0"/>
      <w:marBottom w:val="0"/>
      <w:divBdr>
        <w:top w:val="none" w:sz="0" w:space="0" w:color="auto"/>
        <w:left w:val="none" w:sz="0" w:space="0" w:color="auto"/>
        <w:bottom w:val="none" w:sz="0" w:space="0" w:color="auto"/>
        <w:right w:val="none" w:sz="0" w:space="0" w:color="auto"/>
      </w:divBdr>
      <w:divsChild>
        <w:div w:id="161313701">
          <w:marLeft w:val="0"/>
          <w:marRight w:val="0"/>
          <w:marTop w:val="0"/>
          <w:marBottom w:val="0"/>
          <w:divBdr>
            <w:top w:val="none" w:sz="0" w:space="0" w:color="auto"/>
            <w:left w:val="none" w:sz="0" w:space="0" w:color="auto"/>
            <w:bottom w:val="none" w:sz="0" w:space="0" w:color="auto"/>
            <w:right w:val="none" w:sz="0" w:space="0" w:color="auto"/>
          </w:divBdr>
          <w:divsChild>
            <w:div w:id="1728650499">
              <w:marLeft w:val="0"/>
              <w:marRight w:val="0"/>
              <w:marTop w:val="0"/>
              <w:marBottom w:val="0"/>
              <w:divBdr>
                <w:top w:val="none" w:sz="0" w:space="0" w:color="auto"/>
                <w:left w:val="none" w:sz="0" w:space="0" w:color="auto"/>
                <w:bottom w:val="none" w:sz="0" w:space="0" w:color="auto"/>
                <w:right w:val="none" w:sz="0" w:space="0" w:color="auto"/>
              </w:divBdr>
              <w:divsChild>
                <w:div w:id="11292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42571">
      <w:bodyDiv w:val="1"/>
      <w:marLeft w:val="0"/>
      <w:marRight w:val="0"/>
      <w:marTop w:val="0"/>
      <w:marBottom w:val="0"/>
      <w:divBdr>
        <w:top w:val="none" w:sz="0" w:space="0" w:color="auto"/>
        <w:left w:val="none" w:sz="0" w:space="0" w:color="auto"/>
        <w:bottom w:val="none" w:sz="0" w:space="0" w:color="auto"/>
        <w:right w:val="none" w:sz="0" w:space="0" w:color="auto"/>
      </w:divBdr>
    </w:div>
    <w:div w:id="981927440">
      <w:bodyDiv w:val="1"/>
      <w:marLeft w:val="0"/>
      <w:marRight w:val="0"/>
      <w:marTop w:val="0"/>
      <w:marBottom w:val="0"/>
      <w:divBdr>
        <w:top w:val="none" w:sz="0" w:space="0" w:color="auto"/>
        <w:left w:val="none" w:sz="0" w:space="0" w:color="auto"/>
        <w:bottom w:val="none" w:sz="0" w:space="0" w:color="auto"/>
        <w:right w:val="none" w:sz="0" w:space="0" w:color="auto"/>
      </w:divBdr>
      <w:divsChild>
        <w:div w:id="522791904">
          <w:marLeft w:val="0"/>
          <w:marRight w:val="0"/>
          <w:marTop w:val="0"/>
          <w:marBottom w:val="0"/>
          <w:divBdr>
            <w:top w:val="none" w:sz="0" w:space="0" w:color="auto"/>
            <w:left w:val="none" w:sz="0" w:space="0" w:color="auto"/>
            <w:bottom w:val="none" w:sz="0" w:space="0" w:color="auto"/>
            <w:right w:val="none" w:sz="0" w:space="0" w:color="auto"/>
          </w:divBdr>
        </w:div>
        <w:div w:id="1262445456">
          <w:marLeft w:val="0"/>
          <w:marRight w:val="0"/>
          <w:marTop w:val="0"/>
          <w:marBottom w:val="0"/>
          <w:divBdr>
            <w:top w:val="none" w:sz="0" w:space="0" w:color="auto"/>
            <w:left w:val="none" w:sz="0" w:space="0" w:color="auto"/>
            <w:bottom w:val="none" w:sz="0" w:space="0" w:color="auto"/>
            <w:right w:val="none" w:sz="0" w:space="0" w:color="auto"/>
          </w:divBdr>
        </w:div>
      </w:divsChild>
    </w:div>
    <w:div w:id="1081294617">
      <w:bodyDiv w:val="1"/>
      <w:marLeft w:val="0"/>
      <w:marRight w:val="0"/>
      <w:marTop w:val="0"/>
      <w:marBottom w:val="0"/>
      <w:divBdr>
        <w:top w:val="none" w:sz="0" w:space="0" w:color="auto"/>
        <w:left w:val="none" w:sz="0" w:space="0" w:color="auto"/>
        <w:bottom w:val="none" w:sz="0" w:space="0" w:color="auto"/>
        <w:right w:val="none" w:sz="0" w:space="0" w:color="auto"/>
      </w:divBdr>
      <w:divsChild>
        <w:div w:id="1828785334">
          <w:marLeft w:val="0"/>
          <w:marRight w:val="0"/>
          <w:marTop w:val="0"/>
          <w:marBottom w:val="0"/>
          <w:divBdr>
            <w:top w:val="none" w:sz="0" w:space="0" w:color="auto"/>
            <w:left w:val="none" w:sz="0" w:space="0" w:color="auto"/>
            <w:bottom w:val="none" w:sz="0" w:space="0" w:color="auto"/>
            <w:right w:val="none" w:sz="0" w:space="0" w:color="auto"/>
          </w:divBdr>
          <w:divsChild>
            <w:div w:id="904533173">
              <w:marLeft w:val="0"/>
              <w:marRight w:val="0"/>
              <w:marTop w:val="0"/>
              <w:marBottom w:val="0"/>
              <w:divBdr>
                <w:top w:val="none" w:sz="0" w:space="0" w:color="auto"/>
                <w:left w:val="none" w:sz="0" w:space="0" w:color="auto"/>
                <w:bottom w:val="none" w:sz="0" w:space="0" w:color="auto"/>
                <w:right w:val="none" w:sz="0" w:space="0" w:color="auto"/>
              </w:divBdr>
              <w:divsChild>
                <w:div w:id="1107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08717">
      <w:bodyDiv w:val="1"/>
      <w:marLeft w:val="0"/>
      <w:marRight w:val="0"/>
      <w:marTop w:val="0"/>
      <w:marBottom w:val="0"/>
      <w:divBdr>
        <w:top w:val="none" w:sz="0" w:space="0" w:color="auto"/>
        <w:left w:val="none" w:sz="0" w:space="0" w:color="auto"/>
        <w:bottom w:val="none" w:sz="0" w:space="0" w:color="auto"/>
        <w:right w:val="none" w:sz="0" w:space="0" w:color="auto"/>
      </w:divBdr>
    </w:div>
    <w:div w:id="1103693551">
      <w:bodyDiv w:val="1"/>
      <w:marLeft w:val="0"/>
      <w:marRight w:val="0"/>
      <w:marTop w:val="0"/>
      <w:marBottom w:val="0"/>
      <w:divBdr>
        <w:top w:val="none" w:sz="0" w:space="0" w:color="auto"/>
        <w:left w:val="none" w:sz="0" w:space="0" w:color="auto"/>
        <w:bottom w:val="none" w:sz="0" w:space="0" w:color="auto"/>
        <w:right w:val="none" w:sz="0" w:space="0" w:color="auto"/>
      </w:divBdr>
      <w:divsChild>
        <w:div w:id="416832617">
          <w:marLeft w:val="0"/>
          <w:marRight w:val="0"/>
          <w:marTop w:val="0"/>
          <w:marBottom w:val="0"/>
          <w:divBdr>
            <w:top w:val="none" w:sz="0" w:space="0" w:color="auto"/>
            <w:left w:val="none" w:sz="0" w:space="0" w:color="auto"/>
            <w:bottom w:val="none" w:sz="0" w:space="0" w:color="auto"/>
            <w:right w:val="none" w:sz="0" w:space="0" w:color="auto"/>
          </w:divBdr>
          <w:divsChild>
            <w:div w:id="1709915398">
              <w:marLeft w:val="0"/>
              <w:marRight w:val="0"/>
              <w:marTop w:val="0"/>
              <w:marBottom w:val="0"/>
              <w:divBdr>
                <w:top w:val="none" w:sz="0" w:space="0" w:color="auto"/>
                <w:left w:val="none" w:sz="0" w:space="0" w:color="auto"/>
                <w:bottom w:val="none" w:sz="0" w:space="0" w:color="auto"/>
                <w:right w:val="none" w:sz="0" w:space="0" w:color="auto"/>
              </w:divBdr>
              <w:divsChild>
                <w:div w:id="11123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073004">
      <w:bodyDiv w:val="1"/>
      <w:marLeft w:val="0"/>
      <w:marRight w:val="0"/>
      <w:marTop w:val="0"/>
      <w:marBottom w:val="0"/>
      <w:divBdr>
        <w:top w:val="none" w:sz="0" w:space="0" w:color="auto"/>
        <w:left w:val="none" w:sz="0" w:space="0" w:color="auto"/>
        <w:bottom w:val="none" w:sz="0" w:space="0" w:color="auto"/>
        <w:right w:val="none" w:sz="0" w:space="0" w:color="auto"/>
      </w:divBdr>
    </w:div>
    <w:div w:id="1156261129">
      <w:bodyDiv w:val="1"/>
      <w:marLeft w:val="0"/>
      <w:marRight w:val="0"/>
      <w:marTop w:val="0"/>
      <w:marBottom w:val="0"/>
      <w:divBdr>
        <w:top w:val="none" w:sz="0" w:space="0" w:color="auto"/>
        <w:left w:val="none" w:sz="0" w:space="0" w:color="auto"/>
        <w:bottom w:val="none" w:sz="0" w:space="0" w:color="auto"/>
        <w:right w:val="none" w:sz="0" w:space="0" w:color="auto"/>
      </w:divBdr>
      <w:divsChild>
        <w:div w:id="2062747820">
          <w:marLeft w:val="0"/>
          <w:marRight w:val="0"/>
          <w:marTop w:val="0"/>
          <w:marBottom w:val="0"/>
          <w:divBdr>
            <w:top w:val="none" w:sz="0" w:space="0" w:color="auto"/>
            <w:left w:val="none" w:sz="0" w:space="0" w:color="auto"/>
            <w:bottom w:val="none" w:sz="0" w:space="0" w:color="auto"/>
            <w:right w:val="none" w:sz="0" w:space="0" w:color="auto"/>
          </w:divBdr>
          <w:divsChild>
            <w:div w:id="1139346156">
              <w:marLeft w:val="0"/>
              <w:marRight w:val="0"/>
              <w:marTop w:val="0"/>
              <w:marBottom w:val="0"/>
              <w:divBdr>
                <w:top w:val="none" w:sz="0" w:space="0" w:color="auto"/>
                <w:left w:val="none" w:sz="0" w:space="0" w:color="auto"/>
                <w:bottom w:val="none" w:sz="0" w:space="0" w:color="auto"/>
                <w:right w:val="none" w:sz="0" w:space="0" w:color="auto"/>
              </w:divBdr>
              <w:divsChild>
                <w:div w:id="40769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93558">
      <w:bodyDiv w:val="1"/>
      <w:marLeft w:val="0"/>
      <w:marRight w:val="0"/>
      <w:marTop w:val="0"/>
      <w:marBottom w:val="0"/>
      <w:divBdr>
        <w:top w:val="none" w:sz="0" w:space="0" w:color="auto"/>
        <w:left w:val="none" w:sz="0" w:space="0" w:color="auto"/>
        <w:bottom w:val="none" w:sz="0" w:space="0" w:color="auto"/>
        <w:right w:val="none" w:sz="0" w:space="0" w:color="auto"/>
      </w:divBdr>
      <w:divsChild>
        <w:div w:id="1768888203">
          <w:marLeft w:val="0"/>
          <w:marRight w:val="0"/>
          <w:marTop w:val="0"/>
          <w:marBottom w:val="0"/>
          <w:divBdr>
            <w:top w:val="none" w:sz="0" w:space="0" w:color="auto"/>
            <w:left w:val="none" w:sz="0" w:space="0" w:color="auto"/>
            <w:bottom w:val="none" w:sz="0" w:space="0" w:color="auto"/>
            <w:right w:val="none" w:sz="0" w:space="0" w:color="auto"/>
          </w:divBdr>
          <w:divsChild>
            <w:div w:id="1765371421">
              <w:marLeft w:val="0"/>
              <w:marRight w:val="0"/>
              <w:marTop w:val="0"/>
              <w:marBottom w:val="0"/>
              <w:divBdr>
                <w:top w:val="none" w:sz="0" w:space="0" w:color="auto"/>
                <w:left w:val="none" w:sz="0" w:space="0" w:color="auto"/>
                <w:bottom w:val="none" w:sz="0" w:space="0" w:color="auto"/>
                <w:right w:val="none" w:sz="0" w:space="0" w:color="auto"/>
              </w:divBdr>
              <w:divsChild>
                <w:div w:id="7402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77542">
      <w:bodyDiv w:val="1"/>
      <w:marLeft w:val="0"/>
      <w:marRight w:val="0"/>
      <w:marTop w:val="0"/>
      <w:marBottom w:val="0"/>
      <w:divBdr>
        <w:top w:val="none" w:sz="0" w:space="0" w:color="auto"/>
        <w:left w:val="none" w:sz="0" w:space="0" w:color="auto"/>
        <w:bottom w:val="none" w:sz="0" w:space="0" w:color="auto"/>
        <w:right w:val="none" w:sz="0" w:space="0" w:color="auto"/>
      </w:divBdr>
      <w:divsChild>
        <w:div w:id="1263225159">
          <w:marLeft w:val="0"/>
          <w:marRight w:val="0"/>
          <w:marTop w:val="0"/>
          <w:marBottom w:val="0"/>
          <w:divBdr>
            <w:top w:val="none" w:sz="0" w:space="0" w:color="auto"/>
            <w:left w:val="none" w:sz="0" w:space="0" w:color="auto"/>
            <w:bottom w:val="none" w:sz="0" w:space="0" w:color="auto"/>
            <w:right w:val="none" w:sz="0" w:space="0" w:color="auto"/>
          </w:divBdr>
          <w:divsChild>
            <w:div w:id="1339229900">
              <w:marLeft w:val="0"/>
              <w:marRight w:val="0"/>
              <w:marTop w:val="0"/>
              <w:marBottom w:val="0"/>
              <w:divBdr>
                <w:top w:val="none" w:sz="0" w:space="0" w:color="auto"/>
                <w:left w:val="none" w:sz="0" w:space="0" w:color="auto"/>
                <w:bottom w:val="none" w:sz="0" w:space="0" w:color="auto"/>
                <w:right w:val="none" w:sz="0" w:space="0" w:color="auto"/>
              </w:divBdr>
              <w:divsChild>
                <w:div w:id="5587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9329">
      <w:bodyDiv w:val="1"/>
      <w:marLeft w:val="0"/>
      <w:marRight w:val="0"/>
      <w:marTop w:val="0"/>
      <w:marBottom w:val="0"/>
      <w:divBdr>
        <w:top w:val="none" w:sz="0" w:space="0" w:color="auto"/>
        <w:left w:val="none" w:sz="0" w:space="0" w:color="auto"/>
        <w:bottom w:val="none" w:sz="0" w:space="0" w:color="auto"/>
        <w:right w:val="none" w:sz="0" w:space="0" w:color="auto"/>
      </w:divBdr>
      <w:divsChild>
        <w:div w:id="1217887209">
          <w:marLeft w:val="0"/>
          <w:marRight w:val="0"/>
          <w:marTop w:val="0"/>
          <w:marBottom w:val="0"/>
          <w:divBdr>
            <w:top w:val="none" w:sz="0" w:space="0" w:color="auto"/>
            <w:left w:val="none" w:sz="0" w:space="0" w:color="auto"/>
            <w:bottom w:val="none" w:sz="0" w:space="0" w:color="auto"/>
            <w:right w:val="none" w:sz="0" w:space="0" w:color="auto"/>
          </w:divBdr>
          <w:divsChild>
            <w:div w:id="19668042">
              <w:marLeft w:val="0"/>
              <w:marRight w:val="0"/>
              <w:marTop w:val="0"/>
              <w:marBottom w:val="0"/>
              <w:divBdr>
                <w:top w:val="none" w:sz="0" w:space="0" w:color="auto"/>
                <w:left w:val="none" w:sz="0" w:space="0" w:color="auto"/>
                <w:bottom w:val="none" w:sz="0" w:space="0" w:color="auto"/>
                <w:right w:val="none" w:sz="0" w:space="0" w:color="auto"/>
              </w:divBdr>
              <w:divsChild>
                <w:div w:id="892696351">
                  <w:marLeft w:val="0"/>
                  <w:marRight w:val="0"/>
                  <w:marTop w:val="0"/>
                  <w:marBottom w:val="0"/>
                  <w:divBdr>
                    <w:top w:val="none" w:sz="0" w:space="0" w:color="auto"/>
                    <w:left w:val="none" w:sz="0" w:space="0" w:color="auto"/>
                    <w:bottom w:val="none" w:sz="0" w:space="0" w:color="auto"/>
                    <w:right w:val="none" w:sz="0" w:space="0" w:color="auto"/>
                  </w:divBdr>
                  <w:divsChild>
                    <w:div w:id="20541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35494">
      <w:bodyDiv w:val="1"/>
      <w:marLeft w:val="0"/>
      <w:marRight w:val="0"/>
      <w:marTop w:val="0"/>
      <w:marBottom w:val="0"/>
      <w:divBdr>
        <w:top w:val="none" w:sz="0" w:space="0" w:color="auto"/>
        <w:left w:val="none" w:sz="0" w:space="0" w:color="auto"/>
        <w:bottom w:val="none" w:sz="0" w:space="0" w:color="auto"/>
        <w:right w:val="none" w:sz="0" w:space="0" w:color="auto"/>
      </w:divBdr>
    </w:div>
    <w:div w:id="1278954304">
      <w:bodyDiv w:val="1"/>
      <w:marLeft w:val="0"/>
      <w:marRight w:val="0"/>
      <w:marTop w:val="0"/>
      <w:marBottom w:val="0"/>
      <w:divBdr>
        <w:top w:val="none" w:sz="0" w:space="0" w:color="auto"/>
        <w:left w:val="none" w:sz="0" w:space="0" w:color="auto"/>
        <w:bottom w:val="none" w:sz="0" w:space="0" w:color="auto"/>
        <w:right w:val="none" w:sz="0" w:space="0" w:color="auto"/>
      </w:divBdr>
      <w:divsChild>
        <w:div w:id="1905800778">
          <w:marLeft w:val="0"/>
          <w:marRight w:val="0"/>
          <w:marTop w:val="0"/>
          <w:marBottom w:val="0"/>
          <w:divBdr>
            <w:top w:val="none" w:sz="0" w:space="0" w:color="auto"/>
            <w:left w:val="none" w:sz="0" w:space="0" w:color="auto"/>
            <w:bottom w:val="none" w:sz="0" w:space="0" w:color="auto"/>
            <w:right w:val="none" w:sz="0" w:space="0" w:color="auto"/>
          </w:divBdr>
          <w:divsChild>
            <w:div w:id="360784871">
              <w:marLeft w:val="0"/>
              <w:marRight w:val="0"/>
              <w:marTop w:val="0"/>
              <w:marBottom w:val="0"/>
              <w:divBdr>
                <w:top w:val="none" w:sz="0" w:space="0" w:color="auto"/>
                <w:left w:val="none" w:sz="0" w:space="0" w:color="auto"/>
                <w:bottom w:val="none" w:sz="0" w:space="0" w:color="auto"/>
                <w:right w:val="none" w:sz="0" w:space="0" w:color="auto"/>
              </w:divBdr>
              <w:divsChild>
                <w:div w:id="76187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0361">
      <w:bodyDiv w:val="1"/>
      <w:marLeft w:val="0"/>
      <w:marRight w:val="0"/>
      <w:marTop w:val="0"/>
      <w:marBottom w:val="0"/>
      <w:divBdr>
        <w:top w:val="none" w:sz="0" w:space="0" w:color="auto"/>
        <w:left w:val="none" w:sz="0" w:space="0" w:color="auto"/>
        <w:bottom w:val="none" w:sz="0" w:space="0" w:color="auto"/>
        <w:right w:val="none" w:sz="0" w:space="0" w:color="auto"/>
      </w:divBdr>
      <w:divsChild>
        <w:div w:id="14111972">
          <w:marLeft w:val="0"/>
          <w:marRight w:val="0"/>
          <w:marTop w:val="0"/>
          <w:marBottom w:val="0"/>
          <w:divBdr>
            <w:top w:val="none" w:sz="0" w:space="0" w:color="auto"/>
            <w:left w:val="none" w:sz="0" w:space="0" w:color="auto"/>
            <w:bottom w:val="none" w:sz="0" w:space="0" w:color="auto"/>
            <w:right w:val="none" w:sz="0" w:space="0" w:color="auto"/>
          </w:divBdr>
          <w:divsChild>
            <w:div w:id="413548855">
              <w:marLeft w:val="0"/>
              <w:marRight w:val="0"/>
              <w:marTop w:val="0"/>
              <w:marBottom w:val="0"/>
              <w:divBdr>
                <w:top w:val="none" w:sz="0" w:space="0" w:color="auto"/>
                <w:left w:val="none" w:sz="0" w:space="0" w:color="auto"/>
                <w:bottom w:val="none" w:sz="0" w:space="0" w:color="auto"/>
                <w:right w:val="none" w:sz="0" w:space="0" w:color="auto"/>
              </w:divBdr>
              <w:divsChild>
                <w:div w:id="94980465">
                  <w:marLeft w:val="0"/>
                  <w:marRight w:val="0"/>
                  <w:marTop w:val="0"/>
                  <w:marBottom w:val="0"/>
                  <w:divBdr>
                    <w:top w:val="none" w:sz="0" w:space="0" w:color="auto"/>
                    <w:left w:val="none" w:sz="0" w:space="0" w:color="auto"/>
                    <w:bottom w:val="none" w:sz="0" w:space="0" w:color="auto"/>
                    <w:right w:val="none" w:sz="0" w:space="0" w:color="auto"/>
                  </w:divBdr>
                  <w:divsChild>
                    <w:div w:id="12946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3406">
      <w:bodyDiv w:val="1"/>
      <w:marLeft w:val="0"/>
      <w:marRight w:val="0"/>
      <w:marTop w:val="0"/>
      <w:marBottom w:val="0"/>
      <w:divBdr>
        <w:top w:val="none" w:sz="0" w:space="0" w:color="auto"/>
        <w:left w:val="none" w:sz="0" w:space="0" w:color="auto"/>
        <w:bottom w:val="none" w:sz="0" w:space="0" w:color="auto"/>
        <w:right w:val="none" w:sz="0" w:space="0" w:color="auto"/>
      </w:divBdr>
      <w:divsChild>
        <w:div w:id="1929848880">
          <w:marLeft w:val="0"/>
          <w:marRight w:val="0"/>
          <w:marTop w:val="0"/>
          <w:marBottom w:val="0"/>
          <w:divBdr>
            <w:top w:val="none" w:sz="0" w:space="0" w:color="auto"/>
            <w:left w:val="none" w:sz="0" w:space="0" w:color="auto"/>
            <w:bottom w:val="none" w:sz="0" w:space="0" w:color="auto"/>
            <w:right w:val="none" w:sz="0" w:space="0" w:color="auto"/>
          </w:divBdr>
          <w:divsChild>
            <w:div w:id="986007924">
              <w:marLeft w:val="0"/>
              <w:marRight w:val="0"/>
              <w:marTop w:val="0"/>
              <w:marBottom w:val="0"/>
              <w:divBdr>
                <w:top w:val="none" w:sz="0" w:space="0" w:color="auto"/>
                <w:left w:val="none" w:sz="0" w:space="0" w:color="auto"/>
                <w:bottom w:val="none" w:sz="0" w:space="0" w:color="auto"/>
                <w:right w:val="none" w:sz="0" w:space="0" w:color="auto"/>
              </w:divBdr>
              <w:divsChild>
                <w:div w:id="1505631476">
                  <w:marLeft w:val="0"/>
                  <w:marRight w:val="0"/>
                  <w:marTop w:val="0"/>
                  <w:marBottom w:val="0"/>
                  <w:divBdr>
                    <w:top w:val="none" w:sz="0" w:space="0" w:color="auto"/>
                    <w:left w:val="none" w:sz="0" w:space="0" w:color="auto"/>
                    <w:bottom w:val="none" w:sz="0" w:space="0" w:color="auto"/>
                    <w:right w:val="none" w:sz="0" w:space="0" w:color="auto"/>
                  </w:divBdr>
                  <w:divsChild>
                    <w:div w:id="19331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446297">
      <w:bodyDiv w:val="1"/>
      <w:marLeft w:val="0"/>
      <w:marRight w:val="0"/>
      <w:marTop w:val="0"/>
      <w:marBottom w:val="0"/>
      <w:divBdr>
        <w:top w:val="none" w:sz="0" w:space="0" w:color="auto"/>
        <w:left w:val="none" w:sz="0" w:space="0" w:color="auto"/>
        <w:bottom w:val="none" w:sz="0" w:space="0" w:color="auto"/>
        <w:right w:val="none" w:sz="0" w:space="0" w:color="auto"/>
      </w:divBdr>
    </w:div>
    <w:div w:id="1359817132">
      <w:bodyDiv w:val="1"/>
      <w:marLeft w:val="0"/>
      <w:marRight w:val="0"/>
      <w:marTop w:val="0"/>
      <w:marBottom w:val="0"/>
      <w:divBdr>
        <w:top w:val="none" w:sz="0" w:space="0" w:color="auto"/>
        <w:left w:val="none" w:sz="0" w:space="0" w:color="auto"/>
        <w:bottom w:val="none" w:sz="0" w:space="0" w:color="auto"/>
        <w:right w:val="none" w:sz="0" w:space="0" w:color="auto"/>
      </w:divBdr>
    </w:div>
    <w:div w:id="1360661443">
      <w:bodyDiv w:val="1"/>
      <w:marLeft w:val="0"/>
      <w:marRight w:val="0"/>
      <w:marTop w:val="0"/>
      <w:marBottom w:val="0"/>
      <w:divBdr>
        <w:top w:val="none" w:sz="0" w:space="0" w:color="auto"/>
        <w:left w:val="none" w:sz="0" w:space="0" w:color="auto"/>
        <w:bottom w:val="none" w:sz="0" w:space="0" w:color="auto"/>
        <w:right w:val="none" w:sz="0" w:space="0" w:color="auto"/>
      </w:divBdr>
    </w:div>
    <w:div w:id="1424572706">
      <w:bodyDiv w:val="1"/>
      <w:marLeft w:val="0"/>
      <w:marRight w:val="0"/>
      <w:marTop w:val="0"/>
      <w:marBottom w:val="0"/>
      <w:divBdr>
        <w:top w:val="none" w:sz="0" w:space="0" w:color="auto"/>
        <w:left w:val="none" w:sz="0" w:space="0" w:color="auto"/>
        <w:bottom w:val="none" w:sz="0" w:space="0" w:color="auto"/>
        <w:right w:val="none" w:sz="0" w:space="0" w:color="auto"/>
      </w:divBdr>
    </w:div>
    <w:div w:id="1486627104">
      <w:bodyDiv w:val="1"/>
      <w:marLeft w:val="0"/>
      <w:marRight w:val="0"/>
      <w:marTop w:val="0"/>
      <w:marBottom w:val="0"/>
      <w:divBdr>
        <w:top w:val="none" w:sz="0" w:space="0" w:color="auto"/>
        <w:left w:val="none" w:sz="0" w:space="0" w:color="auto"/>
        <w:bottom w:val="none" w:sz="0" w:space="0" w:color="auto"/>
        <w:right w:val="none" w:sz="0" w:space="0" w:color="auto"/>
      </w:divBdr>
      <w:divsChild>
        <w:div w:id="1988629441">
          <w:marLeft w:val="0"/>
          <w:marRight w:val="0"/>
          <w:marTop w:val="0"/>
          <w:marBottom w:val="0"/>
          <w:divBdr>
            <w:top w:val="none" w:sz="0" w:space="0" w:color="auto"/>
            <w:left w:val="none" w:sz="0" w:space="0" w:color="auto"/>
            <w:bottom w:val="none" w:sz="0" w:space="0" w:color="auto"/>
            <w:right w:val="none" w:sz="0" w:space="0" w:color="auto"/>
          </w:divBdr>
          <w:divsChild>
            <w:div w:id="1180779644">
              <w:marLeft w:val="0"/>
              <w:marRight w:val="0"/>
              <w:marTop w:val="0"/>
              <w:marBottom w:val="0"/>
              <w:divBdr>
                <w:top w:val="none" w:sz="0" w:space="0" w:color="auto"/>
                <w:left w:val="none" w:sz="0" w:space="0" w:color="auto"/>
                <w:bottom w:val="none" w:sz="0" w:space="0" w:color="auto"/>
                <w:right w:val="none" w:sz="0" w:space="0" w:color="auto"/>
              </w:divBdr>
              <w:divsChild>
                <w:div w:id="1366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1855">
      <w:bodyDiv w:val="1"/>
      <w:marLeft w:val="0"/>
      <w:marRight w:val="0"/>
      <w:marTop w:val="0"/>
      <w:marBottom w:val="0"/>
      <w:divBdr>
        <w:top w:val="none" w:sz="0" w:space="0" w:color="auto"/>
        <w:left w:val="none" w:sz="0" w:space="0" w:color="auto"/>
        <w:bottom w:val="none" w:sz="0" w:space="0" w:color="auto"/>
        <w:right w:val="none" w:sz="0" w:space="0" w:color="auto"/>
      </w:divBdr>
      <w:divsChild>
        <w:div w:id="147326298">
          <w:marLeft w:val="0"/>
          <w:marRight w:val="0"/>
          <w:marTop w:val="0"/>
          <w:marBottom w:val="0"/>
          <w:divBdr>
            <w:top w:val="none" w:sz="0" w:space="0" w:color="auto"/>
            <w:left w:val="none" w:sz="0" w:space="0" w:color="auto"/>
            <w:bottom w:val="none" w:sz="0" w:space="0" w:color="auto"/>
            <w:right w:val="none" w:sz="0" w:space="0" w:color="auto"/>
          </w:divBdr>
          <w:divsChild>
            <w:div w:id="2134905634">
              <w:marLeft w:val="0"/>
              <w:marRight w:val="0"/>
              <w:marTop w:val="0"/>
              <w:marBottom w:val="0"/>
              <w:divBdr>
                <w:top w:val="none" w:sz="0" w:space="0" w:color="auto"/>
                <w:left w:val="none" w:sz="0" w:space="0" w:color="auto"/>
                <w:bottom w:val="none" w:sz="0" w:space="0" w:color="auto"/>
                <w:right w:val="none" w:sz="0" w:space="0" w:color="auto"/>
              </w:divBdr>
              <w:divsChild>
                <w:div w:id="1760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88648">
      <w:bodyDiv w:val="1"/>
      <w:marLeft w:val="0"/>
      <w:marRight w:val="0"/>
      <w:marTop w:val="0"/>
      <w:marBottom w:val="0"/>
      <w:divBdr>
        <w:top w:val="none" w:sz="0" w:space="0" w:color="auto"/>
        <w:left w:val="none" w:sz="0" w:space="0" w:color="auto"/>
        <w:bottom w:val="none" w:sz="0" w:space="0" w:color="auto"/>
        <w:right w:val="none" w:sz="0" w:space="0" w:color="auto"/>
      </w:divBdr>
    </w:div>
    <w:div w:id="1605653401">
      <w:bodyDiv w:val="1"/>
      <w:marLeft w:val="0"/>
      <w:marRight w:val="0"/>
      <w:marTop w:val="0"/>
      <w:marBottom w:val="0"/>
      <w:divBdr>
        <w:top w:val="none" w:sz="0" w:space="0" w:color="auto"/>
        <w:left w:val="none" w:sz="0" w:space="0" w:color="auto"/>
        <w:bottom w:val="none" w:sz="0" w:space="0" w:color="auto"/>
        <w:right w:val="none" w:sz="0" w:space="0" w:color="auto"/>
      </w:divBdr>
      <w:divsChild>
        <w:div w:id="1536045425">
          <w:marLeft w:val="0"/>
          <w:marRight w:val="0"/>
          <w:marTop w:val="0"/>
          <w:marBottom w:val="0"/>
          <w:divBdr>
            <w:top w:val="none" w:sz="0" w:space="0" w:color="auto"/>
            <w:left w:val="none" w:sz="0" w:space="0" w:color="auto"/>
            <w:bottom w:val="none" w:sz="0" w:space="0" w:color="auto"/>
            <w:right w:val="none" w:sz="0" w:space="0" w:color="auto"/>
          </w:divBdr>
          <w:divsChild>
            <w:div w:id="2122020985">
              <w:marLeft w:val="0"/>
              <w:marRight w:val="0"/>
              <w:marTop w:val="0"/>
              <w:marBottom w:val="0"/>
              <w:divBdr>
                <w:top w:val="none" w:sz="0" w:space="0" w:color="auto"/>
                <w:left w:val="none" w:sz="0" w:space="0" w:color="auto"/>
                <w:bottom w:val="none" w:sz="0" w:space="0" w:color="auto"/>
                <w:right w:val="none" w:sz="0" w:space="0" w:color="auto"/>
              </w:divBdr>
              <w:divsChild>
                <w:div w:id="12064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6988">
      <w:bodyDiv w:val="1"/>
      <w:marLeft w:val="0"/>
      <w:marRight w:val="0"/>
      <w:marTop w:val="0"/>
      <w:marBottom w:val="0"/>
      <w:divBdr>
        <w:top w:val="none" w:sz="0" w:space="0" w:color="auto"/>
        <w:left w:val="none" w:sz="0" w:space="0" w:color="auto"/>
        <w:bottom w:val="none" w:sz="0" w:space="0" w:color="auto"/>
        <w:right w:val="none" w:sz="0" w:space="0" w:color="auto"/>
      </w:divBdr>
      <w:divsChild>
        <w:div w:id="286158464">
          <w:marLeft w:val="0"/>
          <w:marRight w:val="0"/>
          <w:marTop w:val="0"/>
          <w:marBottom w:val="0"/>
          <w:divBdr>
            <w:top w:val="none" w:sz="0" w:space="0" w:color="auto"/>
            <w:left w:val="none" w:sz="0" w:space="0" w:color="auto"/>
            <w:bottom w:val="none" w:sz="0" w:space="0" w:color="auto"/>
            <w:right w:val="none" w:sz="0" w:space="0" w:color="auto"/>
          </w:divBdr>
          <w:divsChild>
            <w:div w:id="1252617164">
              <w:marLeft w:val="0"/>
              <w:marRight w:val="0"/>
              <w:marTop w:val="0"/>
              <w:marBottom w:val="0"/>
              <w:divBdr>
                <w:top w:val="none" w:sz="0" w:space="0" w:color="auto"/>
                <w:left w:val="none" w:sz="0" w:space="0" w:color="auto"/>
                <w:bottom w:val="none" w:sz="0" w:space="0" w:color="auto"/>
                <w:right w:val="none" w:sz="0" w:space="0" w:color="auto"/>
              </w:divBdr>
              <w:divsChild>
                <w:div w:id="16926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4872">
      <w:bodyDiv w:val="1"/>
      <w:marLeft w:val="0"/>
      <w:marRight w:val="0"/>
      <w:marTop w:val="0"/>
      <w:marBottom w:val="0"/>
      <w:divBdr>
        <w:top w:val="none" w:sz="0" w:space="0" w:color="auto"/>
        <w:left w:val="none" w:sz="0" w:space="0" w:color="auto"/>
        <w:bottom w:val="none" w:sz="0" w:space="0" w:color="auto"/>
        <w:right w:val="none" w:sz="0" w:space="0" w:color="auto"/>
      </w:divBdr>
      <w:divsChild>
        <w:div w:id="737170887">
          <w:marLeft w:val="0"/>
          <w:marRight w:val="0"/>
          <w:marTop w:val="0"/>
          <w:marBottom w:val="0"/>
          <w:divBdr>
            <w:top w:val="none" w:sz="0" w:space="0" w:color="auto"/>
            <w:left w:val="none" w:sz="0" w:space="0" w:color="auto"/>
            <w:bottom w:val="none" w:sz="0" w:space="0" w:color="auto"/>
            <w:right w:val="none" w:sz="0" w:space="0" w:color="auto"/>
          </w:divBdr>
          <w:divsChild>
            <w:div w:id="232663007">
              <w:marLeft w:val="0"/>
              <w:marRight w:val="0"/>
              <w:marTop w:val="0"/>
              <w:marBottom w:val="0"/>
              <w:divBdr>
                <w:top w:val="none" w:sz="0" w:space="0" w:color="auto"/>
                <w:left w:val="none" w:sz="0" w:space="0" w:color="auto"/>
                <w:bottom w:val="none" w:sz="0" w:space="0" w:color="auto"/>
                <w:right w:val="none" w:sz="0" w:space="0" w:color="auto"/>
              </w:divBdr>
              <w:divsChild>
                <w:div w:id="6019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9417">
      <w:bodyDiv w:val="1"/>
      <w:marLeft w:val="0"/>
      <w:marRight w:val="0"/>
      <w:marTop w:val="0"/>
      <w:marBottom w:val="0"/>
      <w:divBdr>
        <w:top w:val="none" w:sz="0" w:space="0" w:color="auto"/>
        <w:left w:val="none" w:sz="0" w:space="0" w:color="auto"/>
        <w:bottom w:val="none" w:sz="0" w:space="0" w:color="auto"/>
        <w:right w:val="none" w:sz="0" w:space="0" w:color="auto"/>
      </w:divBdr>
    </w:div>
    <w:div w:id="1670136469">
      <w:bodyDiv w:val="1"/>
      <w:marLeft w:val="0"/>
      <w:marRight w:val="0"/>
      <w:marTop w:val="0"/>
      <w:marBottom w:val="0"/>
      <w:divBdr>
        <w:top w:val="none" w:sz="0" w:space="0" w:color="auto"/>
        <w:left w:val="none" w:sz="0" w:space="0" w:color="auto"/>
        <w:bottom w:val="none" w:sz="0" w:space="0" w:color="auto"/>
        <w:right w:val="none" w:sz="0" w:space="0" w:color="auto"/>
      </w:divBdr>
      <w:divsChild>
        <w:div w:id="965502155">
          <w:marLeft w:val="0"/>
          <w:marRight w:val="0"/>
          <w:marTop w:val="0"/>
          <w:marBottom w:val="0"/>
          <w:divBdr>
            <w:top w:val="none" w:sz="0" w:space="0" w:color="auto"/>
            <w:left w:val="none" w:sz="0" w:space="0" w:color="auto"/>
            <w:bottom w:val="none" w:sz="0" w:space="0" w:color="auto"/>
            <w:right w:val="none" w:sz="0" w:space="0" w:color="auto"/>
          </w:divBdr>
          <w:divsChild>
            <w:div w:id="937175228">
              <w:marLeft w:val="0"/>
              <w:marRight w:val="0"/>
              <w:marTop w:val="0"/>
              <w:marBottom w:val="0"/>
              <w:divBdr>
                <w:top w:val="none" w:sz="0" w:space="0" w:color="auto"/>
                <w:left w:val="none" w:sz="0" w:space="0" w:color="auto"/>
                <w:bottom w:val="none" w:sz="0" w:space="0" w:color="auto"/>
                <w:right w:val="none" w:sz="0" w:space="0" w:color="auto"/>
              </w:divBdr>
              <w:divsChild>
                <w:div w:id="197887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64408">
      <w:bodyDiv w:val="1"/>
      <w:marLeft w:val="0"/>
      <w:marRight w:val="0"/>
      <w:marTop w:val="0"/>
      <w:marBottom w:val="0"/>
      <w:divBdr>
        <w:top w:val="none" w:sz="0" w:space="0" w:color="auto"/>
        <w:left w:val="none" w:sz="0" w:space="0" w:color="auto"/>
        <w:bottom w:val="none" w:sz="0" w:space="0" w:color="auto"/>
        <w:right w:val="none" w:sz="0" w:space="0" w:color="auto"/>
      </w:divBdr>
    </w:div>
    <w:div w:id="1733889018">
      <w:bodyDiv w:val="1"/>
      <w:marLeft w:val="0"/>
      <w:marRight w:val="0"/>
      <w:marTop w:val="0"/>
      <w:marBottom w:val="0"/>
      <w:divBdr>
        <w:top w:val="none" w:sz="0" w:space="0" w:color="auto"/>
        <w:left w:val="none" w:sz="0" w:space="0" w:color="auto"/>
        <w:bottom w:val="none" w:sz="0" w:space="0" w:color="auto"/>
        <w:right w:val="none" w:sz="0" w:space="0" w:color="auto"/>
      </w:divBdr>
      <w:divsChild>
        <w:div w:id="1091048105">
          <w:marLeft w:val="0"/>
          <w:marRight w:val="0"/>
          <w:marTop w:val="0"/>
          <w:marBottom w:val="0"/>
          <w:divBdr>
            <w:top w:val="none" w:sz="0" w:space="0" w:color="auto"/>
            <w:left w:val="none" w:sz="0" w:space="0" w:color="auto"/>
            <w:bottom w:val="none" w:sz="0" w:space="0" w:color="auto"/>
            <w:right w:val="none" w:sz="0" w:space="0" w:color="auto"/>
          </w:divBdr>
          <w:divsChild>
            <w:div w:id="343477410">
              <w:marLeft w:val="0"/>
              <w:marRight w:val="0"/>
              <w:marTop w:val="0"/>
              <w:marBottom w:val="0"/>
              <w:divBdr>
                <w:top w:val="none" w:sz="0" w:space="0" w:color="auto"/>
                <w:left w:val="none" w:sz="0" w:space="0" w:color="auto"/>
                <w:bottom w:val="none" w:sz="0" w:space="0" w:color="auto"/>
                <w:right w:val="none" w:sz="0" w:space="0" w:color="auto"/>
              </w:divBdr>
              <w:divsChild>
                <w:div w:id="18504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14837">
      <w:bodyDiv w:val="1"/>
      <w:marLeft w:val="0"/>
      <w:marRight w:val="0"/>
      <w:marTop w:val="0"/>
      <w:marBottom w:val="0"/>
      <w:divBdr>
        <w:top w:val="none" w:sz="0" w:space="0" w:color="auto"/>
        <w:left w:val="none" w:sz="0" w:space="0" w:color="auto"/>
        <w:bottom w:val="none" w:sz="0" w:space="0" w:color="auto"/>
        <w:right w:val="none" w:sz="0" w:space="0" w:color="auto"/>
      </w:divBdr>
    </w:div>
    <w:div w:id="1832525818">
      <w:bodyDiv w:val="1"/>
      <w:marLeft w:val="0"/>
      <w:marRight w:val="0"/>
      <w:marTop w:val="0"/>
      <w:marBottom w:val="0"/>
      <w:divBdr>
        <w:top w:val="none" w:sz="0" w:space="0" w:color="auto"/>
        <w:left w:val="none" w:sz="0" w:space="0" w:color="auto"/>
        <w:bottom w:val="none" w:sz="0" w:space="0" w:color="auto"/>
        <w:right w:val="none" w:sz="0" w:space="0" w:color="auto"/>
      </w:divBdr>
      <w:divsChild>
        <w:div w:id="1184855558">
          <w:marLeft w:val="0"/>
          <w:marRight w:val="0"/>
          <w:marTop w:val="0"/>
          <w:marBottom w:val="0"/>
          <w:divBdr>
            <w:top w:val="none" w:sz="0" w:space="0" w:color="auto"/>
            <w:left w:val="none" w:sz="0" w:space="0" w:color="auto"/>
            <w:bottom w:val="none" w:sz="0" w:space="0" w:color="auto"/>
            <w:right w:val="none" w:sz="0" w:space="0" w:color="auto"/>
          </w:divBdr>
          <w:divsChild>
            <w:div w:id="298069601">
              <w:marLeft w:val="0"/>
              <w:marRight w:val="0"/>
              <w:marTop w:val="0"/>
              <w:marBottom w:val="0"/>
              <w:divBdr>
                <w:top w:val="none" w:sz="0" w:space="0" w:color="auto"/>
                <w:left w:val="none" w:sz="0" w:space="0" w:color="auto"/>
                <w:bottom w:val="none" w:sz="0" w:space="0" w:color="auto"/>
                <w:right w:val="none" w:sz="0" w:space="0" w:color="auto"/>
              </w:divBdr>
              <w:divsChild>
                <w:div w:id="12254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49432">
      <w:bodyDiv w:val="1"/>
      <w:marLeft w:val="0"/>
      <w:marRight w:val="0"/>
      <w:marTop w:val="0"/>
      <w:marBottom w:val="0"/>
      <w:divBdr>
        <w:top w:val="none" w:sz="0" w:space="0" w:color="auto"/>
        <w:left w:val="none" w:sz="0" w:space="0" w:color="auto"/>
        <w:bottom w:val="none" w:sz="0" w:space="0" w:color="auto"/>
        <w:right w:val="none" w:sz="0" w:space="0" w:color="auto"/>
      </w:divBdr>
      <w:divsChild>
        <w:div w:id="1214120436">
          <w:marLeft w:val="0"/>
          <w:marRight w:val="0"/>
          <w:marTop w:val="0"/>
          <w:marBottom w:val="0"/>
          <w:divBdr>
            <w:top w:val="none" w:sz="0" w:space="0" w:color="auto"/>
            <w:left w:val="none" w:sz="0" w:space="0" w:color="auto"/>
            <w:bottom w:val="none" w:sz="0" w:space="0" w:color="auto"/>
            <w:right w:val="none" w:sz="0" w:space="0" w:color="auto"/>
          </w:divBdr>
          <w:divsChild>
            <w:div w:id="1848668386">
              <w:marLeft w:val="0"/>
              <w:marRight w:val="0"/>
              <w:marTop w:val="0"/>
              <w:marBottom w:val="0"/>
              <w:divBdr>
                <w:top w:val="none" w:sz="0" w:space="0" w:color="auto"/>
                <w:left w:val="none" w:sz="0" w:space="0" w:color="auto"/>
                <w:bottom w:val="none" w:sz="0" w:space="0" w:color="auto"/>
                <w:right w:val="none" w:sz="0" w:space="0" w:color="auto"/>
              </w:divBdr>
              <w:divsChild>
                <w:div w:id="13912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86591">
      <w:bodyDiv w:val="1"/>
      <w:marLeft w:val="0"/>
      <w:marRight w:val="0"/>
      <w:marTop w:val="0"/>
      <w:marBottom w:val="0"/>
      <w:divBdr>
        <w:top w:val="none" w:sz="0" w:space="0" w:color="auto"/>
        <w:left w:val="none" w:sz="0" w:space="0" w:color="auto"/>
        <w:bottom w:val="none" w:sz="0" w:space="0" w:color="auto"/>
        <w:right w:val="none" w:sz="0" w:space="0" w:color="auto"/>
      </w:divBdr>
      <w:divsChild>
        <w:div w:id="2075346164">
          <w:marLeft w:val="0"/>
          <w:marRight w:val="0"/>
          <w:marTop w:val="0"/>
          <w:marBottom w:val="0"/>
          <w:divBdr>
            <w:top w:val="none" w:sz="0" w:space="0" w:color="auto"/>
            <w:left w:val="none" w:sz="0" w:space="0" w:color="auto"/>
            <w:bottom w:val="none" w:sz="0" w:space="0" w:color="auto"/>
            <w:right w:val="none" w:sz="0" w:space="0" w:color="auto"/>
          </w:divBdr>
          <w:divsChild>
            <w:div w:id="1169059043">
              <w:marLeft w:val="0"/>
              <w:marRight w:val="0"/>
              <w:marTop w:val="0"/>
              <w:marBottom w:val="0"/>
              <w:divBdr>
                <w:top w:val="none" w:sz="0" w:space="0" w:color="auto"/>
                <w:left w:val="none" w:sz="0" w:space="0" w:color="auto"/>
                <w:bottom w:val="none" w:sz="0" w:space="0" w:color="auto"/>
                <w:right w:val="none" w:sz="0" w:space="0" w:color="auto"/>
              </w:divBdr>
              <w:divsChild>
                <w:div w:id="4112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12531">
      <w:bodyDiv w:val="1"/>
      <w:marLeft w:val="0"/>
      <w:marRight w:val="0"/>
      <w:marTop w:val="0"/>
      <w:marBottom w:val="0"/>
      <w:divBdr>
        <w:top w:val="none" w:sz="0" w:space="0" w:color="auto"/>
        <w:left w:val="none" w:sz="0" w:space="0" w:color="auto"/>
        <w:bottom w:val="none" w:sz="0" w:space="0" w:color="auto"/>
        <w:right w:val="none" w:sz="0" w:space="0" w:color="auto"/>
      </w:divBdr>
      <w:divsChild>
        <w:div w:id="1388728278">
          <w:marLeft w:val="0"/>
          <w:marRight w:val="0"/>
          <w:marTop w:val="0"/>
          <w:marBottom w:val="0"/>
          <w:divBdr>
            <w:top w:val="none" w:sz="0" w:space="0" w:color="auto"/>
            <w:left w:val="none" w:sz="0" w:space="0" w:color="auto"/>
            <w:bottom w:val="none" w:sz="0" w:space="0" w:color="auto"/>
            <w:right w:val="none" w:sz="0" w:space="0" w:color="auto"/>
          </w:divBdr>
          <w:divsChild>
            <w:div w:id="1349868683">
              <w:marLeft w:val="0"/>
              <w:marRight w:val="0"/>
              <w:marTop w:val="0"/>
              <w:marBottom w:val="0"/>
              <w:divBdr>
                <w:top w:val="none" w:sz="0" w:space="0" w:color="auto"/>
                <w:left w:val="none" w:sz="0" w:space="0" w:color="auto"/>
                <w:bottom w:val="none" w:sz="0" w:space="0" w:color="auto"/>
                <w:right w:val="none" w:sz="0" w:space="0" w:color="auto"/>
              </w:divBdr>
              <w:divsChild>
                <w:div w:id="1163159898">
                  <w:marLeft w:val="0"/>
                  <w:marRight w:val="0"/>
                  <w:marTop w:val="0"/>
                  <w:marBottom w:val="0"/>
                  <w:divBdr>
                    <w:top w:val="none" w:sz="0" w:space="0" w:color="auto"/>
                    <w:left w:val="none" w:sz="0" w:space="0" w:color="auto"/>
                    <w:bottom w:val="none" w:sz="0" w:space="0" w:color="auto"/>
                    <w:right w:val="none" w:sz="0" w:space="0" w:color="auto"/>
                  </w:divBdr>
                  <w:divsChild>
                    <w:div w:id="14959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55697">
      <w:bodyDiv w:val="1"/>
      <w:marLeft w:val="0"/>
      <w:marRight w:val="0"/>
      <w:marTop w:val="0"/>
      <w:marBottom w:val="0"/>
      <w:divBdr>
        <w:top w:val="none" w:sz="0" w:space="0" w:color="auto"/>
        <w:left w:val="none" w:sz="0" w:space="0" w:color="auto"/>
        <w:bottom w:val="none" w:sz="0" w:space="0" w:color="auto"/>
        <w:right w:val="none" w:sz="0" w:space="0" w:color="auto"/>
      </w:divBdr>
    </w:div>
    <w:div w:id="1959482846">
      <w:bodyDiv w:val="1"/>
      <w:marLeft w:val="0"/>
      <w:marRight w:val="0"/>
      <w:marTop w:val="0"/>
      <w:marBottom w:val="0"/>
      <w:divBdr>
        <w:top w:val="none" w:sz="0" w:space="0" w:color="auto"/>
        <w:left w:val="none" w:sz="0" w:space="0" w:color="auto"/>
        <w:bottom w:val="none" w:sz="0" w:space="0" w:color="auto"/>
        <w:right w:val="none" w:sz="0" w:space="0" w:color="auto"/>
      </w:divBdr>
      <w:divsChild>
        <w:div w:id="29034753">
          <w:marLeft w:val="0"/>
          <w:marRight w:val="0"/>
          <w:marTop w:val="0"/>
          <w:marBottom w:val="0"/>
          <w:divBdr>
            <w:top w:val="none" w:sz="0" w:space="0" w:color="auto"/>
            <w:left w:val="none" w:sz="0" w:space="0" w:color="auto"/>
            <w:bottom w:val="none" w:sz="0" w:space="0" w:color="auto"/>
            <w:right w:val="none" w:sz="0" w:space="0" w:color="auto"/>
          </w:divBdr>
          <w:divsChild>
            <w:div w:id="10108439">
              <w:marLeft w:val="0"/>
              <w:marRight w:val="0"/>
              <w:marTop w:val="0"/>
              <w:marBottom w:val="0"/>
              <w:divBdr>
                <w:top w:val="none" w:sz="0" w:space="0" w:color="auto"/>
                <w:left w:val="none" w:sz="0" w:space="0" w:color="auto"/>
                <w:bottom w:val="none" w:sz="0" w:space="0" w:color="auto"/>
                <w:right w:val="none" w:sz="0" w:space="0" w:color="auto"/>
              </w:divBdr>
              <w:divsChild>
                <w:div w:id="106051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2629">
      <w:bodyDiv w:val="1"/>
      <w:marLeft w:val="0"/>
      <w:marRight w:val="0"/>
      <w:marTop w:val="0"/>
      <w:marBottom w:val="0"/>
      <w:divBdr>
        <w:top w:val="none" w:sz="0" w:space="0" w:color="auto"/>
        <w:left w:val="none" w:sz="0" w:space="0" w:color="auto"/>
        <w:bottom w:val="none" w:sz="0" w:space="0" w:color="auto"/>
        <w:right w:val="none" w:sz="0" w:space="0" w:color="auto"/>
      </w:divBdr>
      <w:divsChild>
        <w:div w:id="778525462">
          <w:marLeft w:val="0"/>
          <w:marRight w:val="0"/>
          <w:marTop w:val="0"/>
          <w:marBottom w:val="0"/>
          <w:divBdr>
            <w:top w:val="none" w:sz="0" w:space="0" w:color="auto"/>
            <w:left w:val="none" w:sz="0" w:space="0" w:color="auto"/>
            <w:bottom w:val="none" w:sz="0" w:space="0" w:color="auto"/>
            <w:right w:val="none" w:sz="0" w:space="0" w:color="auto"/>
          </w:divBdr>
          <w:divsChild>
            <w:div w:id="144980280">
              <w:marLeft w:val="0"/>
              <w:marRight w:val="0"/>
              <w:marTop w:val="0"/>
              <w:marBottom w:val="0"/>
              <w:divBdr>
                <w:top w:val="none" w:sz="0" w:space="0" w:color="auto"/>
                <w:left w:val="none" w:sz="0" w:space="0" w:color="auto"/>
                <w:bottom w:val="none" w:sz="0" w:space="0" w:color="auto"/>
                <w:right w:val="none" w:sz="0" w:space="0" w:color="auto"/>
              </w:divBdr>
              <w:divsChild>
                <w:div w:id="1938321236">
                  <w:marLeft w:val="0"/>
                  <w:marRight w:val="0"/>
                  <w:marTop w:val="0"/>
                  <w:marBottom w:val="0"/>
                  <w:divBdr>
                    <w:top w:val="none" w:sz="0" w:space="0" w:color="auto"/>
                    <w:left w:val="none" w:sz="0" w:space="0" w:color="auto"/>
                    <w:bottom w:val="none" w:sz="0" w:space="0" w:color="auto"/>
                    <w:right w:val="none" w:sz="0" w:space="0" w:color="auto"/>
                  </w:divBdr>
                  <w:divsChild>
                    <w:div w:id="19804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iping.wang@ion.ac.cn"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F3749-13DA-2246-96D8-763453BFE081}">
  <ds:schemaRefs>
    <ds:schemaRef ds:uri="http://schemas.openxmlformats.org/officeDocument/2006/bibliography"/>
  </ds:schemaRefs>
</ds:datastoreItem>
</file>

<file path=customXml/itemProps2.xml><?xml version="1.0" encoding="utf-8"?>
<ds:datastoreItem xmlns:ds="http://schemas.openxmlformats.org/officeDocument/2006/customXml" ds:itemID="{EB145656-A74D-CF4A-A63F-E209529D0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1960</TotalTime>
  <Pages>17</Pages>
  <Words>5249</Words>
  <Characters>29925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Manager/>
  <Company>Hewlett-Packard Company</Company>
  <LinksUpToDate>false</LinksUpToDate>
  <CharactersWithSpaces>35104</CharactersWithSpaces>
  <SharedDoc>false</SharedDoc>
  <HyperlinkBase/>
  <HLinks>
    <vt:vector size="6" baseType="variant">
      <vt:variant>
        <vt:i4>1966133</vt:i4>
      </vt:variant>
      <vt:variant>
        <vt:i4>0</vt:i4>
      </vt:variant>
      <vt:variant>
        <vt:i4>0</vt:i4>
      </vt:variant>
      <vt:variant>
        <vt:i4>5</vt:i4>
      </vt:variant>
      <vt:variant>
        <vt:lpwstr>mailto:liping.wang@ion.ac.cn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Liping Wang</dc:creator>
  <cp:keywords/>
  <dc:description/>
  <cp:lastModifiedBy>zhouhao</cp:lastModifiedBy>
  <cp:revision>1349</cp:revision>
  <cp:lastPrinted>2025-08-15T12:45:00Z</cp:lastPrinted>
  <dcterms:created xsi:type="dcterms:W3CDTF">2025-07-31T09:38:00Z</dcterms:created>
  <dcterms:modified xsi:type="dcterms:W3CDTF">2026-06-23T13:30:00Z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585d9611-76bc-3af8-ab70-ec0cfe834a2c</vt:lpwstr>
  </property>
  <property fmtid="{D5CDD505-2E9C-101B-9397-08002B2CF9AE}" pid="24" name="Mendeley Citation Style_1">
    <vt:lpwstr>http://www.zotero.org/styles/nature</vt:lpwstr>
  </property>
</Properties>
</file>