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2AFBA" w14:textId="77777777" w:rsidR="00135EBA" w:rsidRPr="00A87AD0" w:rsidRDefault="00135EBA" w:rsidP="00135EBA">
      <w:pPr>
        <w:spacing w:line="480" w:lineRule="auto"/>
        <w:jc w:val="both"/>
        <w:rPr>
          <w:rFonts w:eastAsiaTheme="minorEastAsia"/>
        </w:rPr>
      </w:pPr>
      <w:r w:rsidRPr="00A87AD0">
        <w:rPr>
          <w:rFonts w:eastAsiaTheme="minorEastAsia"/>
          <w:i/>
          <w:iCs/>
        </w:rPr>
        <w:t>Table 1: Examples of goal setting within CEW services</w:t>
      </w:r>
      <w:r w:rsidRPr="00A87AD0">
        <w:rPr>
          <w:rFonts w:eastAsiaTheme="minorEastAsia"/>
        </w:rPr>
        <w:t> </w:t>
      </w:r>
    </w:p>
    <w:tbl>
      <w:tblPr>
        <w:tblW w:w="5000" w:type="pct"/>
        <w:tblCellMar>
          <w:left w:w="0" w:type="dxa"/>
          <w:right w:w="0" w:type="dxa"/>
        </w:tblCellMar>
        <w:tblLook w:val="04A0" w:firstRow="1" w:lastRow="0" w:firstColumn="1" w:lastColumn="0" w:noHBand="0" w:noVBand="1"/>
      </w:tblPr>
      <w:tblGrid>
        <w:gridCol w:w="4253"/>
        <w:gridCol w:w="4773"/>
      </w:tblGrid>
      <w:tr w:rsidR="00135EBA" w:rsidRPr="00135EBA" w14:paraId="7F11AFE6" w14:textId="77777777" w:rsidTr="00495B78">
        <w:trPr>
          <w:trHeight w:val="227"/>
        </w:trPr>
        <w:tc>
          <w:tcPr>
            <w:tcW w:w="2356" w:type="pct"/>
            <w:tcBorders>
              <w:top w:val="single" w:sz="4" w:space="0" w:color="auto"/>
              <w:bottom w:val="single" w:sz="4" w:space="0" w:color="auto"/>
            </w:tcBorders>
            <w:hideMark/>
          </w:tcPr>
          <w:p w14:paraId="3C493DA7" w14:textId="4B3E8709" w:rsidR="00135EBA" w:rsidRPr="00135EBA" w:rsidRDefault="00357547" w:rsidP="003870E7">
            <w:pPr>
              <w:spacing w:line="240" w:lineRule="auto"/>
              <w:jc w:val="both"/>
              <w:rPr>
                <w:rFonts w:eastAsiaTheme="minorEastAsia"/>
              </w:rPr>
            </w:pPr>
            <w:r>
              <w:rPr>
                <w:rFonts w:eastAsiaTheme="minorEastAsia"/>
                <w:b/>
                <w:bCs/>
              </w:rPr>
              <w:t xml:space="preserve"> </w:t>
            </w:r>
            <w:r w:rsidR="00135EBA" w:rsidRPr="00135EBA">
              <w:rPr>
                <w:rFonts w:eastAsiaTheme="minorEastAsia"/>
                <w:b/>
                <w:bCs/>
              </w:rPr>
              <w:t>Goal </w:t>
            </w:r>
            <w:r w:rsidR="00135EBA" w:rsidRPr="00135EBA">
              <w:rPr>
                <w:rFonts w:eastAsiaTheme="minorEastAsia"/>
              </w:rPr>
              <w:t> </w:t>
            </w:r>
          </w:p>
        </w:tc>
        <w:tc>
          <w:tcPr>
            <w:tcW w:w="2644" w:type="pct"/>
            <w:tcBorders>
              <w:top w:val="single" w:sz="4" w:space="0" w:color="auto"/>
              <w:bottom w:val="single" w:sz="4" w:space="0" w:color="auto"/>
            </w:tcBorders>
            <w:hideMark/>
          </w:tcPr>
          <w:p w14:paraId="60CEF81F" w14:textId="57257535" w:rsidR="00135EBA" w:rsidRPr="00135EBA" w:rsidRDefault="0914A5C6" w:rsidP="7BFA4C5E">
            <w:pPr>
              <w:spacing w:line="240" w:lineRule="auto"/>
              <w:jc w:val="both"/>
              <w:rPr>
                <w:rFonts w:eastAsiaTheme="minorEastAsia"/>
              </w:rPr>
            </w:pPr>
            <w:r w:rsidRPr="7BFA4C5E">
              <w:rPr>
                <w:rFonts w:eastAsiaTheme="minorEastAsia"/>
                <w:b/>
                <w:bCs/>
              </w:rPr>
              <w:t xml:space="preserve"> Number of services (</w:t>
            </w:r>
            <w:r w:rsidR="00BD66D4">
              <w:rPr>
                <w:rFonts w:eastAsiaTheme="minorEastAsia"/>
                <w:b/>
                <w:bCs/>
              </w:rPr>
              <w:t>N</w:t>
            </w:r>
            <w:r w:rsidRPr="7BFA4C5E">
              <w:rPr>
                <w:rFonts w:eastAsiaTheme="minorEastAsia"/>
                <w:b/>
                <w:bCs/>
              </w:rPr>
              <w:t>=30)</w:t>
            </w:r>
            <w:r w:rsidRPr="7BFA4C5E">
              <w:rPr>
                <w:rFonts w:eastAsiaTheme="minorEastAsia"/>
              </w:rPr>
              <w:t> </w:t>
            </w:r>
          </w:p>
        </w:tc>
      </w:tr>
      <w:tr w:rsidR="00135EBA" w:rsidRPr="00135EBA" w14:paraId="15AE1219" w14:textId="77777777" w:rsidTr="00495B78">
        <w:trPr>
          <w:trHeight w:val="113"/>
        </w:trPr>
        <w:tc>
          <w:tcPr>
            <w:tcW w:w="2356" w:type="pct"/>
            <w:tcBorders>
              <w:top w:val="single" w:sz="4" w:space="0" w:color="auto"/>
            </w:tcBorders>
            <w:hideMark/>
          </w:tcPr>
          <w:p w14:paraId="6496074F" w14:textId="74343E19" w:rsidR="00135EBA" w:rsidRPr="00135EBA" w:rsidRDefault="05516820" w:rsidP="05516820">
            <w:pPr>
              <w:spacing w:line="240" w:lineRule="auto"/>
              <w:jc w:val="both"/>
              <w:rPr>
                <w:rFonts w:eastAsiaTheme="minorEastAsia"/>
              </w:rPr>
            </w:pPr>
            <w:r w:rsidRPr="05516820">
              <w:rPr>
                <w:rFonts w:eastAsiaTheme="minorEastAsia"/>
              </w:rPr>
              <w:t xml:space="preserve"> Addressing complications / co-morbidities </w:t>
            </w:r>
          </w:p>
        </w:tc>
        <w:tc>
          <w:tcPr>
            <w:tcW w:w="2644" w:type="pct"/>
            <w:tcBorders>
              <w:top w:val="single" w:sz="4" w:space="0" w:color="auto"/>
            </w:tcBorders>
            <w:hideMark/>
          </w:tcPr>
          <w:p w14:paraId="6AA34C2C" w14:textId="5BA8197B"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26 </w:t>
            </w:r>
          </w:p>
        </w:tc>
      </w:tr>
      <w:tr w:rsidR="00135EBA" w:rsidRPr="00135EBA" w14:paraId="42473447" w14:textId="77777777" w:rsidTr="00495B78">
        <w:trPr>
          <w:trHeight w:val="285"/>
        </w:trPr>
        <w:tc>
          <w:tcPr>
            <w:tcW w:w="2356" w:type="pct"/>
            <w:hideMark/>
          </w:tcPr>
          <w:p w14:paraId="51F901F4" w14:textId="321AC163"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Weight </w:t>
            </w:r>
          </w:p>
        </w:tc>
        <w:tc>
          <w:tcPr>
            <w:tcW w:w="2644" w:type="pct"/>
            <w:hideMark/>
          </w:tcPr>
          <w:p w14:paraId="58CCC24F" w14:textId="5AE67D24"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26 </w:t>
            </w:r>
          </w:p>
        </w:tc>
      </w:tr>
      <w:tr w:rsidR="00135EBA" w:rsidRPr="00135EBA" w14:paraId="6F4B9AA7" w14:textId="77777777" w:rsidTr="00495B78">
        <w:trPr>
          <w:trHeight w:val="285"/>
        </w:trPr>
        <w:tc>
          <w:tcPr>
            <w:tcW w:w="2356" w:type="pct"/>
            <w:hideMark/>
          </w:tcPr>
          <w:p w14:paraId="40AD70FE" w14:textId="4779CDB4"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Physical activity  </w:t>
            </w:r>
          </w:p>
        </w:tc>
        <w:tc>
          <w:tcPr>
            <w:tcW w:w="2644" w:type="pct"/>
            <w:hideMark/>
          </w:tcPr>
          <w:p w14:paraId="58D49B03" w14:textId="575BB8C6"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28 </w:t>
            </w:r>
          </w:p>
        </w:tc>
      </w:tr>
      <w:tr w:rsidR="00135EBA" w:rsidRPr="00135EBA" w14:paraId="0994C3AD" w14:textId="77777777" w:rsidTr="00495B78">
        <w:trPr>
          <w:trHeight w:val="285"/>
        </w:trPr>
        <w:tc>
          <w:tcPr>
            <w:tcW w:w="2356" w:type="pct"/>
            <w:hideMark/>
          </w:tcPr>
          <w:p w14:paraId="4278ED55" w14:textId="26D54AF5"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Diet </w:t>
            </w:r>
          </w:p>
        </w:tc>
        <w:tc>
          <w:tcPr>
            <w:tcW w:w="2644" w:type="pct"/>
            <w:hideMark/>
          </w:tcPr>
          <w:p w14:paraId="3435A8AD" w14:textId="74CC76F1"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29 </w:t>
            </w:r>
          </w:p>
        </w:tc>
      </w:tr>
      <w:tr w:rsidR="00135EBA" w:rsidRPr="00135EBA" w14:paraId="7DCCB73A" w14:textId="77777777" w:rsidTr="00495B78">
        <w:trPr>
          <w:trHeight w:val="285"/>
        </w:trPr>
        <w:tc>
          <w:tcPr>
            <w:tcW w:w="2356" w:type="pct"/>
            <w:hideMark/>
          </w:tcPr>
          <w:p w14:paraId="2B237A9F" w14:textId="5FA9674D"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Mental health  </w:t>
            </w:r>
          </w:p>
        </w:tc>
        <w:tc>
          <w:tcPr>
            <w:tcW w:w="2644" w:type="pct"/>
            <w:hideMark/>
          </w:tcPr>
          <w:p w14:paraId="0B23F723" w14:textId="62FBF4C8"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25 </w:t>
            </w:r>
          </w:p>
        </w:tc>
      </w:tr>
      <w:tr w:rsidR="00135EBA" w:rsidRPr="00135EBA" w14:paraId="77CFE0BA" w14:textId="77777777" w:rsidTr="00495B78">
        <w:trPr>
          <w:trHeight w:val="285"/>
        </w:trPr>
        <w:tc>
          <w:tcPr>
            <w:tcW w:w="2356" w:type="pct"/>
            <w:hideMark/>
          </w:tcPr>
          <w:p w14:paraId="319E3125" w14:textId="00ECEE10"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Medication management </w:t>
            </w:r>
          </w:p>
        </w:tc>
        <w:tc>
          <w:tcPr>
            <w:tcW w:w="2644" w:type="pct"/>
            <w:hideMark/>
          </w:tcPr>
          <w:p w14:paraId="1CD022B3" w14:textId="76EA98F6"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23 </w:t>
            </w:r>
          </w:p>
        </w:tc>
      </w:tr>
      <w:tr w:rsidR="00135EBA" w:rsidRPr="00135EBA" w14:paraId="34DC36AD" w14:textId="77777777" w:rsidTr="00495B78">
        <w:trPr>
          <w:trHeight w:val="285"/>
        </w:trPr>
        <w:tc>
          <w:tcPr>
            <w:tcW w:w="2356" w:type="pct"/>
            <w:hideMark/>
          </w:tcPr>
          <w:p w14:paraId="7CED2625" w14:textId="1C757D4F"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Sleep </w:t>
            </w:r>
          </w:p>
        </w:tc>
        <w:tc>
          <w:tcPr>
            <w:tcW w:w="2644" w:type="pct"/>
            <w:hideMark/>
          </w:tcPr>
          <w:p w14:paraId="30DD4CE8" w14:textId="20FAFC52"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23 </w:t>
            </w:r>
          </w:p>
        </w:tc>
      </w:tr>
      <w:tr w:rsidR="00135EBA" w:rsidRPr="00135EBA" w14:paraId="2FB92CF4" w14:textId="77777777" w:rsidTr="00495B78">
        <w:trPr>
          <w:trHeight w:val="285"/>
        </w:trPr>
        <w:tc>
          <w:tcPr>
            <w:tcW w:w="2356" w:type="pct"/>
            <w:hideMark/>
          </w:tcPr>
          <w:p w14:paraId="7F2A4EE1" w14:textId="6254FA98"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Social interactions </w:t>
            </w:r>
          </w:p>
        </w:tc>
        <w:tc>
          <w:tcPr>
            <w:tcW w:w="2644" w:type="pct"/>
            <w:hideMark/>
          </w:tcPr>
          <w:p w14:paraId="15210B3F" w14:textId="57AE9F71"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21 </w:t>
            </w:r>
          </w:p>
        </w:tc>
      </w:tr>
      <w:tr w:rsidR="00135EBA" w:rsidRPr="00135EBA" w14:paraId="103AAE73" w14:textId="77777777" w:rsidTr="00495B78">
        <w:trPr>
          <w:trHeight w:val="394"/>
        </w:trPr>
        <w:tc>
          <w:tcPr>
            <w:tcW w:w="2356" w:type="pct"/>
            <w:hideMark/>
          </w:tcPr>
          <w:p w14:paraId="6DFE67E7" w14:textId="711E75B7"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General quality of life </w:t>
            </w:r>
          </w:p>
        </w:tc>
        <w:tc>
          <w:tcPr>
            <w:tcW w:w="2644" w:type="pct"/>
            <w:hideMark/>
          </w:tcPr>
          <w:p w14:paraId="53E4EBE6" w14:textId="6127A118"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23 </w:t>
            </w:r>
          </w:p>
        </w:tc>
      </w:tr>
      <w:tr w:rsidR="00135EBA" w:rsidRPr="00135EBA" w14:paraId="4AA0704D" w14:textId="77777777" w:rsidTr="00495B78">
        <w:trPr>
          <w:trHeight w:val="285"/>
        </w:trPr>
        <w:tc>
          <w:tcPr>
            <w:tcW w:w="2356" w:type="pct"/>
            <w:tcBorders>
              <w:bottom w:val="single" w:sz="4" w:space="0" w:color="auto"/>
            </w:tcBorders>
            <w:hideMark/>
          </w:tcPr>
          <w:p w14:paraId="364327BA" w14:textId="3896E391"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Other, please describe* </w:t>
            </w:r>
          </w:p>
        </w:tc>
        <w:tc>
          <w:tcPr>
            <w:tcW w:w="2644" w:type="pct"/>
            <w:tcBorders>
              <w:bottom w:val="single" w:sz="4" w:space="0" w:color="auto"/>
            </w:tcBorders>
            <w:hideMark/>
          </w:tcPr>
          <w:p w14:paraId="4957DC04" w14:textId="485BF6E7" w:rsidR="00135EBA" w:rsidRPr="00135EBA" w:rsidRDefault="00357547" w:rsidP="003870E7">
            <w:pPr>
              <w:spacing w:line="240" w:lineRule="auto"/>
              <w:jc w:val="both"/>
              <w:rPr>
                <w:rFonts w:eastAsiaTheme="minorEastAsia"/>
              </w:rPr>
            </w:pPr>
            <w:r>
              <w:rPr>
                <w:rFonts w:eastAsiaTheme="minorEastAsia"/>
              </w:rPr>
              <w:t xml:space="preserve"> </w:t>
            </w:r>
            <w:r w:rsidR="00135EBA" w:rsidRPr="00135EBA">
              <w:rPr>
                <w:rFonts w:eastAsiaTheme="minorEastAsia"/>
              </w:rPr>
              <w:t>8 </w:t>
            </w:r>
          </w:p>
        </w:tc>
      </w:tr>
    </w:tbl>
    <w:p w14:paraId="67236A20" w14:textId="79851558" w:rsidR="00135EBA" w:rsidRPr="009F53CE" w:rsidRDefault="0914A5C6" w:rsidP="0063343C">
      <w:pPr>
        <w:spacing w:line="240" w:lineRule="auto"/>
        <w:jc w:val="both"/>
        <w:rPr>
          <w:rFonts w:eastAsiaTheme="minorEastAsia"/>
          <w:sz w:val="20"/>
          <w:szCs w:val="20"/>
        </w:rPr>
      </w:pPr>
      <w:r w:rsidRPr="009F53CE">
        <w:rPr>
          <w:rFonts w:eastAsiaTheme="minorEastAsia"/>
          <w:sz w:val="20"/>
          <w:szCs w:val="20"/>
        </w:rPr>
        <w:t>*Examples include reduced screen time,</w:t>
      </w:r>
      <w:r w:rsidR="0063343C" w:rsidRPr="009F53CE">
        <w:rPr>
          <w:rFonts w:eastAsiaTheme="minorEastAsia"/>
          <w:sz w:val="20"/>
          <w:szCs w:val="20"/>
        </w:rPr>
        <w:t xml:space="preserve"> goals related to</w:t>
      </w:r>
      <w:r w:rsidRPr="009F53CE">
        <w:rPr>
          <w:rFonts w:eastAsiaTheme="minorEastAsia"/>
          <w:sz w:val="20"/>
          <w:szCs w:val="20"/>
        </w:rPr>
        <w:t xml:space="preserve"> school attendance/education, and social events </w:t>
      </w:r>
    </w:p>
    <w:p w14:paraId="3F4CD10F" w14:textId="3B6241DC" w:rsidR="000950C6" w:rsidRDefault="000950C6" w:rsidP="2592D29A">
      <w:pPr>
        <w:spacing w:line="480" w:lineRule="auto"/>
        <w:jc w:val="both"/>
        <w:rPr>
          <w:rFonts w:eastAsiaTheme="minorEastAsia"/>
          <w:lang w:val="en-US"/>
        </w:rPr>
      </w:pPr>
    </w:p>
    <w:p w14:paraId="5A8EBD79" w14:textId="77777777" w:rsidR="00E77ECE" w:rsidRDefault="00E77ECE" w:rsidP="003A1D4B">
      <w:pPr>
        <w:spacing w:line="480" w:lineRule="auto"/>
        <w:jc w:val="both"/>
        <w:rPr>
          <w:rFonts w:eastAsiaTheme="minorEastAsia"/>
          <w:b/>
          <w:bCs/>
        </w:rPr>
      </w:pPr>
    </w:p>
    <w:p w14:paraId="1B2EFB2F" w14:textId="4700EC34" w:rsidR="00D01833" w:rsidRDefault="00D01833" w:rsidP="003A1D4B">
      <w:pPr>
        <w:spacing w:line="480" w:lineRule="auto"/>
        <w:jc w:val="both"/>
        <w:rPr>
          <w:rFonts w:eastAsiaTheme="minorEastAsia"/>
          <w:b/>
          <w:bCs/>
        </w:rPr>
        <w:sectPr w:rsidR="00D01833" w:rsidSect="00616FD6">
          <w:headerReference w:type="default" r:id="rId11"/>
          <w:footerReference w:type="default" r:id="rId12"/>
          <w:pgSz w:w="11906" w:h="16838"/>
          <w:pgMar w:top="1440" w:right="1440" w:bottom="1440" w:left="1440" w:header="709" w:footer="709" w:gutter="0"/>
          <w:lnNumType w:countBy="1" w:restart="continuous"/>
          <w:cols w:space="708"/>
          <w:docGrid w:linePitch="360"/>
        </w:sectPr>
      </w:pPr>
    </w:p>
    <w:tbl>
      <w:tblPr>
        <w:tblStyle w:val="TableGrid2"/>
        <w:tblpPr w:leftFromText="180" w:rightFromText="180" w:vertAnchor="text" w:horzAnchor="margin" w:tblpXSpec="center" w:tblpY="460"/>
        <w:tblW w:w="1539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11"/>
        <w:gridCol w:w="1042"/>
        <w:gridCol w:w="930"/>
        <w:gridCol w:w="750"/>
        <w:gridCol w:w="1125"/>
        <w:gridCol w:w="945"/>
        <w:gridCol w:w="945"/>
        <w:gridCol w:w="1245"/>
        <w:gridCol w:w="960"/>
        <w:gridCol w:w="915"/>
        <w:gridCol w:w="945"/>
        <w:gridCol w:w="1200"/>
        <w:gridCol w:w="1080"/>
        <w:gridCol w:w="780"/>
        <w:gridCol w:w="1925"/>
      </w:tblGrid>
      <w:tr w:rsidR="00AC1B09" w:rsidRPr="007E4959" w14:paraId="1CB2DC40" w14:textId="77777777" w:rsidTr="00715E65">
        <w:trPr>
          <w:trHeight w:val="283"/>
        </w:trPr>
        <w:tc>
          <w:tcPr>
            <w:tcW w:w="611" w:type="dxa"/>
            <w:tcBorders>
              <w:top w:val="single" w:sz="12" w:space="0" w:color="000000"/>
              <w:left w:val="nil"/>
              <w:bottom w:val="single" w:sz="12" w:space="0" w:color="000000"/>
              <w:right w:val="nil"/>
            </w:tcBorders>
            <w:tcMar>
              <w:left w:w="105" w:type="dxa"/>
              <w:right w:w="105" w:type="dxa"/>
            </w:tcMar>
          </w:tcPr>
          <w:p w14:paraId="6F68FF18"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lastRenderedPageBreak/>
              <w:t>Clinic No.</w:t>
            </w:r>
          </w:p>
        </w:tc>
        <w:tc>
          <w:tcPr>
            <w:tcW w:w="1042" w:type="dxa"/>
            <w:tcBorders>
              <w:top w:val="single" w:sz="12" w:space="0" w:color="000000"/>
              <w:left w:val="nil"/>
              <w:bottom w:val="single" w:sz="12" w:space="0" w:color="000000"/>
              <w:right w:val="nil"/>
            </w:tcBorders>
            <w:tcMar>
              <w:left w:w="105" w:type="dxa"/>
              <w:right w:w="105" w:type="dxa"/>
            </w:tcMar>
          </w:tcPr>
          <w:p w14:paraId="2A0F3A29" w14:textId="77777777" w:rsidR="00AC1B09" w:rsidRPr="007E4959" w:rsidRDefault="00AC1B09" w:rsidP="00715E65">
            <w:pPr>
              <w:jc w:val="center"/>
              <w:rPr>
                <w:rFonts w:ascii="Aptos" w:hAnsi="Aptos" w:cs="Times New Roman"/>
                <w:sz w:val="14"/>
                <w:szCs w:val="14"/>
              </w:rPr>
            </w:pPr>
            <w:r w:rsidRPr="007E4959">
              <w:rPr>
                <w:rFonts w:ascii="Aptos" w:hAnsi="Aptos" w:cs="Times New Roman"/>
                <w:b/>
                <w:bCs/>
                <w:sz w:val="14"/>
                <w:szCs w:val="14"/>
              </w:rPr>
              <w:t xml:space="preserve">Service Duration </w:t>
            </w:r>
          </w:p>
        </w:tc>
        <w:tc>
          <w:tcPr>
            <w:tcW w:w="930" w:type="dxa"/>
            <w:tcBorders>
              <w:top w:val="single" w:sz="12" w:space="0" w:color="000000"/>
              <w:left w:val="nil"/>
              <w:bottom w:val="single" w:sz="12" w:space="0" w:color="000000"/>
              <w:right w:val="nil"/>
            </w:tcBorders>
            <w:tcMar>
              <w:left w:w="105" w:type="dxa"/>
              <w:right w:w="105" w:type="dxa"/>
            </w:tcMar>
          </w:tcPr>
          <w:p w14:paraId="2537117C" w14:textId="77777777" w:rsidR="00AC1B09" w:rsidRPr="007E4959" w:rsidRDefault="00AC1B09" w:rsidP="00715E65">
            <w:pPr>
              <w:jc w:val="center"/>
              <w:rPr>
                <w:rFonts w:ascii="Aptos" w:hAnsi="Aptos" w:cs="Times New Roman"/>
                <w:sz w:val="14"/>
                <w:szCs w:val="14"/>
              </w:rPr>
            </w:pPr>
            <w:r w:rsidRPr="007E4959">
              <w:rPr>
                <w:rFonts w:ascii="Aptos" w:hAnsi="Aptos" w:cs="Times New Roman"/>
                <w:b/>
                <w:bCs/>
                <w:sz w:val="14"/>
                <w:szCs w:val="14"/>
              </w:rPr>
              <w:t xml:space="preserve">Specialist Clinician </w:t>
            </w:r>
          </w:p>
        </w:tc>
        <w:tc>
          <w:tcPr>
            <w:tcW w:w="750" w:type="dxa"/>
            <w:tcBorders>
              <w:top w:val="single" w:sz="12" w:space="0" w:color="000000"/>
              <w:left w:val="nil"/>
              <w:bottom w:val="single" w:sz="12" w:space="0" w:color="000000"/>
              <w:right w:val="nil"/>
            </w:tcBorders>
            <w:tcMar>
              <w:left w:w="105" w:type="dxa"/>
              <w:right w:w="105" w:type="dxa"/>
            </w:tcMar>
          </w:tcPr>
          <w:p w14:paraId="4CA68CAD" w14:textId="2D470190" w:rsidR="00AC1B09" w:rsidRPr="007E4959" w:rsidRDefault="00AC1B09" w:rsidP="00715E65">
            <w:pPr>
              <w:jc w:val="center"/>
              <w:rPr>
                <w:rFonts w:ascii="Aptos" w:hAnsi="Aptos" w:cs="Times New Roman"/>
                <w:sz w:val="14"/>
                <w:szCs w:val="14"/>
              </w:rPr>
            </w:pPr>
            <w:r w:rsidRPr="007E4959">
              <w:rPr>
                <w:rFonts w:ascii="Aptos" w:hAnsi="Aptos" w:cs="Times New Roman"/>
                <w:b/>
                <w:bCs/>
                <w:sz w:val="14"/>
                <w:szCs w:val="14"/>
              </w:rPr>
              <w:t>Nurse</w:t>
            </w:r>
          </w:p>
        </w:tc>
        <w:tc>
          <w:tcPr>
            <w:tcW w:w="1125" w:type="dxa"/>
            <w:tcBorders>
              <w:top w:val="single" w:sz="12" w:space="0" w:color="000000"/>
              <w:left w:val="nil"/>
              <w:bottom w:val="single" w:sz="12" w:space="0" w:color="000000"/>
              <w:right w:val="nil"/>
            </w:tcBorders>
            <w:tcMar>
              <w:left w:w="105" w:type="dxa"/>
              <w:right w:w="105" w:type="dxa"/>
            </w:tcMar>
          </w:tcPr>
          <w:p w14:paraId="2C6F9F64" w14:textId="77777777" w:rsidR="00AC1B09" w:rsidRPr="007E4959" w:rsidRDefault="00AC1B09" w:rsidP="00715E65">
            <w:pPr>
              <w:jc w:val="center"/>
              <w:rPr>
                <w:rFonts w:ascii="Aptos" w:hAnsi="Aptos" w:cs="Times New Roman"/>
                <w:sz w:val="14"/>
                <w:szCs w:val="14"/>
              </w:rPr>
            </w:pPr>
            <w:r w:rsidRPr="007E4959">
              <w:rPr>
                <w:rFonts w:ascii="Aptos" w:hAnsi="Aptos" w:cs="Times New Roman"/>
                <w:b/>
                <w:bCs/>
                <w:sz w:val="14"/>
                <w:szCs w:val="14"/>
              </w:rPr>
              <w:t>Psychologist</w:t>
            </w:r>
          </w:p>
        </w:tc>
        <w:tc>
          <w:tcPr>
            <w:tcW w:w="945" w:type="dxa"/>
            <w:tcBorders>
              <w:top w:val="single" w:sz="12" w:space="0" w:color="000000"/>
              <w:left w:val="nil"/>
              <w:bottom w:val="single" w:sz="12" w:space="0" w:color="000000"/>
              <w:right w:val="nil"/>
            </w:tcBorders>
            <w:tcMar>
              <w:left w:w="105" w:type="dxa"/>
              <w:right w:w="105" w:type="dxa"/>
            </w:tcMar>
          </w:tcPr>
          <w:p w14:paraId="5142914D" w14:textId="77777777" w:rsidR="00AC1B09" w:rsidRPr="007E4959" w:rsidRDefault="00AC1B09" w:rsidP="00715E65">
            <w:pPr>
              <w:jc w:val="center"/>
              <w:rPr>
                <w:rFonts w:ascii="Aptos" w:hAnsi="Aptos" w:cs="Times New Roman"/>
                <w:sz w:val="14"/>
                <w:szCs w:val="14"/>
              </w:rPr>
            </w:pPr>
            <w:r w:rsidRPr="007E4959">
              <w:rPr>
                <w:rFonts w:ascii="Aptos" w:hAnsi="Aptos" w:cs="Times New Roman"/>
                <w:b/>
                <w:bCs/>
                <w:sz w:val="14"/>
                <w:szCs w:val="14"/>
              </w:rPr>
              <w:t>Dietician</w:t>
            </w:r>
          </w:p>
        </w:tc>
        <w:tc>
          <w:tcPr>
            <w:tcW w:w="945" w:type="dxa"/>
            <w:tcBorders>
              <w:top w:val="single" w:sz="12" w:space="0" w:color="000000"/>
              <w:left w:val="nil"/>
              <w:bottom w:val="single" w:sz="12" w:space="0" w:color="000000"/>
              <w:right w:val="nil"/>
            </w:tcBorders>
            <w:tcMar>
              <w:left w:w="105" w:type="dxa"/>
              <w:right w:w="105" w:type="dxa"/>
            </w:tcMar>
          </w:tcPr>
          <w:p w14:paraId="01CD05E0" w14:textId="77777777" w:rsidR="00AC1B09" w:rsidRPr="007E4959" w:rsidRDefault="00AC1B09" w:rsidP="00715E65">
            <w:pPr>
              <w:jc w:val="center"/>
              <w:rPr>
                <w:rFonts w:ascii="Aptos" w:hAnsi="Aptos" w:cs="Times New Roman"/>
                <w:sz w:val="14"/>
                <w:szCs w:val="14"/>
              </w:rPr>
            </w:pPr>
            <w:r w:rsidRPr="007E4959">
              <w:rPr>
                <w:rFonts w:ascii="Aptos" w:hAnsi="Aptos" w:cs="Times New Roman"/>
                <w:b/>
                <w:bCs/>
                <w:sz w:val="14"/>
                <w:szCs w:val="14"/>
              </w:rPr>
              <w:t>Exercise Therapist</w:t>
            </w:r>
          </w:p>
        </w:tc>
        <w:tc>
          <w:tcPr>
            <w:tcW w:w="1245" w:type="dxa"/>
            <w:tcBorders>
              <w:top w:val="single" w:sz="12" w:space="0" w:color="000000"/>
              <w:left w:val="nil"/>
              <w:bottom w:val="single" w:sz="12" w:space="0" w:color="000000"/>
              <w:right w:val="nil"/>
            </w:tcBorders>
            <w:tcMar>
              <w:left w:w="105" w:type="dxa"/>
              <w:right w:w="105" w:type="dxa"/>
            </w:tcMar>
          </w:tcPr>
          <w:p w14:paraId="3167201E" w14:textId="77777777" w:rsidR="00AC1B09" w:rsidRPr="007E4959" w:rsidRDefault="00AC1B09" w:rsidP="00715E65">
            <w:pPr>
              <w:jc w:val="center"/>
              <w:rPr>
                <w:rFonts w:ascii="Aptos" w:hAnsi="Aptos" w:cs="Times New Roman"/>
                <w:sz w:val="14"/>
                <w:szCs w:val="14"/>
              </w:rPr>
            </w:pPr>
            <w:r w:rsidRPr="007E4959">
              <w:rPr>
                <w:rFonts w:ascii="Aptos" w:hAnsi="Aptos" w:cs="Times New Roman"/>
                <w:b/>
                <w:bCs/>
                <w:sz w:val="14"/>
                <w:szCs w:val="14"/>
              </w:rPr>
              <w:t>Physiotherapist</w:t>
            </w:r>
          </w:p>
        </w:tc>
        <w:tc>
          <w:tcPr>
            <w:tcW w:w="960" w:type="dxa"/>
            <w:tcBorders>
              <w:top w:val="single" w:sz="12" w:space="0" w:color="000000"/>
              <w:left w:val="nil"/>
              <w:bottom w:val="single" w:sz="12" w:space="0" w:color="000000"/>
              <w:right w:val="nil"/>
            </w:tcBorders>
            <w:tcMar>
              <w:left w:w="105" w:type="dxa"/>
              <w:right w:w="105" w:type="dxa"/>
            </w:tcMar>
          </w:tcPr>
          <w:p w14:paraId="5C47EC27" w14:textId="77777777" w:rsidR="00AC1B09" w:rsidRPr="007E4959" w:rsidRDefault="00AC1B09" w:rsidP="00715E65">
            <w:pPr>
              <w:jc w:val="center"/>
              <w:rPr>
                <w:rFonts w:ascii="Aptos" w:hAnsi="Aptos" w:cs="Times New Roman"/>
                <w:sz w:val="14"/>
                <w:szCs w:val="14"/>
              </w:rPr>
            </w:pPr>
            <w:r w:rsidRPr="007E4959">
              <w:rPr>
                <w:rFonts w:ascii="Aptos" w:hAnsi="Aptos" w:cs="Times New Roman"/>
                <w:b/>
                <w:bCs/>
                <w:sz w:val="14"/>
                <w:szCs w:val="14"/>
              </w:rPr>
              <w:t>Social Worker</w:t>
            </w:r>
          </w:p>
        </w:tc>
        <w:tc>
          <w:tcPr>
            <w:tcW w:w="915" w:type="dxa"/>
            <w:tcBorders>
              <w:top w:val="single" w:sz="12" w:space="0" w:color="000000"/>
              <w:left w:val="nil"/>
              <w:bottom w:val="single" w:sz="12" w:space="0" w:color="000000"/>
              <w:right w:val="nil"/>
            </w:tcBorders>
            <w:tcMar>
              <w:left w:w="105" w:type="dxa"/>
              <w:right w:w="105" w:type="dxa"/>
            </w:tcMar>
          </w:tcPr>
          <w:p w14:paraId="4E3B6910" w14:textId="77777777" w:rsidR="00AC1B09" w:rsidRPr="007E4959" w:rsidRDefault="00AC1B09" w:rsidP="00715E65">
            <w:pPr>
              <w:jc w:val="center"/>
              <w:rPr>
                <w:rFonts w:ascii="Aptos" w:hAnsi="Aptos" w:cs="Times New Roman"/>
                <w:sz w:val="14"/>
                <w:szCs w:val="14"/>
              </w:rPr>
            </w:pPr>
            <w:r w:rsidRPr="007E4959">
              <w:rPr>
                <w:rFonts w:ascii="Aptos" w:hAnsi="Aptos" w:cs="Times New Roman"/>
                <w:b/>
                <w:bCs/>
                <w:sz w:val="14"/>
                <w:szCs w:val="14"/>
              </w:rPr>
              <w:t>Youth Worker</w:t>
            </w:r>
          </w:p>
        </w:tc>
        <w:tc>
          <w:tcPr>
            <w:tcW w:w="945" w:type="dxa"/>
            <w:tcBorders>
              <w:top w:val="single" w:sz="12" w:space="0" w:color="000000"/>
              <w:left w:val="nil"/>
              <w:bottom w:val="single" w:sz="12" w:space="0" w:color="000000"/>
              <w:right w:val="nil"/>
            </w:tcBorders>
            <w:tcMar>
              <w:left w:w="105" w:type="dxa"/>
              <w:right w:w="105" w:type="dxa"/>
            </w:tcMar>
          </w:tcPr>
          <w:p w14:paraId="583A5CEF" w14:textId="77777777" w:rsidR="00AC1B09" w:rsidRPr="007E4959" w:rsidRDefault="00AC1B09" w:rsidP="00715E65">
            <w:pPr>
              <w:jc w:val="center"/>
              <w:rPr>
                <w:rFonts w:ascii="Aptos" w:hAnsi="Aptos" w:cs="Times New Roman"/>
                <w:sz w:val="14"/>
                <w:szCs w:val="14"/>
              </w:rPr>
            </w:pPr>
            <w:r w:rsidRPr="007E4959">
              <w:rPr>
                <w:rFonts w:ascii="Aptos" w:hAnsi="Aptos" w:cs="Times New Roman"/>
                <w:b/>
                <w:bCs/>
                <w:sz w:val="14"/>
                <w:szCs w:val="14"/>
              </w:rPr>
              <w:t>Family Therapist</w:t>
            </w:r>
          </w:p>
        </w:tc>
        <w:tc>
          <w:tcPr>
            <w:tcW w:w="1200" w:type="dxa"/>
            <w:tcBorders>
              <w:top w:val="single" w:sz="12" w:space="0" w:color="000000"/>
              <w:left w:val="nil"/>
              <w:bottom w:val="single" w:sz="12" w:space="0" w:color="000000"/>
              <w:right w:val="nil"/>
            </w:tcBorders>
            <w:tcMar>
              <w:left w:w="105" w:type="dxa"/>
              <w:right w:w="105" w:type="dxa"/>
            </w:tcMar>
          </w:tcPr>
          <w:p w14:paraId="520C19A9" w14:textId="77777777" w:rsidR="00AC1B09" w:rsidRPr="007E4959" w:rsidRDefault="00AC1B09" w:rsidP="00715E65">
            <w:pPr>
              <w:jc w:val="center"/>
              <w:rPr>
                <w:rFonts w:ascii="Aptos" w:hAnsi="Aptos" w:cs="Times New Roman"/>
                <w:sz w:val="14"/>
                <w:szCs w:val="14"/>
              </w:rPr>
            </w:pPr>
            <w:r w:rsidRPr="007E4959">
              <w:rPr>
                <w:rFonts w:ascii="Aptos" w:hAnsi="Aptos" w:cs="Times New Roman"/>
                <w:b/>
                <w:bCs/>
                <w:sz w:val="14"/>
                <w:szCs w:val="14"/>
              </w:rPr>
              <w:t>Family Support Worker</w:t>
            </w:r>
          </w:p>
        </w:tc>
        <w:tc>
          <w:tcPr>
            <w:tcW w:w="1080" w:type="dxa"/>
            <w:tcBorders>
              <w:top w:val="single" w:sz="12" w:space="0" w:color="000000"/>
              <w:left w:val="nil"/>
              <w:bottom w:val="single" w:sz="12" w:space="0" w:color="000000"/>
              <w:right w:val="nil"/>
            </w:tcBorders>
            <w:tcMar>
              <w:left w:w="105" w:type="dxa"/>
              <w:right w:w="105" w:type="dxa"/>
            </w:tcMar>
          </w:tcPr>
          <w:p w14:paraId="35414442" w14:textId="77777777" w:rsidR="00AC1B09" w:rsidRPr="007E4959" w:rsidRDefault="00AC1B09" w:rsidP="00715E65">
            <w:pPr>
              <w:jc w:val="center"/>
              <w:rPr>
                <w:rFonts w:ascii="Aptos" w:hAnsi="Aptos" w:cs="Times New Roman"/>
                <w:sz w:val="14"/>
                <w:szCs w:val="14"/>
              </w:rPr>
            </w:pPr>
            <w:r w:rsidRPr="007E4959">
              <w:rPr>
                <w:rFonts w:ascii="Aptos" w:hAnsi="Aptos" w:cs="Times New Roman"/>
                <w:b/>
                <w:bCs/>
                <w:sz w:val="14"/>
                <w:szCs w:val="14"/>
              </w:rPr>
              <w:t>Safeguarding Lead</w:t>
            </w:r>
          </w:p>
        </w:tc>
        <w:tc>
          <w:tcPr>
            <w:tcW w:w="780" w:type="dxa"/>
            <w:tcBorders>
              <w:top w:val="single" w:sz="12" w:space="0" w:color="000000"/>
              <w:left w:val="nil"/>
              <w:bottom w:val="single" w:sz="12" w:space="0" w:color="000000"/>
              <w:right w:val="nil"/>
            </w:tcBorders>
            <w:tcMar>
              <w:left w:w="105" w:type="dxa"/>
              <w:right w:w="105" w:type="dxa"/>
            </w:tcMar>
          </w:tcPr>
          <w:p w14:paraId="23E465FB" w14:textId="77777777" w:rsidR="00AC1B09" w:rsidRPr="007E4959" w:rsidRDefault="00AC1B09" w:rsidP="00715E65">
            <w:pPr>
              <w:jc w:val="center"/>
              <w:rPr>
                <w:rFonts w:ascii="Aptos" w:hAnsi="Aptos" w:cs="Times New Roman"/>
                <w:sz w:val="14"/>
                <w:szCs w:val="14"/>
              </w:rPr>
            </w:pPr>
            <w:r w:rsidRPr="007E4959">
              <w:rPr>
                <w:rFonts w:ascii="Aptos" w:hAnsi="Aptos" w:cs="Times New Roman"/>
                <w:b/>
                <w:bCs/>
                <w:sz w:val="14"/>
                <w:szCs w:val="14"/>
              </w:rPr>
              <w:t>Admin support</w:t>
            </w:r>
          </w:p>
        </w:tc>
        <w:tc>
          <w:tcPr>
            <w:tcW w:w="1925" w:type="dxa"/>
            <w:tcBorders>
              <w:top w:val="single" w:sz="12" w:space="0" w:color="000000"/>
              <w:left w:val="nil"/>
              <w:bottom w:val="single" w:sz="12" w:space="0" w:color="000000"/>
              <w:right w:val="nil"/>
            </w:tcBorders>
            <w:tcMar>
              <w:left w:w="105" w:type="dxa"/>
              <w:right w:w="105" w:type="dxa"/>
            </w:tcMar>
          </w:tcPr>
          <w:p w14:paraId="0C290509" w14:textId="77777777" w:rsidR="00AC1B09" w:rsidRPr="007E4959" w:rsidRDefault="00AC1B09" w:rsidP="00715E65">
            <w:pPr>
              <w:jc w:val="center"/>
              <w:rPr>
                <w:rFonts w:ascii="Aptos" w:hAnsi="Aptos" w:cs="Times New Roman"/>
                <w:sz w:val="14"/>
                <w:szCs w:val="14"/>
              </w:rPr>
            </w:pPr>
            <w:r w:rsidRPr="007E4959">
              <w:rPr>
                <w:rFonts w:ascii="Aptos" w:hAnsi="Aptos" w:cs="Times New Roman"/>
                <w:b/>
                <w:bCs/>
                <w:sz w:val="14"/>
                <w:szCs w:val="14"/>
              </w:rPr>
              <w:t xml:space="preserve">Other </w:t>
            </w:r>
          </w:p>
        </w:tc>
      </w:tr>
      <w:tr w:rsidR="00AC1B09" w:rsidRPr="007E4959" w14:paraId="0B0B7B43" w14:textId="77777777" w:rsidTr="00715E65">
        <w:trPr>
          <w:trHeight w:val="227"/>
        </w:trPr>
        <w:tc>
          <w:tcPr>
            <w:tcW w:w="611" w:type="dxa"/>
            <w:tcBorders>
              <w:top w:val="single" w:sz="12" w:space="0" w:color="000000"/>
              <w:left w:val="nil"/>
              <w:bottom w:val="single" w:sz="6" w:space="0" w:color="000000"/>
              <w:right w:val="nil"/>
            </w:tcBorders>
            <w:tcMar>
              <w:left w:w="105" w:type="dxa"/>
              <w:right w:w="105" w:type="dxa"/>
            </w:tcMar>
            <w:vAlign w:val="center"/>
          </w:tcPr>
          <w:p w14:paraId="14B83CA6"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1</w:t>
            </w:r>
          </w:p>
        </w:tc>
        <w:tc>
          <w:tcPr>
            <w:tcW w:w="1042" w:type="dxa"/>
            <w:tcBorders>
              <w:top w:val="single" w:sz="12" w:space="0" w:color="000000"/>
              <w:left w:val="nil"/>
              <w:bottom w:val="single" w:sz="6" w:space="0" w:color="000000"/>
              <w:right w:val="nil"/>
            </w:tcBorders>
            <w:tcMar>
              <w:left w:w="105" w:type="dxa"/>
              <w:right w:w="105" w:type="dxa"/>
            </w:tcMar>
            <w:vAlign w:val="center"/>
          </w:tcPr>
          <w:p w14:paraId="7AFB6506"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2 years</w:t>
            </w:r>
          </w:p>
        </w:tc>
        <w:tc>
          <w:tcPr>
            <w:tcW w:w="930" w:type="dxa"/>
            <w:tcBorders>
              <w:top w:val="single" w:sz="12" w:space="0" w:color="000000"/>
              <w:left w:val="nil"/>
              <w:bottom w:val="single" w:sz="6" w:space="0" w:color="000000"/>
              <w:right w:val="nil"/>
            </w:tcBorders>
            <w:tcMar>
              <w:left w:w="105" w:type="dxa"/>
              <w:right w:w="105" w:type="dxa"/>
            </w:tcMar>
            <w:vAlign w:val="center"/>
          </w:tcPr>
          <w:p w14:paraId="195F8447"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12" w:space="0" w:color="000000"/>
              <w:left w:val="nil"/>
              <w:bottom w:val="single" w:sz="6" w:space="0" w:color="000000"/>
              <w:right w:val="nil"/>
            </w:tcBorders>
            <w:tcMar>
              <w:left w:w="105" w:type="dxa"/>
              <w:right w:w="105" w:type="dxa"/>
            </w:tcMar>
            <w:vAlign w:val="center"/>
          </w:tcPr>
          <w:p w14:paraId="00625D41"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12" w:space="0" w:color="000000"/>
              <w:left w:val="nil"/>
              <w:bottom w:val="single" w:sz="6" w:space="0" w:color="000000"/>
              <w:right w:val="nil"/>
            </w:tcBorders>
            <w:tcMar>
              <w:left w:w="105" w:type="dxa"/>
              <w:right w:w="105" w:type="dxa"/>
            </w:tcMar>
            <w:vAlign w:val="center"/>
          </w:tcPr>
          <w:p w14:paraId="58A048B3"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12" w:space="0" w:color="000000"/>
              <w:left w:val="nil"/>
              <w:bottom w:val="single" w:sz="6" w:space="0" w:color="000000"/>
              <w:right w:val="nil"/>
            </w:tcBorders>
            <w:tcMar>
              <w:left w:w="105" w:type="dxa"/>
              <w:right w:w="105" w:type="dxa"/>
            </w:tcMar>
            <w:vAlign w:val="center"/>
          </w:tcPr>
          <w:p w14:paraId="1811DCD0"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12" w:space="0" w:color="000000"/>
              <w:left w:val="nil"/>
              <w:bottom w:val="single" w:sz="6" w:space="0" w:color="000000"/>
              <w:right w:val="nil"/>
            </w:tcBorders>
            <w:tcMar>
              <w:left w:w="105" w:type="dxa"/>
              <w:right w:w="105" w:type="dxa"/>
            </w:tcMar>
            <w:vAlign w:val="center"/>
          </w:tcPr>
          <w:p w14:paraId="0050DB01" w14:textId="77777777" w:rsidR="00AC1B09" w:rsidRPr="007E4959" w:rsidRDefault="00AC1B09" w:rsidP="00715E65">
            <w:pPr>
              <w:jc w:val="center"/>
              <w:rPr>
                <w:rFonts w:ascii="Aptos" w:hAnsi="Aptos" w:cs="Times New Roman"/>
                <w:sz w:val="14"/>
                <w:szCs w:val="14"/>
              </w:rPr>
            </w:pPr>
          </w:p>
        </w:tc>
        <w:tc>
          <w:tcPr>
            <w:tcW w:w="1245" w:type="dxa"/>
            <w:tcBorders>
              <w:top w:val="single" w:sz="12" w:space="0" w:color="000000"/>
              <w:left w:val="nil"/>
              <w:bottom w:val="single" w:sz="6" w:space="0" w:color="000000"/>
              <w:right w:val="nil"/>
            </w:tcBorders>
            <w:tcMar>
              <w:left w:w="105" w:type="dxa"/>
              <w:right w:w="105" w:type="dxa"/>
            </w:tcMar>
            <w:vAlign w:val="center"/>
          </w:tcPr>
          <w:p w14:paraId="38EE54C2" w14:textId="77777777" w:rsidR="00AC1B09" w:rsidRPr="007E4959" w:rsidRDefault="00AC1B09" w:rsidP="00715E65">
            <w:pPr>
              <w:jc w:val="center"/>
              <w:rPr>
                <w:rFonts w:ascii="Aptos" w:hAnsi="Aptos" w:cs="Times New Roman"/>
                <w:sz w:val="14"/>
                <w:szCs w:val="14"/>
              </w:rPr>
            </w:pPr>
          </w:p>
        </w:tc>
        <w:tc>
          <w:tcPr>
            <w:tcW w:w="960" w:type="dxa"/>
            <w:tcBorders>
              <w:top w:val="single" w:sz="12" w:space="0" w:color="000000"/>
              <w:left w:val="nil"/>
              <w:bottom w:val="single" w:sz="6" w:space="0" w:color="000000"/>
              <w:right w:val="nil"/>
            </w:tcBorders>
            <w:tcMar>
              <w:left w:w="105" w:type="dxa"/>
              <w:right w:w="105" w:type="dxa"/>
            </w:tcMar>
            <w:vAlign w:val="center"/>
          </w:tcPr>
          <w:p w14:paraId="2A367471" w14:textId="77777777" w:rsidR="00AC1B09" w:rsidRPr="007E4959" w:rsidRDefault="00AC1B09" w:rsidP="00715E65">
            <w:pPr>
              <w:jc w:val="center"/>
              <w:rPr>
                <w:rFonts w:ascii="Aptos" w:hAnsi="Aptos" w:cs="Times New Roman"/>
                <w:sz w:val="14"/>
                <w:szCs w:val="14"/>
              </w:rPr>
            </w:pPr>
          </w:p>
        </w:tc>
        <w:tc>
          <w:tcPr>
            <w:tcW w:w="915" w:type="dxa"/>
            <w:tcBorders>
              <w:top w:val="single" w:sz="12" w:space="0" w:color="000000"/>
              <w:left w:val="nil"/>
              <w:bottom w:val="single" w:sz="6" w:space="0" w:color="000000"/>
              <w:right w:val="nil"/>
            </w:tcBorders>
            <w:tcMar>
              <w:left w:w="105" w:type="dxa"/>
              <w:right w:w="105" w:type="dxa"/>
            </w:tcMar>
            <w:vAlign w:val="center"/>
          </w:tcPr>
          <w:p w14:paraId="061DCC60" w14:textId="77777777" w:rsidR="00AC1B09" w:rsidRPr="007E4959" w:rsidRDefault="00AC1B09" w:rsidP="00715E65">
            <w:pPr>
              <w:jc w:val="center"/>
              <w:rPr>
                <w:rFonts w:ascii="Aptos" w:hAnsi="Aptos" w:cs="Times New Roman"/>
                <w:sz w:val="14"/>
                <w:szCs w:val="14"/>
              </w:rPr>
            </w:pPr>
          </w:p>
        </w:tc>
        <w:tc>
          <w:tcPr>
            <w:tcW w:w="945" w:type="dxa"/>
            <w:tcBorders>
              <w:top w:val="single" w:sz="12" w:space="0" w:color="000000"/>
              <w:left w:val="nil"/>
              <w:bottom w:val="single" w:sz="6" w:space="0" w:color="000000"/>
              <w:right w:val="nil"/>
            </w:tcBorders>
            <w:tcMar>
              <w:left w:w="105" w:type="dxa"/>
              <w:right w:w="105" w:type="dxa"/>
            </w:tcMar>
            <w:vAlign w:val="center"/>
          </w:tcPr>
          <w:p w14:paraId="403630A1" w14:textId="77777777" w:rsidR="00AC1B09" w:rsidRPr="007E4959" w:rsidRDefault="00AC1B09" w:rsidP="00715E65">
            <w:pPr>
              <w:jc w:val="center"/>
              <w:rPr>
                <w:rFonts w:ascii="Aptos" w:hAnsi="Aptos" w:cs="Times New Roman"/>
                <w:sz w:val="14"/>
                <w:szCs w:val="14"/>
              </w:rPr>
            </w:pPr>
          </w:p>
        </w:tc>
        <w:tc>
          <w:tcPr>
            <w:tcW w:w="1200" w:type="dxa"/>
            <w:tcBorders>
              <w:top w:val="single" w:sz="12" w:space="0" w:color="000000"/>
              <w:left w:val="nil"/>
              <w:bottom w:val="single" w:sz="6" w:space="0" w:color="000000"/>
              <w:right w:val="nil"/>
            </w:tcBorders>
            <w:tcMar>
              <w:left w:w="105" w:type="dxa"/>
              <w:right w:w="105" w:type="dxa"/>
            </w:tcMar>
            <w:vAlign w:val="center"/>
          </w:tcPr>
          <w:p w14:paraId="79F45B57"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080" w:type="dxa"/>
            <w:tcBorders>
              <w:top w:val="single" w:sz="12" w:space="0" w:color="000000"/>
              <w:left w:val="nil"/>
              <w:bottom w:val="single" w:sz="6" w:space="0" w:color="000000"/>
              <w:right w:val="nil"/>
            </w:tcBorders>
            <w:tcMar>
              <w:left w:w="105" w:type="dxa"/>
              <w:right w:w="105" w:type="dxa"/>
            </w:tcMar>
            <w:vAlign w:val="center"/>
          </w:tcPr>
          <w:p w14:paraId="2E61040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80" w:type="dxa"/>
            <w:tcBorders>
              <w:top w:val="single" w:sz="12" w:space="0" w:color="000000"/>
              <w:left w:val="nil"/>
              <w:bottom w:val="single" w:sz="6" w:space="0" w:color="000000"/>
              <w:right w:val="nil"/>
            </w:tcBorders>
            <w:tcMar>
              <w:left w:w="105" w:type="dxa"/>
              <w:right w:w="105" w:type="dxa"/>
            </w:tcMar>
            <w:vAlign w:val="center"/>
          </w:tcPr>
          <w:p w14:paraId="5AE552D8"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12" w:space="0" w:color="000000"/>
              <w:left w:val="nil"/>
              <w:bottom w:val="single" w:sz="6" w:space="0" w:color="000000"/>
              <w:right w:val="nil"/>
            </w:tcBorders>
            <w:tcMar>
              <w:left w:w="105" w:type="dxa"/>
              <w:right w:w="105" w:type="dxa"/>
            </w:tcMar>
            <w:vAlign w:val="center"/>
          </w:tcPr>
          <w:p w14:paraId="2AA8066E" w14:textId="77777777" w:rsidR="00AC1B09" w:rsidRPr="007E4959" w:rsidRDefault="00AC1B09" w:rsidP="00715E65">
            <w:pPr>
              <w:jc w:val="center"/>
              <w:rPr>
                <w:rFonts w:ascii="Aptos" w:hAnsi="Aptos" w:cs="Times New Roman"/>
                <w:sz w:val="14"/>
                <w:szCs w:val="14"/>
              </w:rPr>
            </w:pPr>
          </w:p>
        </w:tc>
      </w:tr>
      <w:tr w:rsidR="00AC1B09" w:rsidRPr="007E4959" w14:paraId="2DEEB234"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52846FE3"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2</w:t>
            </w:r>
          </w:p>
        </w:tc>
        <w:tc>
          <w:tcPr>
            <w:tcW w:w="1042" w:type="dxa"/>
            <w:tcBorders>
              <w:top w:val="single" w:sz="6" w:space="0" w:color="000000"/>
              <w:left w:val="nil"/>
              <w:bottom w:val="single" w:sz="6" w:space="0" w:color="000000"/>
              <w:right w:val="nil"/>
            </w:tcBorders>
            <w:tcMar>
              <w:left w:w="105" w:type="dxa"/>
              <w:right w:w="105" w:type="dxa"/>
            </w:tcMar>
            <w:vAlign w:val="center"/>
          </w:tcPr>
          <w:p w14:paraId="3DC53A4C"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2 years</w:t>
            </w:r>
          </w:p>
        </w:tc>
        <w:tc>
          <w:tcPr>
            <w:tcW w:w="930" w:type="dxa"/>
            <w:tcBorders>
              <w:top w:val="single" w:sz="6" w:space="0" w:color="000000"/>
              <w:left w:val="nil"/>
              <w:bottom w:val="single" w:sz="6" w:space="0" w:color="000000"/>
              <w:right w:val="nil"/>
            </w:tcBorders>
            <w:tcMar>
              <w:left w:w="105" w:type="dxa"/>
              <w:right w:w="105" w:type="dxa"/>
            </w:tcMar>
            <w:vAlign w:val="center"/>
          </w:tcPr>
          <w:p w14:paraId="525A3F7D"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6B427BF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709BBA74"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214CE5A9"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1E133F11"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63672B44" w14:textId="77777777" w:rsidR="00AC1B09" w:rsidRPr="007E4959" w:rsidRDefault="00AC1B09" w:rsidP="00715E65">
            <w:pPr>
              <w:jc w:val="center"/>
              <w:rPr>
                <w:rFonts w:ascii="Aptos" w:hAnsi="Aptos" w:cs="Times New Roman"/>
                <w:sz w:val="14"/>
                <w:szCs w:val="14"/>
              </w:rPr>
            </w:pPr>
          </w:p>
        </w:tc>
        <w:tc>
          <w:tcPr>
            <w:tcW w:w="960" w:type="dxa"/>
            <w:tcBorders>
              <w:top w:val="single" w:sz="6" w:space="0" w:color="000000"/>
              <w:left w:val="nil"/>
              <w:bottom w:val="single" w:sz="6" w:space="0" w:color="000000"/>
              <w:right w:val="nil"/>
            </w:tcBorders>
            <w:tcMar>
              <w:left w:w="105" w:type="dxa"/>
              <w:right w:w="105" w:type="dxa"/>
            </w:tcMar>
            <w:vAlign w:val="center"/>
          </w:tcPr>
          <w:p w14:paraId="07F3C379"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15" w:type="dxa"/>
            <w:tcBorders>
              <w:top w:val="single" w:sz="6" w:space="0" w:color="000000"/>
              <w:left w:val="nil"/>
              <w:bottom w:val="single" w:sz="6" w:space="0" w:color="000000"/>
              <w:right w:val="nil"/>
            </w:tcBorders>
            <w:tcMar>
              <w:left w:w="105" w:type="dxa"/>
              <w:right w:w="105" w:type="dxa"/>
            </w:tcMar>
            <w:vAlign w:val="center"/>
          </w:tcPr>
          <w:p w14:paraId="2D9E9E6C"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3930682E"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1119897A" w14:textId="77777777" w:rsidR="00AC1B09" w:rsidRPr="007E4959" w:rsidRDefault="00AC1B09" w:rsidP="00715E65">
            <w:pPr>
              <w:jc w:val="center"/>
              <w:rPr>
                <w:rFonts w:ascii="Aptos" w:hAnsi="Aptos" w:cs="Times New Roman"/>
                <w:sz w:val="14"/>
                <w:szCs w:val="14"/>
              </w:rPr>
            </w:pPr>
          </w:p>
        </w:tc>
        <w:tc>
          <w:tcPr>
            <w:tcW w:w="1080" w:type="dxa"/>
            <w:tcBorders>
              <w:top w:val="single" w:sz="6" w:space="0" w:color="000000"/>
              <w:left w:val="nil"/>
              <w:bottom w:val="single" w:sz="6" w:space="0" w:color="000000"/>
              <w:right w:val="nil"/>
            </w:tcBorders>
            <w:tcMar>
              <w:left w:w="105" w:type="dxa"/>
              <w:right w:w="105" w:type="dxa"/>
            </w:tcMar>
            <w:vAlign w:val="center"/>
          </w:tcPr>
          <w:p w14:paraId="1BBBBBDA"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0C226C52" w14:textId="77777777" w:rsidR="00AC1B09" w:rsidRPr="007E4959" w:rsidRDefault="00AC1B09" w:rsidP="00715E65">
            <w:pPr>
              <w:jc w:val="center"/>
              <w:rPr>
                <w:rFonts w:ascii="Aptos" w:hAnsi="Aptos" w:cs="Times New Roman"/>
                <w:sz w:val="14"/>
                <w:szCs w:val="14"/>
              </w:rPr>
            </w:pPr>
          </w:p>
        </w:tc>
        <w:tc>
          <w:tcPr>
            <w:tcW w:w="1925" w:type="dxa"/>
            <w:tcBorders>
              <w:top w:val="single" w:sz="6" w:space="0" w:color="000000"/>
              <w:left w:val="nil"/>
              <w:bottom w:val="single" w:sz="6" w:space="0" w:color="000000"/>
              <w:right w:val="nil"/>
            </w:tcBorders>
            <w:tcMar>
              <w:left w:w="105" w:type="dxa"/>
              <w:right w:w="105" w:type="dxa"/>
            </w:tcMar>
            <w:vAlign w:val="center"/>
          </w:tcPr>
          <w:p w14:paraId="1FA23C44" w14:textId="77777777" w:rsidR="00AC1B09" w:rsidRPr="007E4959" w:rsidRDefault="00AC1B09" w:rsidP="00715E65">
            <w:pPr>
              <w:jc w:val="center"/>
              <w:rPr>
                <w:rFonts w:ascii="Aptos" w:hAnsi="Aptos" w:cs="Times New Roman"/>
                <w:sz w:val="14"/>
                <w:szCs w:val="14"/>
              </w:rPr>
            </w:pPr>
          </w:p>
        </w:tc>
      </w:tr>
      <w:tr w:rsidR="00AC1B09" w:rsidRPr="007E4959" w14:paraId="49A415F7"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393742E4"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3</w:t>
            </w:r>
          </w:p>
        </w:tc>
        <w:tc>
          <w:tcPr>
            <w:tcW w:w="1042" w:type="dxa"/>
            <w:tcBorders>
              <w:top w:val="single" w:sz="6" w:space="0" w:color="000000"/>
              <w:left w:val="nil"/>
              <w:bottom w:val="single" w:sz="6" w:space="0" w:color="000000"/>
              <w:right w:val="nil"/>
            </w:tcBorders>
            <w:tcMar>
              <w:left w:w="105" w:type="dxa"/>
              <w:right w:w="105" w:type="dxa"/>
            </w:tcMar>
            <w:vAlign w:val="center"/>
          </w:tcPr>
          <w:p w14:paraId="180E020B"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2 years</w:t>
            </w:r>
          </w:p>
        </w:tc>
        <w:tc>
          <w:tcPr>
            <w:tcW w:w="930" w:type="dxa"/>
            <w:tcBorders>
              <w:top w:val="single" w:sz="6" w:space="0" w:color="000000"/>
              <w:left w:val="nil"/>
              <w:bottom w:val="single" w:sz="6" w:space="0" w:color="000000"/>
              <w:right w:val="nil"/>
            </w:tcBorders>
            <w:tcMar>
              <w:left w:w="105" w:type="dxa"/>
              <w:right w:w="105" w:type="dxa"/>
            </w:tcMar>
            <w:vAlign w:val="center"/>
          </w:tcPr>
          <w:p w14:paraId="6C7111F9"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48CB5D37"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3CC3E637"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4263A0A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0316E3E3"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20313E4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60" w:type="dxa"/>
            <w:tcBorders>
              <w:top w:val="single" w:sz="6" w:space="0" w:color="000000"/>
              <w:left w:val="nil"/>
              <w:bottom w:val="single" w:sz="6" w:space="0" w:color="000000"/>
              <w:right w:val="nil"/>
            </w:tcBorders>
            <w:tcMar>
              <w:left w:w="105" w:type="dxa"/>
              <w:right w:w="105" w:type="dxa"/>
            </w:tcMar>
            <w:vAlign w:val="center"/>
          </w:tcPr>
          <w:p w14:paraId="1C2FEAB7"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754C37AF"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0801202D"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2E3C0B88" w14:textId="77777777" w:rsidR="00AC1B09" w:rsidRPr="007E4959" w:rsidRDefault="00AC1B09" w:rsidP="00715E65">
            <w:pPr>
              <w:jc w:val="center"/>
              <w:rPr>
                <w:rFonts w:ascii="Aptos" w:hAnsi="Aptos" w:cs="Times New Roman"/>
                <w:sz w:val="14"/>
                <w:szCs w:val="14"/>
              </w:rPr>
            </w:pPr>
          </w:p>
        </w:tc>
        <w:tc>
          <w:tcPr>
            <w:tcW w:w="1080" w:type="dxa"/>
            <w:tcBorders>
              <w:top w:val="single" w:sz="6" w:space="0" w:color="000000"/>
              <w:left w:val="nil"/>
              <w:bottom w:val="single" w:sz="6" w:space="0" w:color="000000"/>
              <w:right w:val="nil"/>
            </w:tcBorders>
            <w:tcMar>
              <w:left w:w="105" w:type="dxa"/>
              <w:right w:w="105" w:type="dxa"/>
            </w:tcMar>
            <w:vAlign w:val="center"/>
          </w:tcPr>
          <w:p w14:paraId="50932830"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387993BA"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2B251BB1"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 health coach</w:t>
            </w:r>
          </w:p>
        </w:tc>
      </w:tr>
      <w:tr w:rsidR="00AC1B09" w:rsidRPr="007E4959" w14:paraId="5D9AB782"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36EB7534"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4</w:t>
            </w:r>
          </w:p>
        </w:tc>
        <w:tc>
          <w:tcPr>
            <w:tcW w:w="1042" w:type="dxa"/>
            <w:tcBorders>
              <w:top w:val="single" w:sz="6" w:space="0" w:color="000000"/>
              <w:left w:val="nil"/>
              <w:bottom w:val="single" w:sz="6" w:space="0" w:color="000000"/>
              <w:right w:val="nil"/>
            </w:tcBorders>
            <w:tcMar>
              <w:left w:w="105" w:type="dxa"/>
              <w:right w:w="105" w:type="dxa"/>
            </w:tcMar>
            <w:vAlign w:val="center"/>
          </w:tcPr>
          <w:p w14:paraId="01FC28E1"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1 year</w:t>
            </w:r>
          </w:p>
        </w:tc>
        <w:tc>
          <w:tcPr>
            <w:tcW w:w="930" w:type="dxa"/>
            <w:tcBorders>
              <w:top w:val="single" w:sz="6" w:space="0" w:color="000000"/>
              <w:left w:val="nil"/>
              <w:bottom w:val="single" w:sz="6" w:space="0" w:color="000000"/>
              <w:right w:val="nil"/>
            </w:tcBorders>
            <w:tcMar>
              <w:left w:w="105" w:type="dxa"/>
              <w:right w:w="105" w:type="dxa"/>
            </w:tcMar>
            <w:vAlign w:val="center"/>
          </w:tcPr>
          <w:p w14:paraId="41B9032D"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71BB9B1B"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453A4FC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6913273C"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1ED50D81"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6E73C622" w14:textId="77777777" w:rsidR="00AC1B09" w:rsidRPr="007E4959" w:rsidRDefault="00AC1B09" w:rsidP="00715E65">
            <w:pPr>
              <w:jc w:val="center"/>
              <w:rPr>
                <w:rFonts w:ascii="Aptos" w:hAnsi="Aptos" w:cs="Times New Roman"/>
                <w:sz w:val="14"/>
                <w:szCs w:val="14"/>
              </w:rPr>
            </w:pPr>
          </w:p>
        </w:tc>
        <w:tc>
          <w:tcPr>
            <w:tcW w:w="960" w:type="dxa"/>
            <w:tcBorders>
              <w:top w:val="single" w:sz="6" w:space="0" w:color="000000"/>
              <w:left w:val="nil"/>
              <w:bottom w:val="single" w:sz="6" w:space="0" w:color="000000"/>
              <w:right w:val="nil"/>
            </w:tcBorders>
            <w:tcMar>
              <w:left w:w="105" w:type="dxa"/>
              <w:right w:w="105" w:type="dxa"/>
            </w:tcMar>
            <w:vAlign w:val="center"/>
          </w:tcPr>
          <w:p w14:paraId="6A84F000"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08F80E57"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2F4AC70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200" w:type="dxa"/>
            <w:tcBorders>
              <w:top w:val="single" w:sz="6" w:space="0" w:color="000000"/>
              <w:left w:val="nil"/>
              <w:bottom w:val="single" w:sz="6" w:space="0" w:color="000000"/>
              <w:right w:val="nil"/>
            </w:tcBorders>
            <w:tcMar>
              <w:left w:w="105" w:type="dxa"/>
              <w:right w:w="105" w:type="dxa"/>
            </w:tcMar>
            <w:vAlign w:val="center"/>
          </w:tcPr>
          <w:p w14:paraId="62C1D31F"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080" w:type="dxa"/>
            <w:tcBorders>
              <w:top w:val="single" w:sz="6" w:space="0" w:color="000000"/>
              <w:left w:val="nil"/>
              <w:bottom w:val="single" w:sz="6" w:space="0" w:color="000000"/>
              <w:right w:val="nil"/>
            </w:tcBorders>
            <w:tcMar>
              <w:left w:w="105" w:type="dxa"/>
              <w:right w:w="105" w:type="dxa"/>
            </w:tcMar>
            <w:vAlign w:val="center"/>
          </w:tcPr>
          <w:p w14:paraId="40CD30F7"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1ADC525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1150A370"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 data-coordinator</w:t>
            </w:r>
          </w:p>
        </w:tc>
      </w:tr>
      <w:tr w:rsidR="00AC1B09" w:rsidRPr="007E4959" w14:paraId="43C40545"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137EDC6F"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5</w:t>
            </w:r>
          </w:p>
        </w:tc>
        <w:tc>
          <w:tcPr>
            <w:tcW w:w="1042" w:type="dxa"/>
            <w:tcBorders>
              <w:top w:val="single" w:sz="6" w:space="0" w:color="000000"/>
              <w:left w:val="nil"/>
              <w:bottom w:val="single" w:sz="6" w:space="0" w:color="000000"/>
              <w:right w:val="nil"/>
            </w:tcBorders>
            <w:tcMar>
              <w:left w:w="105" w:type="dxa"/>
              <w:right w:w="105" w:type="dxa"/>
            </w:tcMar>
            <w:vAlign w:val="center"/>
          </w:tcPr>
          <w:p w14:paraId="04DB3883"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1 year</w:t>
            </w:r>
          </w:p>
        </w:tc>
        <w:tc>
          <w:tcPr>
            <w:tcW w:w="930" w:type="dxa"/>
            <w:tcBorders>
              <w:top w:val="single" w:sz="6" w:space="0" w:color="000000"/>
              <w:left w:val="nil"/>
              <w:bottom w:val="single" w:sz="6" w:space="0" w:color="000000"/>
              <w:right w:val="nil"/>
            </w:tcBorders>
            <w:tcMar>
              <w:left w:w="105" w:type="dxa"/>
              <w:right w:w="105" w:type="dxa"/>
            </w:tcMar>
            <w:vAlign w:val="center"/>
          </w:tcPr>
          <w:p w14:paraId="6913B72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34674564"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78DDD37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7106304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15780378"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3829D20F"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60" w:type="dxa"/>
            <w:tcBorders>
              <w:top w:val="single" w:sz="6" w:space="0" w:color="000000"/>
              <w:left w:val="nil"/>
              <w:bottom w:val="single" w:sz="6" w:space="0" w:color="000000"/>
              <w:right w:val="nil"/>
            </w:tcBorders>
            <w:tcMar>
              <w:left w:w="105" w:type="dxa"/>
              <w:right w:w="105" w:type="dxa"/>
            </w:tcMar>
            <w:vAlign w:val="center"/>
          </w:tcPr>
          <w:p w14:paraId="376C5D8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15" w:type="dxa"/>
            <w:tcBorders>
              <w:top w:val="single" w:sz="6" w:space="0" w:color="000000"/>
              <w:left w:val="nil"/>
              <w:bottom w:val="single" w:sz="6" w:space="0" w:color="000000"/>
              <w:right w:val="nil"/>
            </w:tcBorders>
            <w:tcMar>
              <w:left w:w="105" w:type="dxa"/>
              <w:right w:w="105" w:type="dxa"/>
            </w:tcMar>
            <w:vAlign w:val="center"/>
          </w:tcPr>
          <w:p w14:paraId="534C8983"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3A444A65"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68E6DC6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080" w:type="dxa"/>
            <w:tcBorders>
              <w:top w:val="single" w:sz="6" w:space="0" w:color="000000"/>
              <w:left w:val="nil"/>
              <w:bottom w:val="single" w:sz="6" w:space="0" w:color="000000"/>
              <w:right w:val="nil"/>
            </w:tcBorders>
            <w:tcMar>
              <w:left w:w="105" w:type="dxa"/>
              <w:right w:w="105" w:type="dxa"/>
            </w:tcMar>
            <w:vAlign w:val="center"/>
          </w:tcPr>
          <w:p w14:paraId="7BA35CB2"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452818B7" w14:textId="77777777" w:rsidR="00AC1B09" w:rsidRPr="007E4959" w:rsidRDefault="00AC1B09" w:rsidP="00715E65">
            <w:pPr>
              <w:jc w:val="center"/>
              <w:rPr>
                <w:rFonts w:ascii="Aptos" w:hAnsi="Aptos" w:cs="Times New Roman"/>
                <w:sz w:val="14"/>
                <w:szCs w:val="14"/>
              </w:rPr>
            </w:pPr>
          </w:p>
        </w:tc>
        <w:tc>
          <w:tcPr>
            <w:tcW w:w="1925" w:type="dxa"/>
            <w:tcBorders>
              <w:top w:val="single" w:sz="6" w:space="0" w:color="000000"/>
              <w:left w:val="nil"/>
              <w:bottom w:val="single" w:sz="6" w:space="0" w:color="000000"/>
              <w:right w:val="nil"/>
            </w:tcBorders>
            <w:tcMar>
              <w:left w:w="105" w:type="dxa"/>
              <w:right w:w="105" w:type="dxa"/>
            </w:tcMar>
            <w:vAlign w:val="center"/>
          </w:tcPr>
          <w:p w14:paraId="2E490EA8"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 xml:space="preserve">1 PT assistant </w:t>
            </w:r>
          </w:p>
        </w:tc>
      </w:tr>
      <w:tr w:rsidR="00AC1B09" w:rsidRPr="007E4959" w14:paraId="3F59496A"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520AF16C"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6</w:t>
            </w:r>
          </w:p>
        </w:tc>
        <w:tc>
          <w:tcPr>
            <w:tcW w:w="1042" w:type="dxa"/>
            <w:tcBorders>
              <w:top w:val="single" w:sz="6" w:space="0" w:color="000000"/>
              <w:left w:val="nil"/>
              <w:bottom w:val="single" w:sz="6" w:space="0" w:color="000000"/>
              <w:right w:val="nil"/>
            </w:tcBorders>
            <w:tcMar>
              <w:left w:w="105" w:type="dxa"/>
              <w:right w:w="105" w:type="dxa"/>
            </w:tcMar>
            <w:vAlign w:val="center"/>
          </w:tcPr>
          <w:p w14:paraId="08DC8F69"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2 years</w:t>
            </w:r>
          </w:p>
        </w:tc>
        <w:tc>
          <w:tcPr>
            <w:tcW w:w="930" w:type="dxa"/>
            <w:tcBorders>
              <w:top w:val="single" w:sz="6" w:space="0" w:color="000000"/>
              <w:left w:val="nil"/>
              <w:bottom w:val="single" w:sz="6" w:space="0" w:color="000000"/>
              <w:right w:val="nil"/>
            </w:tcBorders>
            <w:tcMar>
              <w:left w:w="105" w:type="dxa"/>
              <w:right w:w="105" w:type="dxa"/>
            </w:tcMar>
            <w:vAlign w:val="center"/>
          </w:tcPr>
          <w:p w14:paraId="1076541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2684988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2</w:t>
            </w:r>
          </w:p>
        </w:tc>
        <w:tc>
          <w:tcPr>
            <w:tcW w:w="1125" w:type="dxa"/>
            <w:tcBorders>
              <w:top w:val="single" w:sz="6" w:space="0" w:color="000000"/>
              <w:left w:val="nil"/>
              <w:bottom w:val="single" w:sz="6" w:space="0" w:color="000000"/>
              <w:right w:val="nil"/>
            </w:tcBorders>
            <w:tcMar>
              <w:left w:w="105" w:type="dxa"/>
              <w:right w:w="105" w:type="dxa"/>
            </w:tcMar>
            <w:vAlign w:val="center"/>
          </w:tcPr>
          <w:p w14:paraId="47DC1FED"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62C1995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382595EC"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14F5525B"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60" w:type="dxa"/>
            <w:tcBorders>
              <w:top w:val="single" w:sz="6" w:space="0" w:color="000000"/>
              <w:left w:val="nil"/>
              <w:bottom w:val="single" w:sz="6" w:space="0" w:color="000000"/>
              <w:right w:val="nil"/>
            </w:tcBorders>
            <w:tcMar>
              <w:left w:w="105" w:type="dxa"/>
              <w:right w:w="105" w:type="dxa"/>
            </w:tcMar>
            <w:vAlign w:val="center"/>
          </w:tcPr>
          <w:p w14:paraId="22653BCF"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20B44A5E"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3F95CDA4"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70FEF01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080" w:type="dxa"/>
            <w:tcBorders>
              <w:top w:val="single" w:sz="6" w:space="0" w:color="000000"/>
              <w:left w:val="nil"/>
              <w:bottom w:val="single" w:sz="6" w:space="0" w:color="000000"/>
              <w:right w:val="nil"/>
            </w:tcBorders>
            <w:tcMar>
              <w:left w:w="105" w:type="dxa"/>
              <w:right w:w="105" w:type="dxa"/>
            </w:tcMar>
            <w:vAlign w:val="center"/>
          </w:tcPr>
          <w:p w14:paraId="7F4D37DB"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80" w:type="dxa"/>
            <w:tcBorders>
              <w:top w:val="single" w:sz="6" w:space="0" w:color="000000"/>
              <w:left w:val="nil"/>
              <w:bottom w:val="single" w:sz="6" w:space="0" w:color="000000"/>
              <w:right w:val="nil"/>
            </w:tcBorders>
            <w:tcMar>
              <w:left w:w="105" w:type="dxa"/>
              <w:right w:w="105" w:type="dxa"/>
            </w:tcMar>
            <w:vAlign w:val="center"/>
          </w:tcPr>
          <w:p w14:paraId="5064D1DB" w14:textId="77777777" w:rsidR="00AC1B09" w:rsidRPr="007E4959" w:rsidRDefault="00AC1B09" w:rsidP="00715E65">
            <w:pPr>
              <w:jc w:val="center"/>
              <w:rPr>
                <w:rFonts w:ascii="Aptos" w:hAnsi="Aptos" w:cs="Times New Roman"/>
                <w:sz w:val="14"/>
                <w:szCs w:val="14"/>
              </w:rPr>
            </w:pPr>
          </w:p>
        </w:tc>
        <w:tc>
          <w:tcPr>
            <w:tcW w:w="1925" w:type="dxa"/>
            <w:tcBorders>
              <w:top w:val="single" w:sz="6" w:space="0" w:color="000000"/>
              <w:left w:val="nil"/>
              <w:bottom w:val="single" w:sz="6" w:space="0" w:color="000000"/>
              <w:right w:val="nil"/>
            </w:tcBorders>
            <w:tcMar>
              <w:left w:w="105" w:type="dxa"/>
              <w:right w:w="105" w:type="dxa"/>
            </w:tcMar>
            <w:vAlign w:val="center"/>
          </w:tcPr>
          <w:p w14:paraId="46D39DCB"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 xml:space="preserve">1 education liaison officer </w:t>
            </w:r>
            <w:r w:rsidRPr="007E4959">
              <w:rPr>
                <w:rFonts w:ascii="Aptos" w:hAnsi="Aptos" w:cs="Times New Roman"/>
              </w:rPr>
              <w:br/>
            </w:r>
            <w:r w:rsidRPr="007E4959">
              <w:rPr>
                <w:rFonts w:ascii="Aptos" w:hAnsi="Aptos" w:cs="Times New Roman"/>
                <w:color w:val="000000"/>
                <w:sz w:val="14"/>
                <w:szCs w:val="14"/>
              </w:rPr>
              <w:t>1 nurse is SG lead</w:t>
            </w:r>
          </w:p>
        </w:tc>
      </w:tr>
      <w:tr w:rsidR="00AC1B09" w:rsidRPr="007E4959" w14:paraId="4D8D2DBA"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5F624B16"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7</w:t>
            </w:r>
          </w:p>
        </w:tc>
        <w:tc>
          <w:tcPr>
            <w:tcW w:w="1042" w:type="dxa"/>
            <w:tcBorders>
              <w:top w:val="single" w:sz="6" w:space="0" w:color="000000"/>
              <w:left w:val="nil"/>
              <w:bottom w:val="single" w:sz="6" w:space="0" w:color="000000"/>
              <w:right w:val="nil"/>
            </w:tcBorders>
            <w:tcMar>
              <w:left w:w="105" w:type="dxa"/>
              <w:right w:w="105" w:type="dxa"/>
            </w:tcMar>
            <w:vAlign w:val="center"/>
          </w:tcPr>
          <w:p w14:paraId="58E77431"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1 year</w:t>
            </w:r>
          </w:p>
        </w:tc>
        <w:tc>
          <w:tcPr>
            <w:tcW w:w="930" w:type="dxa"/>
            <w:tcBorders>
              <w:top w:val="single" w:sz="6" w:space="0" w:color="000000"/>
              <w:left w:val="nil"/>
              <w:bottom w:val="single" w:sz="6" w:space="0" w:color="000000"/>
              <w:right w:val="nil"/>
            </w:tcBorders>
            <w:tcMar>
              <w:left w:w="105" w:type="dxa"/>
              <w:right w:w="105" w:type="dxa"/>
            </w:tcMar>
            <w:vAlign w:val="center"/>
          </w:tcPr>
          <w:p w14:paraId="4261568A"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2B41C4B3"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1523D555"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1ABBCA3D"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314A4E05"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0A9FD0B7"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60" w:type="dxa"/>
            <w:tcBorders>
              <w:top w:val="single" w:sz="6" w:space="0" w:color="000000"/>
              <w:left w:val="nil"/>
              <w:bottom w:val="single" w:sz="6" w:space="0" w:color="000000"/>
              <w:right w:val="nil"/>
            </w:tcBorders>
            <w:tcMar>
              <w:left w:w="105" w:type="dxa"/>
              <w:right w:w="105" w:type="dxa"/>
            </w:tcMar>
            <w:vAlign w:val="center"/>
          </w:tcPr>
          <w:p w14:paraId="3016A71E"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7015EAEF"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13E2C624"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7DD81B88" w14:textId="77777777" w:rsidR="00AC1B09" w:rsidRPr="007E4959" w:rsidRDefault="00AC1B09" w:rsidP="00715E65">
            <w:pPr>
              <w:jc w:val="center"/>
              <w:rPr>
                <w:rFonts w:ascii="Aptos" w:hAnsi="Aptos" w:cs="Times New Roman"/>
                <w:sz w:val="14"/>
                <w:szCs w:val="14"/>
              </w:rPr>
            </w:pPr>
          </w:p>
        </w:tc>
        <w:tc>
          <w:tcPr>
            <w:tcW w:w="1080" w:type="dxa"/>
            <w:tcBorders>
              <w:top w:val="single" w:sz="6" w:space="0" w:color="000000"/>
              <w:left w:val="nil"/>
              <w:bottom w:val="single" w:sz="6" w:space="0" w:color="000000"/>
              <w:right w:val="nil"/>
            </w:tcBorders>
            <w:tcMar>
              <w:left w:w="105" w:type="dxa"/>
              <w:right w:w="105" w:type="dxa"/>
            </w:tcMar>
            <w:vAlign w:val="center"/>
          </w:tcPr>
          <w:p w14:paraId="66A5230B"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683E59E6" w14:textId="77777777" w:rsidR="00AC1B09" w:rsidRPr="007E4959" w:rsidRDefault="00AC1B09" w:rsidP="00715E65">
            <w:pPr>
              <w:jc w:val="center"/>
              <w:rPr>
                <w:rFonts w:ascii="Aptos" w:hAnsi="Aptos" w:cs="Times New Roman"/>
                <w:sz w:val="14"/>
                <w:szCs w:val="14"/>
              </w:rPr>
            </w:pPr>
          </w:p>
        </w:tc>
        <w:tc>
          <w:tcPr>
            <w:tcW w:w="1925" w:type="dxa"/>
            <w:tcBorders>
              <w:top w:val="single" w:sz="6" w:space="0" w:color="000000"/>
              <w:left w:val="nil"/>
              <w:bottom w:val="single" w:sz="6" w:space="0" w:color="000000"/>
              <w:right w:val="nil"/>
            </w:tcBorders>
            <w:tcMar>
              <w:left w:w="105" w:type="dxa"/>
              <w:right w:w="105" w:type="dxa"/>
            </w:tcMar>
            <w:vAlign w:val="center"/>
          </w:tcPr>
          <w:p w14:paraId="3B0BC4E4" w14:textId="77777777" w:rsidR="00AC1B09" w:rsidRPr="007E4959" w:rsidRDefault="00AC1B09" w:rsidP="00715E65">
            <w:pPr>
              <w:jc w:val="center"/>
              <w:rPr>
                <w:rFonts w:ascii="Aptos" w:hAnsi="Aptos" w:cs="Times New Roman"/>
                <w:sz w:val="14"/>
                <w:szCs w:val="14"/>
              </w:rPr>
            </w:pPr>
          </w:p>
        </w:tc>
      </w:tr>
      <w:tr w:rsidR="00AC1B09" w:rsidRPr="007E4959" w14:paraId="72F7EA92"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3C201CAD"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8</w:t>
            </w:r>
          </w:p>
        </w:tc>
        <w:tc>
          <w:tcPr>
            <w:tcW w:w="1042" w:type="dxa"/>
            <w:tcBorders>
              <w:top w:val="single" w:sz="6" w:space="0" w:color="000000"/>
              <w:left w:val="nil"/>
              <w:bottom w:val="single" w:sz="6" w:space="0" w:color="000000"/>
              <w:right w:val="nil"/>
            </w:tcBorders>
            <w:tcMar>
              <w:left w:w="105" w:type="dxa"/>
              <w:right w:w="105" w:type="dxa"/>
            </w:tcMar>
            <w:vAlign w:val="center"/>
          </w:tcPr>
          <w:p w14:paraId="36F8E619"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2 years</w:t>
            </w:r>
          </w:p>
        </w:tc>
        <w:tc>
          <w:tcPr>
            <w:tcW w:w="930" w:type="dxa"/>
            <w:tcBorders>
              <w:top w:val="single" w:sz="6" w:space="0" w:color="000000"/>
              <w:left w:val="nil"/>
              <w:bottom w:val="single" w:sz="6" w:space="0" w:color="000000"/>
              <w:right w:val="nil"/>
            </w:tcBorders>
            <w:tcMar>
              <w:left w:w="105" w:type="dxa"/>
              <w:right w:w="105" w:type="dxa"/>
            </w:tcMar>
            <w:vAlign w:val="center"/>
          </w:tcPr>
          <w:p w14:paraId="05A03157"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6D918B6D"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039ED6FA"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7FA9EA64"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3491F9A9"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245" w:type="dxa"/>
            <w:tcBorders>
              <w:top w:val="single" w:sz="6" w:space="0" w:color="000000"/>
              <w:left w:val="nil"/>
              <w:bottom w:val="single" w:sz="6" w:space="0" w:color="000000"/>
              <w:right w:val="nil"/>
            </w:tcBorders>
            <w:tcMar>
              <w:left w:w="105" w:type="dxa"/>
              <w:right w:w="105" w:type="dxa"/>
            </w:tcMar>
            <w:vAlign w:val="center"/>
          </w:tcPr>
          <w:p w14:paraId="5F23A1A2"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60" w:type="dxa"/>
            <w:tcBorders>
              <w:top w:val="single" w:sz="6" w:space="0" w:color="000000"/>
              <w:left w:val="nil"/>
              <w:bottom w:val="single" w:sz="6" w:space="0" w:color="000000"/>
              <w:right w:val="nil"/>
            </w:tcBorders>
            <w:tcMar>
              <w:left w:w="105" w:type="dxa"/>
              <w:right w:w="105" w:type="dxa"/>
            </w:tcMar>
            <w:vAlign w:val="center"/>
          </w:tcPr>
          <w:p w14:paraId="74FCAA80"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1C25EADC"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75AFC539"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732E0A99"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2</w:t>
            </w:r>
          </w:p>
        </w:tc>
        <w:tc>
          <w:tcPr>
            <w:tcW w:w="1080" w:type="dxa"/>
            <w:tcBorders>
              <w:top w:val="single" w:sz="6" w:space="0" w:color="000000"/>
              <w:left w:val="nil"/>
              <w:bottom w:val="single" w:sz="6" w:space="0" w:color="000000"/>
              <w:right w:val="nil"/>
            </w:tcBorders>
            <w:tcMar>
              <w:left w:w="105" w:type="dxa"/>
              <w:right w:w="105" w:type="dxa"/>
            </w:tcMar>
            <w:vAlign w:val="center"/>
          </w:tcPr>
          <w:p w14:paraId="48598931"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2DF0EF2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0F135030" w14:textId="77777777" w:rsidR="00AC1B09" w:rsidRPr="007E4959" w:rsidRDefault="00AC1B09" w:rsidP="00715E65">
            <w:pPr>
              <w:jc w:val="center"/>
              <w:rPr>
                <w:rFonts w:ascii="Aptos" w:hAnsi="Aptos" w:cs="Times New Roman"/>
                <w:sz w:val="14"/>
                <w:szCs w:val="14"/>
              </w:rPr>
            </w:pPr>
          </w:p>
        </w:tc>
      </w:tr>
      <w:tr w:rsidR="00AC1B09" w:rsidRPr="007E4959" w14:paraId="564F777C"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2BEED887"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9</w:t>
            </w:r>
          </w:p>
        </w:tc>
        <w:tc>
          <w:tcPr>
            <w:tcW w:w="1042" w:type="dxa"/>
            <w:tcBorders>
              <w:top w:val="single" w:sz="6" w:space="0" w:color="000000"/>
              <w:left w:val="nil"/>
              <w:bottom w:val="single" w:sz="6" w:space="0" w:color="000000"/>
              <w:right w:val="nil"/>
            </w:tcBorders>
            <w:tcMar>
              <w:left w:w="105" w:type="dxa"/>
              <w:right w:w="105" w:type="dxa"/>
            </w:tcMar>
            <w:vAlign w:val="center"/>
          </w:tcPr>
          <w:p w14:paraId="04F585B1"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1 year</w:t>
            </w:r>
          </w:p>
        </w:tc>
        <w:tc>
          <w:tcPr>
            <w:tcW w:w="930" w:type="dxa"/>
            <w:tcBorders>
              <w:top w:val="single" w:sz="6" w:space="0" w:color="000000"/>
              <w:left w:val="nil"/>
              <w:bottom w:val="single" w:sz="6" w:space="0" w:color="000000"/>
              <w:right w:val="nil"/>
            </w:tcBorders>
            <w:tcMar>
              <w:left w:w="105" w:type="dxa"/>
              <w:right w:w="105" w:type="dxa"/>
            </w:tcMar>
            <w:vAlign w:val="center"/>
          </w:tcPr>
          <w:p w14:paraId="5A169830"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2FD94ED1"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3EB1788D"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396A7DC8"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45684336"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4BE75B7D"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60" w:type="dxa"/>
            <w:tcBorders>
              <w:top w:val="single" w:sz="6" w:space="0" w:color="000000"/>
              <w:left w:val="nil"/>
              <w:bottom w:val="single" w:sz="6" w:space="0" w:color="000000"/>
              <w:right w:val="nil"/>
            </w:tcBorders>
            <w:tcMar>
              <w:left w:w="105" w:type="dxa"/>
              <w:right w:w="105" w:type="dxa"/>
            </w:tcMar>
            <w:vAlign w:val="center"/>
          </w:tcPr>
          <w:p w14:paraId="05ADA15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15" w:type="dxa"/>
            <w:tcBorders>
              <w:top w:val="single" w:sz="6" w:space="0" w:color="000000"/>
              <w:left w:val="nil"/>
              <w:bottom w:val="single" w:sz="6" w:space="0" w:color="000000"/>
              <w:right w:val="nil"/>
            </w:tcBorders>
            <w:tcMar>
              <w:left w:w="105" w:type="dxa"/>
              <w:right w:w="105" w:type="dxa"/>
            </w:tcMar>
            <w:vAlign w:val="center"/>
          </w:tcPr>
          <w:p w14:paraId="7112E1F6"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7C73A162"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200" w:type="dxa"/>
            <w:tcBorders>
              <w:top w:val="single" w:sz="6" w:space="0" w:color="000000"/>
              <w:left w:val="nil"/>
              <w:bottom w:val="single" w:sz="6" w:space="0" w:color="000000"/>
              <w:right w:val="nil"/>
            </w:tcBorders>
            <w:tcMar>
              <w:left w:w="105" w:type="dxa"/>
              <w:right w:w="105" w:type="dxa"/>
            </w:tcMar>
            <w:vAlign w:val="center"/>
          </w:tcPr>
          <w:p w14:paraId="7B033917" w14:textId="77777777" w:rsidR="00AC1B09" w:rsidRPr="007E4959" w:rsidRDefault="00AC1B09" w:rsidP="00715E65">
            <w:pPr>
              <w:jc w:val="center"/>
              <w:rPr>
                <w:rFonts w:ascii="Aptos" w:hAnsi="Aptos" w:cs="Times New Roman"/>
                <w:sz w:val="14"/>
                <w:szCs w:val="14"/>
              </w:rPr>
            </w:pPr>
          </w:p>
        </w:tc>
        <w:tc>
          <w:tcPr>
            <w:tcW w:w="1080" w:type="dxa"/>
            <w:tcBorders>
              <w:top w:val="single" w:sz="6" w:space="0" w:color="000000"/>
              <w:left w:val="nil"/>
              <w:bottom w:val="single" w:sz="6" w:space="0" w:color="000000"/>
              <w:right w:val="nil"/>
            </w:tcBorders>
            <w:tcMar>
              <w:left w:w="105" w:type="dxa"/>
              <w:right w:w="105" w:type="dxa"/>
            </w:tcMar>
            <w:vAlign w:val="center"/>
          </w:tcPr>
          <w:p w14:paraId="45B21760"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5C3786A1"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5934B6A3" w14:textId="77777777" w:rsidR="00AC1B09" w:rsidRPr="007E4959" w:rsidRDefault="00AC1B09" w:rsidP="00715E65">
            <w:pPr>
              <w:jc w:val="center"/>
              <w:rPr>
                <w:rFonts w:ascii="Aptos" w:hAnsi="Aptos" w:cs="Times New Roman"/>
                <w:sz w:val="14"/>
                <w:szCs w:val="14"/>
              </w:rPr>
            </w:pPr>
          </w:p>
        </w:tc>
      </w:tr>
      <w:tr w:rsidR="00AC1B09" w:rsidRPr="007E4959" w14:paraId="61DB3CD9"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41A7BBF2" w14:textId="77777777" w:rsidR="00AC1B09" w:rsidRPr="001A5D01" w:rsidRDefault="00AC1B09" w:rsidP="00715E65">
            <w:pPr>
              <w:jc w:val="center"/>
              <w:rPr>
                <w:rFonts w:ascii="Aptos" w:hAnsi="Aptos" w:cs="Times New Roman"/>
                <w:sz w:val="14"/>
                <w:szCs w:val="14"/>
              </w:rPr>
            </w:pPr>
            <w:r w:rsidRPr="001A5D01">
              <w:rPr>
                <w:rFonts w:ascii="Aptos" w:hAnsi="Aptos" w:cs="Times New Roman"/>
                <w:b/>
                <w:bCs/>
                <w:sz w:val="14"/>
                <w:szCs w:val="14"/>
              </w:rPr>
              <w:t xml:space="preserve">10 </w:t>
            </w:r>
          </w:p>
        </w:tc>
        <w:tc>
          <w:tcPr>
            <w:tcW w:w="1042" w:type="dxa"/>
            <w:tcBorders>
              <w:top w:val="single" w:sz="6" w:space="0" w:color="000000"/>
              <w:left w:val="nil"/>
              <w:bottom w:val="single" w:sz="6" w:space="0" w:color="000000"/>
              <w:right w:val="nil"/>
            </w:tcBorders>
            <w:tcMar>
              <w:left w:w="105" w:type="dxa"/>
              <w:right w:w="105" w:type="dxa"/>
            </w:tcMar>
            <w:vAlign w:val="center"/>
          </w:tcPr>
          <w:p w14:paraId="5AE1FBF8"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NS</w:t>
            </w:r>
          </w:p>
        </w:tc>
        <w:tc>
          <w:tcPr>
            <w:tcW w:w="930" w:type="dxa"/>
            <w:tcBorders>
              <w:top w:val="single" w:sz="6" w:space="0" w:color="000000"/>
              <w:left w:val="nil"/>
              <w:bottom w:val="single" w:sz="6" w:space="0" w:color="000000"/>
              <w:right w:val="nil"/>
            </w:tcBorders>
            <w:tcMar>
              <w:left w:w="105" w:type="dxa"/>
              <w:right w:w="105" w:type="dxa"/>
            </w:tcMar>
            <w:vAlign w:val="center"/>
          </w:tcPr>
          <w:p w14:paraId="2A8C36C1"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601D65E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62DB15F3"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09E5EC9D"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54B2F4A3"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705FF47E" w14:textId="77777777" w:rsidR="00AC1B09" w:rsidRPr="007E4959" w:rsidRDefault="00AC1B09" w:rsidP="00715E65">
            <w:pPr>
              <w:jc w:val="center"/>
              <w:rPr>
                <w:rFonts w:ascii="Aptos" w:hAnsi="Aptos" w:cs="Times New Roman"/>
                <w:sz w:val="14"/>
                <w:szCs w:val="14"/>
              </w:rPr>
            </w:pPr>
          </w:p>
        </w:tc>
        <w:tc>
          <w:tcPr>
            <w:tcW w:w="960" w:type="dxa"/>
            <w:tcBorders>
              <w:top w:val="single" w:sz="6" w:space="0" w:color="000000"/>
              <w:left w:val="nil"/>
              <w:bottom w:val="single" w:sz="6" w:space="0" w:color="000000"/>
              <w:right w:val="nil"/>
            </w:tcBorders>
            <w:tcMar>
              <w:left w:w="105" w:type="dxa"/>
              <w:right w:w="105" w:type="dxa"/>
            </w:tcMar>
            <w:vAlign w:val="center"/>
          </w:tcPr>
          <w:p w14:paraId="2C337977"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15" w:type="dxa"/>
            <w:tcBorders>
              <w:top w:val="single" w:sz="6" w:space="0" w:color="000000"/>
              <w:left w:val="nil"/>
              <w:bottom w:val="single" w:sz="6" w:space="0" w:color="000000"/>
              <w:right w:val="nil"/>
            </w:tcBorders>
            <w:tcMar>
              <w:left w:w="105" w:type="dxa"/>
              <w:right w:w="105" w:type="dxa"/>
            </w:tcMar>
            <w:vAlign w:val="center"/>
          </w:tcPr>
          <w:p w14:paraId="4DC78F17"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7BC93C6B"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200" w:type="dxa"/>
            <w:tcBorders>
              <w:top w:val="single" w:sz="6" w:space="0" w:color="000000"/>
              <w:left w:val="nil"/>
              <w:bottom w:val="single" w:sz="6" w:space="0" w:color="000000"/>
              <w:right w:val="nil"/>
            </w:tcBorders>
            <w:tcMar>
              <w:left w:w="105" w:type="dxa"/>
              <w:right w:w="105" w:type="dxa"/>
            </w:tcMar>
            <w:vAlign w:val="center"/>
          </w:tcPr>
          <w:p w14:paraId="721FD79E" w14:textId="77777777" w:rsidR="00AC1B09" w:rsidRPr="007E4959" w:rsidRDefault="00AC1B09" w:rsidP="00715E65">
            <w:pPr>
              <w:jc w:val="center"/>
              <w:rPr>
                <w:rFonts w:ascii="Aptos" w:hAnsi="Aptos" w:cs="Times New Roman"/>
                <w:sz w:val="14"/>
                <w:szCs w:val="14"/>
              </w:rPr>
            </w:pPr>
          </w:p>
        </w:tc>
        <w:tc>
          <w:tcPr>
            <w:tcW w:w="1080" w:type="dxa"/>
            <w:tcBorders>
              <w:top w:val="single" w:sz="6" w:space="0" w:color="000000"/>
              <w:left w:val="nil"/>
              <w:bottom w:val="single" w:sz="6" w:space="0" w:color="000000"/>
              <w:right w:val="nil"/>
            </w:tcBorders>
            <w:tcMar>
              <w:left w:w="105" w:type="dxa"/>
              <w:right w:w="105" w:type="dxa"/>
            </w:tcMar>
            <w:vAlign w:val="center"/>
          </w:tcPr>
          <w:p w14:paraId="4A9FC740"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6EABD004"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50582DA0" w14:textId="77777777" w:rsidR="00AC1B09" w:rsidRPr="007E4959" w:rsidRDefault="00AC1B09" w:rsidP="00715E65">
            <w:pPr>
              <w:jc w:val="center"/>
              <w:rPr>
                <w:rFonts w:ascii="Aptos" w:hAnsi="Aptos" w:cs="Times New Roman"/>
                <w:sz w:val="14"/>
                <w:szCs w:val="14"/>
              </w:rPr>
            </w:pPr>
          </w:p>
        </w:tc>
      </w:tr>
      <w:tr w:rsidR="00AC1B09" w:rsidRPr="007E4959" w14:paraId="38A3E375"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32BA35FD"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11</w:t>
            </w:r>
          </w:p>
        </w:tc>
        <w:tc>
          <w:tcPr>
            <w:tcW w:w="1042" w:type="dxa"/>
            <w:tcBorders>
              <w:top w:val="single" w:sz="6" w:space="0" w:color="000000"/>
              <w:left w:val="nil"/>
              <w:bottom w:val="single" w:sz="6" w:space="0" w:color="000000"/>
              <w:right w:val="nil"/>
            </w:tcBorders>
            <w:tcMar>
              <w:left w:w="105" w:type="dxa"/>
              <w:right w:w="105" w:type="dxa"/>
            </w:tcMar>
            <w:vAlign w:val="center"/>
          </w:tcPr>
          <w:p w14:paraId="2CB5E6A1"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NS</w:t>
            </w:r>
          </w:p>
        </w:tc>
        <w:tc>
          <w:tcPr>
            <w:tcW w:w="930" w:type="dxa"/>
            <w:tcBorders>
              <w:top w:val="single" w:sz="6" w:space="0" w:color="000000"/>
              <w:left w:val="nil"/>
              <w:bottom w:val="single" w:sz="6" w:space="0" w:color="000000"/>
              <w:right w:val="nil"/>
            </w:tcBorders>
            <w:tcMar>
              <w:left w:w="105" w:type="dxa"/>
              <w:right w:w="105" w:type="dxa"/>
            </w:tcMar>
            <w:vAlign w:val="center"/>
          </w:tcPr>
          <w:p w14:paraId="595D7F69"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72EDBF93"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25DB61D7"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6C453D42"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374C0A1C"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7B2C94D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60" w:type="dxa"/>
            <w:tcBorders>
              <w:top w:val="single" w:sz="6" w:space="0" w:color="000000"/>
              <w:left w:val="nil"/>
              <w:bottom w:val="single" w:sz="6" w:space="0" w:color="000000"/>
              <w:right w:val="nil"/>
            </w:tcBorders>
            <w:tcMar>
              <w:left w:w="105" w:type="dxa"/>
              <w:right w:w="105" w:type="dxa"/>
            </w:tcMar>
            <w:vAlign w:val="center"/>
          </w:tcPr>
          <w:p w14:paraId="7856A63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15" w:type="dxa"/>
            <w:tcBorders>
              <w:top w:val="single" w:sz="6" w:space="0" w:color="000000"/>
              <w:left w:val="nil"/>
              <w:bottom w:val="single" w:sz="6" w:space="0" w:color="000000"/>
              <w:right w:val="nil"/>
            </w:tcBorders>
            <w:tcMar>
              <w:left w:w="105" w:type="dxa"/>
              <w:right w:w="105" w:type="dxa"/>
            </w:tcMar>
            <w:vAlign w:val="center"/>
          </w:tcPr>
          <w:p w14:paraId="2F33691E"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62547558"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5D269BD1"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080" w:type="dxa"/>
            <w:tcBorders>
              <w:top w:val="single" w:sz="6" w:space="0" w:color="000000"/>
              <w:left w:val="nil"/>
              <w:bottom w:val="single" w:sz="6" w:space="0" w:color="000000"/>
              <w:right w:val="nil"/>
            </w:tcBorders>
            <w:tcMar>
              <w:left w:w="105" w:type="dxa"/>
              <w:right w:w="105" w:type="dxa"/>
            </w:tcMar>
            <w:vAlign w:val="center"/>
          </w:tcPr>
          <w:p w14:paraId="2D347B84"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5173419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4DA7C7AC" w14:textId="77777777" w:rsidR="00AC1B09" w:rsidRPr="007E4959" w:rsidRDefault="00AC1B09" w:rsidP="00715E65">
            <w:pPr>
              <w:jc w:val="center"/>
              <w:rPr>
                <w:rFonts w:ascii="Aptos" w:hAnsi="Aptos" w:cs="Times New Roman"/>
                <w:sz w:val="14"/>
                <w:szCs w:val="14"/>
              </w:rPr>
            </w:pPr>
          </w:p>
        </w:tc>
      </w:tr>
      <w:tr w:rsidR="00AC1B09" w:rsidRPr="007E4959" w14:paraId="3057C24C"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0259CE68" w14:textId="77777777" w:rsidR="00AC1B09" w:rsidRPr="001A5D01" w:rsidRDefault="00AC1B09" w:rsidP="00715E65">
            <w:pPr>
              <w:jc w:val="center"/>
              <w:rPr>
                <w:rFonts w:ascii="Aptos" w:hAnsi="Aptos" w:cs="Times New Roman"/>
                <w:sz w:val="14"/>
                <w:szCs w:val="14"/>
              </w:rPr>
            </w:pPr>
            <w:r w:rsidRPr="001A5D01">
              <w:rPr>
                <w:rFonts w:ascii="Aptos" w:hAnsi="Aptos" w:cs="Times New Roman"/>
                <w:b/>
                <w:bCs/>
                <w:sz w:val="14"/>
                <w:szCs w:val="14"/>
              </w:rPr>
              <w:t xml:space="preserve">12 </w:t>
            </w:r>
          </w:p>
        </w:tc>
        <w:tc>
          <w:tcPr>
            <w:tcW w:w="1042" w:type="dxa"/>
            <w:tcBorders>
              <w:top w:val="single" w:sz="6" w:space="0" w:color="000000"/>
              <w:left w:val="nil"/>
              <w:bottom w:val="single" w:sz="6" w:space="0" w:color="000000"/>
              <w:right w:val="nil"/>
            </w:tcBorders>
            <w:tcMar>
              <w:left w:w="105" w:type="dxa"/>
              <w:right w:w="105" w:type="dxa"/>
            </w:tcMar>
            <w:vAlign w:val="center"/>
          </w:tcPr>
          <w:p w14:paraId="4A502986"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2 years</w:t>
            </w:r>
          </w:p>
        </w:tc>
        <w:tc>
          <w:tcPr>
            <w:tcW w:w="930" w:type="dxa"/>
            <w:tcBorders>
              <w:top w:val="single" w:sz="6" w:space="0" w:color="000000"/>
              <w:left w:val="nil"/>
              <w:bottom w:val="single" w:sz="6" w:space="0" w:color="000000"/>
              <w:right w:val="nil"/>
            </w:tcBorders>
            <w:tcMar>
              <w:left w:w="105" w:type="dxa"/>
              <w:right w:w="105" w:type="dxa"/>
            </w:tcMar>
            <w:vAlign w:val="center"/>
          </w:tcPr>
          <w:p w14:paraId="0055C6F0"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75BD93B7" w14:textId="77777777" w:rsidR="00AC1B09" w:rsidRPr="007E4959" w:rsidRDefault="00AC1B09" w:rsidP="00715E65">
            <w:pPr>
              <w:jc w:val="center"/>
              <w:rPr>
                <w:rFonts w:ascii="Aptos" w:hAnsi="Aptos" w:cs="Times New Roman"/>
                <w:sz w:val="14"/>
                <w:szCs w:val="14"/>
              </w:rPr>
            </w:pPr>
          </w:p>
        </w:tc>
        <w:tc>
          <w:tcPr>
            <w:tcW w:w="1125" w:type="dxa"/>
            <w:tcBorders>
              <w:top w:val="single" w:sz="6" w:space="0" w:color="000000"/>
              <w:left w:val="nil"/>
              <w:bottom w:val="single" w:sz="6" w:space="0" w:color="000000"/>
              <w:right w:val="nil"/>
            </w:tcBorders>
            <w:tcMar>
              <w:left w:w="105" w:type="dxa"/>
              <w:right w:w="105" w:type="dxa"/>
            </w:tcMar>
            <w:vAlign w:val="center"/>
          </w:tcPr>
          <w:p w14:paraId="04D8CBF8"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0C15ADF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36BF40B5"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62223C24" w14:textId="77777777" w:rsidR="00AC1B09" w:rsidRPr="007E4959" w:rsidRDefault="00AC1B09" w:rsidP="00715E65">
            <w:pPr>
              <w:jc w:val="center"/>
              <w:rPr>
                <w:rFonts w:ascii="Aptos" w:hAnsi="Aptos" w:cs="Times New Roman"/>
                <w:sz w:val="14"/>
                <w:szCs w:val="14"/>
              </w:rPr>
            </w:pPr>
          </w:p>
        </w:tc>
        <w:tc>
          <w:tcPr>
            <w:tcW w:w="960" w:type="dxa"/>
            <w:tcBorders>
              <w:top w:val="single" w:sz="6" w:space="0" w:color="000000"/>
              <w:left w:val="nil"/>
              <w:bottom w:val="single" w:sz="6" w:space="0" w:color="000000"/>
              <w:right w:val="nil"/>
            </w:tcBorders>
            <w:tcMar>
              <w:left w:w="105" w:type="dxa"/>
              <w:right w:w="105" w:type="dxa"/>
            </w:tcMar>
            <w:vAlign w:val="center"/>
          </w:tcPr>
          <w:p w14:paraId="566A097E"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3CFB0D80"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0641C277"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23CE1657"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080" w:type="dxa"/>
            <w:tcBorders>
              <w:top w:val="single" w:sz="6" w:space="0" w:color="000000"/>
              <w:left w:val="nil"/>
              <w:bottom w:val="single" w:sz="6" w:space="0" w:color="000000"/>
              <w:right w:val="nil"/>
            </w:tcBorders>
            <w:tcMar>
              <w:left w:w="105" w:type="dxa"/>
              <w:right w:w="105" w:type="dxa"/>
            </w:tcMar>
            <w:vAlign w:val="center"/>
          </w:tcPr>
          <w:p w14:paraId="343BC98B"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74AFAD57"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2</w:t>
            </w:r>
          </w:p>
        </w:tc>
        <w:tc>
          <w:tcPr>
            <w:tcW w:w="1925" w:type="dxa"/>
            <w:tcBorders>
              <w:top w:val="single" w:sz="6" w:space="0" w:color="000000"/>
              <w:left w:val="nil"/>
              <w:bottom w:val="single" w:sz="6" w:space="0" w:color="000000"/>
              <w:right w:val="nil"/>
            </w:tcBorders>
            <w:tcMar>
              <w:left w:w="105" w:type="dxa"/>
              <w:right w:w="105" w:type="dxa"/>
            </w:tcMar>
            <w:vAlign w:val="center"/>
          </w:tcPr>
          <w:p w14:paraId="1299C643"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 Well-being worker</w:t>
            </w:r>
            <w:r w:rsidRPr="007E4959">
              <w:rPr>
                <w:rFonts w:ascii="Aptos" w:hAnsi="Aptos" w:cs="Times New Roman"/>
              </w:rPr>
              <w:br/>
            </w:r>
            <w:r w:rsidRPr="007E4959">
              <w:rPr>
                <w:rFonts w:ascii="Aptos" w:hAnsi="Aptos" w:cs="Times New Roman"/>
                <w:color w:val="000000"/>
                <w:sz w:val="14"/>
                <w:szCs w:val="14"/>
              </w:rPr>
              <w:t xml:space="preserve"> 1 dietitian assistant</w:t>
            </w:r>
          </w:p>
        </w:tc>
      </w:tr>
      <w:tr w:rsidR="00AC1B09" w:rsidRPr="007E4959" w14:paraId="3392D63F"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31C59BCD"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13</w:t>
            </w:r>
          </w:p>
        </w:tc>
        <w:tc>
          <w:tcPr>
            <w:tcW w:w="1042" w:type="dxa"/>
            <w:tcBorders>
              <w:top w:val="single" w:sz="6" w:space="0" w:color="000000"/>
              <w:left w:val="nil"/>
              <w:bottom w:val="single" w:sz="6" w:space="0" w:color="000000"/>
              <w:right w:val="nil"/>
            </w:tcBorders>
            <w:tcMar>
              <w:left w:w="105" w:type="dxa"/>
              <w:right w:w="105" w:type="dxa"/>
            </w:tcMar>
            <w:vAlign w:val="center"/>
          </w:tcPr>
          <w:p w14:paraId="04F6D82D"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1 year</w:t>
            </w:r>
          </w:p>
        </w:tc>
        <w:tc>
          <w:tcPr>
            <w:tcW w:w="930" w:type="dxa"/>
            <w:tcBorders>
              <w:top w:val="single" w:sz="6" w:space="0" w:color="000000"/>
              <w:left w:val="nil"/>
              <w:bottom w:val="single" w:sz="6" w:space="0" w:color="000000"/>
              <w:right w:val="nil"/>
            </w:tcBorders>
            <w:tcMar>
              <w:left w:w="105" w:type="dxa"/>
              <w:right w:w="105" w:type="dxa"/>
            </w:tcMar>
            <w:vAlign w:val="center"/>
          </w:tcPr>
          <w:p w14:paraId="0CCFDB84"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1D250E07" w14:textId="77777777" w:rsidR="00AC1B09" w:rsidRPr="007E4959" w:rsidRDefault="00AC1B09" w:rsidP="00715E65">
            <w:pPr>
              <w:jc w:val="center"/>
              <w:rPr>
                <w:rFonts w:ascii="Aptos" w:hAnsi="Aptos" w:cs="Times New Roman"/>
                <w:sz w:val="14"/>
                <w:szCs w:val="14"/>
              </w:rPr>
            </w:pPr>
          </w:p>
        </w:tc>
        <w:tc>
          <w:tcPr>
            <w:tcW w:w="1125" w:type="dxa"/>
            <w:tcBorders>
              <w:top w:val="single" w:sz="6" w:space="0" w:color="000000"/>
              <w:left w:val="nil"/>
              <w:bottom w:val="single" w:sz="6" w:space="0" w:color="000000"/>
              <w:right w:val="nil"/>
            </w:tcBorders>
            <w:tcMar>
              <w:left w:w="105" w:type="dxa"/>
              <w:right w:w="105" w:type="dxa"/>
            </w:tcMar>
            <w:vAlign w:val="center"/>
          </w:tcPr>
          <w:p w14:paraId="3197E96D"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2BE2CDFF"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3705697B"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65AC763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60" w:type="dxa"/>
            <w:tcBorders>
              <w:top w:val="single" w:sz="6" w:space="0" w:color="000000"/>
              <w:left w:val="nil"/>
              <w:bottom w:val="single" w:sz="6" w:space="0" w:color="000000"/>
              <w:right w:val="nil"/>
            </w:tcBorders>
            <w:tcMar>
              <w:left w:w="105" w:type="dxa"/>
              <w:right w:w="105" w:type="dxa"/>
            </w:tcMar>
            <w:vAlign w:val="center"/>
          </w:tcPr>
          <w:p w14:paraId="243FF05A"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43F47467"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142266BE"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06CC39E7" w14:textId="77777777" w:rsidR="00AC1B09" w:rsidRPr="007E4959" w:rsidRDefault="00AC1B09" w:rsidP="00715E65">
            <w:pPr>
              <w:jc w:val="center"/>
              <w:rPr>
                <w:rFonts w:ascii="Aptos" w:hAnsi="Aptos" w:cs="Times New Roman"/>
                <w:sz w:val="14"/>
                <w:szCs w:val="14"/>
              </w:rPr>
            </w:pPr>
          </w:p>
        </w:tc>
        <w:tc>
          <w:tcPr>
            <w:tcW w:w="1080" w:type="dxa"/>
            <w:tcBorders>
              <w:top w:val="single" w:sz="6" w:space="0" w:color="000000"/>
              <w:left w:val="nil"/>
              <w:bottom w:val="single" w:sz="6" w:space="0" w:color="000000"/>
              <w:right w:val="nil"/>
            </w:tcBorders>
            <w:tcMar>
              <w:left w:w="105" w:type="dxa"/>
              <w:right w:w="105" w:type="dxa"/>
            </w:tcMar>
            <w:vAlign w:val="center"/>
          </w:tcPr>
          <w:p w14:paraId="63D61334"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80" w:type="dxa"/>
            <w:tcBorders>
              <w:top w:val="single" w:sz="6" w:space="0" w:color="000000"/>
              <w:left w:val="nil"/>
              <w:bottom w:val="single" w:sz="6" w:space="0" w:color="000000"/>
              <w:right w:val="nil"/>
            </w:tcBorders>
            <w:tcMar>
              <w:left w:w="105" w:type="dxa"/>
              <w:right w:w="105" w:type="dxa"/>
            </w:tcMar>
            <w:vAlign w:val="center"/>
          </w:tcPr>
          <w:p w14:paraId="26ABAC40"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22FBDE7B" w14:textId="77777777" w:rsidR="00AC1B09" w:rsidRPr="007E4959" w:rsidRDefault="00AC1B09" w:rsidP="00715E65">
            <w:pPr>
              <w:jc w:val="center"/>
              <w:rPr>
                <w:rFonts w:ascii="Aptos" w:hAnsi="Aptos" w:cs="Times New Roman"/>
                <w:sz w:val="14"/>
                <w:szCs w:val="14"/>
              </w:rPr>
            </w:pPr>
          </w:p>
        </w:tc>
      </w:tr>
      <w:tr w:rsidR="00AC1B09" w:rsidRPr="007E4959" w14:paraId="21CF33E5"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23320641"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14</w:t>
            </w:r>
          </w:p>
        </w:tc>
        <w:tc>
          <w:tcPr>
            <w:tcW w:w="1042" w:type="dxa"/>
            <w:tcBorders>
              <w:top w:val="single" w:sz="6" w:space="0" w:color="000000"/>
              <w:left w:val="nil"/>
              <w:bottom w:val="single" w:sz="6" w:space="0" w:color="000000"/>
              <w:right w:val="nil"/>
            </w:tcBorders>
            <w:tcMar>
              <w:left w:w="105" w:type="dxa"/>
              <w:right w:w="105" w:type="dxa"/>
            </w:tcMar>
            <w:vAlign w:val="center"/>
          </w:tcPr>
          <w:p w14:paraId="5126BD82"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2 years</w:t>
            </w:r>
          </w:p>
        </w:tc>
        <w:tc>
          <w:tcPr>
            <w:tcW w:w="930" w:type="dxa"/>
            <w:tcBorders>
              <w:top w:val="single" w:sz="6" w:space="0" w:color="000000"/>
              <w:left w:val="nil"/>
              <w:bottom w:val="single" w:sz="6" w:space="0" w:color="000000"/>
              <w:right w:val="nil"/>
            </w:tcBorders>
            <w:tcMar>
              <w:left w:w="105" w:type="dxa"/>
              <w:right w:w="105" w:type="dxa"/>
            </w:tcMar>
            <w:vAlign w:val="center"/>
          </w:tcPr>
          <w:p w14:paraId="5641128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1970608B"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07348160"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0454014B"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25C23D51"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27B70034"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60" w:type="dxa"/>
            <w:tcBorders>
              <w:top w:val="single" w:sz="6" w:space="0" w:color="000000"/>
              <w:left w:val="nil"/>
              <w:bottom w:val="single" w:sz="6" w:space="0" w:color="000000"/>
              <w:right w:val="nil"/>
            </w:tcBorders>
            <w:tcMar>
              <w:left w:w="105" w:type="dxa"/>
              <w:right w:w="105" w:type="dxa"/>
            </w:tcMar>
            <w:vAlign w:val="center"/>
          </w:tcPr>
          <w:p w14:paraId="328F9213"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48E3ABCF"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6142F3EC"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609488C3" w14:textId="77777777" w:rsidR="00AC1B09" w:rsidRPr="007E4959" w:rsidRDefault="00AC1B09" w:rsidP="00715E65">
            <w:pPr>
              <w:jc w:val="center"/>
              <w:rPr>
                <w:rFonts w:ascii="Aptos" w:hAnsi="Aptos" w:cs="Times New Roman"/>
                <w:sz w:val="14"/>
                <w:szCs w:val="14"/>
              </w:rPr>
            </w:pPr>
          </w:p>
        </w:tc>
        <w:tc>
          <w:tcPr>
            <w:tcW w:w="1080" w:type="dxa"/>
            <w:tcBorders>
              <w:top w:val="single" w:sz="6" w:space="0" w:color="000000"/>
              <w:left w:val="nil"/>
              <w:bottom w:val="single" w:sz="6" w:space="0" w:color="000000"/>
              <w:right w:val="nil"/>
            </w:tcBorders>
            <w:tcMar>
              <w:left w:w="105" w:type="dxa"/>
              <w:right w:w="105" w:type="dxa"/>
            </w:tcMar>
            <w:vAlign w:val="center"/>
          </w:tcPr>
          <w:p w14:paraId="3D4F8D7D"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80" w:type="dxa"/>
            <w:tcBorders>
              <w:top w:val="single" w:sz="6" w:space="0" w:color="000000"/>
              <w:left w:val="nil"/>
              <w:bottom w:val="single" w:sz="6" w:space="0" w:color="000000"/>
              <w:right w:val="nil"/>
            </w:tcBorders>
            <w:tcMar>
              <w:left w:w="105" w:type="dxa"/>
              <w:right w:w="105" w:type="dxa"/>
            </w:tcMar>
            <w:vAlign w:val="center"/>
          </w:tcPr>
          <w:p w14:paraId="2FF3B66C"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33AA280C" w14:textId="77777777" w:rsidR="00AC1B09" w:rsidRPr="007E4959" w:rsidRDefault="00AC1B09" w:rsidP="00715E65">
            <w:pPr>
              <w:jc w:val="center"/>
              <w:rPr>
                <w:rFonts w:ascii="Aptos" w:hAnsi="Aptos" w:cs="Times New Roman"/>
                <w:sz w:val="14"/>
                <w:szCs w:val="14"/>
              </w:rPr>
            </w:pPr>
          </w:p>
        </w:tc>
      </w:tr>
      <w:tr w:rsidR="00AC1B09" w:rsidRPr="007E4959" w14:paraId="6678620B"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2506A25F"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15</w:t>
            </w:r>
          </w:p>
        </w:tc>
        <w:tc>
          <w:tcPr>
            <w:tcW w:w="1042" w:type="dxa"/>
            <w:tcBorders>
              <w:top w:val="single" w:sz="6" w:space="0" w:color="000000"/>
              <w:left w:val="nil"/>
              <w:bottom w:val="single" w:sz="6" w:space="0" w:color="000000"/>
              <w:right w:val="nil"/>
            </w:tcBorders>
            <w:tcMar>
              <w:left w:w="105" w:type="dxa"/>
              <w:right w:w="105" w:type="dxa"/>
            </w:tcMar>
            <w:vAlign w:val="center"/>
          </w:tcPr>
          <w:p w14:paraId="0A8FE99C"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2 years</w:t>
            </w:r>
          </w:p>
        </w:tc>
        <w:tc>
          <w:tcPr>
            <w:tcW w:w="930" w:type="dxa"/>
            <w:tcBorders>
              <w:top w:val="single" w:sz="6" w:space="0" w:color="000000"/>
              <w:left w:val="nil"/>
              <w:bottom w:val="single" w:sz="6" w:space="0" w:color="000000"/>
              <w:right w:val="nil"/>
            </w:tcBorders>
            <w:tcMar>
              <w:left w:w="105" w:type="dxa"/>
              <w:right w:w="105" w:type="dxa"/>
            </w:tcMar>
            <w:vAlign w:val="center"/>
          </w:tcPr>
          <w:p w14:paraId="4E01CA02"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35AF7B61"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281D0B1C"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7D4006F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1C580ABF"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78A11321"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60" w:type="dxa"/>
            <w:tcBorders>
              <w:top w:val="single" w:sz="6" w:space="0" w:color="000000"/>
              <w:left w:val="nil"/>
              <w:bottom w:val="single" w:sz="6" w:space="0" w:color="000000"/>
              <w:right w:val="nil"/>
            </w:tcBorders>
            <w:tcMar>
              <w:left w:w="105" w:type="dxa"/>
              <w:right w:w="105" w:type="dxa"/>
            </w:tcMar>
            <w:vAlign w:val="center"/>
          </w:tcPr>
          <w:p w14:paraId="5667DFB5"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69FE135E"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5339FD93"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72C1D6FA" w14:textId="77777777" w:rsidR="00AC1B09" w:rsidRPr="007E4959" w:rsidRDefault="00AC1B09" w:rsidP="00715E65">
            <w:pPr>
              <w:jc w:val="center"/>
              <w:rPr>
                <w:rFonts w:ascii="Aptos" w:hAnsi="Aptos" w:cs="Times New Roman"/>
                <w:sz w:val="14"/>
                <w:szCs w:val="14"/>
              </w:rPr>
            </w:pPr>
          </w:p>
        </w:tc>
        <w:tc>
          <w:tcPr>
            <w:tcW w:w="1080" w:type="dxa"/>
            <w:tcBorders>
              <w:top w:val="single" w:sz="6" w:space="0" w:color="000000"/>
              <w:left w:val="nil"/>
              <w:bottom w:val="single" w:sz="6" w:space="0" w:color="000000"/>
              <w:right w:val="nil"/>
            </w:tcBorders>
            <w:tcMar>
              <w:left w:w="105" w:type="dxa"/>
              <w:right w:w="105" w:type="dxa"/>
            </w:tcMar>
            <w:vAlign w:val="center"/>
          </w:tcPr>
          <w:p w14:paraId="11612837"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57506EF7"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43BDE148"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Psychologist is also a family therapist</w:t>
            </w:r>
          </w:p>
        </w:tc>
      </w:tr>
      <w:tr w:rsidR="00AC1B09" w:rsidRPr="007E4959" w14:paraId="2548E9C3"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33562680"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16</w:t>
            </w:r>
          </w:p>
        </w:tc>
        <w:tc>
          <w:tcPr>
            <w:tcW w:w="1042" w:type="dxa"/>
            <w:tcBorders>
              <w:top w:val="single" w:sz="6" w:space="0" w:color="000000"/>
              <w:left w:val="nil"/>
              <w:bottom w:val="single" w:sz="6" w:space="0" w:color="000000"/>
              <w:right w:val="nil"/>
            </w:tcBorders>
            <w:tcMar>
              <w:left w:w="105" w:type="dxa"/>
              <w:right w:w="105" w:type="dxa"/>
            </w:tcMar>
            <w:vAlign w:val="center"/>
          </w:tcPr>
          <w:p w14:paraId="0B0FC290"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1 year</w:t>
            </w:r>
          </w:p>
        </w:tc>
        <w:tc>
          <w:tcPr>
            <w:tcW w:w="930" w:type="dxa"/>
            <w:tcBorders>
              <w:top w:val="single" w:sz="6" w:space="0" w:color="000000"/>
              <w:left w:val="nil"/>
              <w:bottom w:val="single" w:sz="6" w:space="0" w:color="000000"/>
              <w:right w:val="nil"/>
            </w:tcBorders>
            <w:tcMar>
              <w:left w:w="105" w:type="dxa"/>
              <w:right w:w="105" w:type="dxa"/>
            </w:tcMar>
            <w:vAlign w:val="center"/>
          </w:tcPr>
          <w:p w14:paraId="76A7BB6B"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1BCDDF0D"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43F2ADD8"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5004132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4760B223"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639ECE2A" w14:textId="77777777" w:rsidR="00AC1B09" w:rsidRPr="007E4959" w:rsidRDefault="00AC1B09" w:rsidP="00715E65">
            <w:pPr>
              <w:jc w:val="center"/>
              <w:rPr>
                <w:rFonts w:ascii="Aptos" w:hAnsi="Aptos" w:cs="Times New Roman"/>
                <w:sz w:val="14"/>
                <w:szCs w:val="14"/>
              </w:rPr>
            </w:pPr>
          </w:p>
        </w:tc>
        <w:tc>
          <w:tcPr>
            <w:tcW w:w="960" w:type="dxa"/>
            <w:tcBorders>
              <w:top w:val="single" w:sz="6" w:space="0" w:color="000000"/>
              <w:left w:val="nil"/>
              <w:bottom w:val="single" w:sz="6" w:space="0" w:color="000000"/>
              <w:right w:val="nil"/>
            </w:tcBorders>
            <w:tcMar>
              <w:left w:w="105" w:type="dxa"/>
              <w:right w:w="105" w:type="dxa"/>
            </w:tcMar>
            <w:vAlign w:val="center"/>
          </w:tcPr>
          <w:p w14:paraId="5E581F36"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75B2416A"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528487CD"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415AACE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080" w:type="dxa"/>
            <w:tcBorders>
              <w:top w:val="single" w:sz="6" w:space="0" w:color="000000"/>
              <w:left w:val="nil"/>
              <w:bottom w:val="single" w:sz="6" w:space="0" w:color="000000"/>
              <w:right w:val="nil"/>
            </w:tcBorders>
            <w:tcMar>
              <w:left w:w="105" w:type="dxa"/>
              <w:right w:w="105" w:type="dxa"/>
            </w:tcMar>
            <w:vAlign w:val="center"/>
          </w:tcPr>
          <w:p w14:paraId="4EA7BCD6"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140429F3" w14:textId="77777777" w:rsidR="00AC1B09" w:rsidRPr="007E4959" w:rsidRDefault="00AC1B09" w:rsidP="00715E65">
            <w:pPr>
              <w:jc w:val="center"/>
              <w:rPr>
                <w:rFonts w:ascii="Aptos" w:hAnsi="Aptos" w:cs="Times New Roman"/>
                <w:sz w:val="14"/>
                <w:szCs w:val="14"/>
              </w:rPr>
            </w:pPr>
          </w:p>
        </w:tc>
        <w:tc>
          <w:tcPr>
            <w:tcW w:w="1925" w:type="dxa"/>
            <w:tcBorders>
              <w:top w:val="single" w:sz="6" w:space="0" w:color="000000"/>
              <w:left w:val="nil"/>
              <w:bottom w:val="single" w:sz="6" w:space="0" w:color="000000"/>
              <w:right w:val="nil"/>
            </w:tcBorders>
            <w:tcMar>
              <w:left w:w="105" w:type="dxa"/>
              <w:right w:w="105" w:type="dxa"/>
            </w:tcMar>
            <w:vAlign w:val="center"/>
          </w:tcPr>
          <w:p w14:paraId="7EC9F85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 xml:space="preserve">1 health and wellbeing practitioner </w:t>
            </w:r>
          </w:p>
        </w:tc>
      </w:tr>
      <w:tr w:rsidR="00AC1B09" w:rsidRPr="007E4959" w14:paraId="55AC2BCA"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793CB4AE"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17</w:t>
            </w:r>
          </w:p>
        </w:tc>
        <w:tc>
          <w:tcPr>
            <w:tcW w:w="1042" w:type="dxa"/>
            <w:tcBorders>
              <w:top w:val="single" w:sz="6" w:space="0" w:color="000000"/>
              <w:left w:val="nil"/>
              <w:bottom w:val="single" w:sz="6" w:space="0" w:color="000000"/>
              <w:right w:val="nil"/>
            </w:tcBorders>
            <w:tcMar>
              <w:left w:w="105" w:type="dxa"/>
              <w:right w:w="105" w:type="dxa"/>
            </w:tcMar>
            <w:vAlign w:val="center"/>
          </w:tcPr>
          <w:p w14:paraId="28EC650F"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 xml:space="preserve">1 year </w:t>
            </w:r>
          </w:p>
        </w:tc>
        <w:tc>
          <w:tcPr>
            <w:tcW w:w="930" w:type="dxa"/>
            <w:tcBorders>
              <w:top w:val="single" w:sz="6" w:space="0" w:color="000000"/>
              <w:left w:val="nil"/>
              <w:bottom w:val="single" w:sz="6" w:space="0" w:color="000000"/>
              <w:right w:val="nil"/>
            </w:tcBorders>
            <w:tcMar>
              <w:left w:w="105" w:type="dxa"/>
              <w:right w:w="105" w:type="dxa"/>
            </w:tcMar>
            <w:vAlign w:val="center"/>
          </w:tcPr>
          <w:p w14:paraId="0FEDAF0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2C5FF9A1"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78F872C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6E57F53C"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3F6800CC"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13F371A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60" w:type="dxa"/>
            <w:tcBorders>
              <w:top w:val="single" w:sz="6" w:space="0" w:color="000000"/>
              <w:left w:val="nil"/>
              <w:bottom w:val="single" w:sz="6" w:space="0" w:color="000000"/>
              <w:right w:val="nil"/>
            </w:tcBorders>
            <w:tcMar>
              <w:left w:w="105" w:type="dxa"/>
              <w:right w:w="105" w:type="dxa"/>
            </w:tcMar>
            <w:vAlign w:val="center"/>
          </w:tcPr>
          <w:p w14:paraId="7D5B911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15" w:type="dxa"/>
            <w:tcBorders>
              <w:top w:val="single" w:sz="6" w:space="0" w:color="000000"/>
              <w:left w:val="nil"/>
              <w:bottom w:val="single" w:sz="6" w:space="0" w:color="000000"/>
              <w:right w:val="nil"/>
            </w:tcBorders>
            <w:tcMar>
              <w:left w:w="105" w:type="dxa"/>
              <w:right w:w="105" w:type="dxa"/>
            </w:tcMar>
            <w:vAlign w:val="center"/>
          </w:tcPr>
          <w:p w14:paraId="3CDB255C"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3E34FED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200" w:type="dxa"/>
            <w:tcBorders>
              <w:top w:val="single" w:sz="6" w:space="0" w:color="000000"/>
              <w:left w:val="nil"/>
              <w:bottom w:val="single" w:sz="6" w:space="0" w:color="000000"/>
              <w:right w:val="nil"/>
            </w:tcBorders>
            <w:tcMar>
              <w:left w:w="105" w:type="dxa"/>
              <w:right w:w="105" w:type="dxa"/>
            </w:tcMar>
            <w:vAlign w:val="center"/>
          </w:tcPr>
          <w:p w14:paraId="12210501" w14:textId="77777777" w:rsidR="00AC1B09" w:rsidRPr="007E4959" w:rsidRDefault="00AC1B09" w:rsidP="00715E65">
            <w:pPr>
              <w:jc w:val="center"/>
              <w:rPr>
                <w:rFonts w:ascii="Aptos" w:hAnsi="Aptos" w:cs="Times New Roman"/>
                <w:sz w:val="14"/>
                <w:szCs w:val="14"/>
              </w:rPr>
            </w:pPr>
          </w:p>
        </w:tc>
        <w:tc>
          <w:tcPr>
            <w:tcW w:w="1080" w:type="dxa"/>
            <w:tcBorders>
              <w:top w:val="single" w:sz="6" w:space="0" w:color="000000"/>
              <w:left w:val="nil"/>
              <w:bottom w:val="single" w:sz="6" w:space="0" w:color="000000"/>
              <w:right w:val="nil"/>
            </w:tcBorders>
            <w:tcMar>
              <w:left w:w="105" w:type="dxa"/>
              <w:right w:w="105" w:type="dxa"/>
            </w:tcMar>
            <w:vAlign w:val="center"/>
          </w:tcPr>
          <w:p w14:paraId="17C99FC1"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2D025EEB" w14:textId="77777777" w:rsidR="00AC1B09" w:rsidRPr="007E4959" w:rsidRDefault="00AC1B09" w:rsidP="00715E65">
            <w:pPr>
              <w:jc w:val="center"/>
              <w:rPr>
                <w:rFonts w:ascii="Aptos" w:hAnsi="Aptos" w:cs="Times New Roman"/>
                <w:sz w:val="14"/>
                <w:szCs w:val="14"/>
              </w:rPr>
            </w:pPr>
          </w:p>
        </w:tc>
        <w:tc>
          <w:tcPr>
            <w:tcW w:w="1925" w:type="dxa"/>
            <w:tcBorders>
              <w:top w:val="single" w:sz="6" w:space="0" w:color="000000"/>
              <w:left w:val="nil"/>
              <w:bottom w:val="single" w:sz="6" w:space="0" w:color="000000"/>
              <w:right w:val="nil"/>
            </w:tcBorders>
            <w:tcMar>
              <w:left w:w="105" w:type="dxa"/>
              <w:right w:w="105" w:type="dxa"/>
            </w:tcMar>
            <w:vAlign w:val="center"/>
          </w:tcPr>
          <w:p w14:paraId="4F0032DD"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 xml:space="preserve">1 occupational therapist </w:t>
            </w:r>
          </w:p>
        </w:tc>
      </w:tr>
      <w:tr w:rsidR="00AC1B09" w:rsidRPr="007E4959" w14:paraId="23E6F619"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4918C69D"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18</w:t>
            </w:r>
          </w:p>
        </w:tc>
        <w:tc>
          <w:tcPr>
            <w:tcW w:w="1042" w:type="dxa"/>
            <w:tcBorders>
              <w:top w:val="single" w:sz="6" w:space="0" w:color="000000"/>
              <w:left w:val="nil"/>
              <w:bottom w:val="single" w:sz="6" w:space="0" w:color="000000"/>
              <w:right w:val="nil"/>
            </w:tcBorders>
            <w:tcMar>
              <w:left w:w="105" w:type="dxa"/>
              <w:right w:w="105" w:type="dxa"/>
            </w:tcMar>
            <w:vAlign w:val="center"/>
          </w:tcPr>
          <w:p w14:paraId="568853E5"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2 years</w:t>
            </w:r>
          </w:p>
        </w:tc>
        <w:tc>
          <w:tcPr>
            <w:tcW w:w="930" w:type="dxa"/>
            <w:tcBorders>
              <w:top w:val="single" w:sz="6" w:space="0" w:color="000000"/>
              <w:left w:val="nil"/>
              <w:bottom w:val="single" w:sz="6" w:space="0" w:color="000000"/>
              <w:right w:val="nil"/>
            </w:tcBorders>
            <w:tcMar>
              <w:left w:w="105" w:type="dxa"/>
              <w:right w:w="105" w:type="dxa"/>
            </w:tcMar>
            <w:vAlign w:val="center"/>
          </w:tcPr>
          <w:p w14:paraId="47075062"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7EA3916B"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640EC38F"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2571315F"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027FDCFC"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7E4D705B"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60" w:type="dxa"/>
            <w:tcBorders>
              <w:top w:val="single" w:sz="6" w:space="0" w:color="000000"/>
              <w:left w:val="nil"/>
              <w:bottom w:val="single" w:sz="6" w:space="0" w:color="000000"/>
              <w:right w:val="nil"/>
            </w:tcBorders>
            <w:tcMar>
              <w:left w:w="105" w:type="dxa"/>
              <w:right w:w="105" w:type="dxa"/>
            </w:tcMar>
            <w:vAlign w:val="center"/>
          </w:tcPr>
          <w:p w14:paraId="7BDC57D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15" w:type="dxa"/>
            <w:tcBorders>
              <w:top w:val="single" w:sz="6" w:space="0" w:color="000000"/>
              <w:left w:val="nil"/>
              <w:bottom w:val="single" w:sz="6" w:space="0" w:color="000000"/>
              <w:right w:val="nil"/>
            </w:tcBorders>
            <w:tcMar>
              <w:left w:w="105" w:type="dxa"/>
              <w:right w:w="105" w:type="dxa"/>
            </w:tcMar>
            <w:vAlign w:val="center"/>
          </w:tcPr>
          <w:p w14:paraId="4F227233"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7783F70D"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1CA9967A"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080" w:type="dxa"/>
            <w:tcBorders>
              <w:top w:val="single" w:sz="6" w:space="0" w:color="000000"/>
              <w:left w:val="nil"/>
              <w:bottom w:val="single" w:sz="6" w:space="0" w:color="000000"/>
              <w:right w:val="nil"/>
            </w:tcBorders>
            <w:tcMar>
              <w:left w:w="105" w:type="dxa"/>
              <w:right w:w="105" w:type="dxa"/>
            </w:tcMar>
            <w:vAlign w:val="center"/>
          </w:tcPr>
          <w:p w14:paraId="30FE776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80" w:type="dxa"/>
            <w:tcBorders>
              <w:top w:val="single" w:sz="6" w:space="0" w:color="000000"/>
              <w:left w:val="nil"/>
              <w:bottom w:val="single" w:sz="6" w:space="0" w:color="000000"/>
              <w:right w:val="nil"/>
            </w:tcBorders>
            <w:tcMar>
              <w:left w:w="105" w:type="dxa"/>
              <w:right w:w="105" w:type="dxa"/>
            </w:tcMar>
            <w:vAlign w:val="center"/>
          </w:tcPr>
          <w:p w14:paraId="2D375CEC"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3FF48D8B" w14:textId="77777777" w:rsidR="00AC1B09" w:rsidRPr="007E4959" w:rsidRDefault="00AC1B09" w:rsidP="00715E65">
            <w:pPr>
              <w:jc w:val="center"/>
              <w:rPr>
                <w:rFonts w:ascii="Aptos" w:hAnsi="Aptos" w:cs="Times New Roman"/>
                <w:sz w:val="14"/>
                <w:szCs w:val="14"/>
              </w:rPr>
            </w:pPr>
          </w:p>
        </w:tc>
      </w:tr>
      <w:tr w:rsidR="00AC1B09" w:rsidRPr="007E4959" w14:paraId="55BAFA82"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6E7BE66F"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19</w:t>
            </w:r>
          </w:p>
        </w:tc>
        <w:tc>
          <w:tcPr>
            <w:tcW w:w="1042" w:type="dxa"/>
            <w:tcBorders>
              <w:top w:val="single" w:sz="6" w:space="0" w:color="000000"/>
              <w:left w:val="nil"/>
              <w:bottom w:val="single" w:sz="6" w:space="0" w:color="000000"/>
              <w:right w:val="nil"/>
            </w:tcBorders>
            <w:tcMar>
              <w:left w:w="105" w:type="dxa"/>
              <w:right w:w="105" w:type="dxa"/>
            </w:tcMar>
            <w:vAlign w:val="center"/>
          </w:tcPr>
          <w:p w14:paraId="224429DC"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1 year</w:t>
            </w:r>
          </w:p>
        </w:tc>
        <w:tc>
          <w:tcPr>
            <w:tcW w:w="930" w:type="dxa"/>
            <w:tcBorders>
              <w:top w:val="single" w:sz="6" w:space="0" w:color="000000"/>
              <w:left w:val="nil"/>
              <w:bottom w:val="single" w:sz="6" w:space="0" w:color="000000"/>
              <w:right w:val="nil"/>
            </w:tcBorders>
            <w:tcMar>
              <w:left w:w="105" w:type="dxa"/>
              <w:right w:w="105" w:type="dxa"/>
            </w:tcMar>
            <w:vAlign w:val="center"/>
          </w:tcPr>
          <w:p w14:paraId="2C06A860"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2</w:t>
            </w:r>
          </w:p>
        </w:tc>
        <w:tc>
          <w:tcPr>
            <w:tcW w:w="750" w:type="dxa"/>
            <w:tcBorders>
              <w:top w:val="single" w:sz="6" w:space="0" w:color="000000"/>
              <w:left w:val="nil"/>
              <w:bottom w:val="single" w:sz="6" w:space="0" w:color="000000"/>
              <w:right w:val="nil"/>
            </w:tcBorders>
            <w:tcMar>
              <w:left w:w="105" w:type="dxa"/>
              <w:right w:w="105" w:type="dxa"/>
            </w:tcMar>
            <w:vAlign w:val="center"/>
          </w:tcPr>
          <w:p w14:paraId="16764158" w14:textId="77777777" w:rsidR="00AC1B09" w:rsidRPr="007E4959" w:rsidRDefault="00AC1B09" w:rsidP="00715E65">
            <w:pPr>
              <w:jc w:val="center"/>
              <w:rPr>
                <w:rFonts w:ascii="Aptos" w:hAnsi="Aptos" w:cs="Times New Roman"/>
                <w:sz w:val="14"/>
                <w:szCs w:val="14"/>
              </w:rPr>
            </w:pPr>
          </w:p>
        </w:tc>
        <w:tc>
          <w:tcPr>
            <w:tcW w:w="1125" w:type="dxa"/>
            <w:tcBorders>
              <w:top w:val="single" w:sz="6" w:space="0" w:color="000000"/>
              <w:left w:val="nil"/>
              <w:bottom w:val="single" w:sz="6" w:space="0" w:color="000000"/>
              <w:right w:val="nil"/>
            </w:tcBorders>
            <w:tcMar>
              <w:left w:w="105" w:type="dxa"/>
              <w:right w:w="105" w:type="dxa"/>
            </w:tcMar>
            <w:vAlign w:val="center"/>
          </w:tcPr>
          <w:p w14:paraId="51B597F9"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3E93FE7A"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4E96720D"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7CA22D7E" w14:textId="77777777" w:rsidR="00AC1B09" w:rsidRPr="007E4959" w:rsidRDefault="00AC1B09" w:rsidP="00715E65">
            <w:pPr>
              <w:jc w:val="center"/>
              <w:rPr>
                <w:rFonts w:ascii="Aptos" w:hAnsi="Aptos" w:cs="Times New Roman"/>
                <w:sz w:val="14"/>
                <w:szCs w:val="14"/>
              </w:rPr>
            </w:pPr>
          </w:p>
        </w:tc>
        <w:tc>
          <w:tcPr>
            <w:tcW w:w="960" w:type="dxa"/>
            <w:tcBorders>
              <w:top w:val="single" w:sz="6" w:space="0" w:color="000000"/>
              <w:left w:val="nil"/>
              <w:bottom w:val="single" w:sz="6" w:space="0" w:color="000000"/>
              <w:right w:val="nil"/>
            </w:tcBorders>
            <w:tcMar>
              <w:left w:w="105" w:type="dxa"/>
              <w:right w:w="105" w:type="dxa"/>
            </w:tcMar>
            <w:vAlign w:val="center"/>
          </w:tcPr>
          <w:p w14:paraId="74B833A1"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59A1A73D"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2999C3D3"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0AFA4860"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2</w:t>
            </w:r>
          </w:p>
        </w:tc>
        <w:tc>
          <w:tcPr>
            <w:tcW w:w="1080" w:type="dxa"/>
            <w:tcBorders>
              <w:top w:val="single" w:sz="6" w:space="0" w:color="000000"/>
              <w:left w:val="nil"/>
              <w:bottom w:val="single" w:sz="6" w:space="0" w:color="000000"/>
              <w:right w:val="nil"/>
            </w:tcBorders>
            <w:tcMar>
              <w:left w:w="105" w:type="dxa"/>
              <w:right w:w="105" w:type="dxa"/>
            </w:tcMar>
            <w:vAlign w:val="center"/>
          </w:tcPr>
          <w:p w14:paraId="3EB752BB"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19EDB131"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4EB375CC"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 assistant psychologist</w:t>
            </w:r>
          </w:p>
        </w:tc>
      </w:tr>
      <w:tr w:rsidR="00AC1B09" w:rsidRPr="007E4959" w14:paraId="4FF6C5FE"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0129408C"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20</w:t>
            </w:r>
          </w:p>
        </w:tc>
        <w:tc>
          <w:tcPr>
            <w:tcW w:w="1042" w:type="dxa"/>
            <w:tcBorders>
              <w:top w:val="single" w:sz="6" w:space="0" w:color="000000"/>
              <w:left w:val="nil"/>
              <w:bottom w:val="single" w:sz="6" w:space="0" w:color="000000"/>
              <w:right w:val="nil"/>
            </w:tcBorders>
            <w:tcMar>
              <w:left w:w="105" w:type="dxa"/>
              <w:right w:w="105" w:type="dxa"/>
            </w:tcMar>
            <w:vAlign w:val="center"/>
          </w:tcPr>
          <w:p w14:paraId="269DDCE1"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12-15months</w:t>
            </w:r>
          </w:p>
        </w:tc>
        <w:tc>
          <w:tcPr>
            <w:tcW w:w="930" w:type="dxa"/>
            <w:tcBorders>
              <w:top w:val="single" w:sz="6" w:space="0" w:color="000000"/>
              <w:left w:val="nil"/>
              <w:bottom w:val="single" w:sz="6" w:space="0" w:color="000000"/>
              <w:right w:val="nil"/>
            </w:tcBorders>
            <w:tcMar>
              <w:left w:w="105" w:type="dxa"/>
              <w:right w:w="105" w:type="dxa"/>
            </w:tcMar>
            <w:vAlign w:val="center"/>
          </w:tcPr>
          <w:p w14:paraId="112F690D"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62DDD75F"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739C502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4EBCF630"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423D647B"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4844A2B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60" w:type="dxa"/>
            <w:tcBorders>
              <w:top w:val="single" w:sz="6" w:space="0" w:color="000000"/>
              <w:left w:val="nil"/>
              <w:bottom w:val="single" w:sz="6" w:space="0" w:color="000000"/>
              <w:right w:val="nil"/>
            </w:tcBorders>
            <w:tcMar>
              <w:left w:w="105" w:type="dxa"/>
              <w:right w:w="105" w:type="dxa"/>
            </w:tcMar>
            <w:vAlign w:val="center"/>
          </w:tcPr>
          <w:p w14:paraId="0C24279F"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15" w:type="dxa"/>
            <w:tcBorders>
              <w:top w:val="single" w:sz="6" w:space="0" w:color="000000"/>
              <w:left w:val="nil"/>
              <w:bottom w:val="single" w:sz="6" w:space="0" w:color="000000"/>
              <w:right w:val="nil"/>
            </w:tcBorders>
            <w:tcMar>
              <w:left w:w="105" w:type="dxa"/>
              <w:right w:w="105" w:type="dxa"/>
            </w:tcMar>
            <w:vAlign w:val="center"/>
          </w:tcPr>
          <w:p w14:paraId="6210B502"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35FCFB0C"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4537D5B9" w14:textId="77777777" w:rsidR="00AC1B09" w:rsidRPr="007E4959" w:rsidRDefault="00AC1B09" w:rsidP="00715E65">
            <w:pPr>
              <w:jc w:val="center"/>
              <w:rPr>
                <w:rFonts w:ascii="Aptos" w:hAnsi="Aptos" w:cs="Times New Roman"/>
                <w:sz w:val="14"/>
                <w:szCs w:val="14"/>
              </w:rPr>
            </w:pPr>
          </w:p>
        </w:tc>
        <w:tc>
          <w:tcPr>
            <w:tcW w:w="1080" w:type="dxa"/>
            <w:tcBorders>
              <w:top w:val="single" w:sz="6" w:space="0" w:color="000000"/>
              <w:left w:val="nil"/>
              <w:bottom w:val="single" w:sz="6" w:space="0" w:color="000000"/>
              <w:right w:val="nil"/>
            </w:tcBorders>
            <w:tcMar>
              <w:left w:w="105" w:type="dxa"/>
              <w:right w:w="105" w:type="dxa"/>
            </w:tcMar>
            <w:vAlign w:val="center"/>
          </w:tcPr>
          <w:p w14:paraId="0A0EF64C"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7B0B7E2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02F36F05" w14:textId="77777777" w:rsidR="00AC1B09" w:rsidRPr="007E4959" w:rsidRDefault="00AC1B09" w:rsidP="00715E65">
            <w:pPr>
              <w:jc w:val="center"/>
              <w:rPr>
                <w:rFonts w:ascii="Aptos" w:hAnsi="Aptos" w:cs="Times New Roman"/>
                <w:sz w:val="14"/>
                <w:szCs w:val="14"/>
              </w:rPr>
            </w:pPr>
          </w:p>
        </w:tc>
      </w:tr>
      <w:tr w:rsidR="00AC1B09" w:rsidRPr="007E4959" w14:paraId="65B9F643"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49167D70"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21</w:t>
            </w:r>
          </w:p>
        </w:tc>
        <w:tc>
          <w:tcPr>
            <w:tcW w:w="1042" w:type="dxa"/>
            <w:tcBorders>
              <w:top w:val="single" w:sz="6" w:space="0" w:color="000000"/>
              <w:left w:val="nil"/>
              <w:bottom w:val="single" w:sz="6" w:space="0" w:color="000000"/>
              <w:right w:val="nil"/>
            </w:tcBorders>
            <w:tcMar>
              <w:left w:w="105" w:type="dxa"/>
              <w:right w:w="105" w:type="dxa"/>
            </w:tcMar>
            <w:vAlign w:val="center"/>
          </w:tcPr>
          <w:p w14:paraId="7ED70C33"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NS</w:t>
            </w:r>
          </w:p>
        </w:tc>
        <w:tc>
          <w:tcPr>
            <w:tcW w:w="930" w:type="dxa"/>
            <w:tcBorders>
              <w:top w:val="single" w:sz="6" w:space="0" w:color="000000"/>
              <w:left w:val="nil"/>
              <w:bottom w:val="single" w:sz="6" w:space="0" w:color="000000"/>
              <w:right w:val="nil"/>
            </w:tcBorders>
            <w:tcMar>
              <w:left w:w="105" w:type="dxa"/>
              <w:right w:w="105" w:type="dxa"/>
            </w:tcMar>
            <w:vAlign w:val="center"/>
          </w:tcPr>
          <w:p w14:paraId="1AFBEA8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4D61FDF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43589EEF"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39D60520"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628F6F58"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33AF7130"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60" w:type="dxa"/>
            <w:tcBorders>
              <w:top w:val="single" w:sz="6" w:space="0" w:color="000000"/>
              <w:left w:val="nil"/>
              <w:bottom w:val="single" w:sz="6" w:space="0" w:color="000000"/>
              <w:right w:val="nil"/>
            </w:tcBorders>
            <w:tcMar>
              <w:left w:w="105" w:type="dxa"/>
              <w:right w:w="105" w:type="dxa"/>
            </w:tcMar>
            <w:vAlign w:val="center"/>
          </w:tcPr>
          <w:p w14:paraId="6C961FB1"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564AC0A9"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0CCDFAE0"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551E10EE" w14:textId="77777777" w:rsidR="00AC1B09" w:rsidRPr="007E4959" w:rsidRDefault="00AC1B09" w:rsidP="00715E65">
            <w:pPr>
              <w:jc w:val="center"/>
              <w:rPr>
                <w:rFonts w:ascii="Aptos" w:hAnsi="Aptos" w:cs="Times New Roman"/>
                <w:sz w:val="14"/>
                <w:szCs w:val="14"/>
              </w:rPr>
            </w:pPr>
          </w:p>
        </w:tc>
        <w:tc>
          <w:tcPr>
            <w:tcW w:w="1080" w:type="dxa"/>
            <w:tcBorders>
              <w:top w:val="single" w:sz="6" w:space="0" w:color="000000"/>
              <w:left w:val="nil"/>
              <w:bottom w:val="single" w:sz="6" w:space="0" w:color="000000"/>
              <w:right w:val="nil"/>
            </w:tcBorders>
            <w:tcMar>
              <w:left w:w="105" w:type="dxa"/>
              <w:right w:w="105" w:type="dxa"/>
            </w:tcMar>
            <w:vAlign w:val="center"/>
          </w:tcPr>
          <w:p w14:paraId="7D7C6515"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283EC2AD" w14:textId="77777777" w:rsidR="00AC1B09" w:rsidRPr="007E4959" w:rsidRDefault="00AC1B09" w:rsidP="00715E65">
            <w:pPr>
              <w:jc w:val="center"/>
              <w:rPr>
                <w:rFonts w:ascii="Aptos" w:hAnsi="Aptos" w:cs="Times New Roman"/>
                <w:sz w:val="14"/>
                <w:szCs w:val="14"/>
              </w:rPr>
            </w:pPr>
          </w:p>
        </w:tc>
        <w:tc>
          <w:tcPr>
            <w:tcW w:w="1925" w:type="dxa"/>
            <w:tcBorders>
              <w:top w:val="single" w:sz="6" w:space="0" w:color="000000"/>
              <w:left w:val="nil"/>
              <w:bottom w:val="single" w:sz="6" w:space="0" w:color="000000"/>
              <w:right w:val="nil"/>
            </w:tcBorders>
            <w:tcMar>
              <w:left w:w="105" w:type="dxa"/>
              <w:right w:w="105" w:type="dxa"/>
            </w:tcMar>
            <w:vAlign w:val="center"/>
          </w:tcPr>
          <w:p w14:paraId="0ABF3DFE" w14:textId="77777777" w:rsidR="00AC1B09" w:rsidRPr="007E4959" w:rsidRDefault="00AC1B09" w:rsidP="00715E65">
            <w:pPr>
              <w:jc w:val="center"/>
              <w:rPr>
                <w:rFonts w:ascii="Aptos" w:hAnsi="Aptos" w:cs="Times New Roman"/>
                <w:sz w:val="14"/>
                <w:szCs w:val="14"/>
              </w:rPr>
            </w:pPr>
          </w:p>
        </w:tc>
      </w:tr>
      <w:tr w:rsidR="00AC1B09" w:rsidRPr="007E4959" w14:paraId="59D55DBD"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2A296300"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22</w:t>
            </w:r>
          </w:p>
        </w:tc>
        <w:tc>
          <w:tcPr>
            <w:tcW w:w="1042" w:type="dxa"/>
            <w:tcBorders>
              <w:top w:val="single" w:sz="6" w:space="0" w:color="000000"/>
              <w:left w:val="nil"/>
              <w:bottom w:val="single" w:sz="6" w:space="0" w:color="000000"/>
              <w:right w:val="nil"/>
            </w:tcBorders>
            <w:tcMar>
              <w:left w:w="105" w:type="dxa"/>
              <w:right w:w="105" w:type="dxa"/>
            </w:tcMar>
            <w:vAlign w:val="center"/>
          </w:tcPr>
          <w:p w14:paraId="10C7B7BE"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NS</w:t>
            </w:r>
          </w:p>
        </w:tc>
        <w:tc>
          <w:tcPr>
            <w:tcW w:w="930" w:type="dxa"/>
            <w:tcBorders>
              <w:top w:val="single" w:sz="6" w:space="0" w:color="000000"/>
              <w:left w:val="nil"/>
              <w:bottom w:val="single" w:sz="6" w:space="0" w:color="000000"/>
              <w:right w:val="nil"/>
            </w:tcBorders>
            <w:tcMar>
              <w:left w:w="105" w:type="dxa"/>
              <w:right w:w="105" w:type="dxa"/>
            </w:tcMar>
            <w:vAlign w:val="center"/>
          </w:tcPr>
          <w:p w14:paraId="58E0A51A"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3D2AAF50"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299453E0"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3A627A9D"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6F06A263"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6C90A97F" w14:textId="77777777" w:rsidR="00AC1B09" w:rsidRPr="007E4959" w:rsidRDefault="00AC1B09" w:rsidP="00715E65">
            <w:pPr>
              <w:jc w:val="center"/>
              <w:rPr>
                <w:rFonts w:ascii="Aptos" w:hAnsi="Aptos" w:cs="Times New Roman"/>
                <w:sz w:val="14"/>
                <w:szCs w:val="14"/>
              </w:rPr>
            </w:pPr>
          </w:p>
        </w:tc>
        <w:tc>
          <w:tcPr>
            <w:tcW w:w="960" w:type="dxa"/>
            <w:tcBorders>
              <w:top w:val="single" w:sz="6" w:space="0" w:color="000000"/>
              <w:left w:val="nil"/>
              <w:bottom w:val="single" w:sz="6" w:space="0" w:color="000000"/>
              <w:right w:val="nil"/>
            </w:tcBorders>
            <w:tcMar>
              <w:left w:w="105" w:type="dxa"/>
              <w:right w:w="105" w:type="dxa"/>
            </w:tcMar>
            <w:vAlign w:val="center"/>
          </w:tcPr>
          <w:p w14:paraId="04C35EF5"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561E8D2F"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6D1B160B"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43299942"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080" w:type="dxa"/>
            <w:tcBorders>
              <w:top w:val="single" w:sz="6" w:space="0" w:color="000000"/>
              <w:left w:val="nil"/>
              <w:bottom w:val="single" w:sz="6" w:space="0" w:color="000000"/>
              <w:right w:val="nil"/>
            </w:tcBorders>
            <w:tcMar>
              <w:left w:w="105" w:type="dxa"/>
              <w:right w:w="105" w:type="dxa"/>
            </w:tcMar>
            <w:vAlign w:val="center"/>
          </w:tcPr>
          <w:p w14:paraId="2DE95D28"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6CA79BC0" w14:textId="77777777" w:rsidR="00AC1B09" w:rsidRPr="007E4959" w:rsidRDefault="00AC1B09" w:rsidP="00715E65">
            <w:pPr>
              <w:jc w:val="center"/>
              <w:rPr>
                <w:rFonts w:ascii="Aptos" w:hAnsi="Aptos" w:cs="Times New Roman"/>
                <w:sz w:val="14"/>
                <w:szCs w:val="14"/>
              </w:rPr>
            </w:pPr>
          </w:p>
        </w:tc>
        <w:tc>
          <w:tcPr>
            <w:tcW w:w="1925" w:type="dxa"/>
            <w:tcBorders>
              <w:top w:val="single" w:sz="6" w:space="0" w:color="000000"/>
              <w:left w:val="nil"/>
              <w:bottom w:val="single" w:sz="6" w:space="0" w:color="000000"/>
              <w:right w:val="nil"/>
            </w:tcBorders>
            <w:tcMar>
              <w:left w:w="105" w:type="dxa"/>
              <w:right w:w="105" w:type="dxa"/>
            </w:tcMar>
            <w:vAlign w:val="center"/>
          </w:tcPr>
          <w:p w14:paraId="750EF4E1" w14:textId="77777777" w:rsidR="00AC1B09" w:rsidRPr="007E4959" w:rsidRDefault="00AC1B09" w:rsidP="00715E65">
            <w:pPr>
              <w:jc w:val="center"/>
              <w:rPr>
                <w:rFonts w:ascii="Aptos" w:hAnsi="Aptos" w:cs="Times New Roman"/>
                <w:sz w:val="14"/>
                <w:szCs w:val="14"/>
              </w:rPr>
            </w:pPr>
          </w:p>
        </w:tc>
      </w:tr>
      <w:tr w:rsidR="00AC1B09" w:rsidRPr="007E4959" w14:paraId="2B0A82BF"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6979FB31"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23</w:t>
            </w:r>
          </w:p>
        </w:tc>
        <w:tc>
          <w:tcPr>
            <w:tcW w:w="1042" w:type="dxa"/>
            <w:tcBorders>
              <w:top w:val="single" w:sz="6" w:space="0" w:color="000000"/>
              <w:left w:val="nil"/>
              <w:bottom w:val="single" w:sz="6" w:space="0" w:color="000000"/>
              <w:right w:val="nil"/>
            </w:tcBorders>
            <w:tcMar>
              <w:left w:w="105" w:type="dxa"/>
              <w:right w:w="105" w:type="dxa"/>
            </w:tcMar>
            <w:vAlign w:val="center"/>
          </w:tcPr>
          <w:p w14:paraId="07A67759"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1 year</w:t>
            </w:r>
          </w:p>
        </w:tc>
        <w:tc>
          <w:tcPr>
            <w:tcW w:w="930" w:type="dxa"/>
            <w:tcBorders>
              <w:top w:val="single" w:sz="6" w:space="0" w:color="000000"/>
              <w:left w:val="nil"/>
              <w:bottom w:val="single" w:sz="6" w:space="0" w:color="000000"/>
              <w:right w:val="nil"/>
            </w:tcBorders>
            <w:tcMar>
              <w:left w:w="105" w:type="dxa"/>
              <w:right w:w="105" w:type="dxa"/>
            </w:tcMar>
            <w:vAlign w:val="center"/>
          </w:tcPr>
          <w:p w14:paraId="183D3E11"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0082D684"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366C2C3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6EEA196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25DD18F3"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2E12F36D" w14:textId="77777777" w:rsidR="00AC1B09" w:rsidRPr="007E4959" w:rsidRDefault="00AC1B09" w:rsidP="00715E65">
            <w:pPr>
              <w:jc w:val="center"/>
              <w:rPr>
                <w:rFonts w:ascii="Aptos" w:hAnsi="Aptos" w:cs="Times New Roman"/>
                <w:sz w:val="14"/>
                <w:szCs w:val="14"/>
              </w:rPr>
            </w:pPr>
          </w:p>
        </w:tc>
        <w:tc>
          <w:tcPr>
            <w:tcW w:w="960" w:type="dxa"/>
            <w:tcBorders>
              <w:top w:val="single" w:sz="6" w:space="0" w:color="000000"/>
              <w:left w:val="nil"/>
              <w:bottom w:val="single" w:sz="6" w:space="0" w:color="000000"/>
              <w:right w:val="nil"/>
            </w:tcBorders>
            <w:tcMar>
              <w:left w:w="105" w:type="dxa"/>
              <w:right w:w="105" w:type="dxa"/>
            </w:tcMar>
            <w:vAlign w:val="center"/>
          </w:tcPr>
          <w:p w14:paraId="28116B93"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3F58AB1D"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47A940AA"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200" w:type="dxa"/>
            <w:tcBorders>
              <w:top w:val="single" w:sz="6" w:space="0" w:color="000000"/>
              <w:left w:val="nil"/>
              <w:bottom w:val="single" w:sz="6" w:space="0" w:color="000000"/>
              <w:right w:val="nil"/>
            </w:tcBorders>
            <w:tcMar>
              <w:left w:w="105" w:type="dxa"/>
              <w:right w:w="105" w:type="dxa"/>
            </w:tcMar>
            <w:vAlign w:val="center"/>
          </w:tcPr>
          <w:p w14:paraId="43229E63"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080" w:type="dxa"/>
            <w:tcBorders>
              <w:top w:val="single" w:sz="6" w:space="0" w:color="000000"/>
              <w:left w:val="nil"/>
              <w:bottom w:val="single" w:sz="6" w:space="0" w:color="000000"/>
              <w:right w:val="nil"/>
            </w:tcBorders>
            <w:tcMar>
              <w:left w:w="105" w:type="dxa"/>
              <w:right w:w="105" w:type="dxa"/>
            </w:tcMar>
            <w:vAlign w:val="center"/>
          </w:tcPr>
          <w:p w14:paraId="222313A2"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36B4F542"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5731C2C9" w14:textId="77777777" w:rsidR="00AC1B09" w:rsidRPr="007E4959" w:rsidRDefault="00AC1B09" w:rsidP="00715E65">
            <w:pPr>
              <w:jc w:val="center"/>
              <w:rPr>
                <w:rFonts w:ascii="Aptos" w:hAnsi="Aptos" w:cs="Times New Roman"/>
                <w:sz w:val="14"/>
                <w:szCs w:val="14"/>
              </w:rPr>
            </w:pPr>
          </w:p>
        </w:tc>
      </w:tr>
      <w:tr w:rsidR="00AC1B09" w:rsidRPr="007E4959" w14:paraId="49CF9771"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4D46982D"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24</w:t>
            </w:r>
          </w:p>
        </w:tc>
        <w:tc>
          <w:tcPr>
            <w:tcW w:w="1042" w:type="dxa"/>
            <w:tcBorders>
              <w:top w:val="single" w:sz="6" w:space="0" w:color="000000"/>
              <w:left w:val="nil"/>
              <w:bottom w:val="single" w:sz="6" w:space="0" w:color="000000"/>
              <w:right w:val="nil"/>
            </w:tcBorders>
            <w:tcMar>
              <w:left w:w="105" w:type="dxa"/>
              <w:right w:w="105" w:type="dxa"/>
            </w:tcMar>
            <w:vAlign w:val="center"/>
          </w:tcPr>
          <w:p w14:paraId="2848D86E"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1 year</w:t>
            </w:r>
          </w:p>
        </w:tc>
        <w:tc>
          <w:tcPr>
            <w:tcW w:w="930" w:type="dxa"/>
            <w:tcBorders>
              <w:top w:val="single" w:sz="6" w:space="0" w:color="000000"/>
              <w:left w:val="nil"/>
              <w:bottom w:val="single" w:sz="6" w:space="0" w:color="000000"/>
              <w:right w:val="nil"/>
            </w:tcBorders>
            <w:tcMar>
              <w:left w:w="105" w:type="dxa"/>
              <w:right w:w="105" w:type="dxa"/>
            </w:tcMar>
            <w:vAlign w:val="center"/>
          </w:tcPr>
          <w:p w14:paraId="0DA3C4E3"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5EC4F288" w14:textId="77777777" w:rsidR="00AC1B09" w:rsidRPr="007E4959" w:rsidRDefault="00AC1B09" w:rsidP="00715E65">
            <w:pPr>
              <w:jc w:val="center"/>
              <w:rPr>
                <w:rFonts w:ascii="Aptos" w:hAnsi="Aptos" w:cs="Times New Roman"/>
                <w:sz w:val="14"/>
                <w:szCs w:val="14"/>
              </w:rPr>
            </w:pPr>
          </w:p>
        </w:tc>
        <w:tc>
          <w:tcPr>
            <w:tcW w:w="1125" w:type="dxa"/>
            <w:tcBorders>
              <w:top w:val="single" w:sz="6" w:space="0" w:color="000000"/>
              <w:left w:val="nil"/>
              <w:bottom w:val="single" w:sz="6" w:space="0" w:color="000000"/>
              <w:right w:val="nil"/>
            </w:tcBorders>
            <w:tcMar>
              <w:left w:w="105" w:type="dxa"/>
              <w:right w:w="105" w:type="dxa"/>
            </w:tcMar>
            <w:vAlign w:val="center"/>
          </w:tcPr>
          <w:p w14:paraId="449942D8"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46A6207A"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6E38B12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245" w:type="dxa"/>
            <w:tcBorders>
              <w:top w:val="single" w:sz="6" w:space="0" w:color="000000"/>
              <w:left w:val="nil"/>
              <w:bottom w:val="single" w:sz="6" w:space="0" w:color="000000"/>
              <w:right w:val="nil"/>
            </w:tcBorders>
            <w:tcMar>
              <w:left w:w="105" w:type="dxa"/>
              <w:right w:w="105" w:type="dxa"/>
            </w:tcMar>
            <w:vAlign w:val="center"/>
          </w:tcPr>
          <w:p w14:paraId="0FF0EDED" w14:textId="77777777" w:rsidR="00AC1B09" w:rsidRPr="007E4959" w:rsidRDefault="00AC1B09" w:rsidP="00715E65">
            <w:pPr>
              <w:jc w:val="center"/>
              <w:rPr>
                <w:rFonts w:ascii="Aptos" w:hAnsi="Aptos" w:cs="Times New Roman"/>
                <w:sz w:val="14"/>
                <w:szCs w:val="14"/>
              </w:rPr>
            </w:pPr>
          </w:p>
        </w:tc>
        <w:tc>
          <w:tcPr>
            <w:tcW w:w="960" w:type="dxa"/>
            <w:tcBorders>
              <w:top w:val="single" w:sz="6" w:space="0" w:color="000000"/>
              <w:left w:val="nil"/>
              <w:bottom w:val="single" w:sz="6" w:space="0" w:color="000000"/>
              <w:right w:val="nil"/>
            </w:tcBorders>
            <w:tcMar>
              <w:left w:w="105" w:type="dxa"/>
              <w:right w:w="105" w:type="dxa"/>
            </w:tcMar>
            <w:vAlign w:val="center"/>
          </w:tcPr>
          <w:p w14:paraId="28E45EF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15" w:type="dxa"/>
            <w:tcBorders>
              <w:top w:val="single" w:sz="6" w:space="0" w:color="000000"/>
              <w:left w:val="nil"/>
              <w:bottom w:val="single" w:sz="6" w:space="0" w:color="000000"/>
              <w:right w:val="nil"/>
            </w:tcBorders>
            <w:tcMar>
              <w:left w:w="105" w:type="dxa"/>
              <w:right w:w="105" w:type="dxa"/>
            </w:tcMar>
            <w:vAlign w:val="center"/>
          </w:tcPr>
          <w:p w14:paraId="5C1BD03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3210C24D"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200" w:type="dxa"/>
            <w:tcBorders>
              <w:top w:val="single" w:sz="6" w:space="0" w:color="000000"/>
              <w:left w:val="nil"/>
              <w:bottom w:val="single" w:sz="6" w:space="0" w:color="000000"/>
              <w:right w:val="nil"/>
            </w:tcBorders>
            <w:tcMar>
              <w:left w:w="105" w:type="dxa"/>
              <w:right w:w="105" w:type="dxa"/>
            </w:tcMar>
            <w:vAlign w:val="center"/>
          </w:tcPr>
          <w:p w14:paraId="47FACD67" w14:textId="77777777" w:rsidR="00AC1B09" w:rsidRPr="007E4959" w:rsidRDefault="00AC1B09" w:rsidP="00715E65">
            <w:pPr>
              <w:jc w:val="center"/>
              <w:rPr>
                <w:rFonts w:ascii="Aptos" w:hAnsi="Aptos" w:cs="Times New Roman"/>
                <w:sz w:val="14"/>
                <w:szCs w:val="14"/>
              </w:rPr>
            </w:pPr>
          </w:p>
        </w:tc>
        <w:tc>
          <w:tcPr>
            <w:tcW w:w="1080" w:type="dxa"/>
            <w:tcBorders>
              <w:top w:val="single" w:sz="6" w:space="0" w:color="000000"/>
              <w:left w:val="nil"/>
              <w:bottom w:val="single" w:sz="6" w:space="0" w:color="000000"/>
              <w:right w:val="nil"/>
            </w:tcBorders>
            <w:tcMar>
              <w:left w:w="105" w:type="dxa"/>
              <w:right w:w="105" w:type="dxa"/>
            </w:tcMar>
            <w:vAlign w:val="center"/>
          </w:tcPr>
          <w:p w14:paraId="7BA6C28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80" w:type="dxa"/>
            <w:tcBorders>
              <w:top w:val="single" w:sz="6" w:space="0" w:color="000000"/>
              <w:left w:val="nil"/>
              <w:bottom w:val="single" w:sz="6" w:space="0" w:color="000000"/>
              <w:right w:val="nil"/>
            </w:tcBorders>
            <w:tcMar>
              <w:left w:w="105" w:type="dxa"/>
              <w:right w:w="105" w:type="dxa"/>
            </w:tcMar>
            <w:vAlign w:val="center"/>
          </w:tcPr>
          <w:p w14:paraId="4782AF22"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7B857467" w14:textId="77777777" w:rsidR="00AC1B09" w:rsidRPr="007E4959" w:rsidRDefault="00AC1B09" w:rsidP="00715E65">
            <w:pPr>
              <w:jc w:val="center"/>
              <w:rPr>
                <w:rFonts w:ascii="Aptos" w:hAnsi="Aptos" w:cs="Times New Roman"/>
                <w:sz w:val="14"/>
                <w:szCs w:val="14"/>
              </w:rPr>
            </w:pPr>
          </w:p>
        </w:tc>
      </w:tr>
      <w:tr w:rsidR="00AC1B09" w:rsidRPr="007E4959" w14:paraId="3CD51421"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3BF1A5FD"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25</w:t>
            </w:r>
          </w:p>
        </w:tc>
        <w:tc>
          <w:tcPr>
            <w:tcW w:w="1042" w:type="dxa"/>
            <w:tcBorders>
              <w:top w:val="single" w:sz="6" w:space="0" w:color="000000"/>
              <w:left w:val="nil"/>
              <w:bottom w:val="single" w:sz="6" w:space="0" w:color="000000"/>
              <w:right w:val="nil"/>
            </w:tcBorders>
            <w:tcMar>
              <w:left w:w="105" w:type="dxa"/>
              <w:right w:w="105" w:type="dxa"/>
            </w:tcMar>
            <w:vAlign w:val="center"/>
          </w:tcPr>
          <w:p w14:paraId="4079AFE1"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NS</w:t>
            </w:r>
          </w:p>
        </w:tc>
        <w:tc>
          <w:tcPr>
            <w:tcW w:w="930" w:type="dxa"/>
            <w:tcBorders>
              <w:top w:val="single" w:sz="6" w:space="0" w:color="000000"/>
              <w:left w:val="nil"/>
              <w:bottom w:val="single" w:sz="6" w:space="0" w:color="000000"/>
              <w:right w:val="nil"/>
            </w:tcBorders>
            <w:tcMar>
              <w:left w:w="105" w:type="dxa"/>
              <w:right w:w="105" w:type="dxa"/>
            </w:tcMar>
            <w:vAlign w:val="center"/>
          </w:tcPr>
          <w:p w14:paraId="175D23D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6B3454BA" w14:textId="77777777" w:rsidR="00AC1B09" w:rsidRPr="007E4959" w:rsidRDefault="00AC1B09" w:rsidP="00715E65">
            <w:pPr>
              <w:jc w:val="center"/>
              <w:rPr>
                <w:rFonts w:ascii="Aptos" w:hAnsi="Aptos" w:cs="Times New Roman"/>
                <w:sz w:val="14"/>
                <w:szCs w:val="14"/>
              </w:rPr>
            </w:pPr>
          </w:p>
        </w:tc>
        <w:tc>
          <w:tcPr>
            <w:tcW w:w="1125" w:type="dxa"/>
            <w:tcBorders>
              <w:top w:val="single" w:sz="6" w:space="0" w:color="000000"/>
              <w:left w:val="nil"/>
              <w:bottom w:val="single" w:sz="6" w:space="0" w:color="000000"/>
              <w:right w:val="nil"/>
            </w:tcBorders>
            <w:tcMar>
              <w:left w:w="105" w:type="dxa"/>
              <w:right w:w="105" w:type="dxa"/>
            </w:tcMar>
            <w:vAlign w:val="center"/>
          </w:tcPr>
          <w:p w14:paraId="51A3662B"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0493708B"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27512DB5"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70534ED8"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60" w:type="dxa"/>
            <w:tcBorders>
              <w:top w:val="single" w:sz="6" w:space="0" w:color="000000"/>
              <w:left w:val="nil"/>
              <w:bottom w:val="single" w:sz="6" w:space="0" w:color="000000"/>
              <w:right w:val="nil"/>
            </w:tcBorders>
            <w:tcMar>
              <w:left w:w="105" w:type="dxa"/>
              <w:right w:w="105" w:type="dxa"/>
            </w:tcMar>
            <w:vAlign w:val="center"/>
          </w:tcPr>
          <w:p w14:paraId="4704A95B"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18E1EFB0"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2EB4EE6F"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6E2BD457" w14:textId="77777777" w:rsidR="00AC1B09" w:rsidRPr="007E4959" w:rsidRDefault="00AC1B09" w:rsidP="00715E65">
            <w:pPr>
              <w:jc w:val="center"/>
              <w:rPr>
                <w:rFonts w:ascii="Aptos" w:hAnsi="Aptos" w:cs="Times New Roman"/>
                <w:sz w:val="14"/>
                <w:szCs w:val="14"/>
              </w:rPr>
            </w:pPr>
          </w:p>
        </w:tc>
        <w:tc>
          <w:tcPr>
            <w:tcW w:w="1080" w:type="dxa"/>
            <w:tcBorders>
              <w:top w:val="single" w:sz="6" w:space="0" w:color="000000"/>
              <w:left w:val="nil"/>
              <w:bottom w:val="single" w:sz="6" w:space="0" w:color="000000"/>
              <w:right w:val="nil"/>
            </w:tcBorders>
            <w:tcMar>
              <w:left w:w="105" w:type="dxa"/>
              <w:right w:w="105" w:type="dxa"/>
            </w:tcMar>
            <w:vAlign w:val="center"/>
          </w:tcPr>
          <w:p w14:paraId="227DFA67"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55FC115E" w14:textId="77777777" w:rsidR="00AC1B09" w:rsidRPr="007E4959" w:rsidRDefault="00AC1B09" w:rsidP="00715E65">
            <w:pPr>
              <w:jc w:val="center"/>
              <w:rPr>
                <w:rFonts w:ascii="Aptos" w:hAnsi="Aptos" w:cs="Times New Roman"/>
                <w:sz w:val="14"/>
                <w:szCs w:val="14"/>
              </w:rPr>
            </w:pPr>
          </w:p>
        </w:tc>
        <w:tc>
          <w:tcPr>
            <w:tcW w:w="1925" w:type="dxa"/>
            <w:tcBorders>
              <w:top w:val="single" w:sz="6" w:space="0" w:color="000000"/>
              <w:left w:val="nil"/>
              <w:bottom w:val="single" w:sz="6" w:space="0" w:color="000000"/>
              <w:right w:val="nil"/>
            </w:tcBorders>
            <w:tcMar>
              <w:left w:w="105" w:type="dxa"/>
              <w:right w:w="105" w:type="dxa"/>
            </w:tcMar>
            <w:vAlign w:val="center"/>
          </w:tcPr>
          <w:p w14:paraId="423315B8" w14:textId="77777777" w:rsidR="00AC1B09" w:rsidRPr="007E4959" w:rsidRDefault="00AC1B09" w:rsidP="00715E65">
            <w:pPr>
              <w:jc w:val="center"/>
              <w:rPr>
                <w:rFonts w:ascii="Aptos" w:hAnsi="Aptos" w:cs="Times New Roman"/>
                <w:sz w:val="14"/>
                <w:szCs w:val="14"/>
              </w:rPr>
            </w:pPr>
          </w:p>
        </w:tc>
      </w:tr>
      <w:tr w:rsidR="00AC1B09" w:rsidRPr="007E4959" w14:paraId="1C4449CF"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5571F920"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26</w:t>
            </w:r>
          </w:p>
        </w:tc>
        <w:tc>
          <w:tcPr>
            <w:tcW w:w="1042" w:type="dxa"/>
            <w:tcBorders>
              <w:top w:val="single" w:sz="6" w:space="0" w:color="000000"/>
              <w:left w:val="nil"/>
              <w:bottom w:val="single" w:sz="6" w:space="0" w:color="000000"/>
              <w:right w:val="nil"/>
            </w:tcBorders>
            <w:tcMar>
              <w:left w:w="105" w:type="dxa"/>
              <w:right w:w="105" w:type="dxa"/>
            </w:tcMar>
            <w:vAlign w:val="center"/>
          </w:tcPr>
          <w:p w14:paraId="106F10E0"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 xml:space="preserve">1 year </w:t>
            </w:r>
          </w:p>
        </w:tc>
        <w:tc>
          <w:tcPr>
            <w:tcW w:w="930" w:type="dxa"/>
            <w:tcBorders>
              <w:top w:val="single" w:sz="6" w:space="0" w:color="000000"/>
              <w:left w:val="nil"/>
              <w:bottom w:val="single" w:sz="6" w:space="0" w:color="000000"/>
              <w:right w:val="nil"/>
            </w:tcBorders>
            <w:tcMar>
              <w:left w:w="105" w:type="dxa"/>
              <w:right w:w="105" w:type="dxa"/>
            </w:tcMar>
            <w:vAlign w:val="center"/>
          </w:tcPr>
          <w:p w14:paraId="0FE7297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322E3D4E"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32F29DF9"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20A31B9F"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2C676526"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15A03A19" w14:textId="77777777" w:rsidR="00AC1B09" w:rsidRPr="007E4959" w:rsidRDefault="00AC1B09" w:rsidP="00715E65">
            <w:pPr>
              <w:jc w:val="center"/>
              <w:rPr>
                <w:rFonts w:ascii="Aptos" w:hAnsi="Aptos" w:cs="Times New Roman"/>
                <w:sz w:val="14"/>
                <w:szCs w:val="14"/>
              </w:rPr>
            </w:pPr>
          </w:p>
        </w:tc>
        <w:tc>
          <w:tcPr>
            <w:tcW w:w="960" w:type="dxa"/>
            <w:tcBorders>
              <w:top w:val="single" w:sz="6" w:space="0" w:color="000000"/>
              <w:left w:val="nil"/>
              <w:bottom w:val="single" w:sz="6" w:space="0" w:color="000000"/>
              <w:right w:val="nil"/>
            </w:tcBorders>
            <w:tcMar>
              <w:left w:w="105" w:type="dxa"/>
              <w:right w:w="105" w:type="dxa"/>
            </w:tcMar>
            <w:vAlign w:val="center"/>
          </w:tcPr>
          <w:p w14:paraId="3EE19C03"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702AEB24"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398BABEE"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3E4F9A02"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080" w:type="dxa"/>
            <w:tcBorders>
              <w:top w:val="single" w:sz="6" w:space="0" w:color="000000"/>
              <w:left w:val="nil"/>
              <w:bottom w:val="single" w:sz="6" w:space="0" w:color="000000"/>
              <w:right w:val="nil"/>
            </w:tcBorders>
            <w:tcMar>
              <w:left w:w="105" w:type="dxa"/>
              <w:right w:w="105" w:type="dxa"/>
            </w:tcMar>
            <w:vAlign w:val="center"/>
          </w:tcPr>
          <w:p w14:paraId="0ED422AF"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7B4352E3"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60CFBAF6" w14:textId="77777777" w:rsidR="00AC1B09" w:rsidRPr="007E4959" w:rsidRDefault="00AC1B09" w:rsidP="00715E65">
            <w:pPr>
              <w:jc w:val="center"/>
              <w:rPr>
                <w:rFonts w:ascii="Aptos" w:hAnsi="Aptos" w:cs="Times New Roman"/>
                <w:sz w:val="14"/>
                <w:szCs w:val="14"/>
              </w:rPr>
            </w:pPr>
          </w:p>
        </w:tc>
      </w:tr>
      <w:tr w:rsidR="00AC1B09" w:rsidRPr="007E4959" w14:paraId="1D9CC6E3"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02D046E5"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27</w:t>
            </w:r>
          </w:p>
        </w:tc>
        <w:tc>
          <w:tcPr>
            <w:tcW w:w="1042" w:type="dxa"/>
            <w:tcBorders>
              <w:top w:val="single" w:sz="6" w:space="0" w:color="000000"/>
              <w:left w:val="nil"/>
              <w:bottom w:val="single" w:sz="6" w:space="0" w:color="000000"/>
              <w:right w:val="nil"/>
            </w:tcBorders>
            <w:tcMar>
              <w:left w:w="105" w:type="dxa"/>
              <w:right w:w="105" w:type="dxa"/>
            </w:tcMar>
            <w:vAlign w:val="center"/>
          </w:tcPr>
          <w:p w14:paraId="0B3C779E"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 xml:space="preserve">2 years </w:t>
            </w:r>
          </w:p>
        </w:tc>
        <w:tc>
          <w:tcPr>
            <w:tcW w:w="930" w:type="dxa"/>
            <w:tcBorders>
              <w:top w:val="single" w:sz="6" w:space="0" w:color="000000"/>
              <w:left w:val="nil"/>
              <w:bottom w:val="single" w:sz="6" w:space="0" w:color="000000"/>
              <w:right w:val="nil"/>
            </w:tcBorders>
            <w:tcMar>
              <w:left w:w="105" w:type="dxa"/>
              <w:right w:w="105" w:type="dxa"/>
            </w:tcMar>
            <w:vAlign w:val="center"/>
          </w:tcPr>
          <w:p w14:paraId="29C59343"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1BAF37EA" w14:textId="77777777" w:rsidR="00AC1B09" w:rsidRPr="007E4959" w:rsidRDefault="00AC1B09" w:rsidP="00715E65">
            <w:pPr>
              <w:jc w:val="center"/>
              <w:rPr>
                <w:rFonts w:ascii="Aptos" w:hAnsi="Aptos" w:cs="Times New Roman"/>
                <w:sz w:val="14"/>
                <w:szCs w:val="14"/>
              </w:rPr>
            </w:pPr>
          </w:p>
        </w:tc>
        <w:tc>
          <w:tcPr>
            <w:tcW w:w="1125" w:type="dxa"/>
            <w:tcBorders>
              <w:top w:val="single" w:sz="6" w:space="0" w:color="000000"/>
              <w:left w:val="nil"/>
              <w:bottom w:val="single" w:sz="6" w:space="0" w:color="000000"/>
              <w:right w:val="nil"/>
            </w:tcBorders>
            <w:tcMar>
              <w:left w:w="105" w:type="dxa"/>
              <w:right w:w="105" w:type="dxa"/>
            </w:tcMar>
            <w:vAlign w:val="center"/>
          </w:tcPr>
          <w:p w14:paraId="2C00DAA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37D0CAD7"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60026299"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568D6A7C" w14:textId="77777777" w:rsidR="00AC1B09" w:rsidRPr="007E4959" w:rsidRDefault="00AC1B09" w:rsidP="00715E65">
            <w:pPr>
              <w:jc w:val="center"/>
              <w:rPr>
                <w:rFonts w:ascii="Aptos" w:hAnsi="Aptos" w:cs="Times New Roman"/>
                <w:sz w:val="14"/>
                <w:szCs w:val="14"/>
              </w:rPr>
            </w:pPr>
          </w:p>
        </w:tc>
        <w:tc>
          <w:tcPr>
            <w:tcW w:w="960" w:type="dxa"/>
            <w:tcBorders>
              <w:top w:val="single" w:sz="6" w:space="0" w:color="000000"/>
              <w:left w:val="nil"/>
              <w:bottom w:val="single" w:sz="6" w:space="0" w:color="000000"/>
              <w:right w:val="nil"/>
            </w:tcBorders>
            <w:tcMar>
              <w:left w:w="105" w:type="dxa"/>
              <w:right w:w="105" w:type="dxa"/>
            </w:tcMar>
            <w:vAlign w:val="center"/>
          </w:tcPr>
          <w:p w14:paraId="0A3B0E43"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169ED372"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66226B3E"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51791784" w14:textId="77777777" w:rsidR="00AC1B09" w:rsidRPr="007E4959" w:rsidRDefault="00AC1B09" w:rsidP="00715E65">
            <w:pPr>
              <w:jc w:val="center"/>
              <w:rPr>
                <w:rFonts w:ascii="Aptos" w:hAnsi="Aptos" w:cs="Times New Roman"/>
                <w:sz w:val="14"/>
                <w:szCs w:val="14"/>
              </w:rPr>
            </w:pPr>
          </w:p>
        </w:tc>
        <w:tc>
          <w:tcPr>
            <w:tcW w:w="1080" w:type="dxa"/>
            <w:tcBorders>
              <w:top w:val="single" w:sz="6" w:space="0" w:color="000000"/>
              <w:left w:val="nil"/>
              <w:bottom w:val="single" w:sz="6" w:space="0" w:color="000000"/>
              <w:right w:val="nil"/>
            </w:tcBorders>
            <w:tcMar>
              <w:left w:w="105" w:type="dxa"/>
              <w:right w:w="105" w:type="dxa"/>
            </w:tcMar>
            <w:vAlign w:val="center"/>
          </w:tcPr>
          <w:p w14:paraId="2D8815AB"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58B41E7B" w14:textId="77777777" w:rsidR="00AC1B09" w:rsidRPr="007E4959" w:rsidRDefault="00AC1B09" w:rsidP="00715E65">
            <w:pPr>
              <w:jc w:val="center"/>
              <w:rPr>
                <w:rFonts w:ascii="Aptos" w:hAnsi="Aptos" w:cs="Times New Roman"/>
                <w:sz w:val="14"/>
                <w:szCs w:val="14"/>
              </w:rPr>
            </w:pPr>
          </w:p>
        </w:tc>
        <w:tc>
          <w:tcPr>
            <w:tcW w:w="1925" w:type="dxa"/>
            <w:tcBorders>
              <w:top w:val="single" w:sz="6" w:space="0" w:color="000000"/>
              <w:left w:val="nil"/>
              <w:bottom w:val="single" w:sz="6" w:space="0" w:color="000000"/>
              <w:right w:val="nil"/>
            </w:tcBorders>
            <w:tcMar>
              <w:left w:w="105" w:type="dxa"/>
              <w:right w:w="105" w:type="dxa"/>
            </w:tcMar>
            <w:vAlign w:val="center"/>
          </w:tcPr>
          <w:p w14:paraId="11023AF7" w14:textId="77777777" w:rsidR="00AC1B09" w:rsidRPr="007E4959" w:rsidRDefault="00AC1B09" w:rsidP="00715E65">
            <w:pPr>
              <w:jc w:val="center"/>
              <w:rPr>
                <w:rFonts w:ascii="Aptos" w:hAnsi="Aptos" w:cs="Times New Roman"/>
                <w:sz w:val="14"/>
                <w:szCs w:val="14"/>
              </w:rPr>
            </w:pPr>
          </w:p>
        </w:tc>
      </w:tr>
      <w:tr w:rsidR="00AC1B09" w:rsidRPr="007E4959" w14:paraId="5F0A9957"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2286ABF0"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28</w:t>
            </w:r>
          </w:p>
        </w:tc>
        <w:tc>
          <w:tcPr>
            <w:tcW w:w="1042" w:type="dxa"/>
            <w:tcBorders>
              <w:top w:val="single" w:sz="6" w:space="0" w:color="000000"/>
              <w:left w:val="nil"/>
              <w:bottom w:val="single" w:sz="6" w:space="0" w:color="000000"/>
              <w:right w:val="nil"/>
            </w:tcBorders>
            <w:tcMar>
              <w:left w:w="105" w:type="dxa"/>
              <w:right w:w="105" w:type="dxa"/>
            </w:tcMar>
            <w:vAlign w:val="center"/>
          </w:tcPr>
          <w:p w14:paraId="237ED5E1"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None</w:t>
            </w:r>
          </w:p>
        </w:tc>
        <w:tc>
          <w:tcPr>
            <w:tcW w:w="930" w:type="dxa"/>
            <w:tcBorders>
              <w:top w:val="single" w:sz="6" w:space="0" w:color="000000"/>
              <w:left w:val="nil"/>
              <w:bottom w:val="single" w:sz="6" w:space="0" w:color="000000"/>
              <w:right w:val="nil"/>
            </w:tcBorders>
            <w:tcMar>
              <w:left w:w="105" w:type="dxa"/>
              <w:right w:w="105" w:type="dxa"/>
            </w:tcMar>
            <w:vAlign w:val="center"/>
          </w:tcPr>
          <w:p w14:paraId="53DFDB59"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4DEED187"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6" w:space="0" w:color="000000"/>
              <w:right w:val="nil"/>
            </w:tcBorders>
            <w:tcMar>
              <w:left w:w="105" w:type="dxa"/>
              <w:right w:w="105" w:type="dxa"/>
            </w:tcMar>
            <w:vAlign w:val="center"/>
          </w:tcPr>
          <w:p w14:paraId="5DE90CF8"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50A379A2"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2A7E1924"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42973306"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60" w:type="dxa"/>
            <w:tcBorders>
              <w:top w:val="single" w:sz="6" w:space="0" w:color="000000"/>
              <w:left w:val="nil"/>
              <w:bottom w:val="single" w:sz="6" w:space="0" w:color="000000"/>
              <w:right w:val="nil"/>
            </w:tcBorders>
            <w:tcMar>
              <w:left w:w="105" w:type="dxa"/>
              <w:right w:w="105" w:type="dxa"/>
            </w:tcMar>
            <w:vAlign w:val="center"/>
          </w:tcPr>
          <w:p w14:paraId="3D8D48D1"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702F5962"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6384EE2C"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7DB20BA3" w14:textId="77777777" w:rsidR="00AC1B09" w:rsidRPr="007E4959" w:rsidRDefault="00AC1B09" w:rsidP="00715E65">
            <w:pPr>
              <w:jc w:val="center"/>
              <w:rPr>
                <w:rFonts w:ascii="Aptos" w:hAnsi="Aptos" w:cs="Times New Roman"/>
                <w:sz w:val="14"/>
                <w:szCs w:val="14"/>
              </w:rPr>
            </w:pPr>
          </w:p>
        </w:tc>
        <w:tc>
          <w:tcPr>
            <w:tcW w:w="1080" w:type="dxa"/>
            <w:tcBorders>
              <w:top w:val="single" w:sz="6" w:space="0" w:color="000000"/>
              <w:left w:val="nil"/>
              <w:bottom w:val="single" w:sz="6" w:space="0" w:color="000000"/>
              <w:right w:val="nil"/>
            </w:tcBorders>
            <w:tcMar>
              <w:left w:w="105" w:type="dxa"/>
              <w:right w:w="105" w:type="dxa"/>
            </w:tcMar>
            <w:vAlign w:val="center"/>
          </w:tcPr>
          <w:p w14:paraId="32755D82"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5B911047"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672A5BA4" w14:textId="77777777" w:rsidR="00AC1B09" w:rsidRPr="007E4959" w:rsidRDefault="00AC1B09" w:rsidP="00715E65">
            <w:pPr>
              <w:jc w:val="center"/>
              <w:rPr>
                <w:rFonts w:ascii="Aptos" w:hAnsi="Aptos" w:cs="Times New Roman"/>
                <w:sz w:val="14"/>
                <w:szCs w:val="14"/>
              </w:rPr>
            </w:pPr>
          </w:p>
        </w:tc>
      </w:tr>
      <w:tr w:rsidR="00AC1B09" w:rsidRPr="007E4959" w14:paraId="0AE6ED01" w14:textId="77777777" w:rsidTr="00715E65">
        <w:trPr>
          <w:trHeight w:val="227"/>
        </w:trPr>
        <w:tc>
          <w:tcPr>
            <w:tcW w:w="611" w:type="dxa"/>
            <w:tcBorders>
              <w:top w:val="single" w:sz="6" w:space="0" w:color="000000"/>
              <w:left w:val="nil"/>
              <w:bottom w:val="single" w:sz="6" w:space="0" w:color="000000"/>
              <w:right w:val="nil"/>
            </w:tcBorders>
            <w:tcMar>
              <w:left w:w="105" w:type="dxa"/>
              <w:right w:w="105" w:type="dxa"/>
            </w:tcMar>
            <w:vAlign w:val="center"/>
          </w:tcPr>
          <w:p w14:paraId="34A974A0"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29</w:t>
            </w:r>
          </w:p>
        </w:tc>
        <w:tc>
          <w:tcPr>
            <w:tcW w:w="1042" w:type="dxa"/>
            <w:tcBorders>
              <w:top w:val="single" w:sz="6" w:space="0" w:color="000000"/>
              <w:left w:val="nil"/>
              <w:bottom w:val="single" w:sz="6" w:space="0" w:color="000000"/>
              <w:right w:val="nil"/>
            </w:tcBorders>
            <w:tcMar>
              <w:left w:w="105" w:type="dxa"/>
              <w:right w:w="105" w:type="dxa"/>
            </w:tcMar>
            <w:vAlign w:val="center"/>
          </w:tcPr>
          <w:p w14:paraId="63EBE5AE"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 xml:space="preserve">1 year </w:t>
            </w:r>
          </w:p>
        </w:tc>
        <w:tc>
          <w:tcPr>
            <w:tcW w:w="930" w:type="dxa"/>
            <w:tcBorders>
              <w:top w:val="single" w:sz="6" w:space="0" w:color="000000"/>
              <w:left w:val="nil"/>
              <w:bottom w:val="single" w:sz="6" w:space="0" w:color="000000"/>
              <w:right w:val="nil"/>
            </w:tcBorders>
            <w:tcMar>
              <w:left w:w="105" w:type="dxa"/>
              <w:right w:w="105" w:type="dxa"/>
            </w:tcMar>
            <w:vAlign w:val="center"/>
          </w:tcPr>
          <w:p w14:paraId="6BD72FF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6" w:space="0" w:color="000000"/>
              <w:right w:val="nil"/>
            </w:tcBorders>
            <w:tcMar>
              <w:left w:w="105" w:type="dxa"/>
              <w:right w:w="105" w:type="dxa"/>
            </w:tcMar>
            <w:vAlign w:val="center"/>
          </w:tcPr>
          <w:p w14:paraId="3957AB7D" w14:textId="77777777" w:rsidR="00AC1B09" w:rsidRPr="007E4959" w:rsidRDefault="00AC1B09" w:rsidP="00715E65">
            <w:pPr>
              <w:jc w:val="center"/>
              <w:rPr>
                <w:rFonts w:ascii="Aptos" w:hAnsi="Aptos" w:cs="Times New Roman"/>
                <w:sz w:val="14"/>
                <w:szCs w:val="14"/>
              </w:rPr>
            </w:pPr>
          </w:p>
        </w:tc>
        <w:tc>
          <w:tcPr>
            <w:tcW w:w="1125" w:type="dxa"/>
            <w:tcBorders>
              <w:top w:val="single" w:sz="6" w:space="0" w:color="000000"/>
              <w:left w:val="nil"/>
              <w:bottom w:val="single" w:sz="6" w:space="0" w:color="000000"/>
              <w:right w:val="nil"/>
            </w:tcBorders>
            <w:tcMar>
              <w:left w:w="105" w:type="dxa"/>
              <w:right w:w="105" w:type="dxa"/>
            </w:tcMar>
            <w:vAlign w:val="center"/>
          </w:tcPr>
          <w:p w14:paraId="735A9A05"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75D3BA2F"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6" w:space="0" w:color="000000"/>
              <w:right w:val="nil"/>
            </w:tcBorders>
            <w:tcMar>
              <w:left w:w="105" w:type="dxa"/>
              <w:right w:w="105" w:type="dxa"/>
            </w:tcMar>
            <w:vAlign w:val="center"/>
          </w:tcPr>
          <w:p w14:paraId="569A8D64"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6" w:space="0" w:color="000000"/>
              <w:right w:val="nil"/>
            </w:tcBorders>
            <w:tcMar>
              <w:left w:w="105" w:type="dxa"/>
              <w:right w:w="105" w:type="dxa"/>
            </w:tcMar>
            <w:vAlign w:val="center"/>
          </w:tcPr>
          <w:p w14:paraId="022F19F6" w14:textId="77777777" w:rsidR="00AC1B09" w:rsidRPr="007E4959" w:rsidRDefault="00AC1B09" w:rsidP="00715E65">
            <w:pPr>
              <w:jc w:val="center"/>
              <w:rPr>
                <w:rFonts w:ascii="Aptos" w:hAnsi="Aptos" w:cs="Times New Roman"/>
                <w:sz w:val="14"/>
                <w:szCs w:val="14"/>
              </w:rPr>
            </w:pPr>
          </w:p>
        </w:tc>
        <w:tc>
          <w:tcPr>
            <w:tcW w:w="960" w:type="dxa"/>
            <w:tcBorders>
              <w:top w:val="single" w:sz="6" w:space="0" w:color="000000"/>
              <w:left w:val="nil"/>
              <w:bottom w:val="single" w:sz="6" w:space="0" w:color="000000"/>
              <w:right w:val="nil"/>
            </w:tcBorders>
            <w:tcMar>
              <w:left w:w="105" w:type="dxa"/>
              <w:right w:w="105" w:type="dxa"/>
            </w:tcMar>
            <w:vAlign w:val="center"/>
          </w:tcPr>
          <w:p w14:paraId="6403A3AB"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6" w:space="0" w:color="000000"/>
              <w:right w:val="nil"/>
            </w:tcBorders>
            <w:tcMar>
              <w:left w:w="105" w:type="dxa"/>
              <w:right w:w="105" w:type="dxa"/>
            </w:tcMar>
            <w:vAlign w:val="center"/>
          </w:tcPr>
          <w:p w14:paraId="7AAAC4E4"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6" w:space="0" w:color="000000"/>
              <w:right w:val="nil"/>
            </w:tcBorders>
            <w:tcMar>
              <w:left w:w="105" w:type="dxa"/>
              <w:right w:w="105" w:type="dxa"/>
            </w:tcMar>
            <w:vAlign w:val="center"/>
          </w:tcPr>
          <w:p w14:paraId="045053A5"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6" w:space="0" w:color="000000"/>
              <w:right w:val="nil"/>
            </w:tcBorders>
            <w:tcMar>
              <w:left w:w="105" w:type="dxa"/>
              <w:right w:w="105" w:type="dxa"/>
            </w:tcMar>
            <w:vAlign w:val="center"/>
          </w:tcPr>
          <w:p w14:paraId="18A59B50"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080" w:type="dxa"/>
            <w:tcBorders>
              <w:top w:val="single" w:sz="6" w:space="0" w:color="000000"/>
              <w:left w:val="nil"/>
              <w:bottom w:val="single" w:sz="6" w:space="0" w:color="000000"/>
              <w:right w:val="nil"/>
            </w:tcBorders>
            <w:tcMar>
              <w:left w:w="105" w:type="dxa"/>
              <w:right w:w="105" w:type="dxa"/>
            </w:tcMar>
            <w:vAlign w:val="center"/>
          </w:tcPr>
          <w:p w14:paraId="244412A6"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6" w:space="0" w:color="000000"/>
              <w:right w:val="nil"/>
            </w:tcBorders>
            <w:tcMar>
              <w:left w:w="105" w:type="dxa"/>
              <w:right w:w="105" w:type="dxa"/>
            </w:tcMar>
            <w:vAlign w:val="center"/>
          </w:tcPr>
          <w:p w14:paraId="628C21D3"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6" w:space="0" w:color="000000"/>
              <w:right w:val="nil"/>
            </w:tcBorders>
            <w:tcMar>
              <w:left w:w="105" w:type="dxa"/>
              <w:right w:w="105" w:type="dxa"/>
            </w:tcMar>
            <w:vAlign w:val="center"/>
          </w:tcPr>
          <w:p w14:paraId="34FA8C58"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 dietetic support worker</w:t>
            </w:r>
          </w:p>
        </w:tc>
      </w:tr>
      <w:tr w:rsidR="00AC1B09" w:rsidRPr="007E4959" w14:paraId="264908F0" w14:textId="77777777" w:rsidTr="00715E65">
        <w:trPr>
          <w:trHeight w:val="227"/>
        </w:trPr>
        <w:tc>
          <w:tcPr>
            <w:tcW w:w="611" w:type="dxa"/>
            <w:tcBorders>
              <w:top w:val="single" w:sz="6" w:space="0" w:color="000000"/>
              <w:left w:val="nil"/>
              <w:bottom w:val="single" w:sz="12" w:space="0" w:color="000000"/>
              <w:right w:val="nil"/>
            </w:tcBorders>
            <w:tcMar>
              <w:left w:w="105" w:type="dxa"/>
              <w:right w:w="105" w:type="dxa"/>
            </w:tcMar>
            <w:vAlign w:val="center"/>
          </w:tcPr>
          <w:p w14:paraId="581EFB74" w14:textId="77777777" w:rsidR="00AC1B09" w:rsidRPr="001A5D01" w:rsidRDefault="00AC1B09" w:rsidP="00715E65">
            <w:pPr>
              <w:jc w:val="center"/>
              <w:rPr>
                <w:rFonts w:ascii="Aptos" w:hAnsi="Aptos" w:cs="Times New Roman"/>
                <w:b/>
                <w:bCs/>
                <w:sz w:val="14"/>
                <w:szCs w:val="14"/>
              </w:rPr>
            </w:pPr>
            <w:r w:rsidRPr="001A5D01">
              <w:rPr>
                <w:rFonts w:ascii="Aptos" w:hAnsi="Aptos" w:cs="Times New Roman"/>
                <w:b/>
                <w:bCs/>
                <w:sz w:val="14"/>
                <w:szCs w:val="14"/>
              </w:rPr>
              <w:t>30</w:t>
            </w:r>
          </w:p>
        </w:tc>
        <w:tc>
          <w:tcPr>
            <w:tcW w:w="1042" w:type="dxa"/>
            <w:tcBorders>
              <w:top w:val="single" w:sz="6" w:space="0" w:color="000000"/>
              <w:left w:val="nil"/>
              <w:bottom w:val="single" w:sz="12" w:space="0" w:color="000000"/>
              <w:right w:val="nil"/>
            </w:tcBorders>
            <w:tcMar>
              <w:left w:w="105" w:type="dxa"/>
              <w:right w:w="105" w:type="dxa"/>
            </w:tcMar>
            <w:vAlign w:val="center"/>
          </w:tcPr>
          <w:p w14:paraId="37A184E8" w14:textId="77777777" w:rsidR="00AC1B09" w:rsidRPr="007E4959" w:rsidRDefault="00AC1B09" w:rsidP="00715E65">
            <w:pPr>
              <w:jc w:val="center"/>
              <w:rPr>
                <w:rFonts w:ascii="Aptos" w:hAnsi="Aptos" w:cs="Times New Roman"/>
                <w:sz w:val="14"/>
                <w:szCs w:val="14"/>
              </w:rPr>
            </w:pPr>
            <w:r w:rsidRPr="007E4959">
              <w:rPr>
                <w:rFonts w:ascii="Aptos" w:hAnsi="Aptos" w:cs="Times New Roman"/>
                <w:sz w:val="14"/>
                <w:szCs w:val="14"/>
              </w:rPr>
              <w:t>2 years</w:t>
            </w:r>
          </w:p>
        </w:tc>
        <w:tc>
          <w:tcPr>
            <w:tcW w:w="930" w:type="dxa"/>
            <w:tcBorders>
              <w:top w:val="single" w:sz="6" w:space="0" w:color="000000"/>
              <w:left w:val="nil"/>
              <w:bottom w:val="single" w:sz="12" w:space="0" w:color="000000"/>
              <w:right w:val="nil"/>
            </w:tcBorders>
            <w:tcMar>
              <w:left w:w="105" w:type="dxa"/>
              <w:right w:w="105" w:type="dxa"/>
            </w:tcMar>
            <w:vAlign w:val="center"/>
          </w:tcPr>
          <w:p w14:paraId="4A74841C"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750" w:type="dxa"/>
            <w:tcBorders>
              <w:top w:val="single" w:sz="6" w:space="0" w:color="000000"/>
              <w:left w:val="nil"/>
              <w:bottom w:val="single" w:sz="12" w:space="0" w:color="000000"/>
              <w:right w:val="nil"/>
            </w:tcBorders>
            <w:tcMar>
              <w:left w:w="105" w:type="dxa"/>
              <w:right w:w="105" w:type="dxa"/>
            </w:tcMar>
            <w:vAlign w:val="center"/>
          </w:tcPr>
          <w:p w14:paraId="72FCF91D"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125" w:type="dxa"/>
            <w:tcBorders>
              <w:top w:val="single" w:sz="6" w:space="0" w:color="000000"/>
              <w:left w:val="nil"/>
              <w:bottom w:val="single" w:sz="12" w:space="0" w:color="000000"/>
              <w:right w:val="nil"/>
            </w:tcBorders>
            <w:tcMar>
              <w:left w:w="105" w:type="dxa"/>
              <w:right w:w="105" w:type="dxa"/>
            </w:tcMar>
            <w:vAlign w:val="center"/>
          </w:tcPr>
          <w:p w14:paraId="6DEDD0A8"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12" w:space="0" w:color="000000"/>
              <w:right w:val="nil"/>
            </w:tcBorders>
            <w:tcMar>
              <w:left w:w="105" w:type="dxa"/>
              <w:right w:w="105" w:type="dxa"/>
            </w:tcMar>
            <w:vAlign w:val="center"/>
          </w:tcPr>
          <w:p w14:paraId="576AB870"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945" w:type="dxa"/>
            <w:tcBorders>
              <w:top w:val="single" w:sz="6" w:space="0" w:color="000000"/>
              <w:left w:val="nil"/>
              <w:bottom w:val="single" w:sz="12" w:space="0" w:color="000000"/>
              <w:right w:val="nil"/>
            </w:tcBorders>
            <w:tcMar>
              <w:left w:w="105" w:type="dxa"/>
              <w:right w:w="105" w:type="dxa"/>
            </w:tcMar>
            <w:vAlign w:val="center"/>
          </w:tcPr>
          <w:p w14:paraId="343280D2" w14:textId="77777777" w:rsidR="00AC1B09" w:rsidRPr="007E4959" w:rsidRDefault="00AC1B09" w:rsidP="00715E65">
            <w:pPr>
              <w:jc w:val="center"/>
              <w:rPr>
                <w:rFonts w:ascii="Aptos" w:hAnsi="Aptos" w:cs="Times New Roman"/>
                <w:sz w:val="14"/>
                <w:szCs w:val="14"/>
              </w:rPr>
            </w:pPr>
          </w:p>
        </w:tc>
        <w:tc>
          <w:tcPr>
            <w:tcW w:w="1245" w:type="dxa"/>
            <w:tcBorders>
              <w:top w:val="single" w:sz="6" w:space="0" w:color="000000"/>
              <w:left w:val="nil"/>
              <w:bottom w:val="single" w:sz="12" w:space="0" w:color="000000"/>
              <w:right w:val="nil"/>
            </w:tcBorders>
            <w:tcMar>
              <w:left w:w="105" w:type="dxa"/>
              <w:right w:w="105" w:type="dxa"/>
            </w:tcMar>
            <w:vAlign w:val="center"/>
          </w:tcPr>
          <w:p w14:paraId="1084D3DB" w14:textId="77777777" w:rsidR="00AC1B09" w:rsidRPr="007E4959" w:rsidRDefault="00AC1B09" w:rsidP="00715E65">
            <w:pPr>
              <w:jc w:val="center"/>
              <w:rPr>
                <w:rFonts w:ascii="Aptos" w:hAnsi="Aptos" w:cs="Times New Roman"/>
                <w:sz w:val="14"/>
                <w:szCs w:val="14"/>
              </w:rPr>
            </w:pPr>
          </w:p>
        </w:tc>
        <w:tc>
          <w:tcPr>
            <w:tcW w:w="960" w:type="dxa"/>
            <w:tcBorders>
              <w:top w:val="single" w:sz="6" w:space="0" w:color="000000"/>
              <w:left w:val="nil"/>
              <w:bottom w:val="single" w:sz="12" w:space="0" w:color="000000"/>
              <w:right w:val="nil"/>
            </w:tcBorders>
            <w:tcMar>
              <w:left w:w="105" w:type="dxa"/>
              <w:right w:w="105" w:type="dxa"/>
            </w:tcMar>
            <w:vAlign w:val="center"/>
          </w:tcPr>
          <w:p w14:paraId="52C02AAF" w14:textId="77777777" w:rsidR="00AC1B09" w:rsidRPr="007E4959" w:rsidRDefault="00AC1B09" w:rsidP="00715E65">
            <w:pPr>
              <w:jc w:val="center"/>
              <w:rPr>
                <w:rFonts w:ascii="Aptos" w:hAnsi="Aptos" w:cs="Times New Roman"/>
                <w:sz w:val="14"/>
                <w:szCs w:val="14"/>
              </w:rPr>
            </w:pPr>
          </w:p>
        </w:tc>
        <w:tc>
          <w:tcPr>
            <w:tcW w:w="915" w:type="dxa"/>
            <w:tcBorders>
              <w:top w:val="single" w:sz="6" w:space="0" w:color="000000"/>
              <w:left w:val="nil"/>
              <w:bottom w:val="single" w:sz="12" w:space="0" w:color="000000"/>
              <w:right w:val="nil"/>
            </w:tcBorders>
            <w:tcMar>
              <w:left w:w="105" w:type="dxa"/>
              <w:right w:w="105" w:type="dxa"/>
            </w:tcMar>
            <w:vAlign w:val="center"/>
          </w:tcPr>
          <w:p w14:paraId="31326945" w14:textId="77777777" w:rsidR="00AC1B09" w:rsidRPr="007E4959" w:rsidRDefault="00AC1B09" w:rsidP="00715E65">
            <w:pPr>
              <w:jc w:val="center"/>
              <w:rPr>
                <w:rFonts w:ascii="Aptos" w:hAnsi="Aptos" w:cs="Times New Roman"/>
                <w:sz w:val="14"/>
                <w:szCs w:val="14"/>
              </w:rPr>
            </w:pPr>
          </w:p>
        </w:tc>
        <w:tc>
          <w:tcPr>
            <w:tcW w:w="945" w:type="dxa"/>
            <w:tcBorders>
              <w:top w:val="single" w:sz="6" w:space="0" w:color="000000"/>
              <w:left w:val="nil"/>
              <w:bottom w:val="single" w:sz="12" w:space="0" w:color="000000"/>
              <w:right w:val="nil"/>
            </w:tcBorders>
            <w:tcMar>
              <w:left w:w="105" w:type="dxa"/>
              <w:right w:w="105" w:type="dxa"/>
            </w:tcMar>
            <w:vAlign w:val="center"/>
          </w:tcPr>
          <w:p w14:paraId="75FD52E8" w14:textId="77777777" w:rsidR="00AC1B09" w:rsidRPr="007E4959" w:rsidRDefault="00AC1B09" w:rsidP="00715E65">
            <w:pPr>
              <w:jc w:val="center"/>
              <w:rPr>
                <w:rFonts w:ascii="Aptos" w:hAnsi="Aptos" w:cs="Times New Roman"/>
                <w:sz w:val="14"/>
                <w:szCs w:val="14"/>
              </w:rPr>
            </w:pPr>
          </w:p>
        </w:tc>
        <w:tc>
          <w:tcPr>
            <w:tcW w:w="1200" w:type="dxa"/>
            <w:tcBorders>
              <w:top w:val="single" w:sz="6" w:space="0" w:color="000000"/>
              <w:left w:val="nil"/>
              <w:bottom w:val="single" w:sz="12" w:space="0" w:color="000000"/>
              <w:right w:val="nil"/>
            </w:tcBorders>
            <w:tcMar>
              <w:left w:w="105" w:type="dxa"/>
              <w:right w:w="105" w:type="dxa"/>
            </w:tcMar>
            <w:vAlign w:val="center"/>
          </w:tcPr>
          <w:p w14:paraId="12627C21" w14:textId="77777777" w:rsidR="00AC1B09" w:rsidRPr="007E4959" w:rsidRDefault="00AC1B09" w:rsidP="00715E65">
            <w:pPr>
              <w:jc w:val="center"/>
              <w:rPr>
                <w:rFonts w:ascii="Aptos" w:hAnsi="Aptos" w:cs="Times New Roman"/>
                <w:sz w:val="14"/>
                <w:szCs w:val="14"/>
              </w:rPr>
            </w:pPr>
          </w:p>
        </w:tc>
        <w:tc>
          <w:tcPr>
            <w:tcW w:w="1080" w:type="dxa"/>
            <w:tcBorders>
              <w:top w:val="single" w:sz="6" w:space="0" w:color="000000"/>
              <w:left w:val="nil"/>
              <w:bottom w:val="single" w:sz="12" w:space="0" w:color="000000"/>
              <w:right w:val="nil"/>
            </w:tcBorders>
            <w:tcMar>
              <w:left w:w="105" w:type="dxa"/>
              <w:right w:w="105" w:type="dxa"/>
            </w:tcMar>
            <w:vAlign w:val="center"/>
          </w:tcPr>
          <w:p w14:paraId="6740BC8D" w14:textId="77777777" w:rsidR="00AC1B09" w:rsidRPr="007E4959" w:rsidRDefault="00AC1B09" w:rsidP="00715E65">
            <w:pPr>
              <w:jc w:val="center"/>
              <w:rPr>
                <w:rFonts w:ascii="Aptos" w:hAnsi="Aptos" w:cs="Times New Roman"/>
                <w:sz w:val="14"/>
                <w:szCs w:val="14"/>
              </w:rPr>
            </w:pPr>
          </w:p>
        </w:tc>
        <w:tc>
          <w:tcPr>
            <w:tcW w:w="780" w:type="dxa"/>
            <w:tcBorders>
              <w:top w:val="single" w:sz="6" w:space="0" w:color="000000"/>
              <w:left w:val="nil"/>
              <w:bottom w:val="single" w:sz="12" w:space="0" w:color="000000"/>
              <w:right w:val="nil"/>
            </w:tcBorders>
            <w:tcMar>
              <w:left w:w="105" w:type="dxa"/>
              <w:right w:w="105" w:type="dxa"/>
            </w:tcMar>
            <w:vAlign w:val="center"/>
          </w:tcPr>
          <w:p w14:paraId="398E60C3" w14:textId="77777777" w:rsidR="00AC1B09" w:rsidRPr="007E4959" w:rsidRDefault="00AC1B09" w:rsidP="00715E65">
            <w:pPr>
              <w:jc w:val="center"/>
              <w:rPr>
                <w:rFonts w:ascii="Aptos" w:hAnsi="Aptos" w:cs="Times New Roman"/>
                <w:color w:val="000000"/>
                <w:sz w:val="14"/>
                <w:szCs w:val="14"/>
              </w:rPr>
            </w:pPr>
            <w:r w:rsidRPr="007E4959">
              <w:rPr>
                <w:rFonts w:ascii="Aptos" w:hAnsi="Aptos" w:cs="Times New Roman"/>
                <w:color w:val="000000"/>
                <w:sz w:val="14"/>
                <w:szCs w:val="14"/>
              </w:rPr>
              <w:t>1</w:t>
            </w:r>
          </w:p>
        </w:tc>
        <w:tc>
          <w:tcPr>
            <w:tcW w:w="1925" w:type="dxa"/>
            <w:tcBorders>
              <w:top w:val="single" w:sz="6" w:space="0" w:color="000000"/>
              <w:left w:val="nil"/>
              <w:bottom w:val="single" w:sz="12" w:space="0" w:color="000000"/>
              <w:right w:val="nil"/>
            </w:tcBorders>
            <w:tcMar>
              <w:left w:w="105" w:type="dxa"/>
              <w:right w:w="105" w:type="dxa"/>
            </w:tcMar>
            <w:vAlign w:val="center"/>
          </w:tcPr>
          <w:p w14:paraId="2622F621" w14:textId="77777777" w:rsidR="00AC1B09" w:rsidRPr="007E4959" w:rsidRDefault="00AC1B09" w:rsidP="00715E65">
            <w:pPr>
              <w:jc w:val="center"/>
              <w:rPr>
                <w:rFonts w:ascii="Aptos" w:hAnsi="Aptos" w:cs="Times New Roman"/>
                <w:sz w:val="14"/>
                <w:szCs w:val="14"/>
              </w:rPr>
            </w:pPr>
          </w:p>
        </w:tc>
      </w:tr>
    </w:tbl>
    <w:p w14:paraId="093D2BFB" w14:textId="16D906F8" w:rsidR="00715E65" w:rsidRPr="00715E65" w:rsidRDefault="00715E65" w:rsidP="00715E65">
      <w:pPr>
        <w:spacing w:after="0" w:line="480" w:lineRule="auto"/>
        <w:jc w:val="both"/>
        <w:rPr>
          <w:rFonts w:eastAsiaTheme="minorEastAsia"/>
          <w:b/>
          <w:bCs/>
        </w:rPr>
      </w:pPr>
      <w:r w:rsidRPr="00715E65">
        <w:rPr>
          <w:rFonts w:eastAsiaTheme="minorEastAsia"/>
          <w:b/>
          <w:bCs/>
        </w:rPr>
        <w:t xml:space="preserve">Table 2: </w:t>
      </w:r>
      <w:r w:rsidRPr="00715E65">
        <w:rPr>
          <w:rFonts w:eastAsiaTheme="minorEastAsia"/>
          <w:b/>
          <w:bCs/>
          <w:lang w:val="en-US"/>
        </w:rPr>
        <w:t>Multidisciplinary Team composition and service duration</w:t>
      </w:r>
    </w:p>
    <w:p w14:paraId="31A79257" w14:textId="0ACCEADE" w:rsidR="00AC1B09" w:rsidRDefault="00AC1B09" w:rsidP="008D2138">
      <w:pPr>
        <w:spacing w:after="0" w:line="480" w:lineRule="auto"/>
        <w:jc w:val="both"/>
        <w:rPr>
          <w:rFonts w:eastAsiaTheme="minorEastAsia"/>
        </w:rPr>
      </w:pPr>
    </w:p>
    <w:p w14:paraId="66D53E70" w14:textId="69C47ACA" w:rsidR="00F976CA" w:rsidRPr="00715E65" w:rsidRDefault="00F976CA" w:rsidP="008D2138">
      <w:pPr>
        <w:spacing w:after="0" w:line="480" w:lineRule="auto"/>
        <w:jc w:val="both"/>
        <w:rPr>
          <w:rFonts w:eastAsiaTheme="minorEastAsia"/>
          <w:b/>
          <w:bCs/>
        </w:rPr>
      </w:pPr>
      <w:r w:rsidRPr="00715E65">
        <w:rPr>
          <w:rFonts w:eastAsiaTheme="minorEastAsia"/>
          <w:b/>
          <w:bCs/>
        </w:rPr>
        <w:lastRenderedPageBreak/>
        <w:t>Table 3: Complication Management in the CEW Service</w:t>
      </w:r>
    </w:p>
    <w:tbl>
      <w:tblPr>
        <w:tblStyle w:val="TableGrid"/>
        <w:tblW w:w="5383" w:type="pct"/>
        <w:tblInd w:w="-709"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06"/>
        <w:gridCol w:w="1076"/>
        <w:gridCol w:w="1202"/>
        <w:gridCol w:w="1130"/>
        <w:gridCol w:w="848"/>
        <w:gridCol w:w="1560"/>
        <w:gridCol w:w="1025"/>
        <w:gridCol w:w="842"/>
        <w:gridCol w:w="1091"/>
        <w:gridCol w:w="1055"/>
        <w:gridCol w:w="757"/>
        <w:gridCol w:w="643"/>
        <w:gridCol w:w="592"/>
        <w:gridCol w:w="1229"/>
        <w:gridCol w:w="1271"/>
      </w:tblGrid>
      <w:tr w:rsidR="00C61113" w:rsidRPr="00BD1FF1" w14:paraId="4A1671BA" w14:textId="77777777" w:rsidTr="00261615">
        <w:trPr>
          <w:trHeight w:val="300"/>
        </w:trPr>
        <w:tc>
          <w:tcPr>
            <w:tcW w:w="235" w:type="pct"/>
            <w:tcBorders>
              <w:top w:val="single" w:sz="12" w:space="0" w:color="000000" w:themeColor="text1"/>
              <w:left w:val="nil"/>
              <w:bottom w:val="single" w:sz="12" w:space="0" w:color="000000" w:themeColor="text1"/>
              <w:right w:val="nil"/>
            </w:tcBorders>
            <w:tcMar>
              <w:left w:w="105" w:type="dxa"/>
              <w:right w:w="105" w:type="dxa"/>
            </w:tcMar>
          </w:tcPr>
          <w:p w14:paraId="5023E2CD" w14:textId="3CE2CFE2" w:rsidR="00C61113" w:rsidRPr="00BD1FF1" w:rsidRDefault="00C61113" w:rsidP="003C35C2">
            <w:pPr>
              <w:rPr>
                <w:rFonts w:eastAsia="Times New Roman" w:cs="Times New Roman"/>
                <w:sz w:val="14"/>
                <w:szCs w:val="14"/>
              </w:rPr>
            </w:pPr>
            <w:r w:rsidRPr="00BD1FF1">
              <w:rPr>
                <w:rFonts w:eastAsia="Times New Roman" w:cs="Times New Roman"/>
                <w:b/>
                <w:bCs/>
                <w:sz w:val="14"/>
                <w:szCs w:val="14"/>
              </w:rPr>
              <w:t>Clinic No.</w:t>
            </w:r>
          </w:p>
        </w:tc>
        <w:tc>
          <w:tcPr>
            <w:tcW w:w="358" w:type="pct"/>
            <w:tcBorders>
              <w:top w:val="single" w:sz="12" w:space="0" w:color="000000" w:themeColor="text1"/>
              <w:left w:val="nil"/>
              <w:bottom w:val="single" w:sz="12" w:space="0" w:color="000000" w:themeColor="text1"/>
              <w:right w:val="nil"/>
            </w:tcBorders>
            <w:tcMar>
              <w:left w:w="105" w:type="dxa"/>
              <w:right w:w="105" w:type="dxa"/>
            </w:tcMar>
          </w:tcPr>
          <w:p w14:paraId="0BC0C438" w14:textId="77777777" w:rsidR="00C61113" w:rsidRPr="00BD1FF1" w:rsidRDefault="00C61113" w:rsidP="003C35C2">
            <w:pPr>
              <w:rPr>
                <w:rFonts w:eastAsia="Times New Roman" w:cs="Times New Roman"/>
                <w:sz w:val="14"/>
                <w:szCs w:val="14"/>
              </w:rPr>
            </w:pPr>
            <w:r w:rsidRPr="00BD1FF1">
              <w:rPr>
                <w:rFonts w:eastAsia="Times New Roman" w:cs="Times New Roman"/>
                <w:b/>
                <w:bCs/>
                <w:sz w:val="14"/>
                <w:szCs w:val="14"/>
              </w:rPr>
              <w:t xml:space="preserve">Hypertension </w:t>
            </w:r>
          </w:p>
        </w:tc>
        <w:tc>
          <w:tcPr>
            <w:tcW w:w="400" w:type="pct"/>
            <w:tcBorders>
              <w:top w:val="single" w:sz="12" w:space="0" w:color="000000" w:themeColor="text1"/>
              <w:left w:val="nil"/>
              <w:bottom w:val="single" w:sz="12" w:space="0" w:color="000000" w:themeColor="text1"/>
              <w:right w:val="nil"/>
            </w:tcBorders>
            <w:tcMar>
              <w:left w:w="105" w:type="dxa"/>
              <w:right w:w="105" w:type="dxa"/>
            </w:tcMar>
          </w:tcPr>
          <w:p w14:paraId="7D34417A" w14:textId="77777777" w:rsidR="00C61113" w:rsidRPr="00BD1FF1" w:rsidRDefault="00C61113" w:rsidP="003C35C2">
            <w:pPr>
              <w:rPr>
                <w:rFonts w:eastAsia="Times New Roman" w:cs="Times New Roman"/>
                <w:sz w:val="14"/>
                <w:szCs w:val="14"/>
              </w:rPr>
            </w:pPr>
            <w:r w:rsidRPr="00BD1FF1">
              <w:rPr>
                <w:rFonts w:eastAsia="Times New Roman" w:cs="Times New Roman"/>
                <w:b/>
                <w:bCs/>
                <w:sz w:val="14"/>
                <w:szCs w:val="14"/>
              </w:rPr>
              <w:t>Type 2 Diabetes</w:t>
            </w:r>
          </w:p>
        </w:tc>
        <w:tc>
          <w:tcPr>
            <w:tcW w:w="376" w:type="pct"/>
            <w:tcBorders>
              <w:top w:val="single" w:sz="12" w:space="0" w:color="000000" w:themeColor="text1"/>
              <w:left w:val="nil"/>
              <w:bottom w:val="single" w:sz="12" w:space="0" w:color="000000" w:themeColor="text1"/>
              <w:right w:val="nil"/>
            </w:tcBorders>
            <w:tcMar>
              <w:left w:w="105" w:type="dxa"/>
              <w:right w:w="105" w:type="dxa"/>
            </w:tcMar>
          </w:tcPr>
          <w:p w14:paraId="58C0DACF" w14:textId="77777777" w:rsidR="00C61113" w:rsidRPr="00BD1FF1" w:rsidRDefault="00C61113" w:rsidP="003C35C2">
            <w:pPr>
              <w:rPr>
                <w:rFonts w:eastAsia="Times New Roman" w:cs="Times New Roman"/>
                <w:sz w:val="14"/>
                <w:szCs w:val="14"/>
              </w:rPr>
            </w:pPr>
            <w:r w:rsidRPr="00BD1FF1">
              <w:rPr>
                <w:rFonts w:eastAsia="Times New Roman" w:cs="Times New Roman"/>
                <w:b/>
                <w:bCs/>
                <w:sz w:val="14"/>
                <w:szCs w:val="14"/>
              </w:rPr>
              <w:t>Impaired Fasting Glucose</w:t>
            </w:r>
          </w:p>
        </w:tc>
        <w:tc>
          <w:tcPr>
            <w:tcW w:w="282" w:type="pct"/>
            <w:tcBorders>
              <w:top w:val="single" w:sz="12" w:space="0" w:color="000000" w:themeColor="text1"/>
              <w:left w:val="nil"/>
              <w:bottom w:val="single" w:sz="12" w:space="0" w:color="000000" w:themeColor="text1"/>
              <w:right w:val="nil"/>
            </w:tcBorders>
            <w:tcMar>
              <w:left w:w="105" w:type="dxa"/>
              <w:right w:w="105" w:type="dxa"/>
            </w:tcMar>
          </w:tcPr>
          <w:p w14:paraId="799709D8" w14:textId="77777777" w:rsidR="00C61113" w:rsidRPr="00BD1FF1" w:rsidRDefault="00C61113" w:rsidP="003C35C2">
            <w:pPr>
              <w:rPr>
                <w:rFonts w:eastAsia="Times New Roman" w:cs="Times New Roman"/>
                <w:sz w:val="14"/>
                <w:szCs w:val="14"/>
              </w:rPr>
            </w:pPr>
            <w:r w:rsidRPr="00BD1FF1">
              <w:rPr>
                <w:rFonts w:eastAsia="Times New Roman" w:cs="Times New Roman"/>
                <w:b/>
                <w:bCs/>
                <w:sz w:val="14"/>
                <w:szCs w:val="14"/>
              </w:rPr>
              <w:t>Impaired Fasting Insulin</w:t>
            </w:r>
          </w:p>
        </w:tc>
        <w:tc>
          <w:tcPr>
            <w:tcW w:w="519" w:type="pct"/>
            <w:tcBorders>
              <w:top w:val="single" w:sz="12" w:space="0" w:color="000000" w:themeColor="text1"/>
              <w:left w:val="nil"/>
              <w:bottom w:val="single" w:sz="12" w:space="0" w:color="000000" w:themeColor="text1"/>
              <w:right w:val="nil"/>
            </w:tcBorders>
            <w:tcMar>
              <w:left w:w="105" w:type="dxa"/>
              <w:right w:w="105" w:type="dxa"/>
            </w:tcMar>
          </w:tcPr>
          <w:p w14:paraId="32618AB9" w14:textId="77777777" w:rsidR="00C61113" w:rsidRPr="00BD1FF1" w:rsidRDefault="00C61113" w:rsidP="003C35C2">
            <w:pPr>
              <w:rPr>
                <w:rFonts w:eastAsia="Times New Roman" w:cs="Times New Roman"/>
                <w:sz w:val="14"/>
                <w:szCs w:val="14"/>
              </w:rPr>
            </w:pPr>
            <w:r w:rsidRPr="00BD1FF1">
              <w:rPr>
                <w:rFonts w:eastAsia="Times New Roman" w:cs="Times New Roman"/>
                <w:b/>
                <w:bCs/>
                <w:sz w:val="14"/>
                <w:szCs w:val="14"/>
              </w:rPr>
              <w:t>Idiopathic Intracranial Hypertension</w:t>
            </w:r>
          </w:p>
        </w:tc>
        <w:tc>
          <w:tcPr>
            <w:tcW w:w="341" w:type="pct"/>
            <w:tcBorders>
              <w:top w:val="single" w:sz="12" w:space="0" w:color="000000" w:themeColor="text1"/>
              <w:left w:val="nil"/>
              <w:bottom w:val="single" w:sz="12" w:space="0" w:color="000000" w:themeColor="text1"/>
              <w:right w:val="nil"/>
            </w:tcBorders>
            <w:tcMar>
              <w:left w:w="105" w:type="dxa"/>
              <w:right w:w="105" w:type="dxa"/>
            </w:tcMar>
          </w:tcPr>
          <w:p w14:paraId="63139A5F" w14:textId="77777777" w:rsidR="00C61113" w:rsidRPr="00BD1FF1" w:rsidRDefault="00C61113" w:rsidP="003C35C2">
            <w:pPr>
              <w:rPr>
                <w:rFonts w:eastAsia="Times New Roman" w:cs="Times New Roman"/>
                <w:sz w:val="14"/>
                <w:szCs w:val="14"/>
              </w:rPr>
            </w:pPr>
            <w:r w:rsidRPr="00BD1FF1">
              <w:rPr>
                <w:rFonts w:eastAsia="Times New Roman" w:cs="Times New Roman"/>
                <w:b/>
                <w:bCs/>
                <w:sz w:val="14"/>
                <w:szCs w:val="14"/>
              </w:rPr>
              <w:t>MASLD</w:t>
            </w:r>
          </w:p>
        </w:tc>
        <w:tc>
          <w:tcPr>
            <w:tcW w:w="280" w:type="pct"/>
            <w:tcBorders>
              <w:top w:val="single" w:sz="12" w:space="0" w:color="000000" w:themeColor="text1"/>
              <w:left w:val="nil"/>
              <w:bottom w:val="single" w:sz="12" w:space="0" w:color="000000" w:themeColor="text1"/>
              <w:right w:val="nil"/>
            </w:tcBorders>
            <w:tcMar>
              <w:left w:w="105" w:type="dxa"/>
              <w:right w:w="105" w:type="dxa"/>
            </w:tcMar>
          </w:tcPr>
          <w:p w14:paraId="02160D13" w14:textId="18A0B5EC" w:rsidR="00C61113" w:rsidRPr="00BD1FF1" w:rsidRDefault="00C61113" w:rsidP="003C35C2">
            <w:pPr>
              <w:rPr>
                <w:rFonts w:eastAsia="Times New Roman" w:cs="Times New Roman"/>
                <w:sz w:val="14"/>
                <w:szCs w:val="14"/>
              </w:rPr>
            </w:pPr>
            <w:r w:rsidRPr="00BD1FF1">
              <w:rPr>
                <w:rFonts w:eastAsia="Times New Roman" w:cs="Times New Roman"/>
                <w:b/>
                <w:bCs/>
                <w:sz w:val="14"/>
                <w:szCs w:val="14"/>
              </w:rPr>
              <w:t>P</w:t>
            </w:r>
            <w:r w:rsidR="00506096">
              <w:rPr>
                <w:rFonts w:eastAsia="Times New Roman" w:cs="Times New Roman"/>
                <w:b/>
                <w:bCs/>
                <w:sz w:val="14"/>
                <w:szCs w:val="14"/>
              </w:rPr>
              <w:t>M</w:t>
            </w:r>
            <w:r w:rsidRPr="00BD1FF1">
              <w:rPr>
                <w:rFonts w:eastAsia="Times New Roman" w:cs="Times New Roman"/>
                <w:b/>
                <w:bCs/>
                <w:sz w:val="14"/>
                <w:szCs w:val="14"/>
              </w:rPr>
              <w:t>OS</w:t>
            </w:r>
          </w:p>
        </w:tc>
        <w:tc>
          <w:tcPr>
            <w:tcW w:w="363" w:type="pct"/>
            <w:tcBorders>
              <w:top w:val="single" w:sz="12" w:space="0" w:color="000000" w:themeColor="text1"/>
              <w:left w:val="nil"/>
              <w:bottom w:val="single" w:sz="12" w:space="0" w:color="000000" w:themeColor="text1"/>
              <w:right w:val="nil"/>
            </w:tcBorders>
            <w:tcMar>
              <w:left w:w="105" w:type="dxa"/>
              <w:right w:w="105" w:type="dxa"/>
            </w:tcMar>
          </w:tcPr>
          <w:p w14:paraId="23004E39" w14:textId="77777777" w:rsidR="00C61113" w:rsidRPr="00BD1FF1" w:rsidRDefault="00C61113" w:rsidP="003C35C2">
            <w:pPr>
              <w:rPr>
                <w:rFonts w:eastAsia="Times New Roman" w:cs="Times New Roman"/>
                <w:sz w:val="14"/>
                <w:szCs w:val="14"/>
              </w:rPr>
            </w:pPr>
            <w:r w:rsidRPr="00BD1FF1">
              <w:rPr>
                <w:rFonts w:eastAsia="Times New Roman" w:cs="Times New Roman"/>
                <w:b/>
                <w:bCs/>
                <w:sz w:val="14"/>
                <w:szCs w:val="14"/>
              </w:rPr>
              <w:t>Obstructive Sleep Apnoea</w:t>
            </w:r>
          </w:p>
        </w:tc>
        <w:tc>
          <w:tcPr>
            <w:tcW w:w="351" w:type="pct"/>
            <w:tcBorders>
              <w:top w:val="single" w:sz="12" w:space="0" w:color="000000" w:themeColor="text1"/>
              <w:left w:val="nil"/>
              <w:bottom w:val="single" w:sz="12" w:space="0" w:color="000000" w:themeColor="text1"/>
              <w:right w:val="nil"/>
            </w:tcBorders>
            <w:tcMar>
              <w:left w:w="105" w:type="dxa"/>
              <w:right w:w="105" w:type="dxa"/>
            </w:tcMar>
          </w:tcPr>
          <w:p w14:paraId="5DC59CA7" w14:textId="77777777" w:rsidR="00C61113" w:rsidRPr="00BD1FF1" w:rsidRDefault="00C61113" w:rsidP="003C35C2">
            <w:pPr>
              <w:rPr>
                <w:rFonts w:eastAsia="Times New Roman" w:cs="Times New Roman"/>
                <w:sz w:val="14"/>
                <w:szCs w:val="14"/>
              </w:rPr>
            </w:pPr>
            <w:r w:rsidRPr="00BD1FF1">
              <w:rPr>
                <w:rFonts w:eastAsia="Times New Roman" w:cs="Times New Roman"/>
                <w:b/>
                <w:bCs/>
                <w:sz w:val="14"/>
                <w:szCs w:val="14"/>
              </w:rPr>
              <w:t>Depression</w:t>
            </w:r>
          </w:p>
        </w:tc>
        <w:tc>
          <w:tcPr>
            <w:tcW w:w="252" w:type="pct"/>
            <w:tcBorders>
              <w:top w:val="single" w:sz="12" w:space="0" w:color="000000" w:themeColor="text1"/>
              <w:left w:val="nil"/>
              <w:bottom w:val="single" w:sz="12" w:space="0" w:color="000000" w:themeColor="text1"/>
              <w:right w:val="nil"/>
            </w:tcBorders>
            <w:tcMar>
              <w:left w:w="105" w:type="dxa"/>
              <w:right w:w="105" w:type="dxa"/>
            </w:tcMar>
          </w:tcPr>
          <w:p w14:paraId="01178924" w14:textId="77777777" w:rsidR="00C61113" w:rsidRPr="00BD1FF1" w:rsidRDefault="00C61113" w:rsidP="003C35C2">
            <w:pPr>
              <w:rPr>
                <w:rFonts w:eastAsia="Times New Roman" w:cs="Times New Roman"/>
                <w:sz w:val="14"/>
                <w:szCs w:val="14"/>
              </w:rPr>
            </w:pPr>
            <w:r w:rsidRPr="00BD1FF1">
              <w:rPr>
                <w:rFonts w:eastAsia="Times New Roman" w:cs="Times New Roman"/>
                <w:b/>
                <w:bCs/>
                <w:sz w:val="14"/>
                <w:szCs w:val="14"/>
              </w:rPr>
              <w:t>Anxiety</w:t>
            </w:r>
          </w:p>
        </w:tc>
        <w:tc>
          <w:tcPr>
            <w:tcW w:w="214" w:type="pct"/>
            <w:tcBorders>
              <w:top w:val="single" w:sz="12" w:space="0" w:color="000000" w:themeColor="text1"/>
              <w:left w:val="nil"/>
              <w:bottom w:val="single" w:sz="12" w:space="0" w:color="000000" w:themeColor="text1"/>
              <w:right w:val="nil"/>
            </w:tcBorders>
            <w:tcMar>
              <w:left w:w="105" w:type="dxa"/>
              <w:right w:w="105" w:type="dxa"/>
            </w:tcMar>
          </w:tcPr>
          <w:p w14:paraId="7EF4CEB7" w14:textId="77777777" w:rsidR="00C61113" w:rsidRPr="00BD1FF1" w:rsidRDefault="00C61113" w:rsidP="003C35C2">
            <w:pPr>
              <w:rPr>
                <w:rFonts w:eastAsia="Times New Roman" w:cs="Times New Roman"/>
                <w:sz w:val="14"/>
                <w:szCs w:val="14"/>
              </w:rPr>
            </w:pPr>
            <w:r w:rsidRPr="00BD1FF1">
              <w:rPr>
                <w:rFonts w:eastAsia="Times New Roman" w:cs="Times New Roman"/>
                <w:b/>
                <w:bCs/>
                <w:sz w:val="14"/>
                <w:szCs w:val="14"/>
              </w:rPr>
              <w:t>Binge Eating</w:t>
            </w:r>
          </w:p>
        </w:tc>
        <w:tc>
          <w:tcPr>
            <w:tcW w:w="197" w:type="pct"/>
            <w:tcBorders>
              <w:top w:val="single" w:sz="12" w:space="0" w:color="000000" w:themeColor="text1"/>
              <w:left w:val="nil"/>
              <w:bottom w:val="single" w:sz="12" w:space="0" w:color="000000" w:themeColor="text1"/>
              <w:right w:val="nil"/>
            </w:tcBorders>
            <w:tcMar>
              <w:left w:w="105" w:type="dxa"/>
              <w:right w:w="105" w:type="dxa"/>
            </w:tcMar>
          </w:tcPr>
          <w:p w14:paraId="10AB3BDE" w14:textId="77777777" w:rsidR="00C61113" w:rsidRPr="00BD1FF1" w:rsidRDefault="00C61113" w:rsidP="003C35C2">
            <w:pPr>
              <w:rPr>
                <w:rFonts w:eastAsia="Times New Roman" w:cs="Times New Roman"/>
                <w:sz w:val="14"/>
                <w:szCs w:val="14"/>
              </w:rPr>
            </w:pPr>
            <w:r w:rsidRPr="00BD1FF1">
              <w:rPr>
                <w:rFonts w:eastAsia="Times New Roman" w:cs="Times New Roman"/>
                <w:b/>
                <w:bCs/>
                <w:sz w:val="14"/>
                <w:szCs w:val="14"/>
              </w:rPr>
              <w:t>Self-Harm</w:t>
            </w:r>
          </w:p>
        </w:tc>
        <w:tc>
          <w:tcPr>
            <w:tcW w:w="409" w:type="pct"/>
            <w:tcBorders>
              <w:top w:val="single" w:sz="12" w:space="0" w:color="000000" w:themeColor="text1"/>
              <w:left w:val="nil"/>
              <w:bottom w:val="single" w:sz="12" w:space="0" w:color="000000" w:themeColor="text1"/>
              <w:right w:val="nil"/>
            </w:tcBorders>
            <w:tcMar>
              <w:left w:w="105" w:type="dxa"/>
              <w:right w:w="105" w:type="dxa"/>
            </w:tcMar>
          </w:tcPr>
          <w:p w14:paraId="14247C8F" w14:textId="77777777" w:rsidR="00C61113" w:rsidRPr="00CE49AC" w:rsidRDefault="00C61113" w:rsidP="003C35C2">
            <w:pPr>
              <w:rPr>
                <w:rFonts w:eastAsia="Times New Roman" w:cs="Times New Roman"/>
                <w:sz w:val="14"/>
                <w:szCs w:val="14"/>
              </w:rPr>
            </w:pPr>
            <w:r w:rsidRPr="00CE49AC">
              <w:rPr>
                <w:rFonts w:eastAsia="Times New Roman" w:cs="Times New Roman"/>
                <w:b/>
                <w:bCs/>
                <w:sz w:val="14"/>
                <w:szCs w:val="14"/>
              </w:rPr>
              <w:t>Physical &amp; Mental Health Issues</w:t>
            </w:r>
          </w:p>
        </w:tc>
        <w:tc>
          <w:tcPr>
            <w:tcW w:w="423" w:type="pct"/>
            <w:tcBorders>
              <w:top w:val="single" w:sz="12" w:space="0" w:color="000000" w:themeColor="text1"/>
              <w:left w:val="nil"/>
              <w:bottom w:val="single" w:sz="12" w:space="0" w:color="000000" w:themeColor="text1"/>
              <w:right w:val="nil"/>
            </w:tcBorders>
            <w:tcMar>
              <w:left w:w="105" w:type="dxa"/>
              <w:right w:w="105" w:type="dxa"/>
            </w:tcMar>
          </w:tcPr>
          <w:p w14:paraId="56CB234F" w14:textId="77777777" w:rsidR="00C61113" w:rsidRPr="00BD1FF1" w:rsidRDefault="00C61113" w:rsidP="003C35C2">
            <w:pPr>
              <w:rPr>
                <w:rFonts w:eastAsia="Times New Roman" w:cs="Times New Roman"/>
                <w:sz w:val="14"/>
                <w:szCs w:val="14"/>
              </w:rPr>
            </w:pPr>
            <w:r w:rsidRPr="00BD1FF1">
              <w:rPr>
                <w:rFonts w:eastAsia="Times New Roman" w:cs="Times New Roman"/>
                <w:b/>
                <w:bCs/>
                <w:sz w:val="14"/>
                <w:szCs w:val="14"/>
              </w:rPr>
              <w:t>Social Complications</w:t>
            </w:r>
          </w:p>
        </w:tc>
      </w:tr>
      <w:tr w:rsidR="00C61113" w:rsidRPr="00BD1FF1" w14:paraId="1AFB6CEA" w14:textId="77777777" w:rsidTr="00261615">
        <w:trPr>
          <w:trHeight w:val="162"/>
        </w:trPr>
        <w:tc>
          <w:tcPr>
            <w:tcW w:w="235" w:type="pct"/>
            <w:tcBorders>
              <w:top w:val="single" w:sz="12" w:space="0" w:color="000000" w:themeColor="text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5A15D937" w14:textId="71A58D42" w:rsidR="00C61113" w:rsidRPr="00BD1FF1" w:rsidRDefault="00C61113" w:rsidP="003C35C2">
            <w:pPr>
              <w:rPr>
                <w:rFonts w:eastAsia="Times New Roman" w:cs="Times New Roman"/>
                <w:sz w:val="14"/>
                <w:szCs w:val="14"/>
              </w:rPr>
            </w:pPr>
            <w:r>
              <w:rPr>
                <w:rFonts w:eastAsia="Times New Roman" w:cs="Times New Roman"/>
                <w:sz w:val="14"/>
                <w:szCs w:val="14"/>
              </w:rPr>
              <w:t>1</w:t>
            </w:r>
          </w:p>
        </w:tc>
        <w:tc>
          <w:tcPr>
            <w:tcW w:w="358" w:type="pct"/>
            <w:tcBorders>
              <w:top w:val="single" w:sz="12" w:space="0" w:color="000000" w:themeColor="text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33AFB5C" w14:textId="77777777" w:rsidR="00C61113" w:rsidRPr="00BD1FF1" w:rsidRDefault="00C61113" w:rsidP="003C35C2">
            <w:pPr>
              <w:rPr>
                <w:rFonts w:eastAsia="Times New Roman" w:cs="Times New Roman"/>
                <w:sz w:val="14"/>
                <w:szCs w:val="14"/>
              </w:rPr>
            </w:pPr>
          </w:p>
        </w:tc>
        <w:tc>
          <w:tcPr>
            <w:tcW w:w="400" w:type="pct"/>
            <w:tcBorders>
              <w:top w:val="single" w:sz="12" w:space="0" w:color="000000" w:themeColor="text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8C9ACDF" w14:textId="77777777" w:rsidR="00C61113" w:rsidRPr="00BD1FF1" w:rsidRDefault="00C61113" w:rsidP="003C35C2">
            <w:pPr>
              <w:rPr>
                <w:rFonts w:eastAsia="Times New Roman" w:cs="Times New Roman"/>
                <w:sz w:val="14"/>
                <w:szCs w:val="14"/>
              </w:rPr>
            </w:pPr>
          </w:p>
        </w:tc>
        <w:tc>
          <w:tcPr>
            <w:tcW w:w="376" w:type="pct"/>
            <w:tcBorders>
              <w:top w:val="single" w:sz="12" w:space="0" w:color="000000" w:themeColor="text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4BF9C68B" w14:textId="77777777" w:rsidR="00C61113" w:rsidRPr="00BD1FF1" w:rsidRDefault="00C61113" w:rsidP="003C35C2">
            <w:pPr>
              <w:rPr>
                <w:rFonts w:eastAsia="Times New Roman" w:cs="Times New Roman"/>
                <w:sz w:val="14"/>
                <w:szCs w:val="14"/>
              </w:rPr>
            </w:pPr>
          </w:p>
        </w:tc>
        <w:tc>
          <w:tcPr>
            <w:tcW w:w="282" w:type="pct"/>
            <w:tcBorders>
              <w:top w:val="single" w:sz="12" w:space="0" w:color="000000" w:themeColor="text1"/>
              <w:left w:val="single" w:sz="36" w:space="0" w:color="FFFFFF" w:themeColor="background1"/>
              <w:bottom w:val="single" w:sz="36" w:space="0" w:color="FFFFFF" w:themeColor="background1"/>
              <w:right w:val="single" w:sz="36" w:space="0" w:color="FFFFFF" w:themeColor="background1"/>
            </w:tcBorders>
            <w:tcMar>
              <w:left w:w="105" w:type="dxa"/>
              <w:right w:w="105" w:type="dxa"/>
            </w:tcMar>
          </w:tcPr>
          <w:p w14:paraId="4842B30A" w14:textId="77777777" w:rsidR="00C61113" w:rsidRPr="00BD1FF1" w:rsidRDefault="00C61113" w:rsidP="003C35C2">
            <w:pPr>
              <w:rPr>
                <w:rFonts w:eastAsia="Times New Roman" w:cs="Times New Roman"/>
                <w:sz w:val="14"/>
                <w:szCs w:val="14"/>
              </w:rPr>
            </w:pPr>
          </w:p>
        </w:tc>
        <w:tc>
          <w:tcPr>
            <w:tcW w:w="519" w:type="pct"/>
            <w:tcBorders>
              <w:top w:val="single" w:sz="12" w:space="0" w:color="000000" w:themeColor="text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1DB59BA" w14:textId="77777777" w:rsidR="00C61113" w:rsidRPr="00BD1FF1" w:rsidRDefault="00C61113" w:rsidP="003C35C2">
            <w:pPr>
              <w:rPr>
                <w:rFonts w:eastAsia="Times New Roman" w:cs="Times New Roman"/>
                <w:sz w:val="14"/>
                <w:szCs w:val="14"/>
              </w:rPr>
            </w:pPr>
          </w:p>
        </w:tc>
        <w:tc>
          <w:tcPr>
            <w:tcW w:w="341" w:type="pct"/>
            <w:tcBorders>
              <w:top w:val="single" w:sz="12" w:space="0" w:color="000000" w:themeColor="text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70E1F45" w14:textId="77777777" w:rsidR="00C61113" w:rsidRPr="00BD1FF1" w:rsidRDefault="00C61113" w:rsidP="003C35C2">
            <w:pPr>
              <w:rPr>
                <w:rFonts w:eastAsia="Times New Roman" w:cs="Times New Roman"/>
                <w:sz w:val="14"/>
                <w:szCs w:val="14"/>
              </w:rPr>
            </w:pPr>
          </w:p>
        </w:tc>
        <w:tc>
          <w:tcPr>
            <w:tcW w:w="280" w:type="pct"/>
            <w:tcBorders>
              <w:top w:val="single" w:sz="12" w:space="0" w:color="000000" w:themeColor="text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3D266B9" w14:textId="77777777" w:rsidR="00C61113" w:rsidRPr="00BD1FF1" w:rsidRDefault="00C61113" w:rsidP="003C35C2">
            <w:pPr>
              <w:rPr>
                <w:rFonts w:eastAsia="Times New Roman" w:cs="Times New Roman"/>
                <w:sz w:val="14"/>
                <w:szCs w:val="14"/>
              </w:rPr>
            </w:pPr>
          </w:p>
        </w:tc>
        <w:tc>
          <w:tcPr>
            <w:tcW w:w="363" w:type="pct"/>
            <w:tcBorders>
              <w:top w:val="single" w:sz="12" w:space="0" w:color="000000" w:themeColor="text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09BB73B8" w14:textId="77777777" w:rsidR="00C61113" w:rsidRPr="00BD1FF1" w:rsidRDefault="00C61113" w:rsidP="003C35C2">
            <w:pPr>
              <w:rPr>
                <w:rFonts w:eastAsia="Times New Roman" w:cs="Times New Roman"/>
                <w:sz w:val="14"/>
                <w:szCs w:val="14"/>
              </w:rPr>
            </w:pPr>
          </w:p>
        </w:tc>
        <w:tc>
          <w:tcPr>
            <w:tcW w:w="351" w:type="pct"/>
            <w:tcBorders>
              <w:top w:val="single" w:sz="12" w:space="0" w:color="000000" w:themeColor="text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7530945" w14:textId="77777777" w:rsidR="00C61113" w:rsidRPr="00BD1FF1" w:rsidRDefault="00C61113" w:rsidP="003C35C2">
            <w:pPr>
              <w:rPr>
                <w:rFonts w:eastAsia="Times New Roman" w:cs="Times New Roman"/>
                <w:sz w:val="14"/>
                <w:szCs w:val="14"/>
              </w:rPr>
            </w:pPr>
          </w:p>
        </w:tc>
        <w:tc>
          <w:tcPr>
            <w:tcW w:w="252" w:type="pct"/>
            <w:tcBorders>
              <w:top w:val="single" w:sz="12" w:space="0" w:color="000000" w:themeColor="text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7979B72" w14:textId="77777777" w:rsidR="00C61113" w:rsidRPr="00BD1FF1" w:rsidRDefault="00C61113" w:rsidP="003C35C2">
            <w:pPr>
              <w:rPr>
                <w:rFonts w:eastAsia="Times New Roman" w:cs="Times New Roman"/>
                <w:sz w:val="14"/>
                <w:szCs w:val="14"/>
              </w:rPr>
            </w:pPr>
          </w:p>
        </w:tc>
        <w:tc>
          <w:tcPr>
            <w:tcW w:w="214" w:type="pct"/>
            <w:tcBorders>
              <w:top w:val="single" w:sz="12" w:space="0" w:color="000000" w:themeColor="text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E33362A" w14:textId="77777777" w:rsidR="00C61113" w:rsidRPr="00BD1FF1" w:rsidRDefault="00C61113" w:rsidP="003C35C2">
            <w:pPr>
              <w:rPr>
                <w:rFonts w:eastAsia="Times New Roman" w:cs="Times New Roman"/>
                <w:sz w:val="14"/>
                <w:szCs w:val="14"/>
              </w:rPr>
            </w:pPr>
          </w:p>
        </w:tc>
        <w:tc>
          <w:tcPr>
            <w:tcW w:w="197" w:type="pct"/>
            <w:tcBorders>
              <w:top w:val="single" w:sz="12" w:space="0" w:color="000000" w:themeColor="text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DB1A341" w14:textId="77777777" w:rsidR="00C61113" w:rsidRPr="00BD1FF1" w:rsidRDefault="00C61113" w:rsidP="003C35C2">
            <w:pPr>
              <w:rPr>
                <w:rFonts w:eastAsia="Times New Roman" w:cs="Times New Roman"/>
                <w:sz w:val="14"/>
                <w:szCs w:val="14"/>
              </w:rPr>
            </w:pPr>
          </w:p>
        </w:tc>
        <w:tc>
          <w:tcPr>
            <w:tcW w:w="409" w:type="pct"/>
            <w:tcBorders>
              <w:top w:val="single" w:sz="12" w:space="0" w:color="000000" w:themeColor="text1"/>
              <w:left w:val="single" w:sz="36" w:space="0" w:color="FFFFFF" w:themeColor="background1"/>
              <w:bottom w:val="single" w:sz="36" w:space="0" w:color="FFFFFF" w:themeColor="background1"/>
              <w:right w:val="single" w:sz="36" w:space="0" w:color="FFFFFF" w:themeColor="background1"/>
            </w:tcBorders>
            <w:shd w:val="clear" w:color="auto" w:fill="F16455"/>
            <w:tcMar>
              <w:left w:w="105" w:type="dxa"/>
              <w:right w:w="105" w:type="dxa"/>
            </w:tcMar>
          </w:tcPr>
          <w:p w14:paraId="12D0BEB8" w14:textId="77777777" w:rsidR="00C61113" w:rsidRPr="00BD1FF1" w:rsidRDefault="00C61113" w:rsidP="003C35C2">
            <w:pPr>
              <w:rPr>
                <w:rFonts w:eastAsia="Times New Roman" w:cs="Times New Roman"/>
                <w:sz w:val="14"/>
                <w:szCs w:val="14"/>
              </w:rPr>
            </w:pPr>
          </w:p>
        </w:tc>
        <w:tc>
          <w:tcPr>
            <w:tcW w:w="423" w:type="pct"/>
            <w:tcBorders>
              <w:top w:val="single" w:sz="12" w:space="0" w:color="000000" w:themeColor="text1"/>
              <w:left w:val="single" w:sz="36" w:space="0" w:color="FFFFFF" w:themeColor="background1"/>
              <w:bottom w:val="single" w:sz="36" w:space="0" w:color="FFFFFF" w:themeColor="background1"/>
              <w:right w:val="single" w:sz="36" w:space="0" w:color="FFFFFF" w:themeColor="background1"/>
            </w:tcBorders>
            <w:shd w:val="clear" w:color="auto" w:fill="F16455"/>
            <w:tcMar>
              <w:left w:w="105" w:type="dxa"/>
              <w:right w:w="105" w:type="dxa"/>
            </w:tcMar>
          </w:tcPr>
          <w:p w14:paraId="6D3164F8" w14:textId="77777777" w:rsidR="00C61113" w:rsidRPr="00BD1FF1" w:rsidRDefault="00C61113" w:rsidP="003C35C2">
            <w:pPr>
              <w:rPr>
                <w:rFonts w:eastAsia="Times New Roman" w:cs="Times New Roman"/>
                <w:sz w:val="14"/>
                <w:szCs w:val="14"/>
              </w:rPr>
            </w:pPr>
          </w:p>
        </w:tc>
      </w:tr>
      <w:tr w:rsidR="00C61113" w:rsidRPr="00BD1FF1" w14:paraId="7148D386" w14:textId="77777777" w:rsidTr="00261615">
        <w:trPr>
          <w:trHeight w:val="190"/>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3A8E195C" w14:textId="77290F17" w:rsidR="00C61113" w:rsidRPr="00BD1FF1" w:rsidRDefault="00C61113" w:rsidP="003C35C2">
            <w:pPr>
              <w:rPr>
                <w:rFonts w:eastAsia="Times New Roman" w:cs="Times New Roman"/>
                <w:sz w:val="14"/>
                <w:szCs w:val="14"/>
              </w:rPr>
            </w:pPr>
            <w:r>
              <w:rPr>
                <w:rFonts w:eastAsia="Times New Roman" w:cs="Times New Roman"/>
                <w:sz w:val="14"/>
                <w:szCs w:val="14"/>
              </w:rPr>
              <w:t>2</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786FBBC8"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7183CDEE"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6880216A"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168EC663"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7E5D867F"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64FDC1BA"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75FDE5B1"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2861B170"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46E0CC29"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39051CC2"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142D0C7B"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F448189"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22A16C0"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43B77D25" w14:textId="77777777" w:rsidR="00C61113" w:rsidRPr="00BD1FF1" w:rsidRDefault="00C61113" w:rsidP="003C35C2">
            <w:pPr>
              <w:rPr>
                <w:rFonts w:eastAsia="Times New Roman" w:cs="Times New Roman"/>
                <w:sz w:val="14"/>
                <w:szCs w:val="14"/>
              </w:rPr>
            </w:pPr>
          </w:p>
        </w:tc>
      </w:tr>
      <w:tr w:rsidR="00C61113" w:rsidRPr="00BD1FF1" w14:paraId="0486C029" w14:textId="77777777" w:rsidTr="00261615">
        <w:trPr>
          <w:trHeight w:val="52"/>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11E7A8C7" w14:textId="7D34D7C4" w:rsidR="00C61113" w:rsidRPr="00BD1FF1" w:rsidRDefault="00C61113" w:rsidP="003C35C2">
            <w:pPr>
              <w:rPr>
                <w:rFonts w:eastAsia="Times New Roman" w:cs="Times New Roman"/>
                <w:sz w:val="14"/>
                <w:szCs w:val="14"/>
              </w:rPr>
            </w:pPr>
            <w:r>
              <w:rPr>
                <w:rFonts w:eastAsia="Times New Roman" w:cs="Times New Roman"/>
                <w:sz w:val="14"/>
                <w:szCs w:val="14"/>
              </w:rPr>
              <w:t>3</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F429FBF"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9F77133"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64BE9375"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7E2BD8DA"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32B0BDE"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55733A69"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4094A43D"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216D86B0"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01D4CF34"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5C1DB962"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7B5DC6FB"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57A78EFB"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52252081"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755CCF39" w14:textId="77777777" w:rsidR="00C61113" w:rsidRPr="00BD1FF1" w:rsidRDefault="00C61113" w:rsidP="003C35C2">
            <w:pPr>
              <w:rPr>
                <w:rFonts w:eastAsia="Times New Roman" w:cs="Times New Roman"/>
                <w:sz w:val="14"/>
                <w:szCs w:val="14"/>
              </w:rPr>
            </w:pPr>
          </w:p>
        </w:tc>
      </w:tr>
      <w:tr w:rsidR="00C61113" w:rsidRPr="00BD1FF1" w14:paraId="750A591E" w14:textId="77777777" w:rsidTr="00261615">
        <w:trPr>
          <w:trHeight w:val="70"/>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4086A183" w14:textId="6F46887D" w:rsidR="00C61113" w:rsidRPr="00BD1FF1" w:rsidRDefault="00C61113" w:rsidP="003C35C2">
            <w:pPr>
              <w:rPr>
                <w:rFonts w:eastAsia="Times New Roman" w:cs="Times New Roman"/>
                <w:sz w:val="14"/>
                <w:szCs w:val="14"/>
              </w:rPr>
            </w:pPr>
            <w:r>
              <w:rPr>
                <w:rFonts w:eastAsia="Times New Roman" w:cs="Times New Roman"/>
                <w:sz w:val="14"/>
                <w:szCs w:val="14"/>
              </w:rPr>
              <w:t>4</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7EEF669"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56FC91F"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5C83A631"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418B906D"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22306B48"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36908026"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60910739"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36CEF23F"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3C301AE0"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1C83E1DD"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A7C90A3"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67C57D47"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1E63F240"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7B513279" w14:textId="77777777" w:rsidR="00C61113" w:rsidRPr="00BD1FF1" w:rsidRDefault="00C61113" w:rsidP="003C35C2">
            <w:pPr>
              <w:rPr>
                <w:rFonts w:eastAsia="Times New Roman" w:cs="Times New Roman"/>
                <w:sz w:val="14"/>
                <w:szCs w:val="14"/>
              </w:rPr>
            </w:pPr>
          </w:p>
        </w:tc>
      </w:tr>
      <w:tr w:rsidR="00C61113" w:rsidRPr="00BD1FF1" w14:paraId="44710FA2" w14:textId="77777777" w:rsidTr="00261615">
        <w:trPr>
          <w:trHeight w:val="88"/>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2909DC32" w14:textId="7FEF2136" w:rsidR="00C61113" w:rsidRPr="00BD1FF1" w:rsidRDefault="00C61113" w:rsidP="003C35C2">
            <w:pPr>
              <w:rPr>
                <w:rFonts w:eastAsia="Times New Roman" w:cs="Times New Roman"/>
                <w:sz w:val="14"/>
                <w:szCs w:val="14"/>
              </w:rPr>
            </w:pPr>
            <w:r>
              <w:rPr>
                <w:rFonts w:eastAsia="Times New Roman" w:cs="Times New Roman"/>
                <w:sz w:val="14"/>
                <w:szCs w:val="14"/>
              </w:rPr>
              <w:t>5</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7A512D39"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1740D35A"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CF8F00C"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651DD9B8"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45364E1F"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4F5FD2C7"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A25FC21"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E463DAE"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7B8FED3"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F14AA7C"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6DD3BF9"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052B2FF"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FA9BDED"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DE7E60A" w14:textId="77777777" w:rsidR="00C61113" w:rsidRPr="00BD1FF1" w:rsidRDefault="00C61113" w:rsidP="003C35C2">
            <w:pPr>
              <w:rPr>
                <w:rFonts w:eastAsia="Times New Roman" w:cs="Times New Roman"/>
                <w:sz w:val="14"/>
                <w:szCs w:val="14"/>
              </w:rPr>
            </w:pPr>
          </w:p>
        </w:tc>
      </w:tr>
      <w:tr w:rsidR="00C61113" w:rsidRPr="00BD1FF1" w14:paraId="3763E072" w14:textId="77777777" w:rsidTr="00261615">
        <w:trPr>
          <w:trHeight w:val="106"/>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40719963" w14:textId="13DA13EC" w:rsidR="00C61113" w:rsidRPr="00BD1FF1" w:rsidRDefault="00C61113" w:rsidP="003C35C2">
            <w:pPr>
              <w:rPr>
                <w:rFonts w:eastAsia="Times New Roman" w:cs="Times New Roman"/>
                <w:sz w:val="14"/>
                <w:szCs w:val="14"/>
              </w:rPr>
            </w:pPr>
            <w:r>
              <w:rPr>
                <w:rFonts w:eastAsia="Times New Roman" w:cs="Times New Roman"/>
                <w:sz w:val="14"/>
                <w:szCs w:val="14"/>
              </w:rPr>
              <w:t>6</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1163524"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2C019F8A"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55523577"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4DDA093F"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40A188C2"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10085046"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9FC4015"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4D333760"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40E03E3C"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75C04DE6"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6D79630B"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64D98BD0"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8D59D48"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5FF8A28" w14:textId="77777777" w:rsidR="00C61113" w:rsidRPr="00BD1FF1" w:rsidRDefault="00C61113" w:rsidP="003C35C2">
            <w:pPr>
              <w:rPr>
                <w:rFonts w:eastAsia="Times New Roman" w:cs="Times New Roman"/>
                <w:sz w:val="14"/>
                <w:szCs w:val="14"/>
              </w:rPr>
            </w:pPr>
          </w:p>
        </w:tc>
      </w:tr>
      <w:tr w:rsidR="00C61113" w:rsidRPr="00BD1FF1" w14:paraId="104635DF" w14:textId="77777777" w:rsidTr="00261615">
        <w:trPr>
          <w:trHeight w:val="26"/>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0DA64CEF" w14:textId="303B0F97" w:rsidR="00C61113" w:rsidRPr="00BD1FF1" w:rsidRDefault="00C61113" w:rsidP="003C35C2">
            <w:pPr>
              <w:rPr>
                <w:rFonts w:eastAsia="Times New Roman" w:cs="Times New Roman"/>
                <w:sz w:val="14"/>
                <w:szCs w:val="14"/>
              </w:rPr>
            </w:pPr>
            <w:r>
              <w:rPr>
                <w:rFonts w:eastAsia="Times New Roman" w:cs="Times New Roman"/>
                <w:sz w:val="14"/>
                <w:szCs w:val="14"/>
              </w:rPr>
              <w:t>7</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3FE2264B"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61E3F14C"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0ACD997"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2241554"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3D52F615"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2B75C4E"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F5CF14E"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6BA2166C"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44432C50"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6007D54C"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78EB574"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8D3EBBF"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6507D899"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90D5A18" w14:textId="77777777" w:rsidR="00C61113" w:rsidRPr="00BD1FF1" w:rsidRDefault="00C61113" w:rsidP="003C35C2">
            <w:pPr>
              <w:rPr>
                <w:rFonts w:eastAsia="Times New Roman" w:cs="Times New Roman"/>
                <w:sz w:val="14"/>
                <w:szCs w:val="14"/>
              </w:rPr>
            </w:pPr>
          </w:p>
        </w:tc>
      </w:tr>
      <w:tr w:rsidR="00C61113" w:rsidRPr="00BD1FF1" w14:paraId="29D60A2F" w14:textId="77777777" w:rsidTr="00261615">
        <w:trPr>
          <w:trHeight w:val="156"/>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708D55E5" w14:textId="64D1D8F0" w:rsidR="00C61113" w:rsidRPr="00BD1FF1" w:rsidRDefault="00C61113" w:rsidP="003C35C2">
            <w:pPr>
              <w:rPr>
                <w:rFonts w:eastAsia="Times New Roman" w:cs="Times New Roman"/>
                <w:sz w:val="14"/>
                <w:szCs w:val="14"/>
              </w:rPr>
            </w:pPr>
            <w:r>
              <w:rPr>
                <w:rFonts w:eastAsia="Times New Roman" w:cs="Times New Roman"/>
                <w:sz w:val="14"/>
                <w:szCs w:val="14"/>
              </w:rPr>
              <w:t>8</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792520A2"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061DD2A"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656E66E7"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576E932B"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810BE00"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555D69F"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9177CB0"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5172721"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44509DC"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79813D7"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03DED8F"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2CF413F"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406CD80"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4068982" w14:textId="77777777" w:rsidR="00C61113" w:rsidRPr="00BD1FF1" w:rsidRDefault="00C61113" w:rsidP="003C35C2">
            <w:pPr>
              <w:rPr>
                <w:rFonts w:eastAsia="Times New Roman" w:cs="Times New Roman"/>
                <w:sz w:val="14"/>
                <w:szCs w:val="14"/>
              </w:rPr>
            </w:pPr>
          </w:p>
        </w:tc>
      </w:tr>
      <w:tr w:rsidR="00C61113" w:rsidRPr="00BD1FF1" w14:paraId="2CF206F1" w14:textId="77777777" w:rsidTr="00261615">
        <w:trPr>
          <w:trHeight w:val="174"/>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13516B45" w14:textId="617C5B28" w:rsidR="00C61113" w:rsidRPr="00BD1FF1" w:rsidRDefault="00C61113" w:rsidP="003C35C2">
            <w:pPr>
              <w:rPr>
                <w:rFonts w:eastAsia="Times New Roman" w:cs="Times New Roman"/>
                <w:sz w:val="14"/>
                <w:szCs w:val="14"/>
              </w:rPr>
            </w:pPr>
            <w:r>
              <w:rPr>
                <w:rFonts w:eastAsia="Times New Roman" w:cs="Times New Roman"/>
                <w:sz w:val="14"/>
                <w:szCs w:val="14"/>
              </w:rPr>
              <w:t>9</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58CE067"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8899AF1"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520A1359"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67952AA6"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0922308"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156C5FE"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8F6842D"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439A990"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32AAC6A"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72533B4"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93D4806"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F00DA87"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ECC70C4"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40EF5A1" w14:textId="77777777" w:rsidR="00C61113" w:rsidRPr="00BD1FF1" w:rsidRDefault="00C61113" w:rsidP="003C35C2">
            <w:pPr>
              <w:rPr>
                <w:rFonts w:eastAsia="Times New Roman" w:cs="Times New Roman"/>
                <w:sz w:val="14"/>
                <w:szCs w:val="14"/>
              </w:rPr>
            </w:pPr>
          </w:p>
        </w:tc>
      </w:tr>
      <w:tr w:rsidR="00C61113" w:rsidRPr="00BD1FF1" w14:paraId="5DBF547E" w14:textId="77777777" w:rsidTr="00261615">
        <w:trPr>
          <w:trHeight w:val="64"/>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5C012324" w14:textId="001D27EA" w:rsidR="00C61113" w:rsidRPr="00BD1FF1" w:rsidRDefault="00C61113" w:rsidP="003C35C2">
            <w:pPr>
              <w:rPr>
                <w:rFonts w:eastAsia="Times New Roman" w:cs="Times New Roman"/>
                <w:sz w:val="14"/>
                <w:szCs w:val="14"/>
              </w:rPr>
            </w:pPr>
            <w:r>
              <w:rPr>
                <w:rFonts w:eastAsia="Times New Roman" w:cs="Times New Roman"/>
                <w:sz w:val="14"/>
                <w:szCs w:val="14"/>
              </w:rPr>
              <w:t>10</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32AE02E2"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8B153AB"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16455"/>
            <w:tcMar>
              <w:left w:w="105" w:type="dxa"/>
              <w:right w:w="105" w:type="dxa"/>
            </w:tcMar>
          </w:tcPr>
          <w:p w14:paraId="25E3B079"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AF5D445"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3DD2B64"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6D66A61"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ABBD6EB"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330BA62"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F6B003D"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6F51EAC"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44A6764A"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4114CB80"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5CFC670"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1EFCA7D5" w14:textId="77777777" w:rsidR="00C61113" w:rsidRPr="00BD1FF1" w:rsidRDefault="00C61113" w:rsidP="003C35C2">
            <w:pPr>
              <w:rPr>
                <w:rFonts w:eastAsia="Times New Roman" w:cs="Times New Roman"/>
                <w:sz w:val="14"/>
                <w:szCs w:val="14"/>
              </w:rPr>
            </w:pPr>
          </w:p>
        </w:tc>
      </w:tr>
      <w:tr w:rsidR="00C61113" w:rsidRPr="00BD1FF1" w14:paraId="62A80496" w14:textId="77777777" w:rsidTr="00261615">
        <w:trPr>
          <w:trHeight w:val="83"/>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101955DF" w14:textId="489C3595" w:rsidR="00C61113" w:rsidRPr="00BD1FF1" w:rsidRDefault="00C61113" w:rsidP="003C35C2">
            <w:pPr>
              <w:rPr>
                <w:rFonts w:eastAsia="Times New Roman" w:cs="Times New Roman"/>
                <w:sz w:val="14"/>
                <w:szCs w:val="14"/>
              </w:rPr>
            </w:pPr>
            <w:r>
              <w:rPr>
                <w:rFonts w:eastAsia="Times New Roman" w:cs="Times New Roman"/>
                <w:sz w:val="14"/>
                <w:szCs w:val="14"/>
              </w:rPr>
              <w:t>11</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6FFF54C"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47241AC"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7E4E2DE2"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18434578"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67CCC490"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59DBC74"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7F537671"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3FF3D81E"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8B6D589"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92AAC0E"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25177346"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0FAE0446"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1E69B9E"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6ECB9FE" w14:textId="77777777" w:rsidR="00C61113" w:rsidRPr="00BD1FF1" w:rsidRDefault="00C61113" w:rsidP="003C35C2">
            <w:pPr>
              <w:rPr>
                <w:rFonts w:eastAsia="Times New Roman" w:cs="Times New Roman"/>
                <w:sz w:val="14"/>
                <w:szCs w:val="14"/>
              </w:rPr>
            </w:pPr>
          </w:p>
        </w:tc>
      </w:tr>
      <w:tr w:rsidR="00C61113" w:rsidRPr="00BD1FF1" w14:paraId="2D43CC98" w14:textId="77777777" w:rsidTr="00261615">
        <w:trPr>
          <w:trHeight w:val="114"/>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62C4DAFD" w14:textId="1000B6AF" w:rsidR="00C61113" w:rsidRPr="00BD1FF1" w:rsidRDefault="00C61113" w:rsidP="003C35C2">
            <w:pPr>
              <w:rPr>
                <w:rFonts w:eastAsia="Times New Roman" w:cs="Times New Roman"/>
                <w:sz w:val="16"/>
                <w:szCs w:val="16"/>
              </w:rPr>
            </w:pPr>
            <w:r>
              <w:rPr>
                <w:rFonts w:eastAsia="Times New Roman" w:cs="Times New Roman"/>
                <w:sz w:val="16"/>
                <w:szCs w:val="16"/>
              </w:rPr>
              <w:t>12</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511F659"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D249764"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4FD08FC0"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F2789FA"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AE4EB66"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B278F02"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7A60961"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7C2BD48"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44E4547D"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68A1761"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7AAFA127"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3EC648DC"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57E5E4C8"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2986A3BA" w14:textId="77777777" w:rsidR="00C61113" w:rsidRPr="00BD1FF1" w:rsidRDefault="00C61113" w:rsidP="003C35C2">
            <w:pPr>
              <w:rPr>
                <w:rFonts w:eastAsia="Times New Roman" w:cs="Times New Roman"/>
                <w:sz w:val="14"/>
                <w:szCs w:val="14"/>
              </w:rPr>
            </w:pPr>
          </w:p>
        </w:tc>
      </w:tr>
      <w:tr w:rsidR="00C61113" w:rsidRPr="00BD1FF1" w14:paraId="4E862C46" w14:textId="77777777" w:rsidTr="00261615">
        <w:trPr>
          <w:trHeight w:val="133"/>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1D0CBBA3" w14:textId="20B53EBE" w:rsidR="00C61113" w:rsidRPr="00BD1FF1" w:rsidRDefault="00C61113" w:rsidP="003C35C2">
            <w:pPr>
              <w:rPr>
                <w:rFonts w:eastAsia="Times New Roman" w:cs="Times New Roman"/>
                <w:sz w:val="14"/>
                <w:szCs w:val="14"/>
              </w:rPr>
            </w:pPr>
            <w:r>
              <w:rPr>
                <w:rFonts w:eastAsia="Times New Roman" w:cs="Times New Roman"/>
                <w:sz w:val="14"/>
                <w:szCs w:val="14"/>
              </w:rPr>
              <w:t>13</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C871C95"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366034BB"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3D3B10B"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B3BB4F0"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C9908AC"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5EE6BC6"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6A97B1A"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EE444B3"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62C5FF9"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F6A77DF"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2858A7D"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81ECD94"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0C17D63"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9F3F18A" w14:textId="77777777" w:rsidR="00C61113" w:rsidRPr="00BD1FF1" w:rsidRDefault="00C61113" w:rsidP="003C35C2">
            <w:pPr>
              <w:rPr>
                <w:rFonts w:eastAsia="Times New Roman" w:cs="Times New Roman"/>
                <w:sz w:val="14"/>
                <w:szCs w:val="14"/>
              </w:rPr>
            </w:pPr>
          </w:p>
        </w:tc>
      </w:tr>
      <w:tr w:rsidR="00C61113" w:rsidRPr="00BD1FF1" w14:paraId="5F0CD97C" w14:textId="77777777" w:rsidTr="00261615">
        <w:trPr>
          <w:trHeight w:val="150"/>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0C5D5DE9" w14:textId="5562E227" w:rsidR="00C61113" w:rsidRPr="00BD1FF1" w:rsidRDefault="00C61113" w:rsidP="003C35C2">
            <w:pPr>
              <w:rPr>
                <w:rFonts w:eastAsia="Times New Roman" w:cs="Times New Roman"/>
                <w:sz w:val="14"/>
                <w:szCs w:val="14"/>
              </w:rPr>
            </w:pPr>
            <w:r>
              <w:rPr>
                <w:rFonts w:eastAsia="Times New Roman" w:cs="Times New Roman"/>
                <w:sz w:val="14"/>
                <w:szCs w:val="14"/>
              </w:rPr>
              <w:t>14</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4E87D5F"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61E9B87"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F4140D1"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7560634C"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DCE3E7E"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3C402032"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31FEF64"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B2F7EE8"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824713C"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918EB61"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C0AC740"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48AA204"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5763D08"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41043FB" w14:textId="77777777" w:rsidR="00C61113" w:rsidRPr="00BD1FF1" w:rsidRDefault="00C61113" w:rsidP="003C35C2">
            <w:pPr>
              <w:rPr>
                <w:rFonts w:eastAsia="Times New Roman" w:cs="Times New Roman"/>
                <w:sz w:val="14"/>
                <w:szCs w:val="14"/>
              </w:rPr>
            </w:pPr>
          </w:p>
        </w:tc>
      </w:tr>
      <w:tr w:rsidR="00C61113" w:rsidRPr="00BD1FF1" w14:paraId="5825BE31" w14:textId="77777777" w:rsidTr="00261615">
        <w:trPr>
          <w:trHeight w:val="27"/>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0B005A11" w14:textId="62A424AB" w:rsidR="00C61113" w:rsidRPr="00BD1FF1" w:rsidRDefault="00C61113" w:rsidP="003C35C2">
            <w:pPr>
              <w:rPr>
                <w:rFonts w:eastAsia="Times New Roman" w:cs="Times New Roman"/>
                <w:sz w:val="14"/>
                <w:szCs w:val="14"/>
              </w:rPr>
            </w:pPr>
            <w:r>
              <w:rPr>
                <w:rFonts w:eastAsia="Times New Roman" w:cs="Times New Roman"/>
                <w:sz w:val="14"/>
                <w:szCs w:val="14"/>
              </w:rPr>
              <w:t>15</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78C06DC"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41EFE0BE"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A8DA30E"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16B5153F"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BFCDE77"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EEF4721"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6C88BD43"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4D1B258"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0BB3AF51"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075965A2"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0B9CBBF7"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16E3AA7B"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370FE98E"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787FC140" w14:textId="77777777" w:rsidR="00C61113" w:rsidRPr="00BD1FF1" w:rsidRDefault="00C61113" w:rsidP="003C35C2">
            <w:pPr>
              <w:rPr>
                <w:rFonts w:eastAsia="Times New Roman" w:cs="Times New Roman"/>
                <w:sz w:val="14"/>
                <w:szCs w:val="14"/>
              </w:rPr>
            </w:pPr>
          </w:p>
        </w:tc>
      </w:tr>
      <w:tr w:rsidR="00C61113" w:rsidRPr="00BD1FF1" w14:paraId="1F7422A1" w14:textId="77777777" w:rsidTr="00261615">
        <w:trPr>
          <w:trHeight w:val="58"/>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3AFE4713" w14:textId="30FF69B5" w:rsidR="00C61113" w:rsidRPr="00BD1FF1" w:rsidRDefault="00C61113" w:rsidP="003C35C2">
            <w:pPr>
              <w:rPr>
                <w:rFonts w:eastAsia="Times New Roman" w:cs="Times New Roman"/>
                <w:sz w:val="14"/>
                <w:szCs w:val="14"/>
              </w:rPr>
            </w:pPr>
            <w:r>
              <w:rPr>
                <w:rFonts w:eastAsia="Times New Roman" w:cs="Times New Roman"/>
                <w:sz w:val="14"/>
                <w:szCs w:val="14"/>
              </w:rPr>
              <w:t>16</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Mar>
              <w:left w:w="105" w:type="dxa"/>
              <w:right w:w="105" w:type="dxa"/>
            </w:tcMar>
          </w:tcPr>
          <w:p w14:paraId="47F9859C"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Mar>
              <w:left w:w="105" w:type="dxa"/>
              <w:right w:w="105" w:type="dxa"/>
            </w:tcMar>
          </w:tcPr>
          <w:p w14:paraId="4A87861E"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4C30FB93"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E30059B"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Mar>
              <w:left w:w="105" w:type="dxa"/>
              <w:right w:w="105" w:type="dxa"/>
            </w:tcMar>
          </w:tcPr>
          <w:p w14:paraId="6353BE8F"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Mar>
              <w:left w:w="105" w:type="dxa"/>
              <w:right w:w="105" w:type="dxa"/>
            </w:tcMar>
          </w:tcPr>
          <w:p w14:paraId="1EC25715"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Mar>
              <w:left w:w="105" w:type="dxa"/>
              <w:right w:w="105" w:type="dxa"/>
            </w:tcMar>
          </w:tcPr>
          <w:p w14:paraId="20938005"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Mar>
              <w:left w:w="105" w:type="dxa"/>
              <w:right w:w="105" w:type="dxa"/>
            </w:tcMar>
          </w:tcPr>
          <w:p w14:paraId="55A30CEB"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B3369B0"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E6A685E"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332B97C"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C02B400"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EC01154"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965BF9A" w14:textId="77777777" w:rsidR="00C61113" w:rsidRPr="00BD1FF1" w:rsidRDefault="00C61113" w:rsidP="003C35C2">
            <w:pPr>
              <w:rPr>
                <w:rFonts w:eastAsia="Times New Roman" w:cs="Times New Roman"/>
                <w:sz w:val="14"/>
                <w:szCs w:val="14"/>
              </w:rPr>
            </w:pPr>
          </w:p>
        </w:tc>
      </w:tr>
      <w:tr w:rsidR="00C61113" w:rsidRPr="00BD1FF1" w14:paraId="5B558C2B" w14:textId="77777777" w:rsidTr="00261615">
        <w:trPr>
          <w:trHeight w:val="76"/>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4561505B" w14:textId="43243323" w:rsidR="00C61113" w:rsidRPr="00BD1FF1" w:rsidRDefault="00C61113" w:rsidP="003C35C2">
            <w:pPr>
              <w:rPr>
                <w:rFonts w:eastAsia="Times New Roman" w:cs="Times New Roman"/>
                <w:sz w:val="14"/>
                <w:szCs w:val="14"/>
              </w:rPr>
            </w:pPr>
            <w:r>
              <w:rPr>
                <w:rFonts w:eastAsia="Times New Roman" w:cs="Times New Roman"/>
                <w:sz w:val="14"/>
                <w:szCs w:val="14"/>
              </w:rPr>
              <w:t>17</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154930B"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499DA9F"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7D64E67E"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2EB5CB9"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A50DCE1"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B367C01"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4400B28"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7F8BA60"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C12BB3C"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5A5B5C7"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13B69FD"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F5DC874"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BDFF72A"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A19D036" w14:textId="77777777" w:rsidR="00C61113" w:rsidRPr="00BD1FF1" w:rsidRDefault="00C61113" w:rsidP="003C35C2">
            <w:pPr>
              <w:rPr>
                <w:rFonts w:eastAsia="Times New Roman" w:cs="Times New Roman"/>
                <w:sz w:val="14"/>
                <w:szCs w:val="14"/>
              </w:rPr>
            </w:pPr>
          </w:p>
        </w:tc>
      </w:tr>
      <w:tr w:rsidR="00C61113" w:rsidRPr="00BD1FF1" w14:paraId="434FD361" w14:textId="77777777" w:rsidTr="00261615">
        <w:trPr>
          <w:trHeight w:val="94"/>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7BEF44AE" w14:textId="30341D7B" w:rsidR="00C61113" w:rsidRPr="00BD1FF1" w:rsidRDefault="00DE79AA" w:rsidP="003C35C2">
            <w:pPr>
              <w:rPr>
                <w:rFonts w:eastAsia="Times New Roman" w:cs="Times New Roman"/>
                <w:sz w:val="14"/>
                <w:szCs w:val="14"/>
              </w:rPr>
            </w:pPr>
            <w:r>
              <w:rPr>
                <w:rFonts w:eastAsia="Times New Roman" w:cs="Times New Roman"/>
                <w:sz w:val="14"/>
                <w:szCs w:val="14"/>
              </w:rPr>
              <w:t>18</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52AB91B"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30BF7E1"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D315FFC"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5A3C1A17"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EC1D280"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7CB552C9"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5335E480"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58BE987"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738AB083"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16455"/>
            <w:tcMar>
              <w:left w:w="105" w:type="dxa"/>
              <w:right w:w="105" w:type="dxa"/>
            </w:tcMar>
          </w:tcPr>
          <w:p w14:paraId="2AA294F1"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16455"/>
            <w:tcMar>
              <w:left w:w="105" w:type="dxa"/>
              <w:right w:w="105" w:type="dxa"/>
            </w:tcMar>
          </w:tcPr>
          <w:p w14:paraId="3A38A510"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2A21238A"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545D3EF9"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845A822" w14:textId="77777777" w:rsidR="00C61113" w:rsidRPr="00BD1FF1" w:rsidRDefault="00C61113" w:rsidP="003C35C2">
            <w:pPr>
              <w:rPr>
                <w:rFonts w:eastAsia="Times New Roman" w:cs="Times New Roman"/>
                <w:sz w:val="14"/>
                <w:szCs w:val="14"/>
              </w:rPr>
            </w:pPr>
          </w:p>
        </w:tc>
      </w:tr>
      <w:tr w:rsidR="00C61113" w:rsidRPr="00BD1FF1" w14:paraId="3E80ED26" w14:textId="77777777" w:rsidTr="00261615">
        <w:trPr>
          <w:trHeight w:val="112"/>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686CFE76" w14:textId="0D628BCC" w:rsidR="00C61113" w:rsidRPr="00BD1FF1" w:rsidRDefault="00DE79AA" w:rsidP="003C35C2">
            <w:pPr>
              <w:rPr>
                <w:rFonts w:eastAsia="Times New Roman" w:cs="Times New Roman"/>
                <w:sz w:val="14"/>
                <w:szCs w:val="14"/>
              </w:rPr>
            </w:pPr>
            <w:r>
              <w:rPr>
                <w:rFonts w:eastAsia="Times New Roman" w:cs="Times New Roman"/>
                <w:sz w:val="14"/>
                <w:szCs w:val="14"/>
              </w:rPr>
              <w:t>19</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386AE6FC"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782C1D85"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F757E90"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Mar>
              <w:left w:w="105" w:type="dxa"/>
              <w:right w:w="105" w:type="dxa"/>
            </w:tcMar>
          </w:tcPr>
          <w:p w14:paraId="69852EE8"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356556E5"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0BC35627"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5FCCCA2B"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4E74AFB5"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D8595A8"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8CB453E"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92C3510"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FFC82F9"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Mar>
              <w:left w:w="105" w:type="dxa"/>
              <w:right w:w="105" w:type="dxa"/>
            </w:tcMar>
          </w:tcPr>
          <w:p w14:paraId="75397454"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830AD9B" w14:textId="77777777" w:rsidR="00C61113" w:rsidRPr="00BD1FF1" w:rsidRDefault="00C61113" w:rsidP="003C35C2">
            <w:pPr>
              <w:rPr>
                <w:rFonts w:eastAsia="Times New Roman" w:cs="Times New Roman"/>
                <w:sz w:val="14"/>
                <w:szCs w:val="14"/>
              </w:rPr>
            </w:pPr>
          </w:p>
        </w:tc>
      </w:tr>
      <w:tr w:rsidR="00C61113" w:rsidRPr="00BD1FF1" w14:paraId="1BFDDF60" w14:textId="77777777" w:rsidTr="00261615">
        <w:trPr>
          <w:trHeight w:val="26"/>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73169C79" w14:textId="5FC3CCE5" w:rsidR="00C61113" w:rsidRPr="00BD1FF1" w:rsidRDefault="00DE79AA" w:rsidP="003C35C2">
            <w:pPr>
              <w:rPr>
                <w:rFonts w:eastAsia="Times New Roman" w:cs="Times New Roman"/>
                <w:sz w:val="14"/>
                <w:szCs w:val="14"/>
              </w:rPr>
            </w:pPr>
            <w:r>
              <w:rPr>
                <w:rFonts w:eastAsia="Times New Roman" w:cs="Times New Roman"/>
                <w:sz w:val="14"/>
                <w:szCs w:val="14"/>
              </w:rPr>
              <w:t>20</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57DCDB6"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06498D6C"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4EC31497"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CF9D314"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0723612A"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35332E4"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9D43C3A"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E177063"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43F4E59"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BAD71A4"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7ED7B18"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C980B61"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FF962E6"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7D540983" w14:textId="77777777" w:rsidR="00C61113" w:rsidRPr="00BD1FF1" w:rsidRDefault="00C61113" w:rsidP="003C35C2">
            <w:pPr>
              <w:rPr>
                <w:rFonts w:eastAsia="Times New Roman" w:cs="Times New Roman"/>
                <w:sz w:val="14"/>
                <w:szCs w:val="14"/>
              </w:rPr>
            </w:pPr>
          </w:p>
        </w:tc>
      </w:tr>
      <w:tr w:rsidR="00C61113" w:rsidRPr="00BD1FF1" w14:paraId="413B2D35" w14:textId="77777777" w:rsidTr="00261615">
        <w:trPr>
          <w:trHeight w:val="26"/>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756F3838" w14:textId="2C74A55A" w:rsidR="00C61113" w:rsidRPr="00BD1FF1" w:rsidRDefault="00DE79AA" w:rsidP="003C35C2">
            <w:pPr>
              <w:rPr>
                <w:rFonts w:eastAsia="Times New Roman" w:cs="Times New Roman"/>
                <w:sz w:val="14"/>
                <w:szCs w:val="14"/>
              </w:rPr>
            </w:pPr>
            <w:r>
              <w:rPr>
                <w:rFonts w:eastAsia="Times New Roman" w:cs="Times New Roman"/>
                <w:sz w:val="14"/>
                <w:szCs w:val="14"/>
              </w:rPr>
              <w:t>21</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6CCAE16"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Mar>
              <w:left w:w="105" w:type="dxa"/>
              <w:right w:w="105" w:type="dxa"/>
            </w:tcMar>
          </w:tcPr>
          <w:p w14:paraId="353F51A4"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592BDDA3"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2E2A6FC"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4C2CD32F"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EAE9069"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9E6F0EC"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6BB57369"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B196FA4"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9DCC105"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74E59981"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273EEF03"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34641763"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EE20DDF" w14:textId="77777777" w:rsidR="00C61113" w:rsidRPr="00BD1FF1" w:rsidRDefault="00C61113" w:rsidP="003C35C2">
            <w:pPr>
              <w:rPr>
                <w:rFonts w:eastAsia="Times New Roman" w:cs="Times New Roman"/>
                <w:sz w:val="14"/>
                <w:szCs w:val="14"/>
              </w:rPr>
            </w:pPr>
          </w:p>
        </w:tc>
      </w:tr>
      <w:tr w:rsidR="00C61113" w:rsidRPr="00BD1FF1" w14:paraId="37774541" w14:textId="77777777" w:rsidTr="00261615">
        <w:trPr>
          <w:trHeight w:val="39"/>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16421436" w14:textId="789315D7" w:rsidR="00C61113" w:rsidRPr="00BD1FF1" w:rsidRDefault="00DE79AA" w:rsidP="003C35C2">
            <w:pPr>
              <w:rPr>
                <w:rFonts w:eastAsia="Times New Roman" w:cs="Times New Roman"/>
                <w:sz w:val="14"/>
                <w:szCs w:val="14"/>
              </w:rPr>
            </w:pPr>
            <w:r>
              <w:rPr>
                <w:rFonts w:eastAsia="Times New Roman" w:cs="Times New Roman"/>
                <w:sz w:val="14"/>
                <w:szCs w:val="14"/>
              </w:rPr>
              <w:t>22</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000E19D0"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3800EAE6"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16404516"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3AA721B4"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38C4BF85"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6EF435F1"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9C65C95"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9DA87B0"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0F943053"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430E9B45"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22678BF9"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79718421"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12E6DA6E"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3D566BED" w14:textId="77777777" w:rsidR="00C61113" w:rsidRPr="00BD1FF1" w:rsidRDefault="00C61113" w:rsidP="003C35C2">
            <w:pPr>
              <w:rPr>
                <w:rFonts w:eastAsia="Times New Roman" w:cs="Times New Roman"/>
                <w:sz w:val="14"/>
                <w:szCs w:val="14"/>
              </w:rPr>
            </w:pPr>
          </w:p>
        </w:tc>
      </w:tr>
      <w:tr w:rsidR="00C61113" w:rsidRPr="00BD1FF1" w14:paraId="181CC9A7" w14:textId="77777777" w:rsidTr="00261615">
        <w:trPr>
          <w:trHeight w:val="70"/>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75A8A680" w14:textId="1DF4FBE5" w:rsidR="00C61113" w:rsidRPr="00BD1FF1" w:rsidRDefault="00DE79AA" w:rsidP="003C35C2">
            <w:pPr>
              <w:rPr>
                <w:rFonts w:eastAsia="Times New Roman" w:cs="Times New Roman"/>
                <w:sz w:val="14"/>
                <w:szCs w:val="14"/>
              </w:rPr>
            </w:pPr>
            <w:r>
              <w:rPr>
                <w:rFonts w:eastAsia="Times New Roman" w:cs="Times New Roman"/>
                <w:sz w:val="14"/>
                <w:szCs w:val="14"/>
              </w:rPr>
              <w:t>23</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62087F2C"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B03B2CB"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57EF0098"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6F6A1F6"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3EB00C92"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02DF0B58"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41C2DB54"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6B64ED5F"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9F34DC6"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5FB6CF0"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98EFC05"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D671492"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68D0D31"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C3FD6B5" w14:textId="77777777" w:rsidR="00C61113" w:rsidRPr="00BD1FF1" w:rsidRDefault="00C61113" w:rsidP="003C35C2">
            <w:pPr>
              <w:rPr>
                <w:rFonts w:eastAsia="Times New Roman" w:cs="Times New Roman"/>
                <w:sz w:val="14"/>
                <w:szCs w:val="14"/>
              </w:rPr>
            </w:pPr>
          </w:p>
        </w:tc>
      </w:tr>
      <w:tr w:rsidR="00C61113" w:rsidRPr="00BD1FF1" w14:paraId="44F6DC9E" w14:textId="77777777" w:rsidTr="00261615">
        <w:trPr>
          <w:trHeight w:val="89"/>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2370D4BA" w14:textId="228B5E78" w:rsidR="00C61113" w:rsidRPr="00BD1FF1" w:rsidRDefault="00DE79AA" w:rsidP="003C35C2">
            <w:pPr>
              <w:rPr>
                <w:rFonts w:eastAsia="Times New Roman" w:cs="Times New Roman"/>
                <w:sz w:val="14"/>
                <w:szCs w:val="14"/>
              </w:rPr>
            </w:pPr>
            <w:r>
              <w:rPr>
                <w:rFonts w:eastAsia="Times New Roman" w:cs="Times New Roman"/>
                <w:sz w:val="14"/>
                <w:szCs w:val="14"/>
              </w:rPr>
              <w:t>24</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A9D9ADE"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B4B126F"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A0F19B9"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05A892D"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C4D5B50"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EB4EF57"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E4ED04B"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099B878"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446AABD"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610D1A6"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E47C7F5"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2CF0F8C"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C9425FA"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A81E9E5" w14:textId="77777777" w:rsidR="00C61113" w:rsidRPr="00BD1FF1" w:rsidRDefault="00C61113" w:rsidP="003C35C2">
            <w:pPr>
              <w:rPr>
                <w:rFonts w:eastAsia="Times New Roman" w:cs="Times New Roman"/>
                <w:sz w:val="14"/>
                <w:szCs w:val="14"/>
              </w:rPr>
            </w:pPr>
          </w:p>
        </w:tc>
      </w:tr>
      <w:tr w:rsidR="00C61113" w:rsidRPr="00BD1FF1" w14:paraId="62B33E1C" w14:textId="77777777" w:rsidTr="00261615">
        <w:trPr>
          <w:trHeight w:val="26"/>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4D7A7EDA" w14:textId="2C1E2164" w:rsidR="00C61113" w:rsidRPr="00BD1FF1" w:rsidRDefault="00DE79AA" w:rsidP="003C35C2">
            <w:pPr>
              <w:rPr>
                <w:rFonts w:eastAsia="Times New Roman" w:cs="Times New Roman"/>
                <w:sz w:val="14"/>
                <w:szCs w:val="14"/>
              </w:rPr>
            </w:pPr>
            <w:r>
              <w:rPr>
                <w:rFonts w:eastAsia="Times New Roman" w:cs="Times New Roman"/>
                <w:sz w:val="14"/>
                <w:szCs w:val="14"/>
              </w:rPr>
              <w:t>25</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F6148C9"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2322DD3"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A14B338"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72C54B1"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ABA09FB"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E1DA971"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2FA23ED"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14106B4"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6AAE56E"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5309615"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3FA9DC3"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0831EAE"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13CAEB5"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0074A1D" w14:textId="77777777" w:rsidR="00C61113" w:rsidRPr="00BD1FF1" w:rsidRDefault="00C61113" w:rsidP="003C35C2">
            <w:pPr>
              <w:rPr>
                <w:rFonts w:eastAsia="Times New Roman" w:cs="Times New Roman"/>
                <w:sz w:val="14"/>
                <w:szCs w:val="14"/>
              </w:rPr>
            </w:pPr>
          </w:p>
        </w:tc>
      </w:tr>
      <w:tr w:rsidR="00C61113" w:rsidRPr="00BD1FF1" w14:paraId="0AEA7A80" w14:textId="77777777" w:rsidTr="00261615">
        <w:trPr>
          <w:trHeight w:val="139"/>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11629084" w14:textId="128F3D1F" w:rsidR="00C61113" w:rsidRPr="00BD1FF1" w:rsidRDefault="00DE79AA" w:rsidP="003C35C2">
            <w:pPr>
              <w:rPr>
                <w:rFonts w:eastAsia="Times New Roman" w:cs="Times New Roman"/>
                <w:sz w:val="14"/>
                <w:szCs w:val="14"/>
              </w:rPr>
            </w:pPr>
            <w:r>
              <w:rPr>
                <w:rFonts w:eastAsia="Times New Roman" w:cs="Times New Roman"/>
                <w:sz w:val="14"/>
                <w:szCs w:val="14"/>
              </w:rPr>
              <w:t>26</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D4ED15A"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3C2226B"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9AF299A"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7FDBE4C3"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1E41BA8"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705B79A"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16151EE"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D910023"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5EBF0F09"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62B0C1AE"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32032241"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3D45DC9F"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16455"/>
            <w:tcMar>
              <w:left w:w="105" w:type="dxa"/>
              <w:right w:w="105" w:type="dxa"/>
            </w:tcMar>
          </w:tcPr>
          <w:p w14:paraId="3C2DA4C4"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E16C759" w14:textId="77777777" w:rsidR="00C61113" w:rsidRPr="00BD1FF1" w:rsidRDefault="00C61113" w:rsidP="003C35C2">
            <w:pPr>
              <w:rPr>
                <w:rFonts w:eastAsia="Times New Roman" w:cs="Times New Roman"/>
                <w:sz w:val="14"/>
                <w:szCs w:val="14"/>
              </w:rPr>
            </w:pPr>
          </w:p>
        </w:tc>
      </w:tr>
      <w:tr w:rsidR="00C61113" w:rsidRPr="00BD1FF1" w14:paraId="3CD2D297" w14:textId="77777777" w:rsidTr="00261615">
        <w:trPr>
          <w:trHeight w:val="28"/>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606A39D2" w14:textId="5A33D3C0" w:rsidR="00C61113" w:rsidRPr="00BD1FF1" w:rsidRDefault="00DE79AA" w:rsidP="003C35C2">
            <w:pPr>
              <w:rPr>
                <w:rFonts w:eastAsia="Times New Roman" w:cs="Times New Roman"/>
                <w:sz w:val="14"/>
                <w:szCs w:val="14"/>
              </w:rPr>
            </w:pPr>
            <w:r>
              <w:rPr>
                <w:rFonts w:eastAsia="Times New Roman" w:cs="Times New Roman"/>
                <w:sz w:val="14"/>
                <w:szCs w:val="14"/>
              </w:rPr>
              <w:t>27</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66390567"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49131A3"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4129FF4D"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333F296"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7AEE0E26"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19A1C7B6"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6E775DEB"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45AE12D"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D7D6F43"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022372E"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BABB162"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4C0D5FD"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tcMar>
              <w:left w:w="105" w:type="dxa"/>
              <w:right w:w="105" w:type="dxa"/>
            </w:tcMar>
          </w:tcPr>
          <w:p w14:paraId="24DE3F80"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D36DD40" w14:textId="77777777" w:rsidR="00C61113" w:rsidRPr="00BD1FF1" w:rsidRDefault="00C61113" w:rsidP="003C35C2">
            <w:pPr>
              <w:rPr>
                <w:rFonts w:eastAsia="Times New Roman" w:cs="Times New Roman"/>
                <w:sz w:val="14"/>
                <w:szCs w:val="14"/>
              </w:rPr>
            </w:pPr>
          </w:p>
        </w:tc>
      </w:tr>
      <w:tr w:rsidR="00C61113" w:rsidRPr="00BD1FF1" w14:paraId="42736C68" w14:textId="77777777" w:rsidTr="00261615">
        <w:trPr>
          <w:trHeight w:val="46"/>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7EE5CBE2" w14:textId="2D675195" w:rsidR="00C61113" w:rsidRPr="00BD1FF1" w:rsidRDefault="00DE79AA" w:rsidP="003C35C2">
            <w:pPr>
              <w:rPr>
                <w:rFonts w:eastAsia="Times New Roman" w:cs="Times New Roman"/>
                <w:sz w:val="14"/>
                <w:szCs w:val="14"/>
              </w:rPr>
            </w:pPr>
            <w:r>
              <w:rPr>
                <w:rFonts w:eastAsia="Times New Roman" w:cs="Times New Roman"/>
                <w:sz w:val="14"/>
                <w:szCs w:val="14"/>
              </w:rPr>
              <w:t>28</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E6BDA8"/>
            <w:tcMar>
              <w:left w:w="105" w:type="dxa"/>
              <w:right w:w="105" w:type="dxa"/>
            </w:tcMar>
          </w:tcPr>
          <w:p w14:paraId="50CBA5EC"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FA91C49"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5AEF64A"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42B193A"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4737D38"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D979B31"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3C299C70"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363556C"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4D0D6D1"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4ACDEDD0"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9290EE4"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172D21DD"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978D761"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BEB71A3" w14:textId="77777777" w:rsidR="00C61113" w:rsidRPr="00BD1FF1" w:rsidRDefault="00C61113" w:rsidP="003C35C2">
            <w:pPr>
              <w:rPr>
                <w:rFonts w:eastAsia="Times New Roman" w:cs="Times New Roman"/>
                <w:sz w:val="14"/>
                <w:szCs w:val="14"/>
              </w:rPr>
            </w:pPr>
          </w:p>
        </w:tc>
      </w:tr>
      <w:tr w:rsidR="00C61113" w:rsidRPr="00BD1FF1" w14:paraId="4DD22693" w14:textId="77777777" w:rsidTr="00261615">
        <w:trPr>
          <w:trHeight w:val="64"/>
        </w:trPr>
        <w:tc>
          <w:tcPr>
            <w:tcW w:w="235" w:type="pct"/>
            <w:tcBorders>
              <w:top w:val="single" w:sz="12" w:space="0" w:color="FFFFFF" w:themeColor="background1"/>
              <w:left w:val="single" w:sz="12" w:space="0" w:color="FFFFFF" w:themeColor="background1"/>
              <w:bottom w:val="single" w:sz="12" w:space="0" w:color="FFFFFF" w:themeColor="background1"/>
              <w:right w:val="single" w:sz="36" w:space="0" w:color="FFFFFF" w:themeColor="background1"/>
            </w:tcBorders>
            <w:tcMar>
              <w:left w:w="105" w:type="dxa"/>
              <w:right w:w="105" w:type="dxa"/>
            </w:tcMar>
          </w:tcPr>
          <w:p w14:paraId="6112A4BA" w14:textId="3B117EF3" w:rsidR="00C61113" w:rsidRPr="00BD1FF1" w:rsidRDefault="00DE79AA" w:rsidP="003C35C2">
            <w:pPr>
              <w:rPr>
                <w:rFonts w:eastAsia="Times New Roman" w:cs="Times New Roman"/>
                <w:sz w:val="14"/>
                <w:szCs w:val="14"/>
              </w:rPr>
            </w:pPr>
            <w:r>
              <w:rPr>
                <w:rFonts w:eastAsia="Times New Roman" w:cs="Times New Roman"/>
                <w:sz w:val="14"/>
                <w:szCs w:val="14"/>
              </w:rPr>
              <w:t>29</w:t>
            </w:r>
          </w:p>
        </w:tc>
        <w:tc>
          <w:tcPr>
            <w:tcW w:w="358"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23465055" w14:textId="77777777" w:rsidR="00C61113" w:rsidRPr="00BD1FF1" w:rsidRDefault="00C61113" w:rsidP="003C35C2">
            <w:pPr>
              <w:ind w:left="720"/>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5B84A1C5"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A3EFB0E"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2D31FE8F"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1FF8FCF"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743CEC8F"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604C2D99"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657E25F7"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33835756"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0BA5994"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180B6CB8"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92D050"/>
            <w:tcMar>
              <w:left w:w="105" w:type="dxa"/>
              <w:right w:w="105" w:type="dxa"/>
            </w:tcMar>
          </w:tcPr>
          <w:p w14:paraId="09567C2E"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55E6A011"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36" w:space="0" w:color="FFFFFF" w:themeColor="background1"/>
              <w:right w:val="single" w:sz="36" w:space="0" w:color="FFFFFF" w:themeColor="background1"/>
            </w:tcBorders>
            <w:shd w:val="clear" w:color="auto" w:fill="F7ED89"/>
            <w:tcMar>
              <w:left w:w="105" w:type="dxa"/>
              <w:right w:w="105" w:type="dxa"/>
            </w:tcMar>
          </w:tcPr>
          <w:p w14:paraId="0B977E3A" w14:textId="77777777" w:rsidR="00C61113" w:rsidRPr="00BD1FF1" w:rsidRDefault="00C61113" w:rsidP="003C35C2">
            <w:pPr>
              <w:rPr>
                <w:rFonts w:eastAsia="Times New Roman" w:cs="Times New Roman"/>
                <w:sz w:val="14"/>
                <w:szCs w:val="14"/>
              </w:rPr>
            </w:pPr>
          </w:p>
        </w:tc>
      </w:tr>
      <w:tr w:rsidR="00C61113" w:rsidRPr="00BD1FF1" w14:paraId="02AF0308" w14:textId="77777777" w:rsidTr="00261615">
        <w:trPr>
          <w:trHeight w:val="26"/>
        </w:trPr>
        <w:tc>
          <w:tcPr>
            <w:tcW w:w="235" w:type="pct"/>
            <w:tcBorders>
              <w:top w:val="single" w:sz="12" w:space="0" w:color="FFFFFF" w:themeColor="background1"/>
              <w:left w:val="single" w:sz="12" w:space="0" w:color="FFFFFF" w:themeColor="background1"/>
              <w:bottom w:val="single" w:sz="12" w:space="0" w:color="000000" w:themeColor="text1"/>
              <w:right w:val="single" w:sz="36" w:space="0" w:color="FFFFFF" w:themeColor="background1"/>
            </w:tcBorders>
            <w:tcMar>
              <w:left w:w="105" w:type="dxa"/>
              <w:right w:w="105" w:type="dxa"/>
            </w:tcMar>
          </w:tcPr>
          <w:p w14:paraId="121EB563" w14:textId="6D8BA7E2" w:rsidR="00C61113" w:rsidRPr="00BD1FF1" w:rsidRDefault="00DE79AA" w:rsidP="003C35C2">
            <w:pPr>
              <w:rPr>
                <w:rFonts w:eastAsia="Times New Roman" w:cs="Times New Roman"/>
                <w:sz w:val="14"/>
                <w:szCs w:val="14"/>
              </w:rPr>
            </w:pPr>
            <w:r>
              <w:rPr>
                <w:rFonts w:eastAsia="Times New Roman" w:cs="Times New Roman"/>
                <w:sz w:val="14"/>
                <w:szCs w:val="14"/>
              </w:rPr>
              <w:t>30</w:t>
            </w:r>
          </w:p>
        </w:tc>
        <w:tc>
          <w:tcPr>
            <w:tcW w:w="358" w:type="pct"/>
            <w:tcBorders>
              <w:top w:val="single" w:sz="36" w:space="0" w:color="FFFFFF" w:themeColor="background1"/>
              <w:left w:val="single" w:sz="36" w:space="0" w:color="FFFFFF" w:themeColor="background1"/>
              <w:bottom w:val="single" w:sz="12" w:space="0" w:color="000000" w:themeColor="text1"/>
              <w:right w:val="single" w:sz="36" w:space="0" w:color="FFFFFF" w:themeColor="background1"/>
            </w:tcBorders>
            <w:shd w:val="clear" w:color="auto" w:fill="F7ED89"/>
            <w:tcMar>
              <w:left w:w="105" w:type="dxa"/>
              <w:right w:w="105" w:type="dxa"/>
            </w:tcMar>
          </w:tcPr>
          <w:p w14:paraId="3F216497" w14:textId="77777777" w:rsidR="00C61113" w:rsidRPr="00BD1FF1" w:rsidRDefault="00C61113" w:rsidP="003C35C2">
            <w:pPr>
              <w:rPr>
                <w:rFonts w:eastAsia="Times New Roman" w:cs="Times New Roman"/>
                <w:sz w:val="14"/>
                <w:szCs w:val="14"/>
              </w:rPr>
            </w:pPr>
          </w:p>
        </w:tc>
        <w:tc>
          <w:tcPr>
            <w:tcW w:w="400" w:type="pct"/>
            <w:tcBorders>
              <w:top w:val="single" w:sz="36" w:space="0" w:color="FFFFFF" w:themeColor="background1"/>
              <w:left w:val="single" w:sz="36" w:space="0" w:color="FFFFFF" w:themeColor="background1"/>
              <w:bottom w:val="single" w:sz="12" w:space="0" w:color="000000" w:themeColor="text1"/>
              <w:right w:val="single" w:sz="36" w:space="0" w:color="FFFFFF" w:themeColor="background1"/>
            </w:tcBorders>
            <w:shd w:val="clear" w:color="auto" w:fill="F7ED89"/>
            <w:tcMar>
              <w:left w:w="105" w:type="dxa"/>
              <w:right w:w="105" w:type="dxa"/>
            </w:tcMar>
          </w:tcPr>
          <w:p w14:paraId="7F1CD596" w14:textId="77777777" w:rsidR="00C61113" w:rsidRPr="00BD1FF1" w:rsidRDefault="00C61113" w:rsidP="003C35C2">
            <w:pPr>
              <w:rPr>
                <w:rFonts w:eastAsia="Times New Roman" w:cs="Times New Roman"/>
                <w:sz w:val="14"/>
                <w:szCs w:val="14"/>
              </w:rPr>
            </w:pPr>
          </w:p>
        </w:tc>
        <w:tc>
          <w:tcPr>
            <w:tcW w:w="376" w:type="pct"/>
            <w:tcBorders>
              <w:top w:val="single" w:sz="36" w:space="0" w:color="FFFFFF" w:themeColor="background1"/>
              <w:left w:val="single" w:sz="36" w:space="0" w:color="FFFFFF" w:themeColor="background1"/>
              <w:bottom w:val="single" w:sz="12" w:space="0" w:color="000000" w:themeColor="text1"/>
              <w:right w:val="single" w:sz="36" w:space="0" w:color="FFFFFF" w:themeColor="background1"/>
            </w:tcBorders>
            <w:shd w:val="clear" w:color="auto" w:fill="92D050"/>
            <w:tcMar>
              <w:left w:w="105" w:type="dxa"/>
              <w:right w:w="105" w:type="dxa"/>
            </w:tcMar>
          </w:tcPr>
          <w:p w14:paraId="103AC871" w14:textId="77777777" w:rsidR="00C61113" w:rsidRPr="00BD1FF1" w:rsidRDefault="00C61113" w:rsidP="003C35C2">
            <w:pPr>
              <w:rPr>
                <w:rFonts w:eastAsia="Times New Roman" w:cs="Times New Roman"/>
                <w:sz w:val="14"/>
                <w:szCs w:val="14"/>
              </w:rPr>
            </w:pPr>
          </w:p>
        </w:tc>
        <w:tc>
          <w:tcPr>
            <w:tcW w:w="282" w:type="pct"/>
            <w:tcBorders>
              <w:top w:val="single" w:sz="36" w:space="0" w:color="FFFFFF" w:themeColor="background1"/>
              <w:left w:val="single" w:sz="36" w:space="0" w:color="FFFFFF" w:themeColor="background1"/>
              <w:bottom w:val="single" w:sz="12" w:space="0" w:color="000000" w:themeColor="text1"/>
              <w:right w:val="single" w:sz="36" w:space="0" w:color="FFFFFF" w:themeColor="background1"/>
            </w:tcBorders>
            <w:shd w:val="clear" w:color="auto" w:fill="92D050"/>
            <w:tcMar>
              <w:left w:w="105" w:type="dxa"/>
              <w:right w:w="105" w:type="dxa"/>
            </w:tcMar>
          </w:tcPr>
          <w:p w14:paraId="3A284EB9" w14:textId="77777777" w:rsidR="00C61113" w:rsidRPr="00BD1FF1" w:rsidRDefault="00C61113" w:rsidP="003C35C2">
            <w:pPr>
              <w:rPr>
                <w:rFonts w:eastAsia="Times New Roman" w:cs="Times New Roman"/>
                <w:sz w:val="14"/>
                <w:szCs w:val="14"/>
              </w:rPr>
            </w:pPr>
          </w:p>
        </w:tc>
        <w:tc>
          <w:tcPr>
            <w:tcW w:w="519" w:type="pct"/>
            <w:tcBorders>
              <w:top w:val="single" w:sz="36" w:space="0" w:color="FFFFFF" w:themeColor="background1"/>
              <w:left w:val="single" w:sz="36" w:space="0" w:color="FFFFFF" w:themeColor="background1"/>
              <w:bottom w:val="single" w:sz="12" w:space="0" w:color="000000" w:themeColor="text1"/>
              <w:right w:val="single" w:sz="36" w:space="0" w:color="FFFFFF" w:themeColor="background1"/>
            </w:tcBorders>
            <w:shd w:val="clear" w:color="auto" w:fill="F7ED89"/>
            <w:tcMar>
              <w:left w:w="105" w:type="dxa"/>
              <w:right w:w="105" w:type="dxa"/>
            </w:tcMar>
          </w:tcPr>
          <w:p w14:paraId="3760E779" w14:textId="77777777" w:rsidR="00C61113" w:rsidRPr="00BD1FF1" w:rsidRDefault="00C61113" w:rsidP="003C35C2">
            <w:pPr>
              <w:rPr>
                <w:rFonts w:eastAsia="Times New Roman" w:cs="Times New Roman"/>
                <w:sz w:val="14"/>
                <w:szCs w:val="14"/>
              </w:rPr>
            </w:pPr>
          </w:p>
        </w:tc>
        <w:tc>
          <w:tcPr>
            <w:tcW w:w="341" w:type="pct"/>
            <w:tcBorders>
              <w:top w:val="single" w:sz="36" w:space="0" w:color="FFFFFF" w:themeColor="background1"/>
              <w:left w:val="single" w:sz="36" w:space="0" w:color="FFFFFF" w:themeColor="background1"/>
              <w:bottom w:val="single" w:sz="12" w:space="0" w:color="000000" w:themeColor="text1"/>
              <w:right w:val="single" w:sz="36" w:space="0" w:color="FFFFFF" w:themeColor="background1"/>
            </w:tcBorders>
            <w:shd w:val="clear" w:color="auto" w:fill="F7ED89"/>
            <w:tcMar>
              <w:left w:w="105" w:type="dxa"/>
              <w:right w:w="105" w:type="dxa"/>
            </w:tcMar>
          </w:tcPr>
          <w:p w14:paraId="1B9CE5C0" w14:textId="77777777" w:rsidR="00C61113" w:rsidRPr="00BD1FF1" w:rsidRDefault="00C61113" w:rsidP="003C35C2">
            <w:pPr>
              <w:rPr>
                <w:rFonts w:eastAsia="Times New Roman" w:cs="Times New Roman"/>
                <w:sz w:val="14"/>
                <w:szCs w:val="14"/>
              </w:rPr>
            </w:pPr>
          </w:p>
        </w:tc>
        <w:tc>
          <w:tcPr>
            <w:tcW w:w="280" w:type="pct"/>
            <w:tcBorders>
              <w:top w:val="single" w:sz="36" w:space="0" w:color="FFFFFF" w:themeColor="background1"/>
              <w:left w:val="single" w:sz="36" w:space="0" w:color="FFFFFF" w:themeColor="background1"/>
              <w:bottom w:val="single" w:sz="12" w:space="0" w:color="000000" w:themeColor="text1"/>
              <w:right w:val="single" w:sz="36" w:space="0" w:color="FFFFFF" w:themeColor="background1"/>
            </w:tcBorders>
            <w:shd w:val="clear" w:color="auto" w:fill="92D050"/>
            <w:tcMar>
              <w:left w:w="105" w:type="dxa"/>
              <w:right w:w="105" w:type="dxa"/>
            </w:tcMar>
          </w:tcPr>
          <w:p w14:paraId="6D26B397" w14:textId="77777777" w:rsidR="00C61113" w:rsidRPr="00BD1FF1" w:rsidRDefault="00C61113" w:rsidP="003C35C2">
            <w:pPr>
              <w:rPr>
                <w:rFonts w:eastAsia="Times New Roman" w:cs="Times New Roman"/>
                <w:sz w:val="14"/>
                <w:szCs w:val="14"/>
              </w:rPr>
            </w:pPr>
          </w:p>
        </w:tc>
        <w:tc>
          <w:tcPr>
            <w:tcW w:w="363" w:type="pct"/>
            <w:tcBorders>
              <w:top w:val="single" w:sz="36" w:space="0" w:color="FFFFFF" w:themeColor="background1"/>
              <w:left w:val="single" w:sz="36" w:space="0" w:color="FFFFFF" w:themeColor="background1"/>
              <w:bottom w:val="single" w:sz="12" w:space="0" w:color="000000" w:themeColor="text1"/>
              <w:right w:val="single" w:sz="36" w:space="0" w:color="FFFFFF" w:themeColor="background1"/>
            </w:tcBorders>
            <w:shd w:val="clear" w:color="auto" w:fill="E6BDA8"/>
            <w:tcMar>
              <w:left w:w="105" w:type="dxa"/>
              <w:right w:w="105" w:type="dxa"/>
            </w:tcMar>
          </w:tcPr>
          <w:p w14:paraId="00C49495" w14:textId="77777777" w:rsidR="00C61113" w:rsidRPr="00BD1FF1" w:rsidRDefault="00C61113" w:rsidP="003C35C2">
            <w:pPr>
              <w:rPr>
                <w:rFonts w:eastAsia="Times New Roman" w:cs="Times New Roman"/>
                <w:sz w:val="14"/>
                <w:szCs w:val="14"/>
              </w:rPr>
            </w:pPr>
          </w:p>
        </w:tc>
        <w:tc>
          <w:tcPr>
            <w:tcW w:w="351" w:type="pct"/>
            <w:tcBorders>
              <w:top w:val="single" w:sz="36" w:space="0" w:color="FFFFFF" w:themeColor="background1"/>
              <w:left w:val="single" w:sz="36" w:space="0" w:color="FFFFFF" w:themeColor="background1"/>
              <w:bottom w:val="single" w:sz="12" w:space="0" w:color="000000" w:themeColor="text1"/>
              <w:right w:val="single" w:sz="36" w:space="0" w:color="FFFFFF" w:themeColor="background1"/>
            </w:tcBorders>
            <w:shd w:val="clear" w:color="auto" w:fill="F16455"/>
            <w:tcMar>
              <w:left w:w="105" w:type="dxa"/>
              <w:right w:w="105" w:type="dxa"/>
            </w:tcMar>
          </w:tcPr>
          <w:p w14:paraId="1084BAD3" w14:textId="77777777" w:rsidR="00C61113" w:rsidRPr="00BD1FF1" w:rsidRDefault="00C61113" w:rsidP="003C35C2">
            <w:pPr>
              <w:rPr>
                <w:rFonts w:eastAsia="Times New Roman" w:cs="Times New Roman"/>
                <w:sz w:val="14"/>
                <w:szCs w:val="14"/>
              </w:rPr>
            </w:pPr>
          </w:p>
        </w:tc>
        <w:tc>
          <w:tcPr>
            <w:tcW w:w="252" w:type="pct"/>
            <w:tcBorders>
              <w:top w:val="single" w:sz="36" w:space="0" w:color="FFFFFF" w:themeColor="background1"/>
              <w:left w:val="single" w:sz="36" w:space="0" w:color="FFFFFF" w:themeColor="background1"/>
              <w:bottom w:val="single" w:sz="12" w:space="0" w:color="000000" w:themeColor="text1"/>
              <w:right w:val="single" w:sz="36" w:space="0" w:color="FFFFFF" w:themeColor="background1"/>
            </w:tcBorders>
            <w:shd w:val="clear" w:color="auto" w:fill="F16455"/>
            <w:tcMar>
              <w:left w:w="105" w:type="dxa"/>
              <w:right w:w="105" w:type="dxa"/>
            </w:tcMar>
          </w:tcPr>
          <w:p w14:paraId="4EFFE7F3" w14:textId="77777777" w:rsidR="00C61113" w:rsidRPr="00BD1FF1" w:rsidRDefault="00C61113" w:rsidP="003C35C2">
            <w:pPr>
              <w:rPr>
                <w:rFonts w:eastAsia="Times New Roman" w:cs="Times New Roman"/>
                <w:sz w:val="14"/>
                <w:szCs w:val="14"/>
              </w:rPr>
            </w:pPr>
          </w:p>
        </w:tc>
        <w:tc>
          <w:tcPr>
            <w:tcW w:w="214" w:type="pct"/>
            <w:tcBorders>
              <w:top w:val="single" w:sz="36" w:space="0" w:color="FFFFFF" w:themeColor="background1"/>
              <w:left w:val="single" w:sz="36" w:space="0" w:color="FFFFFF" w:themeColor="background1"/>
              <w:bottom w:val="single" w:sz="12" w:space="0" w:color="000000" w:themeColor="text1"/>
              <w:right w:val="single" w:sz="36" w:space="0" w:color="FFFFFF" w:themeColor="background1"/>
            </w:tcBorders>
            <w:shd w:val="clear" w:color="auto" w:fill="F16455"/>
            <w:tcMar>
              <w:left w:w="105" w:type="dxa"/>
              <w:right w:w="105" w:type="dxa"/>
            </w:tcMar>
          </w:tcPr>
          <w:p w14:paraId="4A723C91" w14:textId="77777777" w:rsidR="00C61113" w:rsidRPr="00BD1FF1" w:rsidRDefault="00C61113" w:rsidP="003C35C2">
            <w:pPr>
              <w:rPr>
                <w:rFonts w:eastAsia="Times New Roman" w:cs="Times New Roman"/>
                <w:sz w:val="14"/>
                <w:szCs w:val="14"/>
              </w:rPr>
            </w:pPr>
          </w:p>
        </w:tc>
        <w:tc>
          <w:tcPr>
            <w:tcW w:w="197" w:type="pct"/>
            <w:tcBorders>
              <w:top w:val="single" w:sz="36" w:space="0" w:color="FFFFFF" w:themeColor="background1"/>
              <w:left w:val="single" w:sz="36" w:space="0" w:color="FFFFFF" w:themeColor="background1"/>
              <w:bottom w:val="single" w:sz="12" w:space="0" w:color="000000" w:themeColor="text1"/>
              <w:right w:val="single" w:sz="36" w:space="0" w:color="FFFFFF" w:themeColor="background1"/>
            </w:tcBorders>
            <w:shd w:val="clear" w:color="auto" w:fill="F16455"/>
            <w:tcMar>
              <w:left w:w="105" w:type="dxa"/>
              <w:right w:w="105" w:type="dxa"/>
            </w:tcMar>
          </w:tcPr>
          <w:p w14:paraId="1B8A5C65" w14:textId="77777777" w:rsidR="00C61113" w:rsidRPr="00BD1FF1" w:rsidRDefault="00C61113" w:rsidP="003C35C2">
            <w:pPr>
              <w:rPr>
                <w:rFonts w:eastAsia="Times New Roman" w:cs="Times New Roman"/>
                <w:sz w:val="14"/>
                <w:szCs w:val="14"/>
              </w:rPr>
            </w:pPr>
          </w:p>
        </w:tc>
        <w:tc>
          <w:tcPr>
            <w:tcW w:w="409" w:type="pct"/>
            <w:tcBorders>
              <w:top w:val="single" w:sz="36" w:space="0" w:color="FFFFFF" w:themeColor="background1"/>
              <w:left w:val="single" w:sz="36" w:space="0" w:color="FFFFFF" w:themeColor="background1"/>
              <w:bottom w:val="single" w:sz="12" w:space="0" w:color="000000" w:themeColor="text1"/>
              <w:right w:val="single" w:sz="36" w:space="0" w:color="FFFFFF" w:themeColor="background1"/>
            </w:tcBorders>
            <w:shd w:val="clear" w:color="auto" w:fill="F16455"/>
            <w:tcMar>
              <w:left w:w="105" w:type="dxa"/>
              <w:right w:w="105" w:type="dxa"/>
            </w:tcMar>
          </w:tcPr>
          <w:p w14:paraId="260760BD" w14:textId="77777777" w:rsidR="00C61113" w:rsidRPr="00BD1FF1" w:rsidRDefault="00C61113" w:rsidP="003C35C2">
            <w:pPr>
              <w:rPr>
                <w:rFonts w:eastAsia="Times New Roman" w:cs="Times New Roman"/>
                <w:sz w:val="14"/>
                <w:szCs w:val="14"/>
              </w:rPr>
            </w:pPr>
          </w:p>
        </w:tc>
        <w:tc>
          <w:tcPr>
            <w:tcW w:w="423" w:type="pct"/>
            <w:tcBorders>
              <w:top w:val="single" w:sz="36" w:space="0" w:color="FFFFFF" w:themeColor="background1"/>
              <w:left w:val="single" w:sz="36" w:space="0" w:color="FFFFFF" w:themeColor="background1"/>
              <w:bottom w:val="single" w:sz="12" w:space="0" w:color="000000" w:themeColor="text1"/>
              <w:right w:val="single" w:sz="36" w:space="0" w:color="FFFFFF" w:themeColor="background1"/>
            </w:tcBorders>
            <w:shd w:val="clear" w:color="auto" w:fill="F7ED89"/>
            <w:tcMar>
              <w:left w:w="105" w:type="dxa"/>
              <w:right w:w="105" w:type="dxa"/>
            </w:tcMar>
          </w:tcPr>
          <w:p w14:paraId="04170888" w14:textId="77777777" w:rsidR="00C61113" w:rsidRPr="00BD1FF1" w:rsidRDefault="00C61113" w:rsidP="003C35C2">
            <w:pPr>
              <w:rPr>
                <w:rFonts w:eastAsia="Times New Roman" w:cs="Times New Roman"/>
                <w:sz w:val="14"/>
                <w:szCs w:val="14"/>
              </w:rPr>
            </w:pPr>
          </w:p>
        </w:tc>
      </w:tr>
    </w:tbl>
    <w:tbl>
      <w:tblPr>
        <w:tblW w:w="2583" w:type="dxa"/>
        <w:tblLook w:val="04A0" w:firstRow="1" w:lastRow="0" w:firstColumn="1" w:lastColumn="0" w:noHBand="0" w:noVBand="1"/>
      </w:tblPr>
      <w:tblGrid>
        <w:gridCol w:w="2583"/>
      </w:tblGrid>
      <w:tr w:rsidR="008D2138" w:rsidRPr="008D2138" w14:paraId="01276088" w14:textId="77777777" w:rsidTr="008D2138">
        <w:trPr>
          <w:trHeight w:val="330"/>
        </w:trPr>
        <w:tc>
          <w:tcPr>
            <w:tcW w:w="2583" w:type="dxa"/>
            <w:tcBorders>
              <w:top w:val="nil"/>
              <w:left w:val="nil"/>
              <w:bottom w:val="single" w:sz="12" w:space="0" w:color="FFFFFF"/>
              <w:right w:val="single" w:sz="12" w:space="0" w:color="FFFFFF"/>
            </w:tcBorders>
            <w:noWrap/>
            <w:vAlign w:val="center"/>
          </w:tcPr>
          <w:p w14:paraId="697679B1" w14:textId="77777777" w:rsidR="008D2138" w:rsidRPr="008D2138" w:rsidRDefault="008D2138" w:rsidP="008D2138">
            <w:pPr>
              <w:spacing w:after="0" w:line="240" w:lineRule="auto"/>
              <w:rPr>
                <w:rFonts w:ascii="Aptos" w:eastAsia="Times New Roman" w:hAnsi="Aptos" w:cs="Times New Roman"/>
                <w:color w:val="000000"/>
                <w:kern w:val="0"/>
                <w:sz w:val="20"/>
                <w:szCs w:val="20"/>
                <w:lang w:eastAsia="en-GB"/>
                <w14:ligatures w14:val="none"/>
              </w:rPr>
            </w:pPr>
          </w:p>
        </w:tc>
      </w:tr>
      <w:tr w:rsidR="008D2138" w:rsidRPr="008D2138" w14:paraId="5A2352AF" w14:textId="77777777" w:rsidTr="008D2138">
        <w:trPr>
          <w:trHeight w:val="330"/>
        </w:trPr>
        <w:tc>
          <w:tcPr>
            <w:tcW w:w="2583" w:type="dxa"/>
            <w:tcBorders>
              <w:top w:val="nil"/>
              <w:left w:val="nil"/>
              <w:bottom w:val="single" w:sz="4" w:space="0" w:color="auto"/>
              <w:right w:val="single" w:sz="12" w:space="0" w:color="FFFFFF"/>
            </w:tcBorders>
            <w:noWrap/>
            <w:vAlign w:val="center"/>
          </w:tcPr>
          <w:p w14:paraId="5E400C43" w14:textId="5E5512E3" w:rsidR="008D2138" w:rsidRPr="008D2138" w:rsidRDefault="008D2138" w:rsidP="008D2138">
            <w:pPr>
              <w:spacing w:after="0" w:line="240" w:lineRule="auto"/>
              <w:rPr>
                <w:rFonts w:ascii="Aptos" w:eastAsia="Times New Roman" w:hAnsi="Aptos" w:cs="Times New Roman"/>
                <w:b/>
                <w:bCs/>
                <w:color w:val="000000"/>
                <w:kern w:val="0"/>
                <w:sz w:val="20"/>
                <w:szCs w:val="20"/>
                <w:lang w:eastAsia="en-GB"/>
                <w14:ligatures w14:val="none"/>
              </w:rPr>
            </w:pPr>
            <w:r w:rsidRPr="008D2138">
              <w:rPr>
                <w:rFonts w:ascii="Aptos" w:eastAsia="Times New Roman" w:hAnsi="Aptos" w:cs="Times New Roman"/>
                <w:b/>
                <w:bCs/>
                <w:color w:val="000000"/>
                <w:kern w:val="0"/>
                <w:sz w:val="20"/>
                <w:szCs w:val="20"/>
                <w:lang w:eastAsia="en-GB"/>
                <w14:ligatures w14:val="none"/>
              </w:rPr>
              <w:t>Key</w:t>
            </w:r>
          </w:p>
        </w:tc>
      </w:tr>
      <w:tr w:rsidR="008D2138" w:rsidRPr="008D2138" w14:paraId="5D39253F" w14:textId="77777777" w:rsidTr="008D2138">
        <w:trPr>
          <w:trHeight w:val="330"/>
        </w:trPr>
        <w:tc>
          <w:tcPr>
            <w:tcW w:w="2583" w:type="dxa"/>
            <w:tcBorders>
              <w:top w:val="single" w:sz="4" w:space="0" w:color="auto"/>
              <w:left w:val="single" w:sz="4" w:space="0" w:color="auto"/>
              <w:bottom w:val="single" w:sz="4" w:space="0" w:color="auto"/>
              <w:right w:val="single" w:sz="4" w:space="0" w:color="auto"/>
            </w:tcBorders>
            <w:shd w:val="clear" w:color="000000" w:fill="F7ED89"/>
            <w:noWrap/>
            <w:vAlign w:val="center"/>
            <w:hideMark/>
          </w:tcPr>
          <w:p w14:paraId="19794AD9" w14:textId="77777777" w:rsidR="008D2138" w:rsidRPr="008D2138" w:rsidRDefault="008D2138" w:rsidP="008D2138">
            <w:pPr>
              <w:spacing w:after="0" w:line="240" w:lineRule="auto"/>
              <w:rPr>
                <w:rFonts w:ascii="Aptos" w:eastAsia="Times New Roman" w:hAnsi="Aptos" w:cs="Times New Roman"/>
                <w:color w:val="000000"/>
                <w:kern w:val="0"/>
                <w:sz w:val="20"/>
                <w:szCs w:val="20"/>
                <w:lang w:eastAsia="en-GB"/>
                <w14:ligatures w14:val="none"/>
              </w:rPr>
            </w:pPr>
            <w:r w:rsidRPr="008D2138">
              <w:rPr>
                <w:rFonts w:ascii="Aptos" w:eastAsia="Times New Roman" w:hAnsi="Aptos" w:cs="Times New Roman"/>
                <w:color w:val="000000"/>
                <w:kern w:val="0"/>
                <w:sz w:val="20"/>
                <w:szCs w:val="20"/>
                <w:lang w:eastAsia="en-GB"/>
                <w14:ligatures w14:val="none"/>
              </w:rPr>
              <w:t>Managed in conjunction</w:t>
            </w:r>
          </w:p>
        </w:tc>
      </w:tr>
      <w:tr w:rsidR="008D2138" w:rsidRPr="008D2138" w14:paraId="402FEBF0" w14:textId="77777777" w:rsidTr="008D2138">
        <w:trPr>
          <w:trHeight w:val="330"/>
        </w:trPr>
        <w:tc>
          <w:tcPr>
            <w:tcW w:w="2583"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456C77D" w14:textId="77777777" w:rsidR="008D2138" w:rsidRPr="008D2138" w:rsidRDefault="008D2138" w:rsidP="008D2138">
            <w:pPr>
              <w:spacing w:after="0" w:line="240" w:lineRule="auto"/>
              <w:rPr>
                <w:rFonts w:ascii="Aptos" w:eastAsia="Times New Roman" w:hAnsi="Aptos" w:cs="Times New Roman"/>
                <w:color w:val="000000"/>
                <w:kern w:val="0"/>
                <w:sz w:val="20"/>
                <w:szCs w:val="20"/>
                <w:lang w:eastAsia="en-GB"/>
                <w14:ligatures w14:val="none"/>
              </w:rPr>
            </w:pPr>
            <w:r w:rsidRPr="008D2138">
              <w:rPr>
                <w:rFonts w:ascii="Aptos" w:eastAsia="Times New Roman" w:hAnsi="Aptos" w:cs="Times New Roman"/>
                <w:color w:val="000000"/>
                <w:kern w:val="0"/>
                <w:sz w:val="20"/>
                <w:szCs w:val="20"/>
                <w:lang w:eastAsia="en-GB"/>
                <w14:ligatures w14:val="none"/>
              </w:rPr>
              <w:t>Managed solely within service</w:t>
            </w:r>
          </w:p>
        </w:tc>
      </w:tr>
      <w:tr w:rsidR="008D2138" w:rsidRPr="008D2138" w14:paraId="56A645F0" w14:textId="77777777" w:rsidTr="008D2138">
        <w:trPr>
          <w:trHeight w:val="330"/>
        </w:trPr>
        <w:tc>
          <w:tcPr>
            <w:tcW w:w="2583" w:type="dxa"/>
            <w:tcBorders>
              <w:top w:val="single" w:sz="4" w:space="0" w:color="auto"/>
              <w:left w:val="single" w:sz="4" w:space="0" w:color="auto"/>
              <w:bottom w:val="single" w:sz="4" w:space="0" w:color="auto"/>
              <w:right w:val="single" w:sz="4" w:space="0" w:color="auto"/>
            </w:tcBorders>
            <w:shd w:val="clear" w:color="000000" w:fill="E6BDA8"/>
            <w:noWrap/>
            <w:vAlign w:val="center"/>
            <w:hideMark/>
          </w:tcPr>
          <w:p w14:paraId="097B34D3" w14:textId="77777777" w:rsidR="008D2138" w:rsidRPr="008D2138" w:rsidRDefault="008D2138" w:rsidP="008D2138">
            <w:pPr>
              <w:spacing w:after="0" w:line="240" w:lineRule="auto"/>
              <w:rPr>
                <w:rFonts w:ascii="Aptos" w:eastAsia="Times New Roman" w:hAnsi="Aptos" w:cs="Times New Roman"/>
                <w:color w:val="000000"/>
                <w:kern w:val="0"/>
                <w:sz w:val="20"/>
                <w:szCs w:val="20"/>
                <w:lang w:eastAsia="en-GB"/>
                <w14:ligatures w14:val="none"/>
              </w:rPr>
            </w:pPr>
            <w:r w:rsidRPr="008D2138">
              <w:rPr>
                <w:rFonts w:ascii="Aptos" w:eastAsia="Times New Roman" w:hAnsi="Aptos" w:cs="Times New Roman"/>
                <w:color w:val="000000"/>
                <w:kern w:val="0"/>
                <w:sz w:val="20"/>
                <w:szCs w:val="20"/>
                <w:lang w:eastAsia="en-GB"/>
                <w14:ligatures w14:val="none"/>
              </w:rPr>
              <w:t>Do not manage - refer on</w:t>
            </w:r>
          </w:p>
        </w:tc>
      </w:tr>
      <w:tr w:rsidR="008D2138" w:rsidRPr="008D2138" w14:paraId="7FF3B0B6" w14:textId="77777777" w:rsidTr="008D2138">
        <w:trPr>
          <w:trHeight w:val="330"/>
        </w:trPr>
        <w:tc>
          <w:tcPr>
            <w:tcW w:w="2583" w:type="dxa"/>
            <w:tcBorders>
              <w:top w:val="single" w:sz="4" w:space="0" w:color="auto"/>
              <w:left w:val="single" w:sz="4" w:space="0" w:color="auto"/>
              <w:bottom w:val="single" w:sz="4" w:space="0" w:color="auto"/>
              <w:right w:val="single" w:sz="4" w:space="0" w:color="auto"/>
            </w:tcBorders>
            <w:shd w:val="clear" w:color="000000" w:fill="F16455"/>
            <w:noWrap/>
            <w:vAlign w:val="center"/>
            <w:hideMark/>
          </w:tcPr>
          <w:p w14:paraId="43D5E65F" w14:textId="77777777" w:rsidR="008D2138" w:rsidRPr="008D2138" w:rsidRDefault="008D2138" w:rsidP="008D2138">
            <w:pPr>
              <w:spacing w:after="0" w:line="240" w:lineRule="auto"/>
              <w:rPr>
                <w:rFonts w:ascii="Aptos" w:eastAsia="Times New Roman" w:hAnsi="Aptos" w:cs="Times New Roman"/>
                <w:color w:val="000000"/>
                <w:kern w:val="0"/>
                <w:sz w:val="20"/>
                <w:szCs w:val="20"/>
                <w:lang w:eastAsia="en-GB"/>
                <w14:ligatures w14:val="none"/>
              </w:rPr>
            </w:pPr>
            <w:r w:rsidRPr="008D2138">
              <w:rPr>
                <w:rFonts w:ascii="Aptos" w:eastAsia="Times New Roman" w:hAnsi="Aptos" w:cs="Times New Roman"/>
                <w:color w:val="000000"/>
                <w:kern w:val="0"/>
                <w:sz w:val="20"/>
                <w:szCs w:val="20"/>
                <w:lang w:eastAsia="en-GB"/>
                <w14:ligatures w14:val="none"/>
              </w:rPr>
              <w:t>Screened for in CEW</w:t>
            </w:r>
          </w:p>
        </w:tc>
      </w:tr>
      <w:tr w:rsidR="008D2138" w:rsidRPr="008D2138" w14:paraId="798EEBF2" w14:textId="77777777" w:rsidTr="008D2138">
        <w:trPr>
          <w:trHeight w:val="300"/>
        </w:trPr>
        <w:tc>
          <w:tcPr>
            <w:tcW w:w="2583" w:type="dxa"/>
            <w:tcBorders>
              <w:top w:val="single" w:sz="4" w:space="0" w:color="auto"/>
              <w:left w:val="single" w:sz="4" w:space="0" w:color="auto"/>
              <w:bottom w:val="single" w:sz="4" w:space="0" w:color="auto"/>
              <w:right w:val="single" w:sz="4" w:space="0" w:color="auto"/>
            </w:tcBorders>
            <w:noWrap/>
            <w:vAlign w:val="bottom"/>
            <w:hideMark/>
          </w:tcPr>
          <w:p w14:paraId="7CB652AF" w14:textId="77777777" w:rsidR="008D2138" w:rsidRPr="008D2138" w:rsidRDefault="008D2138" w:rsidP="008D2138">
            <w:pPr>
              <w:spacing w:after="0" w:line="240" w:lineRule="auto"/>
              <w:rPr>
                <w:rFonts w:ascii="Aptos" w:eastAsia="Times New Roman" w:hAnsi="Aptos" w:cs="Times New Roman"/>
                <w:color w:val="000000"/>
                <w:kern w:val="0"/>
                <w:sz w:val="20"/>
                <w:szCs w:val="20"/>
                <w:lang w:eastAsia="en-GB"/>
                <w14:ligatures w14:val="none"/>
              </w:rPr>
            </w:pPr>
            <w:r w:rsidRPr="008D2138">
              <w:rPr>
                <w:rFonts w:ascii="Aptos" w:eastAsia="Times New Roman" w:hAnsi="Aptos" w:cs="Times New Roman"/>
                <w:color w:val="000000"/>
                <w:kern w:val="0"/>
                <w:sz w:val="20"/>
                <w:szCs w:val="20"/>
                <w:lang w:eastAsia="en-GB"/>
                <w14:ligatures w14:val="none"/>
              </w:rPr>
              <w:t>Missing</w:t>
            </w:r>
          </w:p>
        </w:tc>
      </w:tr>
    </w:tbl>
    <w:p w14:paraId="6B3F46AF" w14:textId="77777777" w:rsidR="00C61113" w:rsidRPr="00966A49" w:rsidRDefault="00C61113" w:rsidP="005356E4">
      <w:pPr>
        <w:spacing w:line="480" w:lineRule="auto"/>
        <w:jc w:val="both"/>
        <w:rPr>
          <w:rFonts w:eastAsiaTheme="minorEastAsia"/>
        </w:rPr>
      </w:pPr>
    </w:p>
    <w:sectPr w:rsidR="00C61113" w:rsidRPr="00966A49" w:rsidSect="001A5D01">
      <w:pgSz w:w="16838" w:h="11906" w:orient="landscape"/>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08386" w14:textId="77777777" w:rsidR="00AB0FEA" w:rsidRDefault="00AB0FEA">
      <w:pPr>
        <w:spacing w:after="0" w:line="240" w:lineRule="auto"/>
      </w:pPr>
      <w:r>
        <w:separator/>
      </w:r>
    </w:p>
  </w:endnote>
  <w:endnote w:type="continuationSeparator" w:id="0">
    <w:p w14:paraId="707F237F" w14:textId="77777777" w:rsidR="00AB0FEA" w:rsidRDefault="00AB0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B50044" w14:paraId="08A274A1" w14:textId="77777777" w:rsidTr="0D17BECB">
      <w:trPr>
        <w:trHeight w:val="300"/>
      </w:trPr>
      <w:tc>
        <w:tcPr>
          <w:tcW w:w="3005" w:type="dxa"/>
        </w:tcPr>
        <w:p w14:paraId="7A6C38CB" w14:textId="17AA49CB" w:rsidR="5BB50044" w:rsidRDefault="5BB50044" w:rsidP="00E632ED">
          <w:pPr>
            <w:pStyle w:val="Header"/>
            <w:ind w:left="-115"/>
          </w:pPr>
        </w:p>
      </w:tc>
      <w:tc>
        <w:tcPr>
          <w:tcW w:w="3005" w:type="dxa"/>
        </w:tcPr>
        <w:p w14:paraId="1D7AA20E" w14:textId="3B72705B" w:rsidR="5BB50044" w:rsidRDefault="5BB50044" w:rsidP="00E632ED">
          <w:pPr>
            <w:pStyle w:val="Header"/>
            <w:jc w:val="center"/>
          </w:pPr>
          <w:r>
            <w:fldChar w:fldCharType="begin"/>
          </w:r>
          <w:r>
            <w:instrText>PAGE</w:instrText>
          </w:r>
          <w:r>
            <w:fldChar w:fldCharType="separate"/>
          </w:r>
          <w:r w:rsidR="00A971DB">
            <w:rPr>
              <w:noProof/>
            </w:rPr>
            <w:t>1</w:t>
          </w:r>
          <w:r>
            <w:fldChar w:fldCharType="end"/>
          </w:r>
        </w:p>
      </w:tc>
      <w:tc>
        <w:tcPr>
          <w:tcW w:w="3005" w:type="dxa"/>
        </w:tcPr>
        <w:p w14:paraId="56870899" w14:textId="4B31E16B" w:rsidR="5BB50044" w:rsidRDefault="5BB50044" w:rsidP="00E632ED">
          <w:pPr>
            <w:pStyle w:val="Header"/>
            <w:ind w:right="-115"/>
            <w:jc w:val="right"/>
          </w:pPr>
        </w:p>
      </w:tc>
    </w:tr>
  </w:tbl>
  <w:p w14:paraId="7F7945C4" w14:textId="60D09F94" w:rsidR="5BB50044" w:rsidRDefault="5BB50044" w:rsidP="00E63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0700D" w14:textId="77777777" w:rsidR="00AB0FEA" w:rsidRDefault="00AB0FEA">
      <w:pPr>
        <w:spacing w:after="0" w:line="240" w:lineRule="auto"/>
      </w:pPr>
      <w:r>
        <w:separator/>
      </w:r>
    </w:p>
  </w:footnote>
  <w:footnote w:type="continuationSeparator" w:id="0">
    <w:p w14:paraId="2F50B662" w14:textId="77777777" w:rsidR="00AB0FEA" w:rsidRDefault="00AB0F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B50044" w14:paraId="115DF03E" w14:textId="77777777" w:rsidTr="0D17BECB">
      <w:trPr>
        <w:trHeight w:val="300"/>
      </w:trPr>
      <w:tc>
        <w:tcPr>
          <w:tcW w:w="3005" w:type="dxa"/>
        </w:tcPr>
        <w:p w14:paraId="7BBA7A0C" w14:textId="7314FE8C" w:rsidR="5BB50044" w:rsidRDefault="5BB50044" w:rsidP="00E632ED">
          <w:pPr>
            <w:pStyle w:val="Header"/>
            <w:ind w:left="-115"/>
          </w:pPr>
        </w:p>
      </w:tc>
      <w:tc>
        <w:tcPr>
          <w:tcW w:w="3005" w:type="dxa"/>
        </w:tcPr>
        <w:p w14:paraId="35DDE439" w14:textId="0F5CA5FA" w:rsidR="5BB50044" w:rsidRDefault="5BB50044" w:rsidP="00E632ED">
          <w:pPr>
            <w:pStyle w:val="Header"/>
            <w:jc w:val="center"/>
          </w:pPr>
        </w:p>
      </w:tc>
      <w:tc>
        <w:tcPr>
          <w:tcW w:w="3005" w:type="dxa"/>
        </w:tcPr>
        <w:p w14:paraId="300F1D3D" w14:textId="5E76217E" w:rsidR="5BB50044" w:rsidRDefault="5BB50044" w:rsidP="00E632ED">
          <w:pPr>
            <w:pStyle w:val="Header"/>
            <w:ind w:right="-115"/>
            <w:jc w:val="right"/>
          </w:pPr>
        </w:p>
      </w:tc>
    </w:tr>
  </w:tbl>
  <w:p w14:paraId="15A2A122" w14:textId="4FBF6402" w:rsidR="5BB50044" w:rsidRDefault="5BB50044" w:rsidP="00E632ED">
    <w:pPr>
      <w:pStyle w:val="Header"/>
    </w:pPr>
  </w:p>
</w:hdr>
</file>

<file path=word/intelligence2.xml><?xml version="1.0" encoding="utf-8"?>
<int2:intelligence xmlns:int2="http://schemas.microsoft.com/office/intelligence/2020/intelligence" xmlns:oel="http://schemas.microsoft.com/office/2019/extlst">
  <int2:observations>
    <int2:textHash int2:hashCode="ni8UUdXdlt6RIo" int2:id="GLhg4dkh">
      <int2:state int2:value="Rejected" int2:type="spell"/>
    </int2:textHash>
    <int2:textHash int2:hashCode="Amo872C3e8f3vh" int2:id="L75xj9UC">
      <int2:state int2:value="Rejected" int2:type="spell"/>
    </int2:textHash>
    <int2:textHash int2:hashCode="VwZOMNs881eouf" int2:id="Lvx7x53l">
      <int2:state int2:value="Rejected" int2:type="spell"/>
    </int2:textHash>
    <int2:textHash int2:hashCode="0atczn41LtpbYQ" int2:id="ROmKoGlz">
      <int2:state int2:value="Rejected" int2:type="spell"/>
    </int2:textHash>
    <int2:textHash int2:hashCode="PLZtS9B8ew8ND3" int2:id="WOP8Tdbd">
      <int2:state int2:value="Rejected" int2:type="spell"/>
    </int2:textHash>
    <int2:textHash int2:hashCode="kh0Ehz4u5r2c+z" int2:id="WWxynL7w">
      <int2:state int2:value="Rejected" int2:type="spell"/>
    </int2:textHash>
    <int2:textHash int2:hashCode="rzvN7dKqtYQRTr" int2:id="j7at4urC">
      <int2:state int2:value="Rejected" int2:type="spell"/>
    </int2:textHash>
    <int2:textHash int2:hashCode="CSA+r+2FlGTGrB" int2:id="qmHS5qH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BA52F"/>
    <w:multiLevelType w:val="hybridMultilevel"/>
    <w:tmpl w:val="3A1CA806"/>
    <w:lvl w:ilvl="0" w:tplc="76AC0726">
      <w:start w:val="1"/>
      <w:numFmt w:val="decimal"/>
      <w:lvlText w:val="%1."/>
      <w:lvlJc w:val="left"/>
      <w:pPr>
        <w:ind w:left="928" w:hanging="360"/>
      </w:pPr>
    </w:lvl>
    <w:lvl w:ilvl="1" w:tplc="7D8CFD64">
      <w:start w:val="1"/>
      <w:numFmt w:val="lowerLetter"/>
      <w:lvlText w:val="%2."/>
      <w:lvlJc w:val="left"/>
      <w:pPr>
        <w:ind w:left="1648" w:hanging="360"/>
      </w:pPr>
    </w:lvl>
    <w:lvl w:ilvl="2" w:tplc="772400F0">
      <w:start w:val="1"/>
      <w:numFmt w:val="lowerRoman"/>
      <w:lvlText w:val="%3."/>
      <w:lvlJc w:val="right"/>
      <w:pPr>
        <w:ind w:left="2368" w:hanging="180"/>
      </w:pPr>
    </w:lvl>
    <w:lvl w:ilvl="3" w:tplc="58C86138">
      <w:start w:val="1"/>
      <w:numFmt w:val="decimal"/>
      <w:lvlText w:val="%4."/>
      <w:lvlJc w:val="left"/>
      <w:pPr>
        <w:ind w:left="3088" w:hanging="360"/>
      </w:pPr>
    </w:lvl>
    <w:lvl w:ilvl="4" w:tplc="1556FECE">
      <w:start w:val="1"/>
      <w:numFmt w:val="lowerLetter"/>
      <w:lvlText w:val="%5."/>
      <w:lvlJc w:val="left"/>
      <w:pPr>
        <w:ind w:left="3808" w:hanging="360"/>
      </w:pPr>
    </w:lvl>
    <w:lvl w:ilvl="5" w:tplc="EEA262A4">
      <w:start w:val="1"/>
      <w:numFmt w:val="lowerRoman"/>
      <w:lvlText w:val="%6."/>
      <w:lvlJc w:val="right"/>
      <w:pPr>
        <w:ind w:left="4528" w:hanging="180"/>
      </w:pPr>
    </w:lvl>
    <w:lvl w:ilvl="6" w:tplc="91701F38">
      <w:start w:val="1"/>
      <w:numFmt w:val="decimal"/>
      <w:lvlText w:val="%7."/>
      <w:lvlJc w:val="left"/>
      <w:pPr>
        <w:ind w:left="5248" w:hanging="360"/>
      </w:pPr>
    </w:lvl>
    <w:lvl w:ilvl="7" w:tplc="32B83ECC">
      <w:start w:val="1"/>
      <w:numFmt w:val="lowerLetter"/>
      <w:lvlText w:val="%8."/>
      <w:lvlJc w:val="left"/>
      <w:pPr>
        <w:ind w:left="5968" w:hanging="360"/>
      </w:pPr>
    </w:lvl>
    <w:lvl w:ilvl="8" w:tplc="816CAD86">
      <w:start w:val="1"/>
      <w:numFmt w:val="lowerRoman"/>
      <w:lvlText w:val="%9."/>
      <w:lvlJc w:val="right"/>
      <w:pPr>
        <w:ind w:left="6688" w:hanging="180"/>
      </w:pPr>
    </w:lvl>
  </w:abstractNum>
  <w:abstractNum w:abstractNumId="1" w15:restartNumberingAfterBreak="0">
    <w:nsid w:val="1948E6C7"/>
    <w:multiLevelType w:val="hybridMultilevel"/>
    <w:tmpl w:val="472826AE"/>
    <w:lvl w:ilvl="0" w:tplc="67E2CDE4">
      <w:start w:val="1"/>
      <w:numFmt w:val="decimal"/>
      <w:lvlText w:val="%1."/>
      <w:lvlJc w:val="left"/>
      <w:pPr>
        <w:ind w:left="720" w:hanging="360"/>
      </w:pPr>
    </w:lvl>
    <w:lvl w:ilvl="1" w:tplc="28CA58F2">
      <w:start w:val="1"/>
      <w:numFmt w:val="lowerLetter"/>
      <w:lvlText w:val="%2."/>
      <w:lvlJc w:val="left"/>
      <w:pPr>
        <w:ind w:left="1440" w:hanging="360"/>
      </w:pPr>
    </w:lvl>
    <w:lvl w:ilvl="2" w:tplc="A1780594">
      <w:start w:val="1"/>
      <w:numFmt w:val="lowerRoman"/>
      <w:lvlText w:val="%3."/>
      <w:lvlJc w:val="right"/>
      <w:pPr>
        <w:ind w:left="2160" w:hanging="180"/>
      </w:pPr>
    </w:lvl>
    <w:lvl w:ilvl="3" w:tplc="752238CC">
      <w:start w:val="1"/>
      <w:numFmt w:val="decimal"/>
      <w:lvlText w:val="%4."/>
      <w:lvlJc w:val="left"/>
      <w:pPr>
        <w:ind w:left="2880" w:hanging="360"/>
      </w:pPr>
    </w:lvl>
    <w:lvl w:ilvl="4" w:tplc="5FEE9924">
      <w:start w:val="1"/>
      <w:numFmt w:val="lowerLetter"/>
      <w:lvlText w:val="%5."/>
      <w:lvlJc w:val="left"/>
      <w:pPr>
        <w:ind w:left="3600" w:hanging="360"/>
      </w:pPr>
    </w:lvl>
    <w:lvl w:ilvl="5" w:tplc="8B722EEC">
      <w:start w:val="1"/>
      <w:numFmt w:val="lowerRoman"/>
      <w:lvlText w:val="%6."/>
      <w:lvlJc w:val="right"/>
      <w:pPr>
        <w:ind w:left="4320" w:hanging="180"/>
      </w:pPr>
    </w:lvl>
    <w:lvl w:ilvl="6" w:tplc="989C0650">
      <w:start w:val="1"/>
      <w:numFmt w:val="decimal"/>
      <w:lvlText w:val="%7."/>
      <w:lvlJc w:val="left"/>
      <w:pPr>
        <w:ind w:left="5040" w:hanging="360"/>
      </w:pPr>
    </w:lvl>
    <w:lvl w:ilvl="7" w:tplc="933AC214">
      <w:start w:val="1"/>
      <w:numFmt w:val="lowerLetter"/>
      <w:lvlText w:val="%8."/>
      <w:lvlJc w:val="left"/>
      <w:pPr>
        <w:ind w:left="5760" w:hanging="360"/>
      </w:pPr>
    </w:lvl>
    <w:lvl w:ilvl="8" w:tplc="020617A0">
      <w:start w:val="1"/>
      <w:numFmt w:val="lowerRoman"/>
      <w:lvlText w:val="%9."/>
      <w:lvlJc w:val="right"/>
      <w:pPr>
        <w:ind w:left="6480" w:hanging="180"/>
      </w:pPr>
    </w:lvl>
  </w:abstractNum>
  <w:abstractNum w:abstractNumId="2" w15:restartNumberingAfterBreak="0">
    <w:nsid w:val="1A0E4A8F"/>
    <w:multiLevelType w:val="hybridMultilevel"/>
    <w:tmpl w:val="3A1CA806"/>
    <w:lvl w:ilvl="0" w:tplc="FFFFFFFF">
      <w:start w:val="1"/>
      <w:numFmt w:val="decimal"/>
      <w:lvlText w:val="%1."/>
      <w:lvlJc w:val="left"/>
      <w:pPr>
        <w:ind w:left="928" w:hanging="360"/>
      </w:pPr>
    </w:lvl>
    <w:lvl w:ilvl="1" w:tplc="FFFFFFFF">
      <w:start w:val="1"/>
      <w:numFmt w:val="lowerLetter"/>
      <w:lvlText w:val="%2."/>
      <w:lvlJc w:val="left"/>
      <w:pPr>
        <w:ind w:left="1648" w:hanging="360"/>
      </w:pPr>
    </w:lvl>
    <w:lvl w:ilvl="2" w:tplc="FFFFFFFF">
      <w:start w:val="1"/>
      <w:numFmt w:val="lowerRoman"/>
      <w:lvlText w:val="%3."/>
      <w:lvlJc w:val="right"/>
      <w:pPr>
        <w:ind w:left="2368" w:hanging="180"/>
      </w:pPr>
    </w:lvl>
    <w:lvl w:ilvl="3" w:tplc="FFFFFFFF">
      <w:start w:val="1"/>
      <w:numFmt w:val="decimal"/>
      <w:lvlText w:val="%4."/>
      <w:lvlJc w:val="left"/>
      <w:pPr>
        <w:ind w:left="3088" w:hanging="360"/>
      </w:pPr>
    </w:lvl>
    <w:lvl w:ilvl="4" w:tplc="FFFFFFFF">
      <w:start w:val="1"/>
      <w:numFmt w:val="lowerLetter"/>
      <w:lvlText w:val="%5."/>
      <w:lvlJc w:val="left"/>
      <w:pPr>
        <w:ind w:left="3808" w:hanging="360"/>
      </w:pPr>
    </w:lvl>
    <w:lvl w:ilvl="5" w:tplc="FFFFFFFF">
      <w:start w:val="1"/>
      <w:numFmt w:val="lowerRoman"/>
      <w:lvlText w:val="%6."/>
      <w:lvlJc w:val="right"/>
      <w:pPr>
        <w:ind w:left="4528" w:hanging="180"/>
      </w:pPr>
    </w:lvl>
    <w:lvl w:ilvl="6" w:tplc="FFFFFFFF">
      <w:start w:val="1"/>
      <w:numFmt w:val="decimal"/>
      <w:lvlText w:val="%7."/>
      <w:lvlJc w:val="left"/>
      <w:pPr>
        <w:ind w:left="5248" w:hanging="360"/>
      </w:pPr>
    </w:lvl>
    <w:lvl w:ilvl="7" w:tplc="FFFFFFFF">
      <w:start w:val="1"/>
      <w:numFmt w:val="lowerLetter"/>
      <w:lvlText w:val="%8."/>
      <w:lvlJc w:val="left"/>
      <w:pPr>
        <w:ind w:left="5968" w:hanging="360"/>
      </w:pPr>
    </w:lvl>
    <w:lvl w:ilvl="8" w:tplc="FFFFFFFF">
      <w:start w:val="1"/>
      <w:numFmt w:val="lowerRoman"/>
      <w:lvlText w:val="%9."/>
      <w:lvlJc w:val="right"/>
      <w:pPr>
        <w:ind w:left="6688" w:hanging="180"/>
      </w:pPr>
    </w:lvl>
  </w:abstractNum>
  <w:abstractNum w:abstractNumId="3" w15:restartNumberingAfterBreak="0">
    <w:nsid w:val="239B3833"/>
    <w:multiLevelType w:val="hybridMultilevel"/>
    <w:tmpl w:val="5866DDEC"/>
    <w:lvl w:ilvl="0" w:tplc="21A2A5E4">
      <w:start w:val="1"/>
      <w:numFmt w:val="decimal"/>
      <w:lvlText w:val="%1."/>
      <w:lvlJc w:val="left"/>
      <w:pPr>
        <w:ind w:left="720" w:hanging="360"/>
      </w:pPr>
    </w:lvl>
    <w:lvl w:ilvl="1" w:tplc="BC2691EE">
      <w:start w:val="1"/>
      <w:numFmt w:val="decimal"/>
      <w:lvlText w:val="%2."/>
      <w:lvlJc w:val="left"/>
      <w:pPr>
        <w:ind w:left="720" w:hanging="360"/>
      </w:pPr>
    </w:lvl>
    <w:lvl w:ilvl="2" w:tplc="FFE47230">
      <w:start w:val="1"/>
      <w:numFmt w:val="decimal"/>
      <w:lvlText w:val="%3."/>
      <w:lvlJc w:val="left"/>
      <w:pPr>
        <w:ind w:left="720" w:hanging="360"/>
      </w:pPr>
    </w:lvl>
    <w:lvl w:ilvl="3" w:tplc="34A88D0E">
      <w:start w:val="1"/>
      <w:numFmt w:val="decimal"/>
      <w:lvlText w:val="%4."/>
      <w:lvlJc w:val="left"/>
      <w:pPr>
        <w:ind w:left="720" w:hanging="360"/>
      </w:pPr>
    </w:lvl>
    <w:lvl w:ilvl="4" w:tplc="EEC6B99C">
      <w:start w:val="1"/>
      <w:numFmt w:val="decimal"/>
      <w:lvlText w:val="%5."/>
      <w:lvlJc w:val="left"/>
      <w:pPr>
        <w:ind w:left="720" w:hanging="360"/>
      </w:pPr>
    </w:lvl>
    <w:lvl w:ilvl="5" w:tplc="21F2933C">
      <w:start w:val="1"/>
      <w:numFmt w:val="decimal"/>
      <w:lvlText w:val="%6."/>
      <w:lvlJc w:val="left"/>
      <w:pPr>
        <w:ind w:left="720" w:hanging="360"/>
      </w:pPr>
    </w:lvl>
    <w:lvl w:ilvl="6" w:tplc="D4682808">
      <w:start w:val="1"/>
      <w:numFmt w:val="decimal"/>
      <w:lvlText w:val="%7."/>
      <w:lvlJc w:val="left"/>
      <w:pPr>
        <w:ind w:left="720" w:hanging="360"/>
      </w:pPr>
    </w:lvl>
    <w:lvl w:ilvl="7" w:tplc="308E1FCC">
      <w:start w:val="1"/>
      <w:numFmt w:val="decimal"/>
      <w:lvlText w:val="%8."/>
      <w:lvlJc w:val="left"/>
      <w:pPr>
        <w:ind w:left="720" w:hanging="360"/>
      </w:pPr>
    </w:lvl>
    <w:lvl w:ilvl="8" w:tplc="1D9AE94C">
      <w:start w:val="1"/>
      <w:numFmt w:val="decimal"/>
      <w:lvlText w:val="%9."/>
      <w:lvlJc w:val="left"/>
      <w:pPr>
        <w:ind w:left="720" w:hanging="360"/>
      </w:pPr>
    </w:lvl>
  </w:abstractNum>
  <w:abstractNum w:abstractNumId="4" w15:restartNumberingAfterBreak="0">
    <w:nsid w:val="2C113952"/>
    <w:multiLevelType w:val="hybridMultilevel"/>
    <w:tmpl w:val="7F4AA456"/>
    <w:lvl w:ilvl="0" w:tplc="F0A8DC50">
      <w:start w:val="1"/>
      <w:numFmt w:val="decimal"/>
      <w:lvlText w:val="%1."/>
      <w:lvlJc w:val="left"/>
      <w:pPr>
        <w:ind w:left="720" w:hanging="360"/>
      </w:pPr>
    </w:lvl>
    <w:lvl w:ilvl="1" w:tplc="789C64B2">
      <w:start w:val="1"/>
      <w:numFmt w:val="decimal"/>
      <w:lvlText w:val="%2."/>
      <w:lvlJc w:val="left"/>
      <w:pPr>
        <w:ind w:left="720" w:hanging="360"/>
      </w:pPr>
    </w:lvl>
    <w:lvl w:ilvl="2" w:tplc="5B9249D4">
      <w:start w:val="1"/>
      <w:numFmt w:val="decimal"/>
      <w:lvlText w:val="%3."/>
      <w:lvlJc w:val="left"/>
      <w:pPr>
        <w:ind w:left="720" w:hanging="360"/>
      </w:pPr>
    </w:lvl>
    <w:lvl w:ilvl="3" w:tplc="BB44B0C2">
      <w:start w:val="1"/>
      <w:numFmt w:val="decimal"/>
      <w:lvlText w:val="%4."/>
      <w:lvlJc w:val="left"/>
      <w:pPr>
        <w:ind w:left="720" w:hanging="360"/>
      </w:pPr>
    </w:lvl>
    <w:lvl w:ilvl="4" w:tplc="800499D6">
      <w:start w:val="1"/>
      <w:numFmt w:val="decimal"/>
      <w:lvlText w:val="%5."/>
      <w:lvlJc w:val="left"/>
      <w:pPr>
        <w:ind w:left="720" w:hanging="360"/>
      </w:pPr>
    </w:lvl>
    <w:lvl w:ilvl="5" w:tplc="2E98EDA4">
      <w:start w:val="1"/>
      <w:numFmt w:val="decimal"/>
      <w:lvlText w:val="%6."/>
      <w:lvlJc w:val="left"/>
      <w:pPr>
        <w:ind w:left="720" w:hanging="360"/>
      </w:pPr>
    </w:lvl>
    <w:lvl w:ilvl="6" w:tplc="716E265C">
      <w:start w:val="1"/>
      <w:numFmt w:val="decimal"/>
      <w:lvlText w:val="%7."/>
      <w:lvlJc w:val="left"/>
      <w:pPr>
        <w:ind w:left="720" w:hanging="360"/>
      </w:pPr>
    </w:lvl>
    <w:lvl w:ilvl="7" w:tplc="1C682FC0">
      <w:start w:val="1"/>
      <w:numFmt w:val="decimal"/>
      <w:lvlText w:val="%8."/>
      <w:lvlJc w:val="left"/>
      <w:pPr>
        <w:ind w:left="720" w:hanging="360"/>
      </w:pPr>
    </w:lvl>
    <w:lvl w:ilvl="8" w:tplc="3D5EACC8">
      <w:start w:val="1"/>
      <w:numFmt w:val="decimal"/>
      <w:lvlText w:val="%9."/>
      <w:lvlJc w:val="left"/>
      <w:pPr>
        <w:ind w:left="720" w:hanging="360"/>
      </w:pPr>
    </w:lvl>
  </w:abstractNum>
  <w:abstractNum w:abstractNumId="5" w15:restartNumberingAfterBreak="0">
    <w:nsid w:val="2D06650C"/>
    <w:multiLevelType w:val="hybridMultilevel"/>
    <w:tmpl w:val="BA141B0C"/>
    <w:lvl w:ilvl="0" w:tplc="F5DCA4A2">
      <w:start w:val="1"/>
      <w:numFmt w:val="bullet"/>
      <w:lvlText w:val=""/>
      <w:lvlJc w:val="left"/>
      <w:pPr>
        <w:ind w:left="720" w:hanging="360"/>
      </w:pPr>
      <w:rPr>
        <w:rFonts w:ascii="Symbol" w:hAnsi="Symbol" w:hint="default"/>
      </w:rPr>
    </w:lvl>
    <w:lvl w:ilvl="1" w:tplc="883C08F6">
      <w:start w:val="1"/>
      <w:numFmt w:val="bullet"/>
      <w:lvlText w:val="o"/>
      <w:lvlJc w:val="left"/>
      <w:pPr>
        <w:ind w:left="1440" w:hanging="360"/>
      </w:pPr>
      <w:rPr>
        <w:rFonts w:ascii="Courier New" w:hAnsi="Courier New" w:hint="default"/>
      </w:rPr>
    </w:lvl>
    <w:lvl w:ilvl="2" w:tplc="07F81650">
      <w:start w:val="1"/>
      <w:numFmt w:val="bullet"/>
      <w:lvlText w:val=""/>
      <w:lvlJc w:val="left"/>
      <w:pPr>
        <w:ind w:left="2160" w:hanging="360"/>
      </w:pPr>
      <w:rPr>
        <w:rFonts w:ascii="Wingdings" w:hAnsi="Wingdings" w:hint="default"/>
      </w:rPr>
    </w:lvl>
    <w:lvl w:ilvl="3" w:tplc="48348528">
      <w:start w:val="1"/>
      <w:numFmt w:val="bullet"/>
      <w:lvlText w:val=""/>
      <w:lvlJc w:val="left"/>
      <w:pPr>
        <w:ind w:left="2880" w:hanging="360"/>
      </w:pPr>
      <w:rPr>
        <w:rFonts w:ascii="Symbol" w:hAnsi="Symbol" w:hint="default"/>
      </w:rPr>
    </w:lvl>
    <w:lvl w:ilvl="4" w:tplc="B21212DC">
      <w:start w:val="1"/>
      <w:numFmt w:val="bullet"/>
      <w:lvlText w:val="o"/>
      <w:lvlJc w:val="left"/>
      <w:pPr>
        <w:ind w:left="3600" w:hanging="360"/>
      </w:pPr>
      <w:rPr>
        <w:rFonts w:ascii="Courier New" w:hAnsi="Courier New" w:hint="default"/>
      </w:rPr>
    </w:lvl>
    <w:lvl w:ilvl="5" w:tplc="060E8C52">
      <w:start w:val="1"/>
      <w:numFmt w:val="bullet"/>
      <w:lvlText w:val=""/>
      <w:lvlJc w:val="left"/>
      <w:pPr>
        <w:ind w:left="4320" w:hanging="360"/>
      </w:pPr>
      <w:rPr>
        <w:rFonts w:ascii="Wingdings" w:hAnsi="Wingdings" w:hint="default"/>
      </w:rPr>
    </w:lvl>
    <w:lvl w:ilvl="6" w:tplc="D15AE06E">
      <w:start w:val="1"/>
      <w:numFmt w:val="bullet"/>
      <w:lvlText w:val=""/>
      <w:lvlJc w:val="left"/>
      <w:pPr>
        <w:ind w:left="5040" w:hanging="360"/>
      </w:pPr>
      <w:rPr>
        <w:rFonts w:ascii="Symbol" w:hAnsi="Symbol" w:hint="default"/>
      </w:rPr>
    </w:lvl>
    <w:lvl w:ilvl="7" w:tplc="6AFCC4C6">
      <w:start w:val="1"/>
      <w:numFmt w:val="bullet"/>
      <w:lvlText w:val="o"/>
      <w:lvlJc w:val="left"/>
      <w:pPr>
        <w:ind w:left="5760" w:hanging="360"/>
      </w:pPr>
      <w:rPr>
        <w:rFonts w:ascii="Courier New" w:hAnsi="Courier New" w:hint="default"/>
      </w:rPr>
    </w:lvl>
    <w:lvl w:ilvl="8" w:tplc="54885FD6">
      <w:start w:val="1"/>
      <w:numFmt w:val="bullet"/>
      <w:lvlText w:val=""/>
      <w:lvlJc w:val="left"/>
      <w:pPr>
        <w:ind w:left="6480" w:hanging="360"/>
      </w:pPr>
      <w:rPr>
        <w:rFonts w:ascii="Wingdings" w:hAnsi="Wingdings" w:hint="default"/>
      </w:rPr>
    </w:lvl>
  </w:abstractNum>
  <w:abstractNum w:abstractNumId="6" w15:restartNumberingAfterBreak="0">
    <w:nsid w:val="316A6B62"/>
    <w:multiLevelType w:val="hybridMultilevel"/>
    <w:tmpl w:val="A8E04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76F11D"/>
    <w:multiLevelType w:val="hybridMultilevel"/>
    <w:tmpl w:val="50C61BFA"/>
    <w:lvl w:ilvl="0" w:tplc="C6D6A3D4">
      <w:start w:val="1"/>
      <w:numFmt w:val="bullet"/>
      <w:lvlText w:val="·"/>
      <w:lvlJc w:val="left"/>
      <w:pPr>
        <w:ind w:left="720" w:hanging="360"/>
      </w:pPr>
      <w:rPr>
        <w:rFonts w:ascii="Symbol" w:hAnsi="Symbol" w:hint="default"/>
      </w:rPr>
    </w:lvl>
    <w:lvl w:ilvl="1" w:tplc="842ADB64">
      <w:start w:val="1"/>
      <w:numFmt w:val="bullet"/>
      <w:lvlText w:val="o"/>
      <w:lvlJc w:val="left"/>
      <w:pPr>
        <w:ind w:left="1440" w:hanging="360"/>
      </w:pPr>
      <w:rPr>
        <w:rFonts w:ascii="Courier New" w:hAnsi="Courier New" w:hint="default"/>
      </w:rPr>
    </w:lvl>
    <w:lvl w:ilvl="2" w:tplc="1AC8EBDA">
      <w:start w:val="1"/>
      <w:numFmt w:val="bullet"/>
      <w:lvlText w:val=""/>
      <w:lvlJc w:val="left"/>
      <w:pPr>
        <w:ind w:left="2160" w:hanging="360"/>
      </w:pPr>
      <w:rPr>
        <w:rFonts w:ascii="Wingdings" w:hAnsi="Wingdings" w:hint="default"/>
      </w:rPr>
    </w:lvl>
    <w:lvl w:ilvl="3" w:tplc="C3E47BDE">
      <w:start w:val="1"/>
      <w:numFmt w:val="bullet"/>
      <w:lvlText w:val=""/>
      <w:lvlJc w:val="left"/>
      <w:pPr>
        <w:ind w:left="2880" w:hanging="360"/>
      </w:pPr>
      <w:rPr>
        <w:rFonts w:ascii="Symbol" w:hAnsi="Symbol" w:hint="default"/>
      </w:rPr>
    </w:lvl>
    <w:lvl w:ilvl="4" w:tplc="53901166">
      <w:start w:val="1"/>
      <w:numFmt w:val="bullet"/>
      <w:lvlText w:val="o"/>
      <w:lvlJc w:val="left"/>
      <w:pPr>
        <w:ind w:left="3600" w:hanging="360"/>
      </w:pPr>
      <w:rPr>
        <w:rFonts w:ascii="Courier New" w:hAnsi="Courier New" w:hint="default"/>
      </w:rPr>
    </w:lvl>
    <w:lvl w:ilvl="5" w:tplc="F834867C">
      <w:start w:val="1"/>
      <w:numFmt w:val="bullet"/>
      <w:lvlText w:val=""/>
      <w:lvlJc w:val="left"/>
      <w:pPr>
        <w:ind w:left="4320" w:hanging="360"/>
      </w:pPr>
      <w:rPr>
        <w:rFonts w:ascii="Wingdings" w:hAnsi="Wingdings" w:hint="default"/>
      </w:rPr>
    </w:lvl>
    <w:lvl w:ilvl="6" w:tplc="ADCCF5EE">
      <w:start w:val="1"/>
      <w:numFmt w:val="bullet"/>
      <w:lvlText w:val=""/>
      <w:lvlJc w:val="left"/>
      <w:pPr>
        <w:ind w:left="5040" w:hanging="360"/>
      </w:pPr>
      <w:rPr>
        <w:rFonts w:ascii="Symbol" w:hAnsi="Symbol" w:hint="default"/>
      </w:rPr>
    </w:lvl>
    <w:lvl w:ilvl="7" w:tplc="3F82B568">
      <w:start w:val="1"/>
      <w:numFmt w:val="bullet"/>
      <w:lvlText w:val="o"/>
      <w:lvlJc w:val="left"/>
      <w:pPr>
        <w:ind w:left="5760" w:hanging="360"/>
      </w:pPr>
      <w:rPr>
        <w:rFonts w:ascii="Courier New" w:hAnsi="Courier New" w:hint="default"/>
      </w:rPr>
    </w:lvl>
    <w:lvl w:ilvl="8" w:tplc="01E626C2">
      <w:start w:val="1"/>
      <w:numFmt w:val="bullet"/>
      <w:lvlText w:val=""/>
      <w:lvlJc w:val="left"/>
      <w:pPr>
        <w:ind w:left="6480" w:hanging="360"/>
      </w:pPr>
      <w:rPr>
        <w:rFonts w:ascii="Wingdings" w:hAnsi="Wingdings" w:hint="default"/>
      </w:rPr>
    </w:lvl>
  </w:abstractNum>
  <w:abstractNum w:abstractNumId="8" w15:restartNumberingAfterBreak="0">
    <w:nsid w:val="3D2D3C2F"/>
    <w:multiLevelType w:val="hybridMultilevel"/>
    <w:tmpl w:val="6CA4599C"/>
    <w:lvl w:ilvl="0" w:tplc="15282746">
      <w:start w:val="1"/>
      <w:numFmt w:val="decimal"/>
      <w:lvlText w:val="%1."/>
      <w:lvlJc w:val="left"/>
      <w:pPr>
        <w:ind w:left="720" w:hanging="360"/>
      </w:pPr>
    </w:lvl>
    <w:lvl w:ilvl="1" w:tplc="090A2184">
      <w:start w:val="1"/>
      <w:numFmt w:val="lowerLetter"/>
      <w:lvlText w:val="%2."/>
      <w:lvlJc w:val="left"/>
      <w:pPr>
        <w:ind w:left="1440" w:hanging="360"/>
      </w:pPr>
    </w:lvl>
    <w:lvl w:ilvl="2" w:tplc="32AA1504">
      <w:start w:val="1"/>
      <w:numFmt w:val="lowerRoman"/>
      <w:lvlText w:val="%3."/>
      <w:lvlJc w:val="right"/>
      <w:pPr>
        <w:ind w:left="2160" w:hanging="180"/>
      </w:pPr>
    </w:lvl>
    <w:lvl w:ilvl="3" w:tplc="98A0D95E">
      <w:start w:val="1"/>
      <w:numFmt w:val="decimal"/>
      <w:lvlText w:val="%4."/>
      <w:lvlJc w:val="left"/>
      <w:pPr>
        <w:ind w:left="2880" w:hanging="360"/>
      </w:pPr>
    </w:lvl>
    <w:lvl w:ilvl="4" w:tplc="72C67F06">
      <w:start w:val="1"/>
      <w:numFmt w:val="lowerLetter"/>
      <w:lvlText w:val="%5."/>
      <w:lvlJc w:val="left"/>
      <w:pPr>
        <w:ind w:left="3600" w:hanging="360"/>
      </w:pPr>
    </w:lvl>
    <w:lvl w:ilvl="5" w:tplc="921A5994">
      <w:start w:val="1"/>
      <w:numFmt w:val="lowerRoman"/>
      <w:lvlText w:val="%6."/>
      <w:lvlJc w:val="right"/>
      <w:pPr>
        <w:ind w:left="4320" w:hanging="180"/>
      </w:pPr>
    </w:lvl>
    <w:lvl w:ilvl="6" w:tplc="1BE8F034">
      <w:start w:val="1"/>
      <w:numFmt w:val="decimal"/>
      <w:lvlText w:val="%7."/>
      <w:lvlJc w:val="left"/>
      <w:pPr>
        <w:ind w:left="5040" w:hanging="360"/>
      </w:pPr>
    </w:lvl>
    <w:lvl w:ilvl="7" w:tplc="8AE4D8D4">
      <w:start w:val="1"/>
      <w:numFmt w:val="lowerLetter"/>
      <w:lvlText w:val="%8."/>
      <w:lvlJc w:val="left"/>
      <w:pPr>
        <w:ind w:left="5760" w:hanging="360"/>
      </w:pPr>
    </w:lvl>
    <w:lvl w:ilvl="8" w:tplc="D526C2CE">
      <w:start w:val="1"/>
      <w:numFmt w:val="lowerRoman"/>
      <w:lvlText w:val="%9."/>
      <w:lvlJc w:val="right"/>
      <w:pPr>
        <w:ind w:left="6480" w:hanging="180"/>
      </w:pPr>
    </w:lvl>
  </w:abstractNum>
  <w:abstractNum w:abstractNumId="9" w15:restartNumberingAfterBreak="0">
    <w:nsid w:val="46A03BB2"/>
    <w:multiLevelType w:val="multilevel"/>
    <w:tmpl w:val="D1C4C99A"/>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204C07"/>
    <w:multiLevelType w:val="multilevel"/>
    <w:tmpl w:val="E04A2244"/>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2FF4E5"/>
    <w:multiLevelType w:val="hybridMultilevel"/>
    <w:tmpl w:val="A672D5F2"/>
    <w:lvl w:ilvl="0" w:tplc="35268016">
      <w:start w:val="1"/>
      <w:numFmt w:val="bullet"/>
      <w:lvlText w:val="·"/>
      <w:lvlJc w:val="left"/>
      <w:pPr>
        <w:ind w:left="720" w:hanging="360"/>
      </w:pPr>
      <w:rPr>
        <w:rFonts w:ascii="Symbol" w:hAnsi="Symbol" w:hint="default"/>
      </w:rPr>
    </w:lvl>
    <w:lvl w:ilvl="1" w:tplc="5604616C">
      <w:start w:val="1"/>
      <w:numFmt w:val="bullet"/>
      <w:lvlText w:val="o"/>
      <w:lvlJc w:val="left"/>
      <w:pPr>
        <w:ind w:left="1440" w:hanging="360"/>
      </w:pPr>
      <w:rPr>
        <w:rFonts w:ascii="Courier New" w:hAnsi="Courier New" w:hint="default"/>
      </w:rPr>
    </w:lvl>
    <w:lvl w:ilvl="2" w:tplc="C5947BE8">
      <w:start w:val="1"/>
      <w:numFmt w:val="bullet"/>
      <w:lvlText w:val=""/>
      <w:lvlJc w:val="left"/>
      <w:pPr>
        <w:ind w:left="2160" w:hanging="360"/>
      </w:pPr>
      <w:rPr>
        <w:rFonts w:ascii="Wingdings" w:hAnsi="Wingdings" w:hint="default"/>
      </w:rPr>
    </w:lvl>
    <w:lvl w:ilvl="3" w:tplc="E1C62674">
      <w:start w:val="1"/>
      <w:numFmt w:val="bullet"/>
      <w:lvlText w:val=""/>
      <w:lvlJc w:val="left"/>
      <w:pPr>
        <w:ind w:left="2880" w:hanging="360"/>
      </w:pPr>
      <w:rPr>
        <w:rFonts w:ascii="Symbol" w:hAnsi="Symbol" w:hint="default"/>
      </w:rPr>
    </w:lvl>
    <w:lvl w:ilvl="4" w:tplc="7624BA96">
      <w:start w:val="1"/>
      <w:numFmt w:val="bullet"/>
      <w:lvlText w:val="o"/>
      <w:lvlJc w:val="left"/>
      <w:pPr>
        <w:ind w:left="3600" w:hanging="360"/>
      </w:pPr>
      <w:rPr>
        <w:rFonts w:ascii="Courier New" w:hAnsi="Courier New" w:hint="default"/>
      </w:rPr>
    </w:lvl>
    <w:lvl w:ilvl="5" w:tplc="A1CA706E">
      <w:start w:val="1"/>
      <w:numFmt w:val="bullet"/>
      <w:lvlText w:val=""/>
      <w:lvlJc w:val="left"/>
      <w:pPr>
        <w:ind w:left="4320" w:hanging="360"/>
      </w:pPr>
      <w:rPr>
        <w:rFonts w:ascii="Wingdings" w:hAnsi="Wingdings" w:hint="default"/>
      </w:rPr>
    </w:lvl>
    <w:lvl w:ilvl="6" w:tplc="A8007472">
      <w:start w:val="1"/>
      <w:numFmt w:val="bullet"/>
      <w:lvlText w:val=""/>
      <w:lvlJc w:val="left"/>
      <w:pPr>
        <w:ind w:left="5040" w:hanging="360"/>
      </w:pPr>
      <w:rPr>
        <w:rFonts w:ascii="Symbol" w:hAnsi="Symbol" w:hint="default"/>
      </w:rPr>
    </w:lvl>
    <w:lvl w:ilvl="7" w:tplc="D1BA4FC6">
      <w:start w:val="1"/>
      <w:numFmt w:val="bullet"/>
      <w:lvlText w:val="o"/>
      <w:lvlJc w:val="left"/>
      <w:pPr>
        <w:ind w:left="5760" w:hanging="360"/>
      </w:pPr>
      <w:rPr>
        <w:rFonts w:ascii="Courier New" w:hAnsi="Courier New" w:hint="default"/>
      </w:rPr>
    </w:lvl>
    <w:lvl w:ilvl="8" w:tplc="EC9479AC">
      <w:start w:val="1"/>
      <w:numFmt w:val="bullet"/>
      <w:lvlText w:val=""/>
      <w:lvlJc w:val="left"/>
      <w:pPr>
        <w:ind w:left="6480" w:hanging="360"/>
      </w:pPr>
      <w:rPr>
        <w:rFonts w:ascii="Wingdings" w:hAnsi="Wingdings" w:hint="default"/>
      </w:rPr>
    </w:lvl>
  </w:abstractNum>
  <w:abstractNum w:abstractNumId="12" w15:restartNumberingAfterBreak="0">
    <w:nsid w:val="58697134"/>
    <w:multiLevelType w:val="multilevel"/>
    <w:tmpl w:val="634CE9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074D37"/>
    <w:multiLevelType w:val="hybridMultilevel"/>
    <w:tmpl w:val="4448CE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8A6800"/>
    <w:multiLevelType w:val="hybridMultilevel"/>
    <w:tmpl w:val="510CC18C"/>
    <w:lvl w:ilvl="0" w:tplc="A8123522">
      <w:start w:val="1"/>
      <w:numFmt w:val="decimal"/>
      <w:lvlText w:val="%1."/>
      <w:lvlJc w:val="left"/>
      <w:pPr>
        <w:ind w:left="360" w:hanging="360"/>
      </w:pPr>
      <w:rPr>
        <w:b/>
        <w:bCs/>
      </w:rPr>
    </w:lvl>
    <w:lvl w:ilvl="1" w:tplc="226C035C">
      <w:start w:val="1"/>
      <w:numFmt w:val="lowerLetter"/>
      <w:lvlText w:val="%2."/>
      <w:lvlJc w:val="left"/>
      <w:pPr>
        <w:ind w:left="1440" w:hanging="360"/>
      </w:pPr>
    </w:lvl>
    <w:lvl w:ilvl="2" w:tplc="34EA4CB4">
      <w:start w:val="1"/>
      <w:numFmt w:val="lowerRoman"/>
      <w:lvlText w:val="%3."/>
      <w:lvlJc w:val="right"/>
      <w:pPr>
        <w:ind w:left="2160" w:hanging="180"/>
      </w:pPr>
    </w:lvl>
    <w:lvl w:ilvl="3" w:tplc="20ACC374">
      <w:start w:val="1"/>
      <w:numFmt w:val="decimal"/>
      <w:lvlText w:val="%4."/>
      <w:lvlJc w:val="left"/>
      <w:pPr>
        <w:ind w:left="2880" w:hanging="360"/>
      </w:pPr>
    </w:lvl>
    <w:lvl w:ilvl="4" w:tplc="B900DE50">
      <w:start w:val="1"/>
      <w:numFmt w:val="lowerLetter"/>
      <w:lvlText w:val="%5."/>
      <w:lvlJc w:val="left"/>
      <w:pPr>
        <w:ind w:left="3600" w:hanging="360"/>
      </w:pPr>
    </w:lvl>
    <w:lvl w:ilvl="5" w:tplc="4482B76C">
      <w:start w:val="1"/>
      <w:numFmt w:val="lowerRoman"/>
      <w:lvlText w:val="%6."/>
      <w:lvlJc w:val="right"/>
      <w:pPr>
        <w:ind w:left="4320" w:hanging="180"/>
      </w:pPr>
    </w:lvl>
    <w:lvl w:ilvl="6" w:tplc="20D6F394">
      <w:start w:val="1"/>
      <w:numFmt w:val="decimal"/>
      <w:lvlText w:val="%7."/>
      <w:lvlJc w:val="left"/>
      <w:pPr>
        <w:ind w:left="5040" w:hanging="360"/>
      </w:pPr>
    </w:lvl>
    <w:lvl w:ilvl="7" w:tplc="3D2047B4">
      <w:start w:val="1"/>
      <w:numFmt w:val="lowerLetter"/>
      <w:lvlText w:val="%8."/>
      <w:lvlJc w:val="left"/>
      <w:pPr>
        <w:ind w:left="5760" w:hanging="360"/>
      </w:pPr>
    </w:lvl>
    <w:lvl w:ilvl="8" w:tplc="325C5A94">
      <w:start w:val="1"/>
      <w:numFmt w:val="lowerRoman"/>
      <w:lvlText w:val="%9."/>
      <w:lvlJc w:val="right"/>
      <w:pPr>
        <w:ind w:left="6480" w:hanging="180"/>
      </w:pPr>
    </w:lvl>
  </w:abstractNum>
  <w:abstractNum w:abstractNumId="15" w15:restartNumberingAfterBreak="0">
    <w:nsid w:val="61B9F25B"/>
    <w:multiLevelType w:val="hybridMultilevel"/>
    <w:tmpl w:val="FF805A82"/>
    <w:lvl w:ilvl="0" w:tplc="91F6F45C">
      <w:start w:val="1"/>
      <w:numFmt w:val="bullet"/>
      <w:lvlText w:val=""/>
      <w:lvlJc w:val="left"/>
      <w:pPr>
        <w:ind w:left="720" w:hanging="360"/>
      </w:pPr>
      <w:rPr>
        <w:rFonts w:ascii="Symbol" w:hAnsi="Symbol" w:hint="default"/>
      </w:rPr>
    </w:lvl>
    <w:lvl w:ilvl="1" w:tplc="1506C6C4">
      <w:start w:val="1"/>
      <w:numFmt w:val="bullet"/>
      <w:lvlText w:val="o"/>
      <w:lvlJc w:val="left"/>
      <w:pPr>
        <w:ind w:left="1440" w:hanging="360"/>
      </w:pPr>
      <w:rPr>
        <w:rFonts w:ascii="Courier New" w:hAnsi="Courier New" w:hint="default"/>
      </w:rPr>
    </w:lvl>
    <w:lvl w:ilvl="2" w:tplc="EDEADB54">
      <w:start w:val="1"/>
      <w:numFmt w:val="bullet"/>
      <w:lvlText w:val=""/>
      <w:lvlJc w:val="left"/>
      <w:pPr>
        <w:ind w:left="2160" w:hanging="360"/>
      </w:pPr>
      <w:rPr>
        <w:rFonts w:ascii="Wingdings" w:hAnsi="Wingdings" w:hint="default"/>
      </w:rPr>
    </w:lvl>
    <w:lvl w:ilvl="3" w:tplc="BE1A9494">
      <w:start w:val="1"/>
      <w:numFmt w:val="bullet"/>
      <w:lvlText w:val=""/>
      <w:lvlJc w:val="left"/>
      <w:pPr>
        <w:ind w:left="2880" w:hanging="360"/>
      </w:pPr>
      <w:rPr>
        <w:rFonts w:ascii="Symbol" w:hAnsi="Symbol" w:hint="default"/>
      </w:rPr>
    </w:lvl>
    <w:lvl w:ilvl="4" w:tplc="7E70F39A">
      <w:start w:val="1"/>
      <w:numFmt w:val="bullet"/>
      <w:lvlText w:val="o"/>
      <w:lvlJc w:val="left"/>
      <w:pPr>
        <w:ind w:left="3600" w:hanging="360"/>
      </w:pPr>
      <w:rPr>
        <w:rFonts w:ascii="Courier New" w:hAnsi="Courier New" w:hint="default"/>
      </w:rPr>
    </w:lvl>
    <w:lvl w:ilvl="5" w:tplc="2528C1CA">
      <w:start w:val="1"/>
      <w:numFmt w:val="bullet"/>
      <w:lvlText w:val=""/>
      <w:lvlJc w:val="left"/>
      <w:pPr>
        <w:ind w:left="4320" w:hanging="360"/>
      </w:pPr>
      <w:rPr>
        <w:rFonts w:ascii="Wingdings" w:hAnsi="Wingdings" w:hint="default"/>
      </w:rPr>
    </w:lvl>
    <w:lvl w:ilvl="6" w:tplc="06961060">
      <w:start w:val="1"/>
      <w:numFmt w:val="bullet"/>
      <w:lvlText w:val=""/>
      <w:lvlJc w:val="left"/>
      <w:pPr>
        <w:ind w:left="5040" w:hanging="360"/>
      </w:pPr>
      <w:rPr>
        <w:rFonts w:ascii="Symbol" w:hAnsi="Symbol" w:hint="default"/>
      </w:rPr>
    </w:lvl>
    <w:lvl w:ilvl="7" w:tplc="9C10A1C8">
      <w:start w:val="1"/>
      <w:numFmt w:val="bullet"/>
      <w:lvlText w:val="o"/>
      <w:lvlJc w:val="left"/>
      <w:pPr>
        <w:ind w:left="5760" w:hanging="360"/>
      </w:pPr>
      <w:rPr>
        <w:rFonts w:ascii="Courier New" w:hAnsi="Courier New" w:hint="default"/>
      </w:rPr>
    </w:lvl>
    <w:lvl w:ilvl="8" w:tplc="E7089AA6">
      <w:start w:val="1"/>
      <w:numFmt w:val="bullet"/>
      <w:lvlText w:val=""/>
      <w:lvlJc w:val="left"/>
      <w:pPr>
        <w:ind w:left="6480" w:hanging="360"/>
      </w:pPr>
      <w:rPr>
        <w:rFonts w:ascii="Wingdings" w:hAnsi="Wingdings" w:hint="default"/>
      </w:rPr>
    </w:lvl>
  </w:abstractNum>
  <w:abstractNum w:abstractNumId="16" w15:restartNumberingAfterBreak="0">
    <w:nsid w:val="6CAA322A"/>
    <w:multiLevelType w:val="hybridMultilevel"/>
    <w:tmpl w:val="FFFFFFFF"/>
    <w:lvl w:ilvl="0" w:tplc="47E0C6A4">
      <w:start w:val="1"/>
      <w:numFmt w:val="decimal"/>
      <w:lvlText w:val="%1."/>
      <w:lvlJc w:val="left"/>
      <w:pPr>
        <w:ind w:left="720" w:hanging="360"/>
      </w:pPr>
    </w:lvl>
    <w:lvl w:ilvl="1" w:tplc="107E3610">
      <w:start w:val="1"/>
      <w:numFmt w:val="lowerLetter"/>
      <w:lvlText w:val="%2."/>
      <w:lvlJc w:val="left"/>
      <w:pPr>
        <w:ind w:left="1440" w:hanging="360"/>
      </w:pPr>
    </w:lvl>
    <w:lvl w:ilvl="2" w:tplc="729EA9A4">
      <w:start w:val="1"/>
      <w:numFmt w:val="lowerRoman"/>
      <w:lvlText w:val="%3."/>
      <w:lvlJc w:val="right"/>
      <w:pPr>
        <w:ind w:left="2160" w:hanging="180"/>
      </w:pPr>
    </w:lvl>
    <w:lvl w:ilvl="3" w:tplc="7CA07D18">
      <w:start w:val="1"/>
      <w:numFmt w:val="decimal"/>
      <w:lvlText w:val="%4."/>
      <w:lvlJc w:val="left"/>
      <w:pPr>
        <w:ind w:left="2880" w:hanging="360"/>
      </w:pPr>
    </w:lvl>
    <w:lvl w:ilvl="4" w:tplc="A3162366">
      <w:start w:val="1"/>
      <w:numFmt w:val="lowerLetter"/>
      <w:lvlText w:val="%5."/>
      <w:lvlJc w:val="left"/>
      <w:pPr>
        <w:ind w:left="3600" w:hanging="360"/>
      </w:pPr>
    </w:lvl>
    <w:lvl w:ilvl="5" w:tplc="60CAA154">
      <w:start w:val="1"/>
      <w:numFmt w:val="lowerRoman"/>
      <w:lvlText w:val="%6."/>
      <w:lvlJc w:val="right"/>
      <w:pPr>
        <w:ind w:left="4320" w:hanging="180"/>
      </w:pPr>
    </w:lvl>
    <w:lvl w:ilvl="6" w:tplc="AC34F96A">
      <w:start w:val="1"/>
      <w:numFmt w:val="decimal"/>
      <w:lvlText w:val="%7."/>
      <w:lvlJc w:val="left"/>
      <w:pPr>
        <w:ind w:left="5040" w:hanging="360"/>
      </w:pPr>
    </w:lvl>
    <w:lvl w:ilvl="7" w:tplc="EBE2F2FA">
      <w:start w:val="1"/>
      <w:numFmt w:val="lowerLetter"/>
      <w:lvlText w:val="%8."/>
      <w:lvlJc w:val="left"/>
      <w:pPr>
        <w:ind w:left="5760" w:hanging="360"/>
      </w:pPr>
    </w:lvl>
    <w:lvl w:ilvl="8" w:tplc="15C2F1BE">
      <w:start w:val="1"/>
      <w:numFmt w:val="lowerRoman"/>
      <w:lvlText w:val="%9."/>
      <w:lvlJc w:val="right"/>
      <w:pPr>
        <w:ind w:left="6480" w:hanging="180"/>
      </w:pPr>
    </w:lvl>
  </w:abstractNum>
  <w:abstractNum w:abstractNumId="17" w15:restartNumberingAfterBreak="0">
    <w:nsid w:val="6F549E96"/>
    <w:multiLevelType w:val="hybridMultilevel"/>
    <w:tmpl w:val="F5B4AB0A"/>
    <w:lvl w:ilvl="0" w:tplc="19EA6CF6">
      <w:start w:val="1"/>
      <w:numFmt w:val="lowerRoman"/>
      <w:lvlText w:val="%1."/>
      <w:lvlJc w:val="right"/>
      <w:pPr>
        <w:ind w:left="720" w:hanging="360"/>
      </w:pPr>
    </w:lvl>
    <w:lvl w:ilvl="1" w:tplc="794AA7A4">
      <w:start w:val="1"/>
      <w:numFmt w:val="lowerLetter"/>
      <w:lvlText w:val="%2."/>
      <w:lvlJc w:val="left"/>
      <w:pPr>
        <w:ind w:left="1440" w:hanging="360"/>
      </w:pPr>
    </w:lvl>
    <w:lvl w:ilvl="2" w:tplc="B3D2FBB0">
      <w:start w:val="1"/>
      <w:numFmt w:val="lowerRoman"/>
      <w:lvlText w:val="%3."/>
      <w:lvlJc w:val="right"/>
      <w:pPr>
        <w:ind w:left="2160" w:hanging="180"/>
      </w:pPr>
    </w:lvl>
    <w:lvl w:ilvl="3" w:tplc="149E4964">
      <w:start w:val="1"/>
      <w:numFmt w:val="decimal"/>
      <w:lvlText w:val="%4."/>
      <w:lvlJc w:val="left"/>
      <w:pPr>
        <w:ind w:left="2880" w:hanging="360"/>
      </w:pPr>
    </w:lvl>
    <w:lvl w:ilvl="4" w:tplc="0CC643CE">
      <w:start w:val="1"/>
      <w:numFmt w:val="lowerLetter"/>
      <w:lvlText w:val="%5."/>
      <w:lvlJc w:val="left"/>
      <w:pPr>
        <w:ind w:left="3600" w:hanging="360"/>
      </w:pPr>
    </w:lvl>
    <w:lvl w:ilvl="5" w:tplc="BF2CB5CA">
      <w:start w:val="1"/>
      <w:numFmt w:val="lowerRoman"/>
      <w:lvlText w:val="%6."/>
      <w:lvlJc w:val="right"/>
      <w:pPr>
        <w:ind w:left="4320" w:hanging="180"/>
      </w:pPr>
    </w:lvl>
    <w:lvl w:ilvl="6" w:tplc="8914647E">
      <w:start w:val="1"/>
      <w:numFmt w:val="decimal"/>
      <w:lvlText w:val="%7."/>
      <w:lvlJc w:val="left"/>
      <w:pPr>
        <w:ind w:left="5040" w:hanging="360"/>
      </w:pPr>
    </w:lvl>
    <w:lvl w:ilvl="7" w:tplc="8DD0E1EE">
      <w:start w:val="1"/>
      <w:numFmt w:val="lowerLetter"/>
      <w:lvlText w:val="%8."/>
      <w:lvlJc w:val="left"/>
      <w:pPr>
        <w:ind w:left="5760" w:hanging="360"/>
      </w:pPr>
    </w:lvl>
    <w:lvl w:ilvl="8" w:tplc="E372234A">
      <w:start w:val="1"/>
      <w:numFmt w:val="lowerRoman"/>
      <w:lvlText w:val="%9."/>
      <w:lvlJc w:val="right"/>
      <w:pPr>
        <w:ind w:left="6480" w:hanging="180"/>
      </w:pPr>
    </w:lvl>
  </w:abstractNum>
  <w:abstractNum w:abstractNumId="18" w15:restartNumberingAfterBreak="0">
    <w:nsid w:val="707E1201"/>
    <w:multiLevelType w:val="hybridMultilevel"/>
    <w:tmpl w:val="FFFFFFFF"/>
    <w:lvl w:ilvl="0" w:tplc="D37CFC4E">
      <w:start w:val="1"/>
      <w:numFmt w:val="decimal"/>
      <w:lvlText w:val="%1."/>
      <w:lvlJc w:val="left"/>
      <w:pPr>
        <w:ind w:left="720" w:hanging="360"/>
      </w:pPr>
    </w:lvl>
    <w:lvl w:ilvl="1" w:tplc="FE107918">
      <w:start w:val="1"/>
      <w:numFmt w:val="lowerLetter"/>
      <w:lvlText w:val="%2."/>
      <w:lvlJc w:val="left"/>
      <w:pPr>
        <w:ind w:left="1440" w:hanging="360"/>
      </w:pPr>
    </w:lvl>
    <w:lvl w:ilvl="2" w:tplc="04F81A2C">
      <w:start w:val="1"/>
      <w:numFmt w:val="lowerRoman"/>
      <w:lvlText w:val="%3."/>
      <w:lvlJc w:val="right"/>
      <w:pPr>
        <w:ind w:left="2160" w:hanging="180"/>
      </w:pPr>
    </w:lvl>
    <w:lvl w:ilvl="3" w:tplc="8A043196">
      <w:start w:val="1"/>
      <w:numFmt w:val="decimal"/>
      <w:lvlText w:val="%4."/>
      <w:lvlJc w:val="left"/>
      <w:pPr>
        <w:ind w:left="2880" w:hanging="360"/>
      </w:pPr>
    </w:lvl>
    <w:lvl w:ilvl="4" w:tplc="C40EEF66">
      <w:start w:val="1"/>
      <w:numFmt w:val="lowerLetter"/>
      <w:lvlText w:val="%5."/>
      <w:lvlJc w:val="left"/>
      <w:pPr>
        <w:ind w:left="3600" w:hanging="360"/>
      </w:pPr>
    </w:lvl>
    <w:lvl w:ilvl="5" w:tplc="C932267E">
      <w:start w:val="1"/>
      <w:numFmt w:val="lowerRoman"/>
      <w:lvlText w:val="%6."/>
      <w:lvlJc w:val="right"/>
      <w:pPr>
        <w:ind w:left="4320" w:hanging="180"/>
      </w:pPr>
    </w:lvl>
    <w:lvl w:ilvl="6" w:tplc="35AA24D4">
      <w:start w:val="1"/>
      <w:numFmt w:val="decimal"/>
      <w:lvlText w:val="%7."/>
      <w:lvlJc w:val="left"/>
      <w:pPr>
        <w:ind w:left="5040" w:hanging="360"/>
      </w:pPr>
    </w:lvl>
    <w:lvl w:ilvl="7" w:tplc="33D6DF68">
      <w:start w:val="1"/>
      <w:numFmt w:val="lowerLetter"/>
      <w:lvlText w:val="%8."/>
      <w:lvlJc w:val="left"/>
      <w:pPr>
        <w:ind w:left="5760" w:hanging="360"/>
      </w:pPr>
    </w:lvl>
    <w:lvl w:ilvl="8" w:tplc="3D24EC40">
      <w:start w:val="1"/>
      <w:numFmt w:val="lowerRoman"/>
      <w:lvlText w:val="%9."/>
      <w:lvlJc w:val="right"/>
      <w:pPr>
        <w:ind w:left="6480" w:hanging="180"/>
      </w:pPr>
    </w:lvl>
  </w:abstractNum>
  <w:abstractNum w:abstractNumId="19" w15:restartNumberingAfterBreak="0">
    <w:nsid w:val="7F30270E"/>
    <w:multiLevelType w:val="hybridMultilevel"/>
    <w:tmpl w:val="CA083CF6"/>
    <w:lvl w:ilvl="0" w:tplc="D6EEFB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3566657">
    <w:abstractNumId w:val="15"/>
  </w:num>
  <w:num w:numId="2" w16cid:durableId="1653294009">
    <w:abstractNumId w:val="5"/>
  </w:num>
  <w:num w:numId="3" w16cid:durableId="181360074">
    <w:abstractNumId w:val="16"/>
  </w:num>
  <w:num w:numId="4" w16cid:durableId="1581014326">
    <w:abstractNumId w:val="18"/>
  </w:num>
  <w:num w:numId="5" w16cid:durableId="1935899151">
    <w:abstractNumId w:val="17"/>
  </w:num>
  <w:num w:numId="6" w16cid:durableId="1961525050">
    <w:abstractNumId w:val="0"/>
  </w:num>
  <w:num w:numId="7" w16cid:durableId="1050957538">
    <w:abstractNumId w:val="1"/>
  </w:num>
  <w:num w:numId="8" w16cid:durableId="1124497646">
    <w:abstractNumId w:val="11"/>
  </w:num>
  <w:num w:numId="9" w16cid:durableId="603848971">
    <w:abstractNumId w:val="7"/>
  </w:num>
  <w:num w:numId="10" w16cid:durableId="1827354934">
    <w:abstractNumId w:val="14"/>
  </w:num>
  <w:num w:numId="11" w16cid:durableId="1098332302">
    <w:abstractNumId w:val="19"/>
  </w:num>
  <w:num w:numId="12" w16cid:durableId="1404521727">
    <w:abstractNumId w:val="13"/>
  </w:num>
  <w:num w:numId="13" w16cid:durableId="33046072">
    <w:abstractNumId w:val="4"/>
  </w:num>
  <w:num w:numId="14" w16cid:durableId="1728989792">
    <w:abstractNumId w:val="3"/>
  </w:num>
  <w:num w:numId="15" w16cid:durableId="617225717">
    <w:abstractNumId w:val="2"/>
  </w:num>
  <w:num w:numId="16" w16cid:durableId="4959958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4873171">
    <w:abstractNumId w:val="12"/>
  </w:num>
  <w:num w:numId="18" w16cid:durableId="2018193268">
    <w:abstractNumId w:val="10"/>
  </w:num>
  <w:num w:numId="19" w16cid:durableId="1741707621">
    <w:abstractNumId w:val="9"/>
  </w:num>
  <w:num w:numId="20" w16cid:durableId="818035069">
    <w:abstractNumId w:val="6"/>
  </w:num>
  <w:num w:numId="21" w16cid:durableId="196018728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78B"/>
    <w:rsid w:val="000016C0"/>
    <w:rsid w:val="0000603F"/>
    <w:rsid w:val="00006314"/>
    <w:rsid w:val="000075E0"/>
    <w:rsid w:val="000106F8"/>
    <w:rsid w:val="000118C5"/>
    <w:rsid w:val="0001361B"/>
    <w:rsid w:val="0001589F"/>
    <w:rsid w:val="00015EA9"/>
    <w:rsid w:val="000161AC"/>
    <w:rsid w:val="0001730F"/>
    <w:rsid w:val="0001785C"/>
    <w:rsid w:val="00017BFE"/>
    <w:rsid w:val="00020467"/>
    <w:rsid w:val="000205A1"/>
    <w:rsid w:val="00020BB4"/>
    <w:rsid w:val="00022139"/>
    <w:rsid w:val="000225E0"/>
    <w:rsid w:val="00022C5A"/>
    <w:rsid w:val="0002408C"/>
    <w:rsid w:val="000258D0"/>
    <w:rsid w:val="00026B63"/>
    <w:rsid w:val="0003012F"/>
    <w:rsid w:val="00030642"/>
    <w:rsid w:val="00032C5A"/>
    <w:rsid w:val="000330EC"/>
    <w:rsid w:val="00033F72"/>
    <w:rsid w:val="00034446"/>
    <w:rsid w:val="00035537"/>
    <w:rsid w:val="00035B45"/>
    <w:rsid w:val="000364E3"/>
    <w:rsid w:val="00036616"/>
    <w:rsid w:val="00036BED"/>
    <w:rsid w:val="00041185"/>
    <w:rsid w:val="000411D6"/>
    <w:rsid w:val="000415F2"/>
    <w:rsid w:val="00041CAB"/>
    <w:rsid w:val="000441E5"/>
    <w:rsid w:val="0004431B"/>
    <w:rsid w:val="000463B7"/>
    <w:rsid w:val="0004777A"/>
    <w:rsid w:val="00050A11"/>
    <w:rsid w:val="00050C11"/>
    <w:rsid w:val="00050D8C"/>
    <w:rsid w:val="00052002"/>
    <w:rsid w:val="00055140"/>
    <w:rsid w:val="0005578A"/>
    <w:rsid w:val="000563CE"/>
    <w:rsid w:val="00057EA1"/>
    <w:rsid w:val="0006073C"/>
    <w:rsid w:val="00060B16"/>
    <w:rsid w:val="00061CBC"/>
    <w:rsid w:val="00062897"/>
    <w:rsid w:val="000635A0"/>
    <w:rsid w:val="00065105"/>
    <w:rsid w:val="00065500"/>
    <w:rsid w:val="00065D2D"/>
    <w:rsid w:val="00066266"/>
    <w:rsid w:val="00066607"/>
    <w:rsid w:val="000670C0"/>
    <w:rsid w:val="00070134"/>
    <w:rsid w:val="000702B6"/>
    <w:rsid w:val="00070B83"/>
    <w:rsid w:val="00071988"/>
    <w:rsid w:val="00071DCB"/>
    <w:rsid w:val="00071FF0"/>
    <w:rsid w:val="00073FB6"/>
    <w:rsid w:val="00077E52"/>
    <w:rsid w:val="00081398"/>
    <w:rsid w:val="00081E26"/>
    <w:rsid w:val="00081F7E"/>
    <w:rsid w:val="000847F6"/>
    <w:rsid w:val="00084D55"/>
    <w:rsid w:val="00086525"/>
    <w:rsid w:val="000867B2"/>
    <w:rsid w:val="00086FDE"/>
    <w:rsid w:val="000901F3"/>
    <w:rsid w:val="00093D89"/>
    <w:rsid w:val="00094769"/>
    <w:rsid w:val="00094E7B"/>
    <w:rsid w:val="000950C6"/>
    <w:rsid w:val="00095148"/>
    <w:rsid w:val="00095C94"/>
    <w:rsid w:val="00097019"/>
    <w:rsid w:val="000A0989"/>
    <w:rsid w:val="000A12D1"/>
    <w:rsid w:val="000A1837"/>
    <w:rsid w:val="000A3204"/>
    <w:rsid w:val="000A373C"/>
    <w:rsid w:val="000A3983"/>
    <w:rsid w:val="000A4746"/>
    <w:rsid w:val="000A4957"/>
    <w:rsid w:val="000A5EF4"/>
    <w:rsid w:val="000A7C02"/>
    <w:rsid w:val="000B085C"/>
    <w:rsid w:val="000B0A6D"/>
    <w:rsid w:val="000B347D"/>
    <w:rsid w:val="000B426A"/>
    <w:rsid w:val="000B4C01"/>
    <w:rsid w:val="000B4C9A"/>
    <w:rsid w:val="000B6AD4"/>
    <w:rsid w:val="000B7AFD"/>
    <w:rsid w:val="000C076C"/>
    <w:rsid w:val="000C1694"/>
    <w:rsid w:val="000C1A96"/>
    <w:rsid w:val="000C1B68"/>
    <w:rsid w:val="000C1D70"/>
    <w:rsid w:val="000C23CB"/>
    <w:rsid w:val="000D1EA4"/>
    <w:rsid w:val="000D205D"/>
    <w:rsid w:val="000D23D6"/>
    <w:rsid w:val="000D366B"/>
    <w:rsid w:val="000D3DE4"/>
    <w:rsid w:val="000D5928"/>
    <w:rsid w:val="000D6345"/>
    <w:rsid w:val="000D7B9E"/>
    <w:rsid w:val="000D7E47"/>
    <w:rsid w:val="000E1E13"/>
    <w:rsid w:val="000E2265"/>
    <w:rsid w:val="000E3946"/>
    <w:rsid w:val="000E4143"/>
    <w:rsid w:val="000E4642"/>
    <w:rsid w:val="000E4F0F"/>
    <w:rsid w:val="000E503D"/>
    <w:rsid w:val="000E6583"/>
    <w:rsid w:val="000E7B33"/>
    <w:rsid w:val="000F0F95"/>
    <w:rsid w:val="000F22E0"/>
    <w:rsid w:val="000F2D85"/>
    <w:rsid w:val="001006BE"/>
    <w:rsid w:val="00100A56"/>
    <w:rsid w:val="00100CBB"/>
    <w:rsid w:val="00105BB2"/>
    <w:rsid w:val="00106922"/>
    <w:rsid w:val="001102ED"/>
    <w:rsid w:val="00112664"/>
    <w:rsid w:val="00113B7F"/>
    <w:rsid w:val="00115AD5"/>
    <w:rsid w:val="001178B7"/>
    <w:rsid w:val="0012000A"/>
    <w:rsid w:val="0012078B"/>
    <w:rsid w:val="00122DE0"/>
    <w:rsid w:val="0012371F"/>
    <w:rsid w:val="001255E9"/>
    <w:rsid w:val="0012665F"/>
    <w:rsid w:val="00127C5D"/>
    <w:rsid w:val="001309DB"/>
    <w:rsid w:val="00130B05"/>
    <w:rsid w:val="00130EF5"/>
    <w:rsid w:val="00131667"/>
    <w:rsid w:val="001343CC"/>
    <w:rsid w:val="001359A3"/>
    <w:rsid w:val="00135EBA"/>
    <w:rsid w:val="00136B1E"/>
    <w:rsid w:val="001377FC"/>
    <w:rsid w:val="00141104"/>
    <w:rsid w:val="001440E1"/>
    <w:rsid w:val="001443CE"/>
    <w:rsid w:val="00145445"/>
    <w:rsid w:val="00145B34"/>
    <w:rsid w:val="00146AA6"/>
    <w:rsid w:val="00147716"/>
    <w:rsid w:val="00147B77"/>
    <w:rsid w:val="00149928"/>
    <w:rsid w:val="00150570"/>
    <w:rsid w:val="001514BB"/>
    <w:rsid w:val="00151C4F"/>
    <w:rsid w:val="0015452A"/>
    <w:rsid w:val="0015635B"/>
    <w:rsid w:val="0015D7B9"/>
    <w:rsid w:val="0016023A"/>
    <w:rsid w:val="00162DF0"/>
    <w:rsid w:val="00163C6A"/>
    <w:rsid w:val="00166867"/>
    <w:rsid w:val="00166CA9"/>
    <w:rsid w:val="0016796A"/>
    <w:rsid w:val="00167A59"/>
    <w:rsid w:val="00167BD8"/>
    <w:rsid w:val="0017042F"/>
    <w:rsid w:val="00170F60"/>
    <w:rsid w:val="00171781"/>
    <w:rsid w:val="00172164"/>
    <w:rsid w:val="001723A0"/>
    <w:rsid w:val="0017266B"/>
    <w:rsid w:val="00172CED"/>
    <w:rsid w:val="00173085"/>
    <w:rsid w:val="00173777"/>
    <w:rsid w:val="001746AD"/>
    <w:rsid w:val="0018040F"/>
    <w:rsid w:val="0018116C"/>
    <w:rsid w:val="00181348"/>
    <w:rsid w:val="00181A06"/>
    <w:rsid w:val="00182D03"/>
    <w:rsid w:val="00186DD8"/>
    <w:rsid w:val="001876AB"/>
    <w:rsid w:val="001900AB"/>
    <w:rsid w:val="00190F81"/>
    <w:rsid w:val="0019288B"/>
    <w:rsid w:val="00192B6B"/>
    <w:rsid w:val="00193004"/>
    <w:rsid w:val="00194F65"/>
    <w:rsid w:val="00195437"/>
    <w:rsid w:val="001A0A19"/>
    <w:rsid w:val="001A0D7B"/>
    <w:rsid w:val="001A0E5A"/>
    <w:rsid w:val="001A1BF2"/>
    <w:rsid w:val="001A1D67"/>
    <w:rsid w:val="001A234B"/>
    <w:rsid w:val="001A4E12"/>
    <w:rsid w:val="001A5D01"/>
    <w:rsid w:val="001A6F48"/>
    <w:rsid w:val="001A74DD"/>
    <w:rsid w:val="001A769C"/>
    <w:rsid w:val="001B1329"/>
    <w:rsid w:val="001B284C"/>
    <w:rsid w:val="001B2AB2"/>
    <w:rsid w:val="001B31A0"/>
    <w:rsid w:val="001B47BC"/>
    <w:rsid w:val="001B4EA4"/>
    <w:rsid w:val="001B50BF"/>
    <w:rsid w:val="001B5221"/>
    <w:rsid w:val="001B5EE6"/>
    <w:rsid w:val="001B724A"/>
    <w:rsid w:val="001C0B20"/>
    <w:rsid w:val="001C461A"/>
    <w:rsid w:val="001C4C36"/>
    <w:rsid w:val="001C4CDC"/>
    <w:rsid w:val="001C6C9C"/>
    <w:rsid w:val="001D02A0"/>
    <w:rsid w:val="001D0749"/>
    <w:rsid w:val="001D0B6B"/>
    <w:rsid w:val="001D1177"/>
    <w:rsid w:val="001D175D"/>
    <w:rsid w:val="001D6976"/>
    <w:rsid w:val="001D71D7"/>
    <w:rsid w:val="001E044F"/>
    <w:rsid w:val="001E04CB"/>
    <w:rsid w:val="001E060E"/>
    <w:rsid w:val="001E26F9"/>
    <w:rsid w:val="001E3130"/>
    <w:rsid w:val="001E342A"/>
    <w:rsid w:val="001E3A89"/>
    <w:rsid w:val="001E5BB0"/>
    <w:rsid w:val="001F31FD"/>
    <w:rsid w:val="001F4AE9"/>
    <w:rsid w:val="001F55DE"/>
    <w:rsid w:val="001F7A1B"/>
    <w:rsid w:val="001F7F8A"/>
    <w:rsid w:val="00200FDE"/>
    <w:rsid w:val="00210167"/>
    <w:rsid w:val="00210FBC"/>
    <w:rsid w:val="002122A4"/>
    <w:rsid w:val="0021263D"/>
    <w:rsid w:val="002170A4"/>
    <w:rsid w:val="0021A5D3"/>
    <w:rsid w:val="00220006"/>
    <w:rsid w:val="0022109E"/>
    <w:rsid w:val="0022256A"/>
    <w:rsid w:val="0022275F"/>
    <w:rsid w:val="00223061"/>
    <w:rsid w:val="00223450"/>
    <w:rsid w:val="002234A1"/>
    <w:rsid w:val="00224EDE"/>
    <w:rsid w:val="00230B9E"/>
    <w:rsid w:val="00230C84"/>
    <w:rsid w:val="00232C73"/>
    <w:rsid w:val="002331C1"/>
    <w:rsid w:val="002336BE"/>
    <w:rsid w:val="002348C3"/>
    <w:rsid w:val="00236955"/>
    <w:rsid w:val="002401BF"/>
    <w:rsid w:val="00240FE3"/>
    <w:rsid w:val="00243A4B"/>
    <w:rsid w:val="00243FE7"/>
    <w:rsid w:val="00244E0C"/>
    <w:rsid w:val="002459A9"/>
    <w:rsid w:val="0024642A"/>
    <w:rsid w:val="0024700E"/>
    <w:rsid w:val="002472BE"/>
    <w:rsid w:val="002502A5"/>
    <w:rsid w:val="002509BD"/>
    <w:rsid w:val="002539C8"/>
    <w:rsid w:val="0026048E"/>
    <w:rsid w:val="00261414"/>
    <w:rsid w:val="00261615"/>
    <w:rsid w:val="00262733"/>
    <w:rsid w:val="00263365"/>
    <w:rsid w:val="00265D13"/>
    <w:rsid w:val="002662BF"/>
    <w:rsid w:val="002675F1"/>
    <w:rsid w:val="002704B3"/>
    <w:rsid w:val="002715F4"/>
    <w:rsid w:val="0027799A"/>
    <w:rsid w:val="00281034"/>
    <w:rsid w:val="00282521"/>
    <w:rsid w:val="00283B33"/>
    <w:rsid w:val="00286240"/>
    <w:rsid w:val="002864B5"/>
    <w:rsid w:val="002875D7"/>
    <w:rsid w:val="00290EB0"/>
    <w:rsid w:val="00291BE7"/>
    <w:rsid w:val="00296B74"/>
    <w:rsid w:val="002972EA"/>
    <w:rsid w:val="0029ABFA"/>
    <w:rsid w:val="002A0F62"/>
    <w:rsid w:val="002A13C5"/>
    <w:rsid w:val="002A2AF0"/>
    <w:rsid w:val="002A329D"/>
    <w:rsid w:val="002A387C"/>
    <w:rsid w:val="002A3BDB"/>
    <w:rsid w:val="002A57DC"/>
    <w:rsid w:val="002A656A"/>
    <w:rsid w:val="002A742C"/>
    <w:rsid w:val="002A7B6A"/>
    <w:rsid w:val="002B10A9"/>
    <w:rsid w:val="002B4E06"/>
    <w:rsid w:val="002B52E8"/>
    <w:rsid w:val="002B5CFF"/>
    <w:rsid w:val="002C1A1E"/>
    <w:rsid w:val="002C1BEE"/>
    <w:rsid w:val="002C24F8"/>
    <w:rsid w:val="002C31CE"/>
    <w:rsid w:val="002C3ABC"/>
    <w:rsid w:val="002C4055"/>
    <w:rsid w:val="002C575E"/>
    <w:rsid w:val="002C790E"/>
    <w:rsid w:val="002CF8A5"/>
    <w:rsid w:val="002D180A"/>
    <w:rsid w:val="002D52F8"/>
    <w:rsid w:val="002D547C"/>
    <w:rsid w:val="002D644D"/>
    <w:rsid w:val="002D6A2A"/>
    <w:rsid w:val="002D725D"/>
    <w:rsid w:val="002E0CBB"/>
    <w:rsid w:val="002E0EB7"/>
    <w:rsid w:val="002E110F"/>
    <w:rsid w:val="002E2FEE"/>
    <w:rsid w:val="002E3B15"/>
    <w:rsid w:val="002E53EC"/>
    <w:rsid w:val="002E5781"/>
    <w:rsid w:val="002F0FEF"/>
    <w:rsid w:val="002F17CE"/>
    <w:rsid w:val="002F241E"/>
    <w:rsid w:val="002F32B8"/>
    <w:rsid w:val="002F6420"/>
    <w:rsid w:val="00300705"/>
    <w:rsid w:val="003020C7"/>
    <w:rsid w:val="003022B3"/>
    <w:rsid w:val="00304987"/>
    <w:rsid w:val="0030592C"/>
    <w:rsid w:val="0030630F"/>
    <w:rsid w:val="00307546"/>
    <w:rsid w:val="00307C2A"/>
    <w:rsid w:val="003101AC"/>
    <w:rsid w:val="00310CC9"/>
    <w:rsid w:val="00312837"/>
    <w:rsid w:val="003129B6"/>
    <w:rsid w:val="003145FE"/>
    <w:rsid w:val="00314BE5"/>
    <w:rsid w:val="00316084"/>
    <w:rsid w:val="00316CE5"/>
    <w:rsid w:val="003175F7"/>
    <w:rsid w:val="00320776"/>
    <w:rsid w:val="003256D9"/>
    <w:rsid w:val="00325FE2"/>
    <w:rsid w:val="0032783A"/>
    <w:rsid w:val="00327B06"/>
    <w:rsid w:val="0033167F"/>
    <w:rsid w:val="00331BFC"/>
    <w:rsid w:val="00331FBE"/>
    <w:rsid w:val="00332719"/>
    <w:rsid w:val="00333C1E"/>
    <w:rsid w:val="0033601B"/>
    <w:rsid w:val="00337480"/>
    <w:rsid w:val="00337B13"/>
    <w:rsid w:val="00340754"/>
    <w:rsid w:val="00340F0B"/>
    <w:rsid w:val="00341988"/>
    <w:rsid w:val="00342059"/>
    <w:rsid w:val="003424B6"/>
    <w:rsid w:val="0034589E"/>
    <w:rsid w:val="00345956"/>
    <w:rsid w:val="00345AC2"/>
    <w:rsid w:val="00347E47"/>
    <w:rsid w:val="0034EDDE"/>
    <w:rsid w:val="0035001E"/>
    <w:rsid w:val="003508D9"/>
    <w:rsid w:val="00352154"/>
    <w:rsid w:val="00352692"/>
    <w:rsid w:val="00353900"/>
    <w:rsid w:val="003545CB"/>
    <w:rsid w:val="00355A92"/>
    <w:rsid w:val="00356864"/>
    <w:rsid w:val="00356F58"/>
    <w:rsid w:val="00357547"/>
    <w:rsid w:val="00360AAC"/>
    <w:rsid w:val="0036295E"/>
    <w:rsid w:val="0036477E"/>
    <w:rsid w:val="0037036D"/>
    <w:rsid w:val="00371AFF"/>
    <w:rsid w:val="003720B3"/>
    <w:rsid w:val="003726AD"/>
    <w:rsid w:val="00372F7D"/>
    <w:rsid w:val="00373881"/>
    <w:rsid w:val="00373A99"/>
    <w:rsid w:val="003761C5"/>
    <w:rsid w:val="00377529"/>
    <w:rsid w:val="00377F77"/>
    <w:rsid w:val="00380349"/>
    <w:rsid w:val="00380528"/>
    <w:rsid w:val="003808F8"/>
    <w:rsid w:val="00384E9C"/>
    <w:rsid w:val="0038587B"/>
    <w:rsid w:val="00385C2A"/>
    <w:rsid w:val="00386B93"/>
    <w:rsid w:val="00386F0E"/>
    <w:rsid w:val="003870E7"/>
    <w:rsid w:val="00387328"/>
    <w:rsid w:val="00387425"/>
    <w:rsid w:val="00387476"/>
    <w:rsid w:val="003911D1"/>
    <w:rsid w:val="00391ED2"/>
    <w:rsid w:val="00395422"/>
    <w:rsid w:val="003967FF"/>
    <w:rsid w:val="00397221"/>
    <w:rsid w:val="003A19C6"/>
    <w:rsid w:val="003A1D4B"/>
    <w:rsid w:val="003A1EDE"/>
    <w:rsid w:val="003A1FC0"/>
    <w:rsid w:val="003A40AA"/>
    <w:rsid w:val="003A4959"/>
    <w:rsid w:val="003A5195"/>
    <w:rsid w:val="003A56CA"/>
    <w:rsid w:val="003A707A"/>
    <w:rsid w:val="003A7478"/>
    <w:rsid w:val="003B06E9"/>
    <w:rsid w:val="003B1518"/>
    <w:rsid w:val="003B1AA6"/>
    <w:rsid w:val="003B331D"/>
    <w:rsid w:val="003B3A84"/>
    <w:rsid w:val="003B71F8"/>
    <w:rsid w:val="003C35C2"/>
    <w:rsid w:val="003C3E8C"/>
    <w:rsid w:val="003C57A8"/>
    <w:rsid w:val="003C7E1D"/>
    <w:rsid w:val="003D0A55"/>
    <w:rsid w:val="003D0E88"/>
    <w:rsid w:val="003D1043"/>
    <w:rsid w:val="003D38C0"/>
    <w:rsid w:val="003D4AA0"/>
    <w:rsid w:val="003D5E63"/>
    <w:rsid w:val="003D6492"/>
    <w:rsid w:val="003E59C9"/>
    <w:rsid w:val="003F0967"/>
    <w:rsid w:val="003F2A1F"/>
    <w:rsid w:val="003F332C"/>
    <w:rsid w:val="003F33E6"/>
    <w:rsid w:val="003F3700"/>
    <w:rsid w:val="003F43F0"/>
    <w:rsid w:val="003F46E4"/>
    <w:rsid w:val="003F5705"/>
    <w:rsid w:val="00400D6D"/>
    <w:rsid w:val="004024B8"/>
    <w:rsid w:val="0040398F"/>
    <w:rsid w:val="004042EF"/>
    <w:rsid w:val="0040435C"/>
    <w:rsid w:val="004066F9"/>
    <w:rsid w:val="0041082D"/>
    <w:rsid w:val="00410B10"/>
    <w:rsid w:val="00411B95"/>
    <w:rsid w:val="00412F39"/>
    <w:rsid w:val="00416FB1"/>
    <w:rsid w:val="00420090"/>
    <w:rsid w:val="00420ADF"/>
    <w:rsid w:val="004212D3"/>
    <w:rsid w:val="0042301F"/>
    <w:rsid w:val="0042402C"/>
    <w:rsid w:val="00424446"/>
    <w:rsid w:val="00427267"/>
    <w:rsid w:val="0042748E"/>
    <w:rsid w:val="00427535"/>
    <w:rsid w:val="004340FE"/>
    <w:rsid w:val="0043474C"/>
    <w:rsid w:val="004370DF"/>
    <w:rsid w:val="00437EB6"/>
    <w:rsid w:val="004411CB"/>
    <w:rsid w:val="00442247"/>
    <w:rsid w:val="0044262A"/>
    <w:rsid w:val="00442D22"/>
    <w:rsid w:val="00442EA8"/>
    <w:rsid w:val="004439E2"/>
    <w:rsid w:val="00443CAA"/>
    <w:rsid w:val="0044443B"/>
    <w:rsid w:val="00444EBE"/>
    <w:rsid w:val="00446177"/>
    <w:rsid w:val="00446DEC"/>
    <w:rsid w:val="0045154F"/>
    <w:rsid w:val="00453FCC"/>
    <w:rsid w:val="00455056"/>
    <w:rsid w:val="00455293"/>
    <w:rsid w:val="004565EE"/>
    <w:rsid w:val="00456C39"/>
    <w:rsid w:val="00457BAF"/>
    <w:rsid w:val="0046167E"/>
    <w:rsid w:val="004620A2"/>
    <w:rsid w:val="00464761"/>
    <w:rsid w:val="004647D0"/>
    <w:rsid w:val="0046480F"/>
    <w:rsid w:val="00465F5F"/>
    <w:rsid w:val="004661AD"/>
    <w:rsid w:val="0046712A"/>
    <w:rsid w:val="00470394"/>
    <w:rsid w:val="00470933"/>
    <w:rsid w:val="00470FD7"/>
    <w:rsid w:val="00472174"/>
    <w:rsid w:val="0047395B"/>
    <w:rsid w:val="00473EDD"/>
    <w:rsid w:val="0047713A"/>
    <w:rsid w:val="00477520"/>
    <w:rsid w:val="0047769E"/>
    <w:rsid w:val="00482640"/>
    <w:rsid w:val="00482C89"/>
    <w:rsid w:val="00483F2B"/>
    <w:rsid w:val="004845DB"/>
    <w:rsid w:val="00484604"/>
    <w:rsid w:val="00484796"/>
    <w:rsid w:val="004849B3"/>
    <w:rsid w:val="00484D80"/>
    <w:rsid w:val="0048563E"/>
    <w:rsid w:val="00485A23"/>
    <w:rsid w:val="00485E02"/>
    <w:rsid w:val="004868AD"/>
    <w:rsid w:val="004902FC"/>
    <w:rsid w:val="004903A8"/>
    <w:rsid w:val="00490D5A"/>
    <w:rsid w:val="004949A7"/>
    <w:rsid w:val="00494AD2"/>
    <w:rsid w:val="00495B78"/>
    <w:rsid w:val="00495D71"/>
    <w:rsid w:val="00496DB6"/>
    <w:rsid w:val="0049793D"/>
    <w:rsid w:val="004A01BF"/>
    <w:rsid w:val="004A100F"/>
    <w:rsid w:val="004A129F"/>
    <w:rsid w:val="004A3424"/>
    <w:rsid w:val="004A3C7A"/>
    <w:rsid w:val="004A56EE"/>
    <w:rsid w:val="004A5944"/>
    <w:rsid w:val="004A5D0C"/>
    <w:rsid w:val="004A5F7E"/>
    <w:rsid w:val="004ACE41"/>
    <w:rsid w:val="004B0458"/>
    <w:rsid w:val="004B16F5"/>
    <w:rsid w:val="004B3017"/>
    <w:rsid w:val="004B3A47"/>
    <w:rsid w:val="004B452E"/>
    <w:rsid w:val="004B4E77"/>
    <w:rsid w:val="004B4F80"/>
    <w:rsid w:val="004B54E1"/>
    <w:rsid w:val="004B5B35"/>
    <w:rsid w:val="004B5E73"/>
    <w:rsid w:val="004B5F1D"/>
    <w:rsid w:val="004B7377"/>
    <w:rsid w:val="004C03EB"/>
    <w:rsid w:val="004C0763"/>
    <w:rsid w:val="004C082C"/>
    <w:rsid w:val="004C0B37"/>
    <w:rsid w:val="004C1E5D"/>
    <w:rsid w:val="004C5903"/>
    <w:rsid w:val="004D0702"/>
    <w:rsid w:val="004D0F80"/>
    <w:rsid w:val="004D1B98"/>
    <w:rsid w:val="004D1F50"/>
    <w:rsid w:val="004D292B"/>
    <w:rsid w:val="004D4782"/>
    <w:rsid w:val="004E0D00"/>
    <w:rsid w:val="004E1664"/>
    <w:rsid w:val="004E2D3C"/>
    <w:rsid w:val="004E2EC7"/>
    <w:rsid w:val="004E3C54"/>
    <w:rsid w:val="004E46EC"/>
    <w:rsid w:val="004E72ED"/>
    <w:rsid w:val="004F1D52"/>
    <w:rsid w:val="004F3B9D"/>
    <w:rsid w:val="004F4A4F"/>
    <w:rsid w:val="00502729"/>
    <w:rsid w:val="005054DF"/>
    <w:rsid w:val="00506096"/>
    <w:rsid w:val="005069C0"/>
    <w:rsid w:val="0051243E"/>
    <w:rsid w:val="005133E0"/>
    <w:rsid w:val="00521647"/>
    <w:rsid w:val="005217D0"/>
    <w:rsid w:val="00522EB7"/>
    <w:rsid w:val="00523BF5"/>
    <w:rsid w:val="005302F8"/>
    <w:rsid w:val="00531D9B"/>
    <w:rsid w:val="00532F3F"/>
    <w:rsid w:val="00534CF2"/>
    <w:rsid w:val="005356E4"/>
    <w:rsid w:val="005409B3"/>
    <w:rsid w:val="005443F7"/>
    <w:rsid w:val="00551345"/>
    <w:rsid w:val="00551DF7"/>
    <w:rsid w:val="005520F1"/>
    <w:rsid w:val="00553DC7"/>
    <w:rsid w:val="005552D2"/>
    <w:rsid w:val="005554B4"/>
    <w:rsid w:val="00556DC7"/>
    <w:rsid w:val="0055712C"/>
    <w:rsid w:val="00560FAC"/>
    <w:rsid w:val="00561778"/>
    <w:rsid w:val="005624C2"/>
    <w:rsid w:val="00562BAD"/>
    <w:rsid w:val="00562CA4"/>
    <w:rsid w:val="00564C45"/>
    <w:rsid w:val="00564F67"/>
    <w:rsid w:val="00567578"/>
    <w:rsid w:val="005678DB"/>
    <w:rsid w:val="00567C6F"/>
    <w:rsid w:val="00570A55"/>
    <w:rsid w:val="00570EF1"/>
    <w:rsid w:val="00572922"/>
    <w:rsid w:val="00574C21"/>
    <w:rsid w:val="00584734"/>
    <w:rsid w:val="00584DA1"/>
    <w:rsid w:val="00585682"/>
    <w:rsid w:val="005871D7"/>
    <w:rsid w:val="00587317"/>
    <w:rsid w:val="0059120F"/>
    <w:rsid w:val="00592853"/>
    <w:rsid w:val="00592FAD"/>
    <w:rsid w:val="0059494E"/>
    <w:rsid w:val="005949DC"/>
    <w:rsid w:val="00595149"/>
    <w:rsid w:val="00595294"/>
    <w:rsid w:val="00595306"/>
    <w:rsid w:val="005954B8"/>
    <w:rsid w:val="005974F8"/>
    <w:rsid w:val="005A01ED"/>
    <w:rsid w:val="005A27EB"/>
    <w:rsid w:val="005A2E47"/>
    <w:rsid w:val="005A31B9"/>
    <w:rsid w:val="005A32EF"/>
    <w:rsid w:val="005A3643"/>
    <w:rsid w:val="005A44CF"/>
    <w:rsid w:val="005A5F4B"/>
    <w:rsid w:val="005A6A36"/>
    <w:rsid w:val="005A6BB4"/>
    <w:rsid w:val="005A7D0B"/>
    <w:rsid w:val="005B25EC"/>
    <w:rsid w:val="005B2991"/>
    <w:rsid w:val="005B2CB7"/>
    <w:rsid w:val="005B2DC9"/>
    <w:rsid w:val="005B3DA6"/>
    <w:rsid w:val="005B4779"/>
    <w:rsid w:val="005B6933"/>
    <w:rsid w:val="005B7517"/>
    <w:rsid w:val="005C1953"/>
    <w:rsid w:val="005C2549"/>
    <w:rsid w:val="005C2782"/>
    <w:rsid w:val="005C4482"/>
    <w:rsid w:val="005C4997"/>
    <w:rsid w:val="005C4B97"/>
    <w:rsid w:val="005C4DE0"/>
    <w:rsid w:val="005C6D7D"/>
    <w:rsid w:val="005C6E31"/>
    <w:rsid w:val="005D11B5"/>
    <w:rsid w:val="005D242E"/>
    <w:rsid w:val="005D24E4"/>
    <w:rsid w:val="005D382E"/>
    <w:rsid w:val="005D5A04"/>
    <w:rsid w:val="005D5D2F"/>
    <w:rsid w:val="005D5F8D"/>
    <w:rsid w:val="005D6213"/>
    <w:rsid w:val="005E2329"/>
    <w:rsid w:val="005E2703"/>
    <w:rsid w:val="005E4153"/>
    <w:rsid w:val="005E665E"/>
    <w:rsid w:val="005E6C61"/>
    <w:rsid w:val="005E6F0C"/>
    <w:rsid w:val="005E7CFF"/>
    <w:rsid w:val="005F04C4"/>
    <w:rsid w:val="005F10B5"/>
    <w:rsid w:val="005F2069"/>
    <w:rsid w:val="005F4387"/>
    <w:rsid w:val="005F51C3"/>
    <w:rsid w:val="005F635E"/>
    <w:rsid w:val="00600285"/>
    <w:rsid w:val="00600990"/>
    <w:rsid w:val="00600D15"/>
    <w:rsid w:val="0060221E"/>
    <w:rsid w:val="0060392D"/>
    <w:rsid w:val="00607A00"/>
    <w:rsid w:val="00607B51"/>
    <w:rsid w:val="006169A6"/>
    <w:rsid w:val="00616DAD"/>
    <w:rsid w:val="00616FD6"/>
    <w:rsid w:val="00622F95"/>
    <w:rsid w:val="006233F9"/>
    <w:rsid w:val="00623D17"/>
    <w:rsid w:val="006275AF"/>
    <w:rsid w:val="00627950"/>
    <w:rsid w:val="0063343C"/>
    <w:rsid w:val="00633C2D"/>
    <w:rsid w:val="00634236"/>
    <w:rsid w:val="00635253"/>
    <w:rsid w:val="006356AB"/>
    <w:rsid w:val="00635D3E"/>
    <w:rsid w:val="00642B33"/>
    <w:rsid w:val="00643748"/>
    <w:rsid w:val="00643858"/>
    <w:rsid w:val="00643BA3"/>
    <w:rsid w:val="00643ED8"/>
    <w:rsid w:val="0064B871"/>
    <w:rsid w:val="00650283"/>
    <w:rsid w:val="00651263"/>
    <w:rsid w:val="00651625"/>
    <w:rsid w:val="00651F9E"/>
    <w:rsid w:val="00653531"/>
    <w:rsid w:val="006544DD"/>
    <w:rsid w:val="00655244"/>
    <w:rsid w:val="00655545"/>
    <w:rsid w:val="00655D8B"/>
    <w:rsid w:val="00656089"/>
    <w:rsid w:val="00657223"/>
    <w:rsid w:val="00662276"/>
    <w:rsid w:val="00662F68"/>
    <w:rsid w:val="0066403D"/>
    <w:rsid w:val="00665D74"/>
    <w:rsid w:val="006667D8"/>
    <w:rsid w:val="00666E7E"/>
    <w:rsid w:val="00670C55"/>
    <w:rsid w:val="00671EEB"/>
    <w:rsid w:val="00673447"/>
    <w:rsid w:val="006745F0"/>
    <w:rsid w:val="00675644"/>
    <w:rsid w:val="006761B5"/>
    <w:rsid w:val="00681539"/>
    <w:rsid w:val="00682B06"/>
    <w:rsid w:val="00682B52"/>
    <w:rsid w:val="00683765"/>
    <w:rsid w:val="006861B8"/>
    <w:rsid w:val="00686D99"/>
    <w:rsid w:val="0069059C"/>
    <w:rsid w:val="00690BA9"/>
    <w:rsid w:val="006910C5"/>
    <w:rsid w:val="0069156B"/>
    <w:rsid w:val="00693D65"/>
    <w:rsid w:val="00694847"/>
    <w:rsid w:val="00696520"/>
    <w:rsid w:val="00696856"/>
    <w:rsid w:val="006A0C7A"/>
    <w:rsid w:val="006A34B5"/>
    <w:rsid w:val="006A4C5E"/>
    <w:rsid w:val="006A68A5"/>
    <w:rsid w:val="006A6E0B"/>
    <w:rsid w:val="006A6F48"/>
    <w:rsid w:val="006B04CB"/>
    <w:rsid w:val="006B0F0F"/>
    <w:rsid w:val="006B1458"/>
    <w:rsid w:val="006B1CEF"/>
    <w:rsid w:val="006B2796"/>
    <w:rsid w:val="006B2ED7"/>
    <w:rsid w:val="006B3244"/>
    <w:rsid w:val="006B48A1"/>
    <w:rsid w:val="006C1D83"/>
    <w:rsid w:val="006C2823"/>
    <w:rsid w:val="006C2C8F"/>
    <w:rsid w:val="006C3375"/>
    <w:rsid w:val="006C445F"/>
    <w:rsid w:val="006C47CA"/>
    <w:rsid w:val="006C4E3C"/>
    <w:rsid w:val="006C6733"/>
    <w:rsid w:val="006C74F3"/>
    <w:rsid w:val="006C77FC"/>
    <w:rsid w:val="006C7B05"/>
    <w:rsid w:val="006C7E4E"/>
    <w:rsid w:val="006C7FB1"/>
    <w:rsid w:val="006D0DF9"/>
    <w:rsid w:val="006D1629"/>
    <w:rsid w:val="006D1DA1"/>
    <w:rsid w:val="006D2BAA"/>
    <w:rsid w:val="006D33C6"/>
    <w:rsid w:val="006D4D59"/>
    <w:rsid w:val="006D5127"/>
    <w:rsid w:val="006D58A2"/>
    <w:rsid w:val="006D739A"/>
    <w:rsid w:val="006E0938"/>
    <w:rsid w:val="006E1660"/>
    <w:rsid w:val="006E361A"/>
    <w:rsid w:val="006E43B9"/>
    <w:rsid w:val="006E6CB2"/>
    <w:rsid w:val="006E73A0"/>
    <w:rsid w:val="006E7598"/>
    <w:rsid w:val="006E7E61"/>
    <w:rsid w:val="006F045D"/>
    <w:rsid w:val="006F1800"/>
    <w:rsid w:val="006F1BF4"/>
    <w:rsid w:val="006F1CE5"/>
    <w:rsid w:val="006F249B"/>
    <w:rsid w:val="006F2537"/>
    <w:rsid w:val="006F4F8B"/>
    <w:rsid w:val="006F78D9"/>
    <w:rsid w:val="006F7FF7"/>
    <w:rsid w:val="00700ED6"/>
    <w:rsid w:val="00701B64"/>
    <w:rsid w:val="00702009"/>
    <w:rsid w:val="00702C8A"/>
    <w:rsid w:val="00703015"/>
    <w:rsid w:val="00704861"/>
    <w:rsid w:val="00704A88"/>
    <w:rsid w:val="00705D6D"/>
    <w:rsid w:val="00706136"/>
    <w:rsid w:val="0070708C"/>
    <w:rsid w:val="007073BF"/>
    <w:rsid w:val="007085CA"/>
    <w:rsid w:val="00710CCA"/>
    <w:rsid w:val="007110F4"/>
    <w:rsid w:val="00715E65"/>
    <w:rsid w:val="00716AA9"/>
    <w:rsid w:val="007176FF"/>
    <w:rsid w:val="00717FA7"/>
    <w:rsid w:val="0072045F"/>
    <w:rsid w:val="00724C50"/>
    <w:rsid w:val="00724E5B"/>
    <w:rsid w:val="007254A9"/>
    <w:rsid w:val="007311AB"/>
    <w:rsid w:val="00732B71"/>
    <w:rsid w:val="00732D69"/>
    <w:rsid w:val="007357F7"/>
    <w:rsid w:val="00735CF3"/>
    <w:rsid w:val="00737A2F"/>
    <w:rsid w:val="00742B47"/>
    <w:rsid w:val="0074406F"/>
    <w:rsid w:val="00744168"/>
    <w:rsid w:val="00744BA6"/>
    <w:rsid w:val="0074546E"/>
    <w:rsid w:val="0074564E"/>
    <w:rsid w:val="00746A8B"/>
    <w:rsid w:val="00746DD9"/>
    <w:rsid w:val="0075058B"/>
    <w:rsid w:val="00750E8F"/>
    <w:rsid w:val="0075203C"/>
    <w:rsid w:val="007526CE"/>
    <w:rsid w:val="007533A2"/>
    <w:rsid w:val="00753B16"/>
    <w:rsid w:val="00754053"/>
    <w:rsid w:val="007543E2"/>
    <w:rsid w:val="00754AFB"/>
    <w:rsid w:val="00754B29"/>
    <w:rsid w:val="0075590C"/>
    <w:rsid w:val="00761B68"/>
    <w:rsid w:val="00762BEB"/>
    <w:rsid w:val="0076414C"/>
    <w:rsid w:val="0076418A"/>
    <w:rsid w:val="0076428A"/>
    <w:rsid w:val="007655F0"/>
    <w:rsid w:val="007663E5"/>
    <w:rsid w:val="00766F82"/>
    <w:rsid w:val="00767B24"/>
    <w:rsid w:val="007708F9"/>
    <w:rsid w:val="00774593"/>
    <w:rsid w:val="00777917"/>
    <w:rsid w:val="007819A3"/>
    <w:rsid w:val="00784AB0"/>
    <w:rsid w:val="00784B03"/>
    <w:rsid w:val="0078577D"/>
    <w:rsid w:val="0078613E"/>
    <w:rsid w:val="0079214C"/>
    <w:rsid w:val="00794E97"/>
    <w:rsid w:val="00796D58"/>
    <w:rsid w:val="007A0549"/>
    <w:rsid w:val="007A07F6"/>
    <w:rsid w:val="007A1803"/>
    <w:rsid w:val="007A22C3"/>
    <w:rsid w:val="007A3214"/>
    <w:rsid w:val="007A360A"/>
    <w:rsid w:val="007A49A5"/>
    <w:rsid w:val="007A5EFD"/>
    <w:rsid w:val="007A6C41"/>
    <w:rsid w:val="007A7829"/>
    <w:rsid w:val="007A7A0E"/>
    <w:rsid w:val="007A7E64"/>
    <w:rsid w:val="007B153C"/>
    <w:rsid w:val="007B18EE"/>
    <w:rsid w:val="007B3B97"/>
    <w:rsid w:val="007B5408"/>
    <w:rsid w:val="007B6D96"/>
    <w:rsid w:val="007C001C"/>
    <w:rsid w:val="007C04C8"/>
    <w:rsid w:val="007C2F74"/>
    <w:rsid w:val="007C40F1"/>
    <w:rsid w:val="007C4CFF"/>
    <w:rsid w:val="007C5EF4"/>
    <w:rsid w:val="007C76B2"/>
    <w:rsid w:val="007C7D0C"/>
    <w:rsid w:val="007D0D3E"/>
    <w:rsid w:val="007D23CD"/>
    <w:rsid w:val="007D29A4"/>
    <w:rsid w:val="007D4243"/>
    <w:rsid w:val="007D4ABC"/>
    <w:rsid w:val="007D50EF"/>
    <w:rsid w:val="007E00A4"/>
    <w:rsid w:val="007E0A55"/>
    <w:rsid w:val="007E3EE7"/>
    <w:rsid w:val="007E40CA"/>
    <w:rsid w:val="007E4959"/>
    <w:rsid w:val="007E5579"/>
    <w:rsid w:val="007E6799"/>
    <w:rsid w:val="007E7DFB"/>
    <w:rsid w:val="007F145C"/>
    <w:rsid w:val="007F19D8"/>
    <w:rsid w:val="007F4802"/>
    <w:rsid w:val="007F4D8E"/>
    <w:rsid w:val="007F4E61"/>
    <w:rsid w:val="007F5EC7"/>
    <w:rsid w:val="007F741C"/>
    <w:rsid w:val="007F7F6E"/>
    <w:rsid w:val="00800130"/>
    <w:rsid w:val="00800E7A"/>
    <w:rsid w:val="0080146A"/>
    <w:rsid w:val="00803828"/>
    <w:rsid w:val="0080436B"/>
    <w:rsid w:val="008047B4"/>
    <w:rsid w:val="00805E01"/>
    <w:rsid w:val="00807F4A"/>
    <w:rsid w:val="00810192"/>
    <w:rsid w:val="0081094B"/>
    <w:rsid w:val="00811642"/>
    <w:rsid w:val="00811E2C"/>
    <w:rsid w:val="00814644"/>
    <w:rsid w:val="00814B16"/>
    <w:rsid w:val="00816EB4"/>
    <w:rsid w:val="00817E8C"/>
    <w:rsid w:val="008201F9"/>
    <w:rsid w:val="00820BD4"/>
    <w:rsid w:val="00824099"/>
    <w:rsid w:val="00824429"/>
    <w:rsid w:val="00826299"/>
    <w:rsid w:val="00831B1A"/>
    <w:rsid w:val="00831B64"/>
    <w:rsid w:val="008359B5"/>
    <w:rsid w:val="00837054"/>
    <w:rsid w:val="0084205D"/>
    <w:rsid w:val="008424B4"/>
    <w:rsid w:val="00843154"/>
    <w:rsid w:val="00844641"/>
    <w:rsid w:val="00846DDE"/>
    <w:rsid w:val="00850513"/>
    <w:rsid w:val="008518D2"/>
    <w:rsid w:val="00852292"/>
    <w:rsid w:val="00853877"/>
    <w:rsid w:val="00854401"/>
    <w:rsid w:val="008552C7"/>
    <w:rsid w:val="00855FE9"/>
    <w:rsid w:val="00856452"/>
    <w:rsid w:val="008566B4"/>
    <w:rsid w:val="0086004D"/>
    <w:rsid w:val="0086043D"/>
    <w:rsid w:val="0086047A"/>
    <w:rsid w:val="0086082B"/>
    <w:rsid w:val="008618C1"/>
    <w:rsid w:val="0086666B"/>
    <w:rsid w:val="008709FB"/>
    <w:rsid w:val="00871087"/>
    <w:rsid w:val="00871698"/>
    <w:rsid w:val="0087297C"/>
    <w:rsid w:val="00872BEE"/>
    <w:rsid w:val="00873CE7"/>
    <w:rsid w:val="008759DB"/>
    <w:rsid w:val="00876FAF"/>
    <w:rsid w:val="00880F2E"/>
    <w:rsid w:val="008810AA"/>
    <w:rsid w:val="008833EC"/>
    <w:rsid w:val="008838B1"/>
    <w:rsid w:val="008846E6"/>
    <w:rsid w:val="00884799"/>
    <w:rsid w:val="00885353"/>
    <w:rsid w:val="008863E8"/>
    <w:rsid w:val="00886F3C"/>
    <w:rsid w:val="008873DB"/>
    <w:rsid w:val="00887FF1"/>
    <w:rsid w:val="008922AF"/>
    <w:rsid w:val="00892CB3"/>
    <w:rsid w:val="00892E6F"/>
    <w:rsid w:val="00895A12"/>
    <w:rsid w:val="00896083"/>
    <w:rsid w:val="008A1318"/>
    <w:rsid w:val="008A27B1"/>
    <w:rsid w:val="008A38E8"/>
    <w:rsid w:val="008A45B7"/>
    <w:rsid w:val="008A4FBB"/>
    <w:rsid w:val="008A5C7F"/>
    <w:rsid w:val="008A6D14"/>
    <w:rsid w:val="008A72CF"/>
    <w:rsid w:val="008A7378"/>
    <w:rsid w:val="008B0208"/>
    <w:rsid w:val="008B0921"/>
    <w:rsid w:val="008B09F3"/>
    <w:rsid w:val="008B0EA7"/>
    <w:rsid w:val="008B2BD5"/>
    <w:rsid w:val="008B2F8C"/>
    <w:rsid w:val="008B3D1B"/>
    <w:rsid w:val="008B4AAE"/>
    <w:rsid w:val="008B5B46"/>
    <w:rsid w:val="008B6CDE"/>
    <w:rsid w:val="008C0252"/>
    <w:rsid w:val="008C3AFF"/>
    <w:rsid w:val="008C488B"/>
    <w:rsid w:val="008C76A6"/>
    <w:rsid w:val="008C79EF"/>
    <w:rsid w:val="008D15E2"/>
    <w:rsid w:val="008D2138"/>
    <w:rsid w:val="008D2BA2"/>
    <w:rsid w:val="008D2F4A"/>
    <w:rsid w:val="008D4E6D"/>
    <w:rsid w:val="008D5B1E"/>
    <w:rsid w:val="008D5FEB"/>
    <w:rsid w:val="008E000E"/>
    <w:rsid w:val="008E1CAB"/>
    <w:rsid w:val="008E23D3"/>
    <w:rsid w:val="008E2974"/>
    <w:rsid w:val="008E59DE"/>
    <w:rsid w:val="008E632C"/>
    <w:rsid w:val="008E7BE9"/>
    <w:rsid w:val="008E7CE2"/>
    <w:rsid w:val="008F1A1D"/>
    <w:rsid w:val="008F1D50"/>
    <w:rsid w:val="008F30A1"/>
    <w:rsid w:val="008F4C9F"/>
    <w:rsid w:val="008F63CA"/>
    <w:rsid w:val="008F64D0"/>
    <w:rsid w:val="008F799D"/>
    <w:rsid w:val="009004BB"/>
    <w:rsid w:val="00901C58"/>
    <w:rsid w:val="00902A86"/>
    <w:rsid w:val="00902D82"/>
    <w:rsid w:val="00902DEC"/>
    <w:rsid w:val="00902E2B"/>
    <w:rsid w:val="00907F66"/>
    <w:rsid w:val="009102B1"/>
    <w:rsid w:val="00912024"/>
    <w:rsid w:val="00913107"/>
    <w:rsid w:val="00913572"/>
    <w:rsid w:val="0091720B"/>
    <w:rsid w:val="00917B03"/>
    <w:rsid w:val="00917BD8"/>
    <w:rsid w:val="00921461"/>
    <w:rsid w:val="00922278"/>
    <w:rsid w:val="00922724"/>
    <w:rsid w:val="009229DA"/>
    <w:rsid w:val="00922BB8"/>
    <w:rsid w:val="00922E72"/>
    <w:rsid w:val="00923FA2"/>
    <w:rsid w:val="009243F5"/>
    <w:rsid w:val="0092494B"/>
    <w:rsid w:val="00924B1C"/>
    <w:rsid w:val="00927914"/>
    <w:rsid w:val="00931BC2"/>
    <w:rsid w:val="00931EA8"/>
    <w:rsid w:val="00932C2F"/>
    <w:rsid w:val="00934F8F"/>
    <w:rsid w:val="0093557D"/>
    <w:rsid w:val="0093616F"/>
    <w:rsid w:val="00936EB3"/>
    <w:rsid w:val="00937C91"/>
    <w:rsid w:val="00940204"/>
    <w:rsid w:val="00940F82"/>
    <w:rsid w:val="0094231A"/>
    <w:rsid w:val="00942B85"/>
    <w:rsid w:val="0094338E"/>
    <w:rsid w:val="00944205"/>
    <w:rsid w:val="009465D9"/>
    <w:rsid w:val="00952E5A"/>
    <w:rsid w:val="00955629"/>
    <w:rsid w:val="00955D9B"/>
    <w:rsid w:val="00957ED1"/>
    <w:rsid w:val="00957FB7"/>
    <w:rsid w:val="00960758"/>
    <w:rsid w:val="009631B0"/>
    <w:rsid w:val="00964DBB"/>
    <w:rsid w:val="009651B8"/>
    <w:rsid w:val="00965808"/>
    <w:rsid w:val="00966A49"/>
    <w:rsid w:val="00967339"/>
    <w:rsid w:val="00967365"/>
    <w:rsid w:val="00967B71"/>
    <w:rsid w:val="0096CAA3"/>
    <w:rsid w:val="009713DC"/>
    <w:rsid w:val="00971D6A"/>
    <w:rsid w:val="009739AA"/>
    <w:rsid w:val="00974674"/>
    <w:rsid w:val="009748E4"/>
    <w:rsid w:val="00977407"/>
    <w:rsid w:val="00977EA0"/>
    <w:rsid w:val="00979694"/>
    <w:rsid w:val="00980C92"/>
    <w:rsid w:val="00982092"/>
    <w:rsid w:val="00982491"/>
    <w:rsid w:val="0098295A"/>
    <w:rsid w:val="009836E5"/>
    <w:rsid w:val="0098399D"/>
    <w:rsid w:val="009842B9"/>
    <w:rsid w:val="00986D39"/>
    <w:rsid w:val="0099050E"/>
    <w:rsid w:val="00991B8F"/>
    <w:rsid w:val="00993476"/>
    <w:rsid w:val="00995B56"/>
    <w:rsid w:val="009964D5"/>
    <w:rsid w:val="00997485"/>
    <w:rsid w:val="009978CB"/>
    <w:rsid w:val="009A0BC3"/>
    <w:rsid w:val="009A191A"/>
    <w:rsid w:val="009A20DB"/>
    <w:rsid w:val="009A71F4"/>
    <w:rsid w:val="009A754F"/>
    <w:rsid w:val="009B2A72"/>
    <w:rsid w:val="009B323C"/>
    <w:rsid w:val="009B4439"/>
    <w:rsid w:val="009B4907"/>
    <w:rsid w:val="009B63AD"/>
    <w:rsid w:val="009C0413"/>
    <w:rsid w:val="009C0449"/>
    <w:rsid w:val="009C3023"/>
    <w:rsid w:val="009C3900"/>
    <w:rsid w:val="009C42E1"/>
    <w:rsid w:val="009C55A9"/>
    <w:rsid w:val="009D0C7B"/>
    <w:rsid w:val="009D1E1D"/>
    <w:rsid w:val="009D313A"/>
    <w:rsid w:val="009D408E"/>
    <w:rsid w:val="009D42EB"/>
    <w:rsid w:val="009D4372"/>
    <w:rsid w:val="009D484F"/>
    <w:rsid w:val="009D685C"/>
    <w:rsid w:val="009D6EA4"/>
    <w:rsid w:val="009D7970"/>
    <w:rsid w:val="009D7F8B"/>
    <w:rsid w:val="009E162A"/>
    <w:rsid w:val="009E1636"/>
    <w:rsid w:val="009E466A"/>
    <w:rsid w:val="009E4AA4"/>
    <w:rsid w:val="009E4C6F"/>
    <w:rsid w:val="009E6F8D"/>
    <w:rsid w:val="009E74EE"/>
    <w:rsid w:val="009F135A"/>
    <w:rsid w:val="009F2800"/>
    <w:rsid w:val="009F3B7E"/>
    <w:rsid w:val="009F53CE"/>
    <w:rsid w:val="009F588B"/>
    <w:rsid w:val="009F65A1"/>
    <w:rsid w:val="009F7604"/>
    <w:rsid w:val="00A002BC"/>
    <w:rsid w:val="00A00856"/>
    <w:rsid w:val="00A01614"/>
    <w:rsid w:val="00A02376"/>
    <w:rsid w:val="00A028EE"/>
    <w:rsid w:val="00A03247"/>
    <w:rsid w:val="00A06134"/>
    <w:rsid w:val="00A06889"/>
    <w:rsid w:val="00A07379"/>
    <w:rsid w:val="00A11E58"/>
    <w:rsid w:val="00A1330F"/>
    <w:rsid w:val="00A14E9B"/>
    <w:rsid w:val="00A1589D"/>
    <w:rsid w:val="00A15ADF"/>
    <w:rsid w:val="00A161F0"/>
    <w:rsid w:val="00A201DD"/>
    <w:rsid w:val="00A208FF"/>
    <w:rsid w:val="00A20BD2"/>
    <w:rsid w:val="00A20F7E"/>
    <w:rsid w:val="00A21094"/>
    <w:rsid w:val="00A211B9"/>
    <w:rsid w:val="00A23A2F"/>
    <w:rsid w:val="00A23B92"/>
    <w:rsid w:val="00A23F90"/>
    <w:rsid w:val="00A252DA"/>
    <w:rsid w:val="00A26097"/>
    <w:rsid w:val="00A31777"/>
    <w:rsid w:val="00A3387C"/>
    <w:rsid w:val="00A356FA"/>
    <w:rsid w:val="00A35DF1"/>
    <w:rsid w:val="00A36963"/>
    <w:rsid w:val="00A37294"/>
    <w:rsid w:val="00A3A63F"/>
    <w:rsid w:val="00A408A6"/>
    <w:rsid w:val="00A42D31"/>
    <w:rsid w:val="00A43982"/>
    <w:rsid w:val="00A43FC5"/>
    <w:rsid w:val="00A45345"/>
    <w:rsid w:val="00A4562F"/>
    <w:rsid w:val="00A4581D"/>
    <w:rsid w:val="00A52B8D"/>
    <w:rsid w:val="00A55B41"/>
    <w:rsid w:val="00A60B64"/>
    <w:rsid w:val="00A6138F"/>
    <w:rsid w:val="00A619CC"/>
    <w:rsid w:val="00A63DA1"/>
    <w:rsid w:val="00A644F5"/>
    <w:rsid w:val="00A70D98"/>
    <w:rsid w:val="00A7409D"/>
    <w:rsid w:val="00A75617"/>
    <w:rsid w:val="00A75B77"/>
    <w:rsid w:val="00A76AE1"/>
    <w:rsid w:val="00A76B08"/>
    <w:rsid w:val="00A811E8"/>
    <w:rsid w:val="00A82781"/>
    <w:rsid w:val="00A82F25"/>
    <w:rsid w:val="00A83194"/>
    <w:rsid w:val="00A87AD0"/>
    <w:rsid w:val="00A900A4"/>
    <w:rsid w:val="00A90C71"/>
    <w:rsid w:val="00A92AF0"/>
    <w:rsid w:val="00A92D11"/>
    <w:rsid w:val="00A93695"/>
    <w:rsid w:val="00A94A78"/>
    <w:rsid w:val="00A94DDB"/>
    <w:rsid w:val="00A9559C"/>
    <w:rsid w:val="00A96EA4"/>
    <w:rsid w:val="00A971DB"/>
    <w:rsid w:val="00AA16D2"/>
    <w:rsid w:val="00AA281A"/>
    <w:rsid w:val="00AA7468"/>
    <w:rsid w:val="00AB0FEA"/>
    <w:rsid w:val="00AB1019"/>
    <w:rsid w:val="00AB2AC5"/>
    <w:rsid w:val="00AB3390"/>
    <w:rsid w:val="00AB3E88"/>
    <w:rsid w:val="00AB5550"/>
    <w:rsid w:val="00AC1197"/>
    <w:rsid w:val="00AC1B09"/>
    <w:rsid w:val="00AC2301"/>
    <w:rsid w:val="00AC3E8B"/>
    <w:rsid w:val="00AC4688"/>
    <w:rsid w:val="00AC4E04"/>
    <w:rsid w:val="00AC63B5"/>
    <w:rsid w:val="00AC6F8E"/>
    <w:rsid w:val="00AC7E8C"/>
    <w:rsid w:val="00AC7FAE"/>
    <w:rsid w:val="00AD086B"/>
    <w:rsid w:val="00AD3333"/>
    <w:rsid w:val="00AD3363"/>
    <w:rsid w:val="00AD4467"/>
    <w:rsid w:val="00AD5060"/>
    <w:rsid w:val="00AD585F"/>
    <w:rsid w:val="00AD5DE2"/>
    <w:rsid w:val="00AD7A2D"/>
    <w:rsid w:val="00AE06F7"/>
    <w:rsid w:val="00AE0942"/>
    <w:rsid w:val="00AE0C1B"/>
    <w:rsid w:val="00AE2588"/>
    <w:rsid w:val="00AE3F0E"/>
    <w:rsid w:val="00AE4337"/>
    <w:rsid w:val="00AE47FC"/>
    <w:rsid w:val="00AE591E"/>
    <w:rsid w:val="00AE67FD"/>
    <w:rsid w:val="00AE6C29"/>
    <w:rsid w:val="00AE7BE4"/>
    <w:rsid w:val="00AF13FA"/>
    <w:rsid w:val="00AF19D1"/>
    <w:rsid w:val="00AF3799"/>
    <w:rsid w:val="00AF3E4F"/>
    <w:rsid w:val="00AF640A"/>
    <w:rsid w:val="00AF7E0B"/>
    <w:rsid w:val="00AF7F53"/>
    <w:rsid w:val="00B00738"/>
    <w:rsid w:val="00B0094E"/>
    <w:rsid w:val="00B01CB6"/>
    <w:rsid w:val="00B02485"/>
    <w:rsid w:val="00B02A7F"/>
    <w:rsid w:val="00B02ECD"/>
    <w:rsid w:val="00B03F14"/>
    <w:rsid w:val="00B05F9C"/>
    <w:rsid w:val="00B117F2"/>
    <w:rsid w:val="00B12724"/>
    <w:rsid w:val="00B14789"/>
    <w:rsid w:val="00B14AB8"/>
    <w:rsid w:val="00B1677F"/>
    <w:rsid w:val="00B20886"/>
    <w:rsid w:val="00B20A2F"/>
    <w:rsid w:val="00B220B7"/>
    <w:rsid w:val="00B229DB"/>
    <w:rsid w:val="00B2310F"/>
    <w:rsid w:val="00B274DA"/>
    <w:rsid w:val="00B27B23"/>
    <w:rsid w:val="00B30CBD"/>
    <w:rsid w:val="00B313B4"/>
    <w:rsid w:val="00B318FA"/>
    <w:rsid w:val="00B31D1B"/>
    <w:rsid w:val="00B32FFE"/>
    <w:rsid w:val="00B34398"/>
    <w:rsid w:val="00B35384"/>
    <w:rsid w:val="00B35D5F"/>
    <w:rsid w:val="00B3755A"/>
    <w:rsid w:val="00B40A38"/>
    <w:rsid w:val="00B426D3"/>
    <w:rsid w:val="00B42B01"/>
    <w:rsid w:val="00B43216"/>
    <w:rsid w:val="00B44A4E"/>
    <w:rsid w:val="00B45706"/>
    <w:rsid w:val="00B458E4"/>
    <w:rsid w:val="00B46169"/>
    <w:rsid w:val="00B4690A"/>
    <w:rsid w:val="00B474E5"/>
    <w:rsid w:val="00B47E7C"/>
    <w:rsid w:val="00B540DF"/>
    <w:rsid w:val="00B54146"/>
    <w:rsid w:val="00B55CD4"/>
    <w:rsid w:val="00B55D22"/>
    <w:rsid w:val="00B574EC"/>
    <w:rsid w:val="00B603BF"/>
    <w:rsid w:val="00B60FB3"/>
    <w:rsid w:val="00B64493"/>
    <w:rsid w:val="00B656D1"/>
    <w:rsid w:val="00B67484"/>
    <w:rsid w:val="00B713ED"/>
    <w:rsid w:val="00B7220C"/>
    <w:rsid w:val="00B724C5"/>
    <w:rsid w:val="00B750B9"/>
    <w:rsid w:val="00B75932"/>
    <w:rsid w:val="00B76729"/>
    <w:rsid w:val="00B7728A"/>
    <w:rsid w:val="00B77373"/>
    <w:rsid w:val="00B80312"/>
    <w:rsid w:val="00B82AD3"/>
    <w:rsid w:val="00B82AEF"/>
    <w:rsid w:val="00B84C05"/>
    <w:rsid w:val="00B851E4"/>
    <w:rsid w:val="00B86A9D"/>
    <w:rsid w:val="00B87DD7"/>
    <w:rsid w:val="00B9125C"/>
    <w:rsid w:val="00B91703"/>
    <w:rsid w:val="00B91EAE"/>
    <w:rsid w:val="00B92853"/>
    <w:rsid w:val="00B9342F"/>
    <w:rsid w:val="00B93B19"/>
    <w:rsid w:val="00B948EA"/>
    <w:rsid w:val="00B9580B"/>
    <w:rsid w:val="00B962FA"/>
    <w:rsid w:val="00B972F5"/>
    <w:rsid w:val="00B97A72"/>
    <w:rsid w:val="00BA03C3"/>
    <w:rsid w:val="00BA0C67"/>
    <w:rsid w:val="00BA1007"/>
    <w:rsid w:val="00BA3A2B"/>
    <w:rsid w:val="00BA3D24"/>
    <w:rsid w:val="00BA4B35"/>
    <w:rsid w:val="00BA58DD"/>
    <w:rsid w:val="00BA615B"/>
    <w:rsid w:val="00BA6665"/>
    <w:rsid w:val="00BA7093"/>
    <w:rsid w:val="00BA7894"/>
    <w:rsid w:val="00BA7923"/>
    <w:rsid w:val="00BB0D03"/>
    <w:rsid w:val="00BB0D26"/>
    <w:rsid w:val="00BB32CE"/>
    <w:rsid w:val="00BB3E59"/>
    <w:rsid w:val="00BB474D"/>
    <w:rsid w:val="00BB616B"/>
    <w:rsid w:val="00BB6812"/>
    <w:rsid w:val="00BB6D07"/>
    <w:rsid w:val="00BB7A5D"/>
    <w:rsid w:val="00BB7CF8"/>
    <w:rsid w:val="00BC462A"/>
    <w:rsid w:val="00BC5EC7"/>
    <w:rsid w:val="00BC64B1"/>
    <w:rsid w:val="00BC7F54"/>
    <w:rsid w:val="00BD1328"/>
    <w:rsid w:val="00BD185B"/>
    <w:rsid w:val="00BD27BB"/>
    <w:rsid w:val="00BD319D"/>
    <w:rsid w:val="00BD41AD"/>
    <w:rsid w:val="00BD4AB5"/>
    <w:rsid w:val="00BD5461"/>
    <w:rsid w:val="00BD5A8E"/>
    <w:rsid w:val="00BD66D4"/>
    <w:rsid w:val="00BD7B54"/>
    <w:rsid w:val="00BE28DB"/>
    <w:rsid w:val="00BE4BB4"/>
    <w:rsid w:val="00BE5233"/>
    <w:rsid w:val="00BE5E29"/>
    <w:rsid w:val="00BE65A0"/>
    <w:rsid w:val="00BE7E0A"/>
    <w:rsid w:val="00BF0111"/>
    <w:rsid w:val="00BF1B25"/>
    <w:rsid w:val="00BF1F55"/>
    <w:rsid w:val="00BF2B47"/>
    <w:rsid w:val="00BF335F"/>
    <w:rsid w:val="00BF44C4"/>
    <w:rsid w:val="00BF4AE5"/>
    <w:rsid w:val="00BF4E52"/>
    <w:rsid w:val="00BF5343"/>
    <w:rsid w:val="00BF5E44"/>
    <w:rsid w:val="00BF64EF"/>
    <w:rsid w:val="00BF65B2"/>
    <w:rsid w:val="00C013CA"/>
    <w:rsid w:val="00C043C3"/>
    <w:rsid w:val="00C058ED"/>
    <w:rsid w:val="00C06744"/>
    <w:rsid w:val="00C06CA7"/>
    <w:rsid w:val="00C07185"/>
    <w:rsid w:val="00C0775F"/>
    <w:rsid w:val="00C07841"/>
    <w:rsid w:val="00C10204"/>
    <w:rsid w:val="00C1045D"/>
    <w:rsid w:val="00C10A71"/>
    <w:rsid w:val="00C10E53"/>
    <w:rsid w:val="00C12742"/>
    <w:rsid w:val="00C14806"/>
    <w:rsid w:val="00C15103"/>
    <w:rsid w:val="00C1613B"/>
    <w:rsid w:val="00C16606"/>
    <w:rsid w:val="00C17AE3"/>
    <w:rsid w:val="00C21541"/>
    <w:rsid w:val="00C22281"/>
    <w:rsid w:val="00C231BC"/>
    <w:rsid w:val="00C24F73"/>
    <w:rsid w:val="00C24F83"/>
    <w:rsid w:val="00C25168"/>
    <w:rsid w:val="00C25218"/>
    <w:rsid w:val="00C32118"/>
    <w:rsid w:val="00C3225A"/>
    <w:rsid w:val="00C32B10"/>
    <w:rsid w:val="00C32BDA"/>
    <w:rsid w:val="00C3647C"/>
    <w:rsid w:val="00C40B09"/>
    <w:rsid w:val="00C41023"/>
    <w:rsid w:val="00C42754"/>
    <w:rsid w:val="00C4358C"/>
    <w:rsid w:val="00C44C75"/>
    <w:rsid w:val="00C4677E"/>
    <w:rsid w:val="00C47A12"/>
    <w:rsid w:val="00C504EB"/>
    <w:rsid w:val="00C50969"/>
    <w:rsid w:val="00C51435"/>
    <w:rsid w:val="00C52A1B"/>
    <w:rsid w:val="00C54741"/>
    <w:rsid w:val="00C55EC3"/>
    <w:rsid w:val="00C57732"/>
    <w:rsid w:val="00C5B963"/>
    <w:rsid w:val="00C604BA"/>
    <w:rsid w:val="00C61113"/>
    <w:rsid w:val="00C62978"/>
    <w:rsid w:val="00C6386A"/>
    <w:rsid w:val="00C64732"/>
    <w:rsid w:val="00C6591B"/>
    <w:rsid w:val="00C70436"/>
    <w:rsid w:val="00C70F5A"/>
    <w:rsid w:val="00C71F65"/>
    <w:rsid w:val="00C73763"/>
    <w:rsid w:val="00C74319"/>
    <w:rsid w:val="00C77EA9"/>
    <w:rsid w:val="00C80C6E"/>
    <w:rsid w:val="00C819A8"/>
    <w:rsid w:val="00C82945"/>
    <w:rsid w:val="00C83CF7"/>
    <w:rsid w:val="00C83F0A"/>
    <w:rsid w:val="00C842EF"/>
    <w:rsid w:val="00C8520C"/>
    <w:rsid w:val="00C878CA"/>
    <w:rsid w:val="00C904E9"/>
    <w:rsid w:val="00C905FF"/>
    <w:rsid w:val="00C90E33"/>
    <w:rsid w:val="00C92CDD"/>
    <w:rsid w:val="00C93368"/>
    <w:rsid w:val="00C95B7E"/>
    <w:rsid w:val="00C96161"/>
    <w:rsid w:val="00C965DD"/>
    <w:rsid w:val="00C977D5"/>
    <w:rsid w:val="00CA08C4"/>
    <w:rsid w:val="00CA2FE6"/>
    <w:rsid w:val="00CA5697"/>
    <w:rsid w:val="00CA5BC1"/>
    <w:rsid w:val="00CB1B47"/>
    <w:rsid w:val="00CB1EB0"/>
    <w:rsid w:val="00CB3AA6"/>
    <w:rsid w:val="00CB5083"/>
    <w:rsid w:val="00CB5F83"/>
    <w:rsid w:val="00CB6272"/>
    <w:rsid w:val="00CB7E00"/>
    <w:rsid w:val="00CC0028"/>
    <w:rsid w:val="00CC0FD6"/>
    <w:rsid w:val="00CC390F"/>
    <w:rsid w:val="00CC3F05"/>
    <w:rsid w:val="00CC476C"/>
    <w:rsid w:val="00CC52BB"/>
    <w:rsid w:val="00CC5468"/>
    <w:rsid w:val="00CC598C"/>
    <w:rsid w:val="00CC6005"/>
    <w:rsid w:val="00CD0515"/>
    <w:rsid w:val="00CD1679"/>
    <w:rsid w:val="00CD5C1E"/>
    <w:rsid w:val="00CD6678"/>
    <w:rsid w:val="00CD67AB"/>
    <w:rsid w:val="00CE1882"/>
    <w:rsid w:val="00CE2469"/>
    <w:rsid w:val="00CE5574"/>
    <w:rsid w:val="00CE5A41"/>
    <w:rsid w:val="00CE6238"/>
    <w:rsid w:val="00CE64E6"/>
    <w:rsid w:val="00CE73BA"/>
    <w:rsid w:val="00CF1C7E"/>
    <w:rsid w:val="00CF39D8"/>
    <w:rsid w:val="00CF3D9A"/>
    <w:rsid w:val="00CF489D"/>
    <w:rsid w:val="00CF70C2"/>
    <w:rsid w:val="00CF7946"/>
    <w:rsid w:val="00CF9984"/>
    <w:rsid w:val="00CFE626"/>
    <w:rsid w:val="00D01833"/>
    <w:rsid w:val="00D0292A"/>
    <w:rsid w:val="00D05B1F"/>
    <w:rsid w:val="00D11163"/>
    <w:rsid w:val="00D1539B"/>
    <w:rsid w:val="00D17FB6"/>
    <w:rsid w:val="00D22894"/>
    <w:rsid w:val="00D25292"/>
    <w:rsid w:val="00D26A7F"/>
    <w:rsid w:val="00D276F8"/>
    <w:rsid w:val="00D30B31"/>
    <w:rsid w:val="00D32176"/>
    <w:rsid w:val="00D33719"/>
    <w:rsid w:val="00D35E08"/>
    <w:rsid w:val="00D362FE"/>
    <w:rsid w:val="00D37017"/>
    <w:rsid w:val="00D40A86"/>
    <w:rsid w:val="00D44414"/>
    <w:rsid w:val="00D44772"/>
    <w:rsid w:val="00D46533"/>
    <w:rsid w:val="00D47FDB"/>
    <w:rsid w:val="00D502AB"/>
    <w:rsid w:val="00D5030F"/>
    <w:rsid w:val="00D53BF2"/>
    <w:rsid w:val="00D53C8B"/>
    <w:rsid w:val="00D53E50"/>
    <w:rsid w:val="00D55CE4"/>
    <w:rsid w:val="00D55E37"/>
    <w:rsid w:val="00D56D9A"/>
    <w:rsid w:val="00D6266B"/>
    <w:rsid w:val="00D62FFD"/>
    <w:rsid w:val="00D632FA"/>
    <w:rsid w:val="00D647DE"/>
    <w:rsid w:val="00D64CE1"/>
    <w:rsid w:val="00D6517D"/>
    <w:rsid w:val="00D65D0E"/>
    <w:rsid w:val="00D6651B"/>
    <w:rsid w:val="00D66C2D"/>
    <w:rsid w:val="00D713B3"/>
    <w:rsid w:val="00D71788"/>
    <w:rsid w:val="00D72E39"/>
    <w:rsid w:val="00D73E12"/>
    <w:rsid w:val="00D74499"/>
    <w:rsid w:val="00D744D5"/>
    <w:rsid w:val="00D74930"/>
    <w:rsid w:val="00D7545A"/>
    <w:rsid w:val="00D766E1"/>
    <w:rsid w:val="00D76B08"/>
    <w:rsid w:val="00D76CA7"/>
    <w:rsid w:val="00D76D89"/>
    <w:rsid w:val="00D77B39"/>
    <w:rsid w:val="00D80179"/>
    <w:rsid w:val="00D81D87"/>
    <w:rsid w:val="00D81E7F"/>
    <w:rsid w:val="00D82096"/>
    <w:rsid w:val="00D82A05"/>
    <w:rsid w:val="00D843CA"/>
    <w:rsid w:val="00D84CC0"/>
    <w:rsid w:val="00D850A9"/>
    <w:rsid w:val="00D8548B"/>
    <w:rsid w:val="00D85D0D"/>
    <w:rsid w:val="00D872C2"/>
    <w:rsid w:val="00D90797"/>
    <w:rsid w:val="00D90AAA"/>
    <w:rsid w:val="00D93332"/>
    <w:rsid w:val="00D96151"/>
    <w:rsid w:val="00DA1352"/>
    <w:rsid w:val="00DA29A5"/>
    <w:rsid w:val="00DA3059"/>
    <w:rsid w:val="00DA3F31"/>
    <w:rsid w:val="00DA4689"/>
    <w:rsid w:val="00DA592B"/>
    <w:rsid w:val="00DA5C6E"/>
    <w:rsid w:val="00DA6314"/>
    <w:rsid w:val="00DA736E"/>
    <w:rsid w:val="00DB0F70"/>
    <w:rsid w:val="00DB172E"/>
    <w:rsid w:val="00DB1D62"/>
    <w:rsid w:val="00DB267E"/>
    <w:rsid w:val="00DB3539"/>
    <w:rsid w:val="00DB417D"/>
    <w:rsid w:val="00DB6257"/>
    <w:rsid w:val="00DB7110"/>
    <w:rsid w:val="00DC0523"/>
    <w:rsid w:val="00DC1579"/>
    <w:rsid w:val="00DC2E59"/>
    <w:rsid w:val="00DC3396"/>
    <w:rsid w:val="00DD124F"/>
    <w:rsid w:val="00DD410F"/>
    <w:rsid w:val="00DD4112"/>
    <w:rsid w:val="00DD76AF"/>
    <w:rsid w:val="00DD7D0E"/>
    <w:rsid w:val="00DD7E15"/>
    <w:rsid w:val="00DE142A"/>
    <w:rsid w:val="00DE2D11"/>
    <w:rsid w:val="00DE4093"/>
    <w:rsid w:val="00DE4DD6"/>
    <w:rsid w:val="00DE60B3"/>
    <w:rsid w:val="00DE6181"/>
    <w:rsid w:val="00DE7513"/>
    <w:rsid w:val="00DE79AA"/>
    <w:rsid w:val="00DF0289"/>
    <w:rsid w:val="00DF06A3"/>
    <w:rsid w:val="00DF2A96"/>
    <w:rsid w:val="00DF32A0"/>
    <w:rsid w:val="00DF3355"/>
    <w:rsid w:val="00DF3E0D"/>
    <w:rsid w:val="00DF4934"/>
    <w:rsid w:val="00DF58D4"/>
    <w:rsid w:val="00E00864"/>
    <w:rsid w:val="00E02598"/>
    <w:rsid w:val="00E02690"/>
    <w:rsid w:val="00E03184"/>
    <w:rsid w:val="00E04934"/>
    <w:rsid w:val="00E04DA6"/>
    <w:rsid w:val="00E06777"/>
    <w:rsid w:val="00E10E7B"/>
    <w:rsid w:val="00E13598"/>
    <w:rsid w:val="00E144FA"/>
    <w:rsid w:val="00E146CE"/>
    <w:rsid w:val="00E147AC"/>
    <w:rsid w:val="00E153AD"/>
    <w:rsid w:val="00E15591"/>
    <w:rsid w:val="00E16EB3"/>
    <w:rsid w:val="00E17CCC"/>
    <w:rsid w:val="00E203D7"/>
    <w:rsid w:val="00E21FAC"/>
    <w:rsid w:val="00E22D47"/>
    <w:rsid w:val="00E23D06"/>
    <w:rsid w:val="00E26471"/>
    <w:rsid w:val="00E27DED"/>
    <w:rsid w:val="00E33B2B"/>
    <w:rsid w:val="00E34182"/>
    <w:rsid w:val="00E35247"/>
    <w:rsid w:val="00E3566D"/>
    <w:rsid w:val="00E3573C"/>
    <w:rsid w:val="00E35E1C"/>
    <w:rsid w:val="00E35ECF"/>
    <w:rsid w:val="00E366C2"/>
    <w:rsid w:val="00E374BC"/>
    <w:rsid w:val="00E37A14"/>
    <w:rsid w:val="00E37BC6"/>
    <w:rsid w:val="00E43B80"/>
    <w:rsid w:val="00E461AA"/>
    <w:rsid w:val="00E471BE"/>
    <w:rsid w:val="00E47394"/>
    <w:rsid w:val="00E479E0"/>
    <w:rsid w:val="00E50210"/>
    <w:rsid w:val="00E51D75"/>
    <w:rsid w:val="00E51D81"/>
    <w:rsid w:val="00E5357A"/>
    <w:rsid w:val="00E56257"/>
    <w:rsid w:val="00E6097C"/>
    <w:rsid w:val="00E632ED"/>
    <w:rsid w:val="00E63B8E"/>
    <w:rsid w:val="00E64310"/>
    <w:rsid w:val="00E647CF"/>
    <w:rsid w:val="00E65C7D"/>
    <w:rsid w:val="00E672A6"/>
    <w:rsid w:val="00E712A8"/>
    <w:rsid w:val="00E72A50"/>
    <w:rsid w:val="00E73075"/>
    <w:rsid w:val="00E731A3"/>
    <w:rsid w:val="00E74DDB"/>
    <w:rsid w:val="00E75CF3"/>
    <w:rsid w:val="00E77ECE"/>
    <w:rsid w:val="00E84B74"/>
    <w:rsid w:val="00E85F8F"/>
    <w:rsid w:val="00E8769A"/>
    <w:rsid w:val="00E87F9E"/>
    <w:rsid w:val="00E90507"/>
    <w:rsid w:val="00E90C20"/>
    <w:rsid w:val="00E95200"/>
    <w:rsid w:val="00E966A2"/>
    <w:rsid w:val="00E97200"/>
    <w:rsid w:val="00EA08FB"/>
    <w:rsid w:val="00EA14D6"/>
    <w:rsid w:val="00EA37F8"/>
    <w:rsid w:val="00EA3B31"/>
    <w:rsid w:val="00EA622E"/>
    <w:rsid w:val="00EA7557"/>
    <w:rsid w:val="00EA7B42"/>
    <w:rsid w:val="00EB3DD1"/>
    <w:rsid w:val="00EB3E82"/>
    <w:rsid w:val="00EB4EF9"/>
    <w:rsid w:val="00EB58C0"/>
    <w:rsid w:val="00EB5F08"/>
    <w:rsid w:val="00EB6DF2"/>
    <w:rsid w:val="00EB7030"/>
    <w:rsid w:val="00EC296B"/>
    <w:rsid w:val="00EC3DE4"/>
    <w:rsid w:val="00EC5276"/>
    <w:rsid w:val="00EC6927"/>
    <w:rsid w:val="00EC69F8"/>
    <w:rsid w:val="00EC705C"/>
    <w:rsid w:val="00EC7BA8"/>
    <w:rsid w:val="00ED0078"/>
    <w:rsid w:val="00ED21BE"/>
    <w:rsid w:val="00ED2341"/>
    <w:rsid w:val="00ED3000"/>
    <w:rsid w:val="00ED3FE6"/>
    <w:rsid w:val="00ED4091"/>
    <w:rsid w:val="00ED57BA"/>
    <w:rsid w:val="00ED7A21"/>
    <w:rsid w:val="00EE0EA4"/>
    <w:rsid w:val="00EE0F9D"/>
    <w:rsid w:val="00EE1300"/>
    <w:rsid w:val="00EE16CE"/>
    <w:rsid w:val="00EE1E9E"/>
    <w:rsid w:val="00EE393B"/>
    <w:rsid w:val="00EE48D4"/>
    <w:rsid w:val="00EE6108"/>
    <w:rsid w:val="00EE6914"/>
    <w:rsid w:val="00EE6951"/>
    <w:rsid w:val="00EF1273"/>
    <w:rsid w:val="00EF1E09"/>
    <w:rsid w:val="00EF603B"/>
    <w:rsid w:val="00EF635C"/>
    <w:rsid w:val="00EF7A75"/>
    <w:rsid w:val="00F00DB0"/>
    <w:rsid w:val="00F02485"/>
    <w:rsid w:val="00F02A97"/>
    <w:rsid w:val="00F03D53"/>
    <w:rsid w:val="00F073AC"/>
    <w:rsid w:val="00F0A2E3"/>
    <w:rsid w:val="00F12E64"/>
    <w:rsid w:val="00F137DD"/>
    <w:rsid w:val="00F153E3"/>
    <w:rsid w:val="00F15721"/>
    <w:rsid w:val="00F160CA"/>
    <w:rsid w:val="00F162EA"/>
    <w:rsid w:val="00F16B68"/>
    <w:rsid w:val="00F17E61"/>
    <w:rsid w:val="00F23587"/>
    <w:rsid w:val="00F24A35"/>
    <w:rsid w:val="00F24E13"/>
    <w:rsid w:val="00F2554B"/>
    <w:rsid w:val="00F31972"/>
    <w:rsid w:val="00F34789"/>
    <w:rsid w:val="00F34CFB"/>
    <w:rsid w:val="00F358E3"/>
    <w:rsid w:val="00F35BD1"/>
    <w:rsid w:val="00F3614E"/>
    <w:rsid w:val="00F36C55"/>
    <w:rsid w:val="00F4252A"/>
    <w:rsid w:val="00F4397B"/>
    <w:rsid w:val="00F45209"/>
    <w:rsid w:val="00F4592B"/>
    <w:rsid w:val="00F47506"/>
    <w:rsid w:val="00F479D9"/>
    <w:rsid w:val="00F514C2"/>
    <w:rsid w:val="00F5250A"/>
    <w:rsid w:val="00F54634"/>
    <w:rsid w:val="00F57A16"/>
    <w:rsid w:val="00F61E63"/>
    <w:rsid w:val="00F6432F"/>
    <w:rsid w:val="00F65732"/>
    <w:rsid w:val="00F66FA5"/>
    <w:rsid w:val="00F67B65"/>
    <w:rsid w:val="00F7294B"/>
    <w:rsid w:val="00F73250"/>
    <w:rsid w:val="00F744C0"/>
    <w:rsid w:val="00F74E0F"/>
    <w:rsid w:val="00F76FAA"/>
    <w:rsid w:val="00F83692"/>
    <w:rsid w:val="00F83A7B"/>
    <w:rsid w:val="00F85EFC"/>
    <w:rsid w:val="00F923B5"/>
    <w:rsid w:val="00F931D3"/>
    <w:rsid w:val="00F94EB4"/>
    <w:rsid w:val="00F95773"/>
    <w:rsid w:val="00F95D3E"/>
    <w:rsid w:val="00F96D3F"/>
    <w:rsid w:val="00F976CA"/>
    <w:rsid w:val="00FA0BA5"/>
    <w:rsid w:val="00FA3FCE"/>
    <w:rsid w:val="00FA4067"/>
    <w:rsid w:val="00FA6AD4"/>
    <w:rsid w:val="00FA7EE9"/>
    <w:rsid w:val="00FB0B50"/>
    <w:rsid w:val="00FB1C99"/>
    <w:rsid w:val="00FB2822"/>
    <w:rsid w:val="00FB509D"/>
    <w:rsid w:val="00FB7246"/>
    <w:rsid w:val="00FB760F"/>
    <w:rsid w:val="00FC2E4F"/>
    <w:rsid w:val="00FC573B"/>
    <w:rsid w:val="00FC6D6D"/>
    <w:rsid w:val="00FC711A"/>
    <w:rsid w:val="00FC91EE"/>
    <w:rsid w:val="00FD04D7"/>
    <w:rsid w:val="00FD11F1"/>
    <w:rsid w:val="00FD129B"/>
    <w:rsid w:val="00FD14B4"/>
    <w:rsid w:val="00FD29CE"/>
    <w:rsid w:val="00FD682B"/>
    <w:rsid w:val="00FD6CB8"/>
    <w:rsid w:val="00FD6F48"/>
    <w:rsid w:val="00FE06E5"/>
    <w:rsid w:val="00FE10A2"/>
    <w:rsid w:val="00FE1382"/>
    <w:rsid w:val="00FE3006"/>
    <w:rsid w:val="00FE40F2"/>
    <w:rsid w:val="00FE4ECE"/>
    <w:rsid w:val="00FE6777"/>
    <w:rsid w:val="00FE67B9"/>
    <w:rsid w:val="00FE6FC7"/>
    <w:rsid w:val="00FF3901"/>
    <w:rsid w:val="00FF480D"/>
    <w:rsid w:val="00FF5580"/>
    <w:rsid w:val="00FF70E1"/>
    <w:rsid w:val="00FF74B7"/>
    <w:rsid w:val="00FF74EE"/>
    <w:rsid w:val="00FF79C2"/>
    <w:rsid w:val="00FF7C0A"/>
    <w:rsid w:val="01022A80"/>
    <w:rsid w:val="0104AEE9"/>
    <w:rsid w:val="010520EE"/>
    <w:rsid w:val="010818E4"/>
    <w:rsid w:val="010BC59D"/>
    <w:rsid w:val="01125788"/>
    <w:rsid w:val="01164BAF"/>
    <w:rsid w:val="01245963"/>
    <w:rsid w:val="01273216"/>
    <w:rsid w:val="01276A11"/>
    <w:rsid w:val="012C3084"/>
    <w:rsid w:val="0136378A"/>
    <w:rsid w:val="01390F8B"/>
    <w:rsid w:val="014871C6"/>
    <w:rsid w:val="01550CFD"/>
    <w:rsid w:val="015A48DA"/>
    <w:rsid w:val="01611FC9"/>
    <w:rsid w:val="0164C46B"/>
    <w:rsid w:val="016510FB"/>
    <w:rsid w:val="0167C4AE"/>
    <w:rsid w:val="016E018D"/>
    <w:rsid w:val="01753264"/>
    <w:rsid w:val="0181E025"/>
    <w:rsid w:val="01954421"/>
    <w:rsid w:val="0198267D"/>
    <w:rsid w:val="0198C933"/>
    <w:rsid w:val="019A1596"/>
    <w:rsid w:val="019BF94F"/>
    <w:rsid w:val="019D609D"/>
    <w:rsid w:val="01A1A3ED"/>
    <w:rsid w:val="01A66B8D"/>
    <w:rsid w:val="01AA8419"/>
    <w:rsid w:val="01B1A6DB"/>
    <w:rsid w:val="01B53EA1"/>
    <w:rsid w:val="01B70B59"/>
    <w:rsid w:val="01B9793F"/>
    <w:rsid w:val="01B99763"/>
    <w:rsid w:val="01C547DE"/>
    <w:rsid w:val="01CF366E"/>
    <w:rsid w:val="01D0C25A"/>
    <w:rsid w:val="01D3D204"/>
    <w:rsid w:val="01DA2753"/>
    <w:rsid w:val="01DE3614"/>
    <w:rsid w:val="01E38FFD"/>
    <w:rsid w:val="01F3D62C"/>
    <w:rsid w:val="01F6CF95"/>
    <w:rsid w:val="020275B3"/>
    <w:rsid w:val="020AF33A"/>
    <w:rsid w:val="020B80A6"/>
    <w:rsid w:val="020FE816"/>
    <w:rsid w:val="021A78F7"/>
    <w:rsid w:val="022945D8"/>
    <w:rsid w:val="022CAEE3"/>
    <w:rsid w:val="02325C29"/>
    <w:rsid w:val="023C5090"/>
    <w:rsid w:val="023DA008"/>
    <w:rsid w:val="023DA303"/>
    <w:rsid w:val="02490F2A"/>
    <w:rsid w:val="024B4C0A"/>
    <w:rsid w:val="02542559"/>
    <w:rsid w:val="0257D963"/>
    <w:rsid w:val="025A2659"/>
    <w:rsid w:val="025AD3EF"/>
    <w:rsid w:val="026D7FF4"/>
    <w:rsid w:val="02739AB2"/>
    <w:rsid w:val="0274AAF0"/>
    <w:rsid w:val="02799B25"/>
    <w:rsid w:val="027B511E"/>
    <w:rsid w:val="027CA1AF"/>
    <w:rsid w:val="028D20F8"/>
    <w:rsid w:val="028E4BD7"/>
    <w:rsid w:val="0291212D"/>
    <w:rsid w:val="0291A6DD"/>
    <w:rsid w:val="0292BA39"/>
    <w:rsid w:val="02977B6A"/>
    <w:rsid w:val="02991C2F"/>
    <w:rsid w:val="029964F7"/>
    <w:rsid w:val="02998538"/>
    <w:rsid w:val="02A45662"/>
    <w:rsid w:val="02A76EED"/>
    <w:rsid w:val="02AD54AF"/>
    <w:rsid w:val="02B56A0A"/>
    <w:rsid w:val="02C0A301"/>
    <w:rsid w:val="02C53A4D"/>
    <w:rsid w:val="02C5C23C"/>
    <w:rsid w:val="02D541BC"/>
    <w:rsid w:val="02D710F0"/>
    <w:rsid w:val="02DC52FE"/>
    <w:rsid w:val="02E494AB"/>
    <w:rsid w:val="02E9962B"/>
    <w:rsid w:val="02EBACBF"/>
    <w:rsid w:val="02F76E1F"/>
    <w:rsid w:val="02FA9421"/>
    <w:rsid w:val="02FE22B3"/>
    <w:rsid w:val="030CAC80"/>
    <w:rsid w:val="031253E3"/>
    <w:rsid w:val="031B8064"/>
    <w:rsid w:val="031B99F1"/>
    <w:rsid w:val="031BCB4C"/>
    <w:rsid w:val="031D5F55"/>
    <w:rsid w:val="031F2FFC"/>
    <w:rsid w:val="031F9A65"/>
    <w:rsid w:val="03290000"/>
    <w:rsid w:val="0329B739"/>
    <w:rsid w:val="033008DA"/>
    <w:rsid w:val="03363643"/>
    <w:rsid w:val="0337A475"/>
    <w:rsid w:val="03398905"/>
    <w:rsid w:val="033AD600"/>
    <w:rsid w:val="033BA9CD"/>
    <w:rsid w:val="0341051C"/>
    <w:rsid w:val="0342B3E4"/>
    <w:rsid w:val="0345F17D"/>
    <w:rsid w:val="0357447E"/>
    <w:rsid w:val="035CBA89"/>
    <w:rsid w:val="035E22F7"/>
    <w:rsid w:val="0363F370"/>
    <w:rsid w:val="037024AD"/>
    <w:rsid w:val="0377E122"/>
    <w:rsid w:val="037A5325"/>
    <w:rsid w:val="03804715"/>
    <w:rsid w:val="0382D8D9"/>
    <w:rsid w:val="03832760"/>
    <w:rsid w:val="038D3E59"/>
    <w:rsid w:val="038DEAFE"/>
    <w:rsid w:val="0393C34E"/>
    <w:rsid w:val="039C25C6"/>
    <w:rsid w:val="03A53FBB"/>
    <w:rsid w:val="03C0926E"/>
    <w:rsid w:val="03C2BAF5"/>
    <w:rsid w:val="03CA8018"/>
    <w:rsid w:val="03CBC3DC"/>
    <w:rsid w:val="03D03108"/>
    <w:rsid w:val="03D3B537"/>
    <w:rsid w:val="03D4F5D0"/>
    <w:rsid w:val="03D98C19"/>
    <w:rsid w:val="03E2276B"/>
    <w:rsid w:val="03E4D258"/>
    <w:rsid w:val="03F2730B"/>
    <w:rsid w:val="03F7B466"/>
    <w:rsid w:val="03FF831D"/>
    <w:rsid w:val="0405546F"/>
    <w:rsid w:val="040C9015"/>
    <w:rsid w:val="04139DEA"/>
    <w:rsid w:val="041820BE"/>
    <w:rsid w:val="0420CB2C"/>
    <w:rsid w:val="0428E990"/>
    <w:rsid w:val="0430A160"/>
    <w:rsid w:val="043C6C50"/>
    <w:rsid w:val="04488B0B"/>
    <w:rsid w:val="044FB632"/>
    <w:rsid w:val="0456CA54"/>
    <w:rsid w:val="045921D1"/>
    <w:rsid w:val="045AC354"/>
    <w:rsid w:val="045E14C3"/>
    <w:rsid w:val="045F3FE2"/>
    <w:rsid w:val="0460121E"/>
    <w:rsid w:val="046E13A9"/>
    <w:rsid w:val="0472878F"/>
    <w:rsid w:val="04843C40"/>
    <w:rsid w:val="0484A504"/>
    <w:rsid w:val="048509FA"/>
    <w:rsid w:val="0489EDEA"/>
    <w:rsid w:val="048EAFEB"/>
    <w:rsid w:val="048F256A"/>
    <w:rsid w:val="0490F807"/>
    <w:rsid w:val="0498673E"/>
    <w:rsid w:val="04993E5D"/>
    <w:rsid w:val="049DEA7A"/>
    <w:rsid w:val="04A06F13"/>
    <w:rsid w:val="04A7420F"/>
    <w:rsid w:val="04AADF33"/>
    <w:rsid w:val="04B37ADE"/>
    <w:rsid w:val="04B427C2"/>
    <w:rsid w:val="04BED38A"/>
    <w:rsid w:val="04D22972"/>
    <w:rsid w:val="04D4FDE4"/>
    <w:rsid w:val="04D5A427"/>
    <w:rsid w:val="04DDB8C2"/>
    <w:rsid w:val="04DFD135"/>
    <w:rsid w:val="04DFDC58"/>
    <w:rsid w:val="04EF6138"/>
    <w:rsid w:val="04F2C2FE"/>
    <w:rsid w:val="04F6B640"/>
    <w:rsid w:val="04FEE924"/>
    <w:rsid w:val="05008430"/>
    <w:rsid w:val="05052871"/>
    <w:rsid w:val="0519A1A7"/>
    <w:rsid w:val="051E3647"/>
    <w:rsid w:val="0521FB21"/>
    <w:rsid w:val="05286698"/>
    <w:rsid w:val="05292073"/>
    <w:rsid w:val="05341791"/>
    <w:rsid w:val="053EDABF"/>
    <w:rsid w:val="0543F4A8"/>
    <w:rsid w:val="054DB89F"/>
    <w:rsid w:val="054E25A4"/>
    <w:rsid w:val="05516820"/>
    <w:rsid w:val="0553C245"/>
    <w:rsid w:val="055469F1"/>
    <w:rsid w:val="055AE052"/>
    <w:rsid w:val="055B4A89"/>
    <w:rsid w:val="0563EA87"/>
    <w:rsid w:val="0566AB3A"/>
    <w:rsid w:val="0567FA39"/>
    <w:rsid w:val="056BB2D1"/>
    <w:rsid w:val="056BED6B"/>
    <w:rsid w:val="056CC0FA"/>
    <w:rsid w:val="056F5849"/>
    <w:rsid w:val="0573862E"/>
    <w:rsid w:val="0575D36C"/>
    <w:rsid w:val="0578274E"/>
    <w:rsid w:val="0578E94C"/>
    <w:rsid w:val="057CF384"/>
    <w:rsid w:val="0583CE71"/>
    <w:rsid w:val="0588D912"/>
    <w:rsid w:val="058A6747"/>
    <w:rsid w:val="058DD1E8"/>
    <w:rsid w:val="0591731D"/>
    <w:rsid w:val="0598100B"/>
    <w:rsid w:val="059C48F1"/>
    <w:rsid w:val="059CC4F1"/>
    <w:rsid w:val="059CF4CC"/>
    <w:rsid w:val="059EE621"/>
    <w:rsid w:val="059F0C22"/>
    <w:rsid w:val="05A62C69"/>
    <w:rsid w:val="05A91A05"/>
    <w:rsid w:val="05AB7719"/>
    <w:rsid w:val="05B334D5"/>
    <w:rsid w:val="05B56473"/>
    <w:rsid w:val="05BABEFE"/>
    <w:rsid w:val="05C389E2"/>
    <w:rsid w:val="05C3D8FB"/>
    <w:rsid w:val="05CAC1AC"/>
    <w:rsid w:val="05D23C2E"/>
    <w:rsid w:val="05D6359F"/>
    <w:rsid w:val="05DA53F6"/>
    <w:rsid w:val="05DBAD61"/>
    <w:rsid w:val="05DE6688"/>
    <w:rsid w:val="05EE07B0"/>
    <w:rsid w:val="05EFF850"/>
    <w:rsid w:val="05F4FB50"/>
    <w:rsid w:val="05FEFE84"/>
    <w:rsid w:val="05FF2129"/>
    <w:rsid w:val="060884AE"/>
    <w:rsid w:val="0609CBAF"/>
    <w:rsid w:val="060F6A88"/>
    <w:rsid w:val="06163A63"/>
    <w:rsid w:val="061E6D0B"/>
    <w:rsid w:val="06285EE6"/>
    <w:rsid w:val="062BD86F"/>
    <w:rsid w:val="062D700C"/>
    <w:rsid w:val="06350D45"/>
    <w:rsid w:val="0639A45B"/>
    <w:rsid w:val="0642357A"/>
    <w:rsid w:val="06434CDD"/>
    <w:rsid w:val="0645B550"/>
    <w:rsid w:val="0649A6B8"/>
    <w:rsid w:val="064C3FB4"/>
    <w:rsid w:val="064C9E75"/>
    <w:rsid w:val="064F0E96"/>
    <w:rsid w:val="0652CDF8"/>
    <w:rsid w:val="065B092F"/>
    <w:rsid w:val="065CA510"/>
    <w:rsid w:val="065D4E70"/>
    <w:rsid w:val="0661629E"/>
    <w:rsid w:val="06620C05"/>
    <w:rsid w:val="0662E908"/>
    <w:rsid w:val="0663D3F5"/>
    <w:rsid w:val="0664C32B"/>
    <w:rsid w:val="0672A81D"/>
    <w:rsid w:val="06739CBF"/>
    <w:rsid w:val="0674CB25"/>
    <w:rsid w:val="0676805B"/>
    <w:rsid w:val="067B68A4"/>
    <w:rsid w:val="067EFE4B"/>
    <w:rsid w:val="067F1FE6"/>
    <w:rsid w:val="06813519"/>
    <w:rsid w:val="06842DAC"/>
    <w:rsid w:val="068B38B6"/>
    <w:rsid w:val="06921465"/>
    <w:rsid w:val="0693A54F"/>
    <w:rsid w:val="069A4012"/>
    <w:rsid w:val="069AC89E"/>
    <w:rsid w:val="069B1028"/>
    <w:rsid w:val="069D05C0"/>
    <w:rsid w:val="069D3FF3"/>
    <w:rsid w:val="069E4E02"/>
    <w:rsid w:val="06A5F2BA"/>
    <w:rsid w:val="06AA2901"/>
    <w:rsid w:val="06BAD4E6"/>
    <w:rsid w:val="06BE5ECB"/>
    <w:rsid w:val="06C06350"/>
    <w:rsid w:val="06C2441F"/>
    <w:rsid w:val="06D52E29"/>
    <w:rsid w:val="06D5569A"/>
    <w:rsid w:val="06D6B1CB"/>
    <w:rsid w:val="06E44AE2"/>
    <w:rsid w:val="06EA24D7"/>
    <w:rsid w:val="06F1FD01"/>
    <w:rsid w:val="06F8AC19"/>
    <w:rsid w:val="06FDFFD7"/>
    <w:rsid w:val="0705C020"/>
    <w:rsid w:val="0709A1A1"/>
    <w:rsid w:val="07116A96"/>
    <w:rsid w:val="07181CFA"/>
    <w:rsid w:val="071E70EE"/>
    <w:rsid w:val="0720BAF5"/>
    <w:rsid w:val="072120BA"/>
    <w:rsid w:val="07297FD4"/>
    <w:rsid w:val="0737A7DE"/>
    <w:rsid w:val="073A6044"/>
    <w:rsid w:val="0742A8DC"/>
    <w:rsid w:val="0746F0CC"/>
    <w:rsid w:val="074A821A"/>
    <w:rsid w:val="07524EA9"/>
    <w:rsid w:val="076CE522"/>
    <w:rsid w:val="076DE025"/>
    <w:rsid w:val="0775054A"/>
    <w:rsid w:val="07782BC1"/>
    <w:rsid w:val="078177D8"/>
    <w:rsid w:val="07870746"/>
    <w:rsid w:val="07912BB8"/>
    <w:rsid w:val="0796695D"/>
    <w:rsid w:val="07972956"/>
    <w:rsid w:val="07988E20"/>
    <w:rsid w:val="0799FB5D"/>
    <w:rsid w:val="079C0B90"/>
    <w:rsid w:val="079D7FE2"/>
    <w:rsid w:val="07A0A9BC"/>
    <w:rsid w:val="07A56FED"/>
    <w:rsid w:val="07A6ACB7"/>
    <w:rsid w:val="07ADC3ED"/>
    <w:rsid w:val="07AECB0D"/>
    <w:rsid w:val="07B36CAB"/>
    <w:rsid w:val="07C05D57"/>
    <w:rsid w:val="07C95B38"/>
    <w:rsid w:val="07D1B18B"/>
    <w:rsid w:val="07D5A155"/>
    <w:rsid w:val="07DD84A4"/>
    <w:rsid w:val="07DDDFFC"/>
    <w:rsid w:val="07E450AC"/>
    <w:rsid w:val="07F6BB19"/>
    <w:rsid w:val="07FE2ADD"/>
    <w:rsid w:val="07FF3682"/>
    <w:rsid w:val="080304C0"/>
    <w:rsid w:val="0815C683"/>
    <w:rsid w:val="08178369"/>
    <w:rsid w:val="0817FA3B"/>
    <w:rsid w:val="081E5579"/>
    <w:rsid w:val="08257D22"/>
    <w:rsid w:val="082CB24E"/>
    <w:rsid w:val="0841B244"/>
    <w:rsid w:val="0847B707"/>
    <w:rsid w:val="084AB4A1"/>
    <w:rsid w:val="084C06F2"/>
    <w:rsid w:val="0852DDCB"/>
    <w:rsid w:val="085DABE0"/>
    <w:rsid w:val="0867B911"/>
    <w:rsid w:val="086E5D66"/>
    <w:rsid w:val="08745E89"/>
    <w:rsid w:val="0879F7E0"/>
    <w:rsid w:val="087CB266"/>
    <w:rsid w:val="089B5882"/>
    <w:rsid w:val="089E05D1"/>
    <w:rsid w:val="08A2B03E"/>
    <w:rsid w:val="08A511EF"/>
    <w:rsid w:val="08BF3DDE"/>
    <w:rsid w:val="08C01AB8"/>
    <w:rsid w:val="08C501BE"/>
    <w:rsid w:val="08C60578"/>
    <w:rsid w:val="08C7C999"/>
    <w:rsid w:val="08DFA7B1"/>
    <w:rsid w:val="08E0D44C"/>
    <w:rsid w:val="08E2930C"/>
    <w:rsid w:val="08E29DCC"/>
    <w:rsid w:val="08E32E28"/>
    <w:rsid w:val="08E85AA4"/>
    <w:rsid w:val="08F0E777"/>
    <w:rsid w:val="08F5854C"/>
    <w:rsid w:val="090079B2"/>
    <w:rsid w:val="09011535"/>
    <w:rsid w:val="09091C69"/>
    <w:rsid w:val="09103F60"/>
    <w:rsid w:val="0910D814"/>
    <w:rsid w:val="0912284C"/>
    <w:rsid w:val="0914A5C6"/>
    <w:rsid w:val="0916793B"/>
    <w:rsid w:val="091898DA"/>
    <w:rsid w:val="0919C7CB"/>
    <w:rsid w:val="091E8126"/>
    <w:rsid w:val="09268ED7"/>
    <w:rsid w:val="092DF551"/>
    <w:rsid w:val="092E6298"/>
    <w:rsid w:val="093073DB"/>
    <w:rsid w:val="09324A78"/>
    <w:rsid w:val="0935C6B2"/>
    <w:rsid w:val="094C0719"/>
    <w:rsid w:val="094EE6F4"/>
    <w:rsid w:val="094F5860"/>
    <w:rsid w:val="0951BA8A"/>
    <w:rsid w:val="09544661"/>
    <w:rsid w:val="095CB078"/>
    <w:rsid w:val="095CBCE4"/>
    <w:rsid w:val="095FC4F9"/>
    <w:rsid w:val="0960EFFB"/>
    <w:rsid w:val="096124D9"/>
    <w:rsid w:val="0962FCD4"/>
    <w:rsid w:val="0965D341"/>
    <w:rsid w:val="0968F967"/>
    <w:rsid w:val="0970F44B"/>
    <w:rsid w:val="0979B714"/>
    <w:rsid w:val="098EE8E7"/>
    <w:rsid w:val="09945E63"/>
    <w:rsid w:val="099D61BD"/>
    <w:rsid w:val="09A77968"/>
    <w:rsid w:val="09AF1543"/>
    <w:rsid w:val="09AFDD92"/>
    <w:rsid w:val="09BBD710"/>
    <w:rsid w:val="09BDA79C"/>
    <w:rsid w:val="09C76AA2"/>
    <w:rsid w:val="09C9B3A5"/>
    <w:rsid w:val="09CB6206"/>
    <w:rsid w:val="09CCE794"/>
    <w:rsid w:val="09D26CFE"/>
    <w:rsid w:val="09D8929F"/>
    <w:rsid w:val="09D893FA"/>
    <w:rsid w:val="09DBC23A"/>
    <w:rsid w:val="09EA85ED"/>
    <w:rsid w:val="09F59AA9"/>
    <w:rsid w:val="09FCCC9B"/>
    <w:rsid w:val="0A010CD5"/>
    <w:rsid w:val="0A1E7995"/>
    <w:rsid w:val="0A2149D9"/>
    <w:rsid w:val="0A25F7ED"/>
    <w:rsid w:val="0A39696E"/>
    <w:rsid w:val="0A3FD5BD"/>
    <w:rsid w:val="0A412A85"/>
    <w:rsid w:val="0A418685"/>
    <w:rsid w:val="0A459912"/>
    <w:rsid w:val="0A46E86C"/>
    <w:rsid w:val="0A4831FB"/>
    <w:rsid w:val="0A4A81F8"/>
    <w:rsid w:val="0A4D4E11"/>
    <w:rsid w:val="0A4D880A"/>
    <w:rsid w:val="0A4E258B"/>
    <w:rsid w:val="0A4E567F"/>
    <w:rsid w:val="0A570728"/>
    <w:rsid w:val="0A58AD62"/>
    <w:rsid w:val="0A5E8C1C"/>
    <w:rsid w:val="0A651C3D"/>
    <w:rsid w:val="0A661C9E"/>
    <w:rsid w:val="0A697A79"/>
    <w:rsid w:val="0A6D8D52"/>
    <w:rsid w:val="0A6E1001"/>
    <w:rsid w:val="0A77D6AA"/>
    <w:rsid w:val="0A8FC85A"/>
    <w:rsid w:val="0AA27E07"/>
    <w:rsid w:val="0AA46B1D"/>
    <w:rsid w:val="0AA75176"/>
    <w:rsid w:val="0AB68BF5"/>
    <w:rsid w:val="0AB6D7BD"/>
    <w:rsid w:val="0ABB23F8"/>
    <w:rsid w:val="0ABC4469"/>
    <w:rsid w:val="0ABDD66C"/>
    <w:rsid w:val="0AC1BD24"/>
    <w:rsid w:val="0AC889C8"/>
    <w:rsid w:val="0AD677C8"/>
    <w:rsid w:val="0AE57FB7"/>
    <w:rsid w:val="0AF3DD77"/>
    <w:rsid w:val="0AF98FA9"/>
    <w:rsid w:val="0AFA58DF"/>
    <w:rsid w:val="0AFAEF01"/>
    <w:rsid w:val="0AFF5F20"/>
    <w:rsid w:val="0B016E18"/>
    <w:rsid w:val="0B14B01D"/>
    <w:rsid w:val="0B1B809C"/>
    <w:rsid w:val="0B1BA257"/>
    <w:rsid w:val="0B25F8C0"/>
    <w:rsid w:val="0B27B944"/>
    <w:rsid w:val="0B2AC563"/>
    <w:rsid w:val="0B3104F8"/>
    <w:rsid w:val="0B373923"/>
    <w:rsid w:val="0B3BB218"/>
    <w:rsid w:val="0B400780"/>
    <w:rsid w:val="0B46EB6C"/>
    <w:rsid w:val="0B48339F"/>
    <w:rsid w:val="0B4A3905"/>
    <w:rsid w:val="0B50509A"/>
    <w:rsid w:val="0B5A9995"/>
    <w:rsid w:val="0B61C01B"/>
    <w:rsid w:val="0B7C9998"/>
    <w:rsid w:val="0B7D812F"/>
    <w:rsid w:val="0B7DF8D8"/>
    <w:rsid w:val="0B85C648"/>
    <w:rsid w:val="0B888911"/>
    <w:rsid w:val="0B88E49C"/>
    <w:rsid w:val="0B8A6B99"/>
    <w:rsid w:val="0B97134F"/>
    <w:rsid w:val="0B9EA068"/>
    <w:rsid w:val="0BA41111"/>
    <w:rsid w:val="0BA41BF9"/>
    <w:rsid w:val="0BAFA069"/>
    <w:rsid w:val="0BB7716F"/>
    <w:rsid w:val="0BBDD486"/>
    <w:rsid w:val="0BCC2BC5"/>
    <w:rsid w:val="0BE13725"/>
    <w:rsid w:val="0BE1C113"/>
    <w:rsid w:val="0BE2BAA1"/>
    <w:rsid w:val="0BEB8D15"/>
    <w:rsid w:val="0BEF63DC"/>
    <w:rsid w:val="0BF56743"/>
    <w:rsid w:val="0BF59058"/>
    <w:rsid w:val="0BF9F4C0"/>
    <w:rsid w:val="0BFF5425"/>
    <w:rsid w:val="0C034C43"/>
    <w:rsid w:val="0C04F487"/>
    <w:rsid w:val="0C06578F"/>
    <w:rsid w:val="0C075757"/>
    <w:rsid w:val="0C07F214"/>
    <w:rsid w:val="0C0D26B5"/>
    <w:rsid w:val="0C17079D"/>
    <w:rsid w:val="0C20EB79"/>
    <w:rsid w:val="0C22BEEE"/>
    <w:rsid w:val="0C2382E2"/>
    <w:rsid w:val="0C274003"/>
    <w:rsid w:val="0C2921B4"/>
    <w:rsid w:val="0C2B9C3A"/>
    <w:rsid w:val="0C2E707F"/>
    <w:rsid w:val="0C3219CC"/>
    <w:rsid w:val="0C345DFF"/>
    <w:rsid w:val="0C373BA2"/>
    <w:rsid w:val="0C47557E"/>
    <w:rsid w:val="0C48CAC5"/>
    <w:rsid w:val="0C4A95E8"/>
    <w:rsid w:val="0C5A4C6F"/>
    <w:rsid w:val="0C607424"/>
    <w:rsid w:val="0C608B28"/>
    <w:rsid w:val="0C65E334"/>
    <w:rsid w:val="0C676C5A"/>
    <w:rsid w:val="0C695944"/>
    <w:rsid w:val="0C762EE7"/>
    <w:rsid w:val="0C76CE3F"/>
    <w:rsid w:val="0C794F4A"/>
    <w:rsid w:val="0C7C10F0"/>
    <w:rsid w:val="0C7C8B41"/>
    <w:rsid w:val="0C7D952B"/>
    <w:rsid w:val="0C7DC9E1"/>
    <w:rsid w:val="0C802EAD"/>
    <w:rsid w:val="0C859F24"/>
    <w:rsid w:val="0C8DA35A"/>
    <w:rsid w:val="0C8E3888"/>
    <w:rsid w:val="0C924994"/>
    <w:rsid w:val="0C9D1D6F"/>
    <w:rsid w:val="0CA81C15"/>
    <w:rsid w:val="0CA9F220"/>
    <w:rsid w:val="0CAAF966"/>
    <w:rsid w:val="0CAD3CE8"/>
    <w:rsid w:val="0CAEDAFD"/>
    <w:rsid w:val="0CAF8AAB"/>
    <w:rsid w:val="0CB206FF"/>
    <w:rsid w:val="0CB23516"/>
    <w:rsid w:val="0CB43FF2"/>
    <w:rsid w:val="0CB96149"/>
    <w:rsid w:val="0CBCF111"/>
    <w:rsid w:val="0CBCF118"/>
    <w:rsid w:val="0CBE1809"/>
    <w:rsid w:val="0CC1076B"/>
    <w:rsid w:val="0CC2BB7D"/>
    <w:rsid w:val="0CCA88C3"/>
    <w:rsid w:val="0CCCD1ED"/>
    <w:rsid w:val="0CDCAA22"/>
    <w:rsid w:val="0CFB0C7C"/>
    <w:rsid w:val="0D1037EE"/>
    <w:rsid w:val="0D13A019"/>
    <w:rsid w:val="0D14505E"/>
    <w:rsid w:val="0D16EFD5"/>
    <w:rsid w:val="0D17BECB"/>
    <w:rsid w:val="0D17C377"/>
    <w:rsid w:val="0D1B2817"/>
    <w:rsid w:val="0D1E2508"/>
    <w:rsid w:val="0D217CED"/>
    <w:rsid w:val="0D219AE9"/>
    <w:rsid w:val="0D2642B7"/>
    <w:rsid w:val="0D27A481"/>
    <w:rsid w:val="0D27F207"/>
    <w:rsid w:val="0D33720B"/>
    <w:rsid w:val="0D3B96E2"/>
    <w:rsid w:val="0D4A87AE"/>
    <w:rsid w:val="0D4B16BA"/>
    <w:rsid w:val="0D4EFB39"/>
    <w:rsid w:val="0D53D588"/>
    <w:rsid w:val="0D541278"/>
    <w:rsid w:val="0D5530CB"/>
    <w:rsid w:val="0D5651F8"/>
    <w:rsid w:val="0D57E47E"/>
    <w:rsid w:val="0D5D9170"/>
    <w:rsid w:val="0D69C50B"/>
    <w:rsid w:val="0D6BED0E"/>
    <w:rsid w:val="0D719D54"/>
    <w:rsid w:val="0D76BAA3"/>
    <w:rsid w:val="0D7A446F"/>
    <w:rsid w:val="0D7B2AEE"/>
    <w:rsid w:val="0D837C7B"/>
    <w:rsid w:val="0D98A3DB"/>
    <w:rsid w:val="0D9D4785"/>
    <w:rsid w:val="0D9DF654"/>
    <w:rsid w:val="0DA106B5"/>
    <w:rsid w:val="0DA6DB90"/>
    <w:rsid w:val="0DA9F569"/>
    <w:rsid w:val="0DAEEFE0"/>
    <w:rsid w:val="0DAFA118"/>
    <w:rsid w:val="0DB054A1"/>
    <w:rsid w:val="0DB736DC"/>
    <w:rsid w:val="0DC444D7"/>
    <w:rsid w:val="0DC5029F"/>
    <w:rsid w:val="0DC82686"/>
    <w:rsid w:val="0DC85725"/>
    <w:rsid w:val="0DC99EC0"/>
    <w:rsid w:val="0DCA47B2"/>
    <w:rsid w:val="0DCCE7D6"/>
    <w:rsid w:val="0DCFA0AA"/>
    <w:rsid w:val="0DD300F6"/>
    <w:rsid w:val="0DD5EC79"/>
    <w:rsid w:val="0DDC1236"/>
    <w:rsid w:val="0DDEF53F"/>
    <w:rsid w:val="0DE04435"/>
    <w:rsid w:val="0DE1A4CE"/>
    <w:rsid w:val="0DE31E83"/>
    <w:rsid w:val="0DF2A364"/>
    <w:rsid w:val="0DF3E7CE"/>
    <w:rsid w:val="0DF87CD9"/>
    <w:rsid w:val="0E0386A9"/>
    <w:rsid w:val="0E0BF6FC"/>
    <w:rsid w:val="0E0E3094"/>
    <w:rsid w:val="0E0FCEA8"/>
    <w:rsid w:val="0E129FB1"/>
    <w:rsid w:val="0E17F870"/>
    <w:rsid w:val="0E1BDFF4"/>
    <w:rsid w:val="0E1FB23F"/>
    <w:rsid w:val="0E218C99"/>
    <w:rsid w:val="0E2BA5BC"/>
    <w:rsid w:val="0E3A3710"/>
    <w:rsid w:val="0E42532A"/>
    <w:rsid w:val="0E4CDD29"/>
    <w:rsid w:val="0E50A8CF"/>
    <w:rsid w:val="0E55775E"/>
    <w:rsid w:val="0E574A20"/>
    <w:rsid w:val="0E5B7100"/>
    <w:rsid w:val="0E5B930F"/>
    <w:rsid w:val="0E65D749"/>
    <w:rsid w:val="0E663E1D"/>
    <w:rsid w:val="0E6BD7A4"/>
    <w:rsid w:val="0E711BAC"/>
    <w:rsid w:val="0E7AF32C"/>
    <w:rsid w:val="0E7C4EA0"/>
    <w:rsid w:val="0E7EF0DC"/>
    <w:rsid w:val="0E80FA4D"/>
    <w:rsid w:val="0E84D934"/>
    <w:rsid w:val="0E8F4027"/>
    <w:rsid w:val="0E90E10A"/>
    <w:rsid w:val="0E91292F"/>
    <w:rsid w:val="0E9166C9"/>
    <w:rsid w:val="0E9751C1"/>
    <w:rsid w:val="0E98CC6C"/>
    <w:rsid w:val="0E9B493C"/>
    <w:rsid w:val="0E9CAA96"/>
    <w:rsid w:val="0EA435B4"/>
    <w:rsid w:val="0EA667C8"/>
    <w:rsid w:val="0EA9D6BE"/>
    <w:rsid w:val="0EAA406F"/>
    <w:rsid w:val="0EAB6DCB"/>
    <w:rsid w:val="0EABAEDF"/>
    <w:rsid w:val="0EAC0C8C"/>
    <w:rsid w:val="0EB1A5CF"/>
    <w:rsid w:val="0EB4D19D"/>
    <w:rsid w:val="0EBC76D9"/>
    <w:rsid w:val="0EBFD4AF"/>
    <w:rsid w:val="0ECADACA"/>
    <w:rsid w:val="0ECC0D27"/>
    <w:rsid w:val="0ECEADD7"/>
    <w:rsid w:val="0EE0714E"/>
    <w:rsid w:val="0EE0D373"/>
    <w:rsid w:val="0EE81BB0"/>
    <w:rsid w:val="0EE90805"/>
    <w:rsid w:val="0EF09156"/>
    <w:rsid w:val="0EF75D72"/>
    <w:rsid w:val="0EF93137"/>
    <w:rsid w:val="0F037CDA"/>
    <w:rsid w:val="0F04B9D3"/>
    <w:rsid w:val="0F0D1EB7"/>
    <w:rsid w:val="0F121320"/>
    <w:rsid w:val="0F1E1553"/>
    <w:rsid w:val="0F208394"/>
    <w:rsid w:val="0F287904"/>
    <w:rsid w:val="0F30965E"/>
    <w:rsid w:val="0F34EA21"/>
    <w:rsid w:val="0F39D47B"/>
    <w:rsid w:val="0F3E57C9"/>
    <w:rsid w:val="0F427CCE"/>
    <w:rsid w:val="0F565B72"/>
    <w:rsid w:val="0F591356"/>
    <w:rsid w:val="0F5B0320"/>
    <w:rsid w:val="0F5D6F55"/>
    <w:rsid w:val="0F6429EF"/>
    <w:rsid w:val="0F77FA14"/>
    <w:rsid w:val="0F8B0988"/>
    <w:rsid w:val="0F8E735F"/>
    <w:rsid w:val="0FA38CAC"/>
    <w:rsid w:val="0FA8F084"/>
    <w:rsid w:val="0FAF2D20"/>
    <w:rsid w:val="0FB6150B"/>
    <w:rsid w:val="0FCBA94D"/>
    <w:rsid w:val="0FCBC377"/>
    <w:rsid w:val="0FCE8C54"/>
    <w:rsid w:val="0FD478F0"/>
    <w:rsid w:val="0FD5993E"/>
    <w:rsid w:val="0FD71D31"/>
    <w:rsid w:val="0FE5C5F3"/>
    <w:rsid w:val="0FEFB0E3"/>
    <w:rsid w:val="0FF093A6"/>
    <w:rsid w:val="0FF352DC"/>
    <w:rsid w:val="0FF575DC"/>
    <w:rsid w:val="10055E79"/>
    <w:rsid w:val="100E3434"/>
    <w:rsid w:val="100E9A95"/>
    <w:rsid w:val="1010F081"/>
    <w:rsid w:val="1011EBEE"/>
    <w:rsid w:val="10144D06"/>
    <w:rsid w:val="101DBE91"/>
    <w:rsid w:val="102113EF"/>
    <w:rsid w:val="1021FB02"/>
    <w:rsid w:val="10232486"/>
    <w:rsid w:val="102AAD3C"/>
    <w:rsid w:val="102ACCE6"/>
    <w:rsid w:val="102B8939"/>
    <w:rsid w:val="103177A7"/>
    <w:rsid w:val="1033DD7B"/>
    <w:rsid w:val="103792D8"/>
    <w:rsid w:val="103B63C9"/>
    <w:rsid w:val="103EFD74"/>
    <w:rsid w:val="1041425F"/>
    <w:rsid w:val="10439B0B"/>
    <w:rsid w:val="10542FD8"/>
    <w:rsid w:val="105A5364"/>
    <w:rsid w:val="105EEBC6"/>
    <w:rsid w:val="1060B6E1"/>
    <w:rsid w:val="1064123E"/>
    <w:rsid w:val="106F0C16"/>
    <w:rsid w:val="10729935"/>
    <w:rsid w:val="107828E4"/>
    <w:rsid w:val="107A8251"/>
    <w:rsid w:val="1082B695"/>
    <w:rsid w:val="1082C7CB"/>
    <w:rsid w:val="10885081"/>
    <w:rsid w:val="108EA132"/>
    <w:rsid w:val="1090262C"/>
    <w:rsid w:val="10915940"/>
    <w:rsid w:val="109BF221"/>
    <w:rsid w:val="109F2023"/>
    <w:rsid w:val="10AB5CC2"/>
    <w:rsid w:val="10ABE658"/>
    <w:rsid w:val="10AC0130"/>
    <w:rsid w:val="10B24368"/>
    <w:rsid w:val="10B5334C"/>
    <w:rsid w:val="10B8354D"/>
    <w:rsid w:val="10BA5A0C"/>
    <w:rsid w:val="10C53F79"/>
    <w:rsid w:val="10C5FB4A"/>
    <w:rsid w:val="10C6D28B"/>
    <w:rsid w:val="10C85C3F"/>
    <w:rsid w:val="10CF0F65"/>
    <w:rsid w:val="10D25642"/>
    <w:rsid w:val="10D37AE5"/>
    <w:rsid w:val="10D6AF02"/>
    <w:rsid w:val="10D8BC3D"/>
    <w:rsid w:val="10DEAA48"/>
    <w:rsid w:val="10E5E3F3"/>
    <w:rsid w:val="10E666E3"/>
    <w:rsid w:val="10E99BB9"/>
    <w:rsid w:val="10ED48C2"/>
    <w:rsid w:val="10F4C380"/>
    <w:rsid w:val="10F7BE7E"/>
    <w:rsid w:val="10F7F9D4"/>
    <w:rsid w:val="10FE2E44"/>
    <w:rsid w:val="110895B4"/>
    <w:rsid w:val="110DFCEB"/>
    <w:rsid w:val="110EBCA5"/>
    <w:rsid w:val="11130FB5"/>
    <w:rsid w:val="11222C58"/>
    <w:rsid w:val="11309517"/>
    <w:rsid w:val="11334826"/>
    <w:rsid w:val="11342A56"/>
    <w:rsid w:val="11377B6F"/>
    <w:rsid w:val="11394E92"/>
    <w:rsid w:val="113E4C24"/>
    <w:rsid w:val="1143055D"/>
    <w:rsid w:val="11494187"/>
    <w:rsid w:val="1150544A"/>
    <w:rsid w:val="1151775F"/>
    <w:rsid w:val="11561B96"/>
    <w:rsid w:val="115679F0"/>
    <w:rsid w:val="115B05CF"/>
    <w:rsid w:val="1166D0F6"/>
    <w:rsid w:val="1168D087"/>
    <w:rsid w:val="116F4D16"/>
    <w:rsid w:val="116F7806"/>
    <w:rsid w:val="116F7ABF"/>
    <w:rsid w:val="11735F9B"/>
    <w:rsid w:val="117B82CA"/>
    <w:rsid w:val="117CB8C8"/>
    <w:rsid w:val="11865E1B"/>
    <w:rsid w:val="118C8DC9"/>
    <w:rsid w:val="11945CDC"/>
    <w:rsid w:val="119D866E"/>
    <w:rsid w:val="11A5B83B"/>
    <w:rsid w:val="11A82DF8"/>
    <w:rsid w:val="11B00D95"/>
    <w:rsid w:val="11B09B2D"/>
    <w:rsid w:val="11BB6282"/>
    <w:rsid w:val="11C00839"/>
    <w:rsid w:val="11C3FCB4"/>
    <w:rsid w:val="11C70B90"/>
    <w:rsid w:val="11D2359E"/>
    <w:rsid w:val="11D5F7CF"/>
    <w:rsid w:val="11D6224A"/>
    <w:rsid w:val="11E10789"/>
    <w:rsid w:val="11E21554"/>
    <w:rsid w:val="11E84259"/>
    <w:rsid w:val="11EA6EEB"/>
    <w:rsid w:val="11EA7472"/>
    <w:rsid w:val="11EC1808"/>
    <w:rsid w:val="11F1B246"/>
    <w:rsid w:val="11F8757C"/>
    <w:rsid w:val="11FBC722"/>
    <w:rsid w:val="1200EAEF"/>
    <w:rsid w:val="1202BD40"/>
    <w:rsid w:val="120B32D5"/>
    <w:rsid w:val="120EE440"/>
    <w:rsid w:val="121A5608"/>
    <w:rsid w:val="121B7CCB"/>
    <w:rsid w:val="12222559"/>
    <w:rsid w:val="1226B9DC"/>
    <w:rsid w:val="123087CD"/>
    <w:rsid w:val="1232DE2C"/>
    <w:rsid w:val="1233DC5F"/>
    <w:rsid w:val="1234F6F1"/>
    <w:rsid w:val="123C0317"/>
    <w:rsid w:val="123DD066"/>
    <w:rsid w:val="12431F24"/>
    <w:rsid w:val="12457298"/>
    <w:rsid w:val="125153D7"/>
    <w:rsid w:val="12544494"/>
    <w:rsid w:val="1259B4B4"/>
    <w:rsid w:val="12642F58"/>
    <w:rsid w:val="12659961"/>
    <w:rsid w:val="12671622"/>
    <w:rsid w:val="1269AC3E"/>
    <w:rsid w:val="126A9032"/>
    <w:rsid w:val="12720ECB"/>
    <w:rsid w:val="127441AF"/>
    <w:rsid w:val="127F1B4F"/>
    <w:rsid w:val="12853A44"/>
    <w:rsid w:val="1285FC8A"/>
    <w:rsid w:val="128E9FC9"/>
    <w:rsid w:val="12922815"/>
    <w:rsid w:val="12928DD3"/>
    <w:rsid w:val="1292B746"/>
    <w:rsid w:val="12975E97"/>
    <w:rsid w:val="129920FB"/>
    <w:rsid w:val="12995355"/>
    <w:rsid w:val="129C6E2F"/>
    <w:rsid w:val="12A769E2"/>
    <w:rsid w:val="12AEB4D2"/>
    <w:rsid w:val="12BD1E4A"/>
    <w:rsid w:val="12C11062"/>
    <w:rsid w:val="12CCC0B8"/>
    <w:rsid w:val="12D40C6E"/>
    <w:rsid w:val="12DE530D"/>
    <w:rsid w:val="12E1CC27"/>
    <w:rsid w:val="12E63BDC"/>
    <w:rsid w:val="12EEFE50"/>
    <w:rsid w:val="12F30345"/>
    <w:rsid w:val="12FF25A9"/>
    <w:rsid w:val="13053B61"/>
    <w:rsid w:val="1305A58D"/>
    <w:rsid w:val="1312717B"/>
    <w:rsid w:val="131AD1C1"/>
    <w:rsid w:val="131F7FD3"/>
    <w:rsid w:val="13257F0F"/>
    <w:rsid w:val="13263708"/>
    <w:rsid w:val="13274063"/>
    <w:rsid w:val="1336B2E4"/>
    <w:rsid w:val="1339E1A8"/>
    <w:rsid w:val="133B5CFA"/>
    <w:rsid w:val="133F4FD5"/>
    <w:rsid w:val="133F9E15"/>
    <w:rsid w:val="1341F478"/>
    <w:rsid w:val="13457385"/>
    <w:rsid w:val="13459813"/>
    <w:rsid w:val="13465531"/>
    <w:rsid w:val="1348317B"/>
    <w:rsid w:val="134B165A"/>
    <w:rsid w:val="134C28F5"/>
    <w:rsid w:val="1363C389"/>
    <w:rsid w:val="136C6718"/>
    <w:rsid w:val="1372A8F4"/>
    <w:rsid w:val="1382AE02"/>
    <w:rsid w:val="1383D8FA"/>
    <w:rsid w:val="13853EF5"/>
    <w:rsid w:val="138624BB"/>
    <w:rsid w:val="1387DACD"/>
    <w:rsid w:val="13942B99"/>
    <w:rsid w:val="1398AA44"/>
    <w:rsid w:val="13994A65"/>
    <w:rsid w:val="139EAD20"/>
    <w:rsid w:val="13A75748"/>
    <w:rsid w:val="13ABF555"/>
    <w:rsid w:val="13ACBCEF"/>
    <w:rsid w:val="13AD7DC4"/>
    <w:rsid w:val="13B52D44"/>
    <w:rsid w:val="13B80ED9"/>
    <w:rsid w:val="13BBADA7"/>
    <w:rsid w:val="13BFB523"/>
    <w:rsid w:val="13D1E618"/>
    <w:rsid w:val="13D4783A"/>
    <w:rsid w:val="13F6F5E9"/>
    <w:rsid w:val="13FF2B39"/>
    <w:rsid w:val="1401BC83"/>
    <w:rsid w:val="1402E4E0"/>
    <w:rsid w:val="140BD208"/>
    <w:rsid w:val="14112F60"/>
    <w:rsid w:val="141348D9"/>
    <w:rsid w:val="14195FA3"/>
    <w:rsid w:val="141A522D"/>
    <w:rsid w:val="1435F3E4"/>
    <w:rsid w:val="1437DAE9"/>
    <w:rsid w:val="144CD3BF"/>
    <w:rsid w:val="1456E87A"/>
    <w:rsid w:val="145CF4D4"/>
    <w:rsid w:val="146753C8"/>
    <w:rsid w:val="146D8C3B"/>
    <w:rsid w:val="1479D3D6"/>
    <w:rsid w:val="147B1387"/>
    <w:rsid w:val="147F6DE0"/>
    <w:rsid w:val="14853393"/>
    <w:rsid w:val="14873FFB"/>
    <w:rsid w:val="149529E9"/>
    <w:rsid w:val="14A6E910"/>
    <w:rsid w:val="14B2C11D"/>
    <w:rsid w:val="14B72D4C"/>
    <w:rsid w:val="14C14CD2"/>
    <w:rsid w:val="14C4B69A"/>
    <w:rsid w:val="14CE38B0"/>
    <w:rsid w:val="14D86966"/>
    <w:rsid w:val="14E52127"/>
    <w:rsid w:val="14E817C6"/>
    <w:rsid w:val="14E90ABA"/>
    <w:rsid w:val="14ED17E7"/>
    <w:rsid w:val="14EF21D5"/>
    <w:rsid w:val="14F39F3B"/>
    <w:rsid w:val="14F8A91B"/>
    <w:rsid w:val="1502862A"/>
    <w:rsid w:val="15145E55"/>
    <w:rsid w:val="15172DB5"/>
    <w:rsid w:val="151EB16F"/>
    <w:rsid w:val="15227A8E"/>
    <w:rsid w:val="15238178"/>
    <w:rsid w:val="152ACFAF"/>
    <w:rsid w:val="1535305B"/>
    <w:rsid w:val="1547697D"/>
    <w:rsid w:val="154BFC33"/>
    <w:rsid w:val="1550D665"/>
    <w:rsid w:val="155355C5"/>
    <w:rsid w:val="15537250"/>
    <w:rsid w:val="15539124"/>
    <w:rsid w:val="15539CEE"/>
    <w:rsid w:val="15544C48"/>
    <w:rsid w:val="1559AF9F"/>
    <w:rsid w:val="1559F1C5"/>
    <w:rsid w:val="1564E432"/>
    <w:rsid w:val="15687CE1"/>
    <w:rsid w:val="156B95A5"/>
    <w:rsid w:val="1573301B"/>
    <w:rsid w:val="15738A44"/>
    <w:rsid w:val="1574B097"/>
    <w:rsid w:val="157C5E20"/>
    <w:rsid w:val="15813A59"/>
    <w:rsid w:val="158224D3"/>
    <w:rsid w:val="15828457"/>
    <w:rsid w:val="15866EAF"/>
    <w:rsid w:val="158B3D3E"/>
    <w:rsid w:val="158BEC38"/>
    <w:rsid w:val="158C412C"/>
    <w:rsid w:val="15900E26"/>
    <w:rsid w:val="159378A5"/>
    <w:rsid w:val="1594581A"/>
    <w:rsid w:val="159840C5"/>
    <w:rsid w:val="159BDA6E"/>
    <w:rsid w:val="15A92A93"/>
    <w:rsid w:val="15A9BDF8"/>
    <w:rsid w:val="15AD966C"/>
    <w:rsid w:val="15AE410D"/>
    <w:rsid w:val="15AF6293"/>
    <w:rsid w:val="15B51397"/>
    <w:rsid w:val="15B99990"/>
    <w:rsid w:val="15BABB48"/>
    <w:rsid w:val="15C425F5"/>
    <w:rsid w:val="15C72C28"/>
    <w:rsid w:val="15CA680B"/>
    <w:rsid w:val="15CB031F"/>
    <w:rsid w:val="15CC14D5"/>
    <w:rsid w:val="15CF593F"/>
    <w:rsid w:val="15D875BC"/>
    <w:rsid w:val="15DC7A2F"/>
    <w:rsid w:val="15DEB84C"/>
    <w:rsid w:val="15E19405"/>
    <w:rsid w:val="15E8B239"/>
    <w:rsid w:val="15EC381B"/>
    <w:rsid w:val="15F29663"/>
    <w:rsid w:val="15FF01A3"/>
    <w:rsid w:val="1603BB24"/>
    <w:rsid w:val="16049565"/>
    <w:rsid w:val="160661F5"/>
    <w:rsid w:val="160DBEE9"/>
    <w:rsid w:val="160E4682"/>
    <w:rsid w:val="16129AFF"/>
    <w:rsid w:val="1616F00D"/>
    <w:rsid w:val="16173AF1"/>
    <w:rsid w:val="1619C00A"/>
    <w:rsid w:val="1621FB07"/>
    <w:rsid w:val="1624378B"/>
    <w:rsid w:val="16269571"/>
    <w:rsid w:val="1627CA67"/>
    <w:rsid w:val="16286BF6"/>
    <w:rsid w:val="162CE388"/>
    <w:rsid w:val="16337BB2"/>
    <w:rsid w:val="1633B3D7"/>
    <w:rsid w:val="1634D8E4"/>
    <w:rsid w:val="16374AAB"/>
    <w:rsid w:val="163B55FF"/>
    <w:rsid w:val="164069FD"/>
    <w:rsid w:val="164A1E84"/>
    <w:rsid w:val="164A50F8"/>
    <w:rsid w:val="164DFD3C"/>
    <w:rsid w:val="165099BD"/>
    <w:rsid w:val="1652B813"/>
    <w:rsid w:val="1653E875"/>
    <w:rsid w:val="1654419A"/>
    <w:rsid w:val="165A394C"/>
    <w:rsid w:val="165C548A"/>
    <w:rsid w:val="1666CCF0"/>
    <w:rsid w:val="16677264"/>
    <w:rsid w:val="166A3B12"/>
    <w:rsid w:val="166BA965"/>
    <w:rsid w:val="167A6795"/>
    <w:rsid w:val="167E2530"/>
    <w:rsid w:val="1681DEC9"/>
    <w:rsid w:val="1682BF09"/>
    <w:rsid w:val="168415B4"/>
    <w:rsid w:val="168B6F43"/>
    <w:rsid w:val="169471DE"/>
    <w:rsid w:val="1694D2EB"/>
    <w:rsid w:val="169C577A"/>
    <w:rsid w:val="16B2168A"/>
    <w:rsid w:val="16B34F2A"/>
    <w:rsid w:val="16B6227B"/>
    <w:rsid w:val="16B67274"/>
    <w:rsid w:val="16BD5086"/>
    <w:rsid w:val="16BE8D52"/>
    <w:rsid w:val="16C2092E"/>
    <w:rsid w:val="16C47ACE"/>
    <w:rsid w:val="16CAAC45"/>
    <w:rsid w:val="16CBF3C1"/>
    <w:rsid w:val="16D116E1"/>
    <w:rsid w:val="16DF9065"/>
    <w:rsid w:val="16E322FE"/>
    <w:rsid w:val="16ED1380"/>
    <w:rsid w:val="16ED1FA7"/>
    <w:rsid w:val="16F0D7D6"/>
    <w:rsid w:val="16F1785A"/>
    <w:rsid w:val="16F297E3"/>
    <w:rsid w:val="16F2A3D6"/>
    <w:rsid w:val="16F2FB35"/>
    <w:rsid w:val="16F5B1ED"/>
    <w:rsid w:val="16F95F0B"/>
    <w:rsid w:val="1701752F"/>
    <w:rsid w:val="1701BE9C"/>
    <w:rsid w:val="1706D0D7"/>
    <w:rsid w:val="170B9F49"/>
    <w:rsid w:val="171230A5"/>
    <w:rsid w:val="1719AA03"/>
    <w:rsid w:val="1719DF46"/>
    <w:rsid w:val="171D03EE"/>
    <w:rsid w:val="172E5349"/>
    <w:rsid w:val="173AB4DD"/>
    <w:rsid w:val="174CF35D"/>
    <w:rsid w:val="174FB2FB"/>
    <w:rsid w:val="175D8E8E"/>
    <w:rsid w:val="175DF082"/>
    <w:rsid w:val="175E92A7"/>
    <w:rsid w:val="176C36B8"/>
    <w:rsid w:val="176E16AB"/>
    <w:rsid w:val="176F87D3"/>
    <w:rsid w:val="177823E6"/>
    <w:rsid w:val="177C8145"/>
    <w:rsid w:val="1780E2CD"/>
    <w:rsid w:val="1792338D"/>
    <w:rsid w:val="1799A607"/>
    <w:rsid w:val="179AEDE1"/>
    <w:rsid w:val="17A39E9D"/>
    <w:rsid w:val="17A63D6A"/>
    <w:rsid w:val="17B5F409"/>
    <w:rsid w:val="17BE6A7C"/>
    <w:rsid w:val="17C49D9A"/>
    <w:rsid w:val="17CE1095"/>
    <w:rsid w:val="17D52948"/>
    <w:rsid w:val="17D6BA41"/>
    <w:rsid w:val="17E97C67"/>
    <w:rsid w:val="17E98783"/>
    <w:rsid w:val="17EA0047"/>
    <w:rsid w:val="17F5F19E"/>
    <w:rsid w:val="17F6ABFB"/>
    <w:rsid w:val="1807C715"/>
    <w:rsid w:val="180CCC33"/>
    <w:rsid w:val="18114B6D"/>
    <w:rsid w:val="181A5353"/>
    <w:rsid w:val="181A59D1"/>
    <w:rsid w:val="1821CE36"/>
    <w:rsid w:val="1825DD72"/>
    <w:rsid w:val="182712AE"/>
    <w:rsid w:val="182EAB92"/>
    <w:rsid w:val="1831512C"/>
    <w:rsid w:val="18375A7E"/>
    <w:rsid w:val="1839C52E"/>
    <w:rsid w:val="184C3D9A"/>
    <w:rsid w:val="184FA534"/>
    <w:rsid w:val="185113B5"/>
    <w:rsid w:val="1858F017"/>
    <w:rsid w:val="185D8327"/>
    <w:rsid w:val="185F001D"/>
    <w:rsid w:val="186087E9"/>
    <w:rsid w:val="1860B0E1"/>
    <w:rsid w:val="18663069"/>
    <w:rsid w:val="186C8AB8"/>
    <w:rsid w:val="187233ED"/>
    <w:rsid w:val="1877687B"/>
    <w:rsid w:val="18910550"/>
    <w:rsid w:val="18963D21"/>
    <w:rsid w:val="1897A062"/>
    <w:rsid w:val="1899C3CC"/>
    <w:rsid w:val="189A7E2C"/>
    <w:rsid w:val="189AC702"/>
    <w:rsid w:val="189E1324"/>
    <w:rsid w:val="18A065B0"/>
    <w:rsid w:val="18A0864F"/>
    <w:rsid w:val="18A963A6"/>
    <w:rsid w:val="18BBACBB"/>
    <w:rsid w:val="18C22BD4"/>
    <w:rsid w:val="18C63FC2"/>
    <w:rsid w:val="18CAB481"/>
    <w:rsid w:val="18CBB795"/>
    <w:rsid w:val="18CC663C"/>
    <w:rsid w:val="18D3972D"/>
    <w:rsid w:val="18D70F9E"/>
    <w:rsid w:val="18DB1521"/>
    <w:rsid w:val="18DCEFD8"/>
    <w:rsid w:val="18DD0F59"/>
    <w:rsid w:val="18E0DB2D"/>
    <w:rsid w:val="18E30FEC"/>
    <w:rsid w:val="18E45D7C"/>
    <w:rsid w:val="18E48969"/>
    <w:rsid w:val="18F83010"/>
    <w:rsid w:val="18F8C2AD"/>
    <w:rsid w:val="18FC075C"/>
    <w:rsid w:val="18FF39CE"/>
    <w:rsid w:val="18FFDDE2"/>
    <w:rsid w:val="19010F6D"/>
    <w:rsid w:val="19083E2E"/>
    <w:rsid w:val="19118387"/>
    <w:rsid w:val="1915D2D7"/>
    <w:rsid w:val="1926D073"/>
    <w:rsid w:val="192A15C1"/>
    <w:rsid w:val="192A6C83"/>
    <w:rsid w:val="192A9216"/>
    <w:rsid w:val="19302BF3"/>
    <w:rsid w:val="1946025E"/>
    <w:rsid w:val="194DDBD0"/>
    <w:rsid w:val="194E7169"/>
    <w:rsid w:val="194EBDEA"/>
    <w:rsid w:val="19576184"/>
    <w:rsid w:val="195BB2C5"/>
    <w:rsid w:val="19620E1F"/>
    <w:rsid w:val="1963421D"/>
    <w:rsid w:val="19710E73"/>
    <w:rsid w:val="19777270"/>
    <w:rsid w:val="197776C1"/>
    <w:rsid w:val="197A9BB6"/>
    <w:rsid w:val="197C8BB0"/>
    <w:rsid w:val="1982DFD7"/>
    <w:rsid w:val="1985C782"/>
    <w:rsid w:val="198902A4"/>
    <w:rsid w:val="198F2A3F"/>
    <w:rsid w:val="199C2FA6"/>
    <w:rsid w:val="199C4FD8"/>
    <w:rsid w:val="19A1D300"/>
    <w:rsid w:val="19AED1C8"/>
    <w:rsid w:val="19B0C76E"/>
    <w:rsid w:val="19B2E421"/>
    <w:rsid w:val="19B64DAB"/>
    <w:rsid w:val="19B6BAAA"/>
    <w:rsid w:val="19BA9EBF"/>
    <w:rsid w:val="19C316F2"/>
    <w:rsid w:val="19C3A43D"/>
    <w:rsid w:val="19C8B8B5"/>
    <w:rsid w:val="19D150F0"/>
    <w:rsid w:val="19D22E29"/>
    <w:rsid w:val="19D37599"/>
    <w:rsid w:val="19DE9A3F"/>
    <w:rsid w:val="19EDC4EB"/>
    <w:rsid w:val="19F5A74F"/>
    <w:rsid w:val="19F8B215"/>
    <w:rsid w:val="19F9931B"/>
    <w:rsid w:val="1A05DE93"/>
    <w:rsid w:val="1A060D33"/>
    <w:rsid w:val="1A064A70"/>
    <w:rsid w:val="1A0A7E80"/>
    <w:rsid w:val="1A0B07EB"/>
    <w:rsid w:val="1A121D24"/>
    <w:rsid w:val="1A19308A"/>
    <w:rsid w:val="1A19C533"/>
    <w:rsid w:val="1A1C219B"/>
    <w:rsid w:val="1A1D7498"/>
    <w:rsid w:val="1A272D97"/>
    <w:rsid w:val="1A279810"/>
    <w:rsid w:val="1A288946"/>
    <w:rsid w:val="1A2926D3"/>
    <w:rsid w:val="1A29742B"/>
    <w:rsid w:val="1A307564"/>
    <w:rsid w:val="1A343BF8"/>
    <w:rsid w:val="1A356BD4"/>
    <w:rsid w:val="1A400C09"/>
    <w:rsid w:val="1A40516F"/>
    <w:rsid w:val="1A50A252"/>
    <w:rsid w:val="1A51DB23"/>
    <w:rsid w:val="1A54C480"/>
    <w:rsid w:val="1A5CDBCE"/>
    <w:rsid w:val="1A5E060B"/>
    <w:rsid w:val="1A5F8173"/>
    <w:rsid w:val="1A677A04"/>
    <w:rsid w:val="1A69AB98"/>
    <w:rsid w:val="1A6CD079"/>
    <w:rsid w:val="1A6D1243"/>
    <w:rsid w:val="1A6E8CF1"/>
    <w:rsid w:val="1A6F961B"/>
    <w:rsid w:val="1A717466"/>
    <w:rsid w:val="1A847782"/>
    <w:rsid w:val="1A8ACE95"/>
    <w:rsid w:val="1A8F097D"/>
    <w:rsid w:val="1AA63C7B"/>
    <w:rsid w:val="1AB34357"/>
    <w:rsid w:val="1AB8A81A"/>
    <w:rsid w:val="1AD07860"/>
    <w:rsid w:val="1AD61F3B"/>
    <w:rsid w:val="1AD9D707"/>
    <w:rsid w:val="1AF1B2B6"/>
    <w:rsid w:val="1AF4CDD0"/>
    <w:rsid w:val="1AF834DF"/>
    <w:rsid w:val="1AF8720B"/>
    <w:rsid w:val="1AFDA2F0"/>
    <w:rsid w:val="1B0B0827"/>
    <w:rsid w:val="1B0B5E8D"/>
    <w:rsid w:val="1B1DDCAD"/>
    <w:rsid w:val="1B2E4ED9"/>
    <w:rsid w:val="1B2E6AE4"/>
    <w:rsid w:val="1B2F94A7"/>
    <w:rsid w:val="1B383D18"/>
    <w:rsid w:val="1B3F5C95"/>
    <w:rsid w:val="1B440821"/>
    <w:rsid w:val="1B4BAE85"/>
    <w:rsid w:val="1B4E03E3"/>
    <w:rsid w:val="1B4E589C"/>
    <w:rsid w:val="1B4F9B57"/>
    <w:rsid w:val="1B609711"/>
    <w:rsid w:val="1B641745"/>
    <w:rsid w:val="1B66F09A"/>
    <w:rsid w:val="1B6EA40E"/>
    <w:rsid w:val="1B705DA7"/>
    <w:rsid w:val="1B7112CF"/>
    <w:rsid w:val="1B7908D5"/>
    <w:rsid w:val="1B85FA7E"/>
    <w:rsid w:val="1B8D52DD"/>
    <w:rsid w:val="1B943252"/>
    <w:rsid w:val="1B94E4CB"/>
    <w:rsid w:val="1B97A8EF"/>
    <w:rsid w:val="1B9828CC"/>
    <w:rsid w:val="1B9C06E6"/>
    <w:rsid w:val="1B9DC0AA"/>
    <w:rsid w:val="1BA5593E"/>
    <w:rsid w:val="1BAADBEA"/>
    <w:rsid w:val="1BB01A9D"/>
    <w:rsid w:val="1BB5E0EF"/>
    <w:rsid w:val="1BBC0ADB"/>
    <w:rsid w:val="1BCC9940"/>
    <w:rsid w:val="1BCEA47A"/>
    <w:rsid w:val="1BD9285D"/>
    <w:rsid w:val="1BDDE988"/>
    <w:rsid w:val="1BE4336C"/>
    <w:rsid w:val="1BE5160F"/>
    <w:rsid w:val="1BE6A62E"/>
    <w:rsid w:val="1BF27D20"/>
    <w:rsid w:val="1BF5C382"/>
    <w:rsid w:val="1C03B037"/>
    <w:rsid w:val="1C06D571"/>
    <w:rsid w:val="1C0710AB"/>
    <w:rsid w:val="1C0AE149"/>
    <w:rsid w:val="1C0D1D66"/>
    <w:rsid w:val="1C12D613"/>
    <w:rsid w:val="1C161C8B"/>
    <w:rsid w:val="1C1770BF"/>
    <w:rsid w:val="1C22D9D3"/>
    <w:rsid w:val="1C23B845"/>
    <w:rsid w:val="1C263A89"/>
    <w:rsid w:val="1C303865"/>
    <w:rsid w:val="1C3B91B3"/>
    <w:rsid w:val="1C4555CA"/>
    <w:rsid w:val="1C460AB2"/>
    <w:rsid w:val="1C478F77"/>
    <w:rsid w:val="1C5FB2A1"/>
    <w:rsid w:val="1C66910D"/>
    <w:rsid w:val="1C675CF2"/>
    <w:rsid w:val="1C6C416D"/>
    <w:rsid w:val="1C71CDAE"/>
    <w:rsid w:val="1C7A4C69"/>
    <w:rsid w:val="1C83CB77"/>
    <w:rsid w:val="1C8A3267"/>
    <w:rsid w:val="1C8BFA83"/>
    <w:rsid w:val="1C8C9C11"/>
    <w:rsid w:val="1C8CBE28"/>
    <w:rsid w:val="1C8E2996"/>
    <w:rsid w:val="1C92233E"/>
    <w:rsid w:val="1C9672A2"/>
    <w:rsid w:val="1C969DF8"/>
    <w:rsid w:val="1C9A4317"/>
    <w:rsid w:val="1C9E7ACB"/>
    <w:rsid w:val="1CA650E0"/>
    <w:rsid w:val="1CAA92C4"/>
    <w:rsid w:val="1CADB32B"/>
    <w:rsid w:val="1CB79CCA"/>
    <w:rsid w:val="1CBCF5E0"/>
    <w:rsid w:val="1CC04F41"/>
    <w:rsid w:val="1CC222B0"/>
    <w:rsid w:val="1CC2546D"/>
    <w:rsid w:val="1CC37633"/>
    <w:rsid w:val="1CCE3F73"/>
    <w:rsid w:val="1CDA0976"/>
    <w:rsid w:val="1CDFF9A4"/>
    <w:rsid w:val="1CE0F257"/>
    <w:rsid w:val="1CE12067"/>
    <w:rsid w:val="1CE25123"/>
    <w:rsid w:val="1CE4EB6B"/>
    <w:rsid w:val="1CEC8B18"/>
    <w:rsid w:val="1CEEFB08"/>
    <w:rsid w:val="1CF2AC2E"/>
    <w:rsid w:val="1CF97AE0"/>
    <w:rsid w:val="1CFB9478"/>
    <w:rsid w:val="1CFD19F6"/>
    <w:rsid w:val="1CFF467C"/>
    <w:rsid w:val="1D02881D"/>
    <w:rsid w:val="1D05B74A"/>
    <w:rsid w:val="1D0A6909"/>
    <w:rsid w:val="1D0DF62A"/>
    <w:rsid w:val="1D1675C7"/>
    <w:rsid w:val="1D18448C"/>
    <w:rsid w:val="1D1D0489"/>
    <w:rsid w:val="1D1E858A"/>
    <w:rsid w:val="1D2125F1"/>
    <w:rsid w:val="1D22D193"/>
    <w:rsid w:val="1D256E19"/>
    <w:rsid w:val="1D293EB0"/>
    <w:rsid w:val="1D2A5540"/>
    <w:rsid w:val="1D3056BB"/>
    <w:rsid w:val="1D3F3223"/>
    <w:rsid w:val="1D41A074"/>
    <w:rsid w:val="1D44681B"/>
    <w:rsid w:val="1D447011"/>
    <w:rsid w:val="1D45A051"/>
    <w:rsid w:val="1D47107D"/>
    <w:rsid w:val="1D4AA453"/>
    <w:rsid w:val="1D58DBBA"/>
    <w:rsid w:val="1D59A70C"/>
    <w:rsid w:val="1D7650AD"/>
    <w:rsid w:val="1D7FA9DF"/>
    <w:rsid w:val="1D803F26"/>
    <w:rsid w:val="1D827F78"/>
    <w:rsid w:val="1D8A0E1C"/>
    <w:rsid w:val="1D8AECAF"/>
    <w:rsid w:val="1D8BC350"/>
    <w:rsid w:val="1D8EA4E0"/>
    <w:rsid w:val="1D926E98"/>
    <w:rsid w:val="1D95AC74"/>
    <w:rsid w:val="1D9A1906"/>
    <w:rsid w:val="1D9C7B7A"/>
    <w:rsid w:val="1D9D4303"/>
    <w:rsid w:val="1DA0C3DA"/>
    <w:rsid w:val="1DACE59D"/>
    <w:rsid w:val="1DAF2D2C"/>
    <w:rsid w:val="1DB0DA5C"/>
    <w:rsid w:val="1DB1D3D1"/>
    <w:rsid w:val="1DB63C5B"/>
    <w:rsid w:val="1DB9AE72"/>
    <w:rsid w:val="1DBBA9A3"/>
    <w:rsid w:val="1DC2426A"/>
    <w:rsid w:val="1DC75BE7"/>
    <w:rsid w:val="1DCE4A4B"/>
    <w:rsid w:val="1DE2779E"/>
    <w:rsid w:val="1DE68EA2"/>
    <w:rsid w:val="1DED738B"/>
    <w:rsid w:val="1DEDFA63"/>
    <w:rsid w:val="1DFAB9FC"/>
    <w:rsid w:val="1DFCF3AB"/>
    <w:rsid w:val="1E02D2FF"/>
    <w:rsid w:val="1E0795B5"/>
    <w:rsid w:val="1E0F2AB9"/>
    <w:rsid w:val="1E14A4DF"/>
    <w:rsid w:val="1E152328"/>
    <w:rsid w:val="1E18D3A6"/>
    <w:rsid w:val="1E230B36"/>
    <w:rsid w:val="1E25082B"/>
    <w:rsid w:val="1E263925"/>
    <w:rsid w:val="1E28C11F"/>
    <w:rsid w:val="1E31B96A"/>
    <w:rsid w:val="1E34C1F8"/>
    <w:rsid w:val="1E35945B"/>
    <w:rsid w:val="1E393F3C"/>
    <w:rsid w:val="1E4025F8"/>
    <w:rsid w:val="1E54B2CC"/>
    <w:rsid w:val="1E54C304"/>
    <w:rsid w:val="1E589F00"/>
    <w:rsid w:val="1E5ADC0E"/>
    <w:rsid w:val="1E5ADC5A"/>
    <w:rsid w:val="1E5F263A"/>
    <w:rsid w:val="1E5F8A68"/>
    <w:rsid w:val="1E6110B0"/>
    <w:rsid w:val="1E685B54"/>
    <w:rsid w:val="1E695DD6"/>
    <w:rsid w:val="1E6C5625"/>
    <w:rsid w:val="1E782345"/>
    <w:rsid w:val="1E82EA2A"/>
    <w:rsid w:val="1E8311D6"/>
    <w:rsid w:val="1E8663B6"/>
    <w:rsid w:val="1E8C9A0C"/>
    <w:rsid w:val="1E941010"/>
    <w:rsid w:val="1E949876"/>
    <w:rsid w:val="1E951330"/>
    <w:rsid w:val="1E967FA0"/>
    <w:rsid w:val="1E968D77"/>
    <w:rsid w:val="1E98033D"/>
    <w:rsid w:val="1EA0DEC2"/>
    <w:rsid w:val="1EA20DBF"/>
    <w:rsid w:val="1EAAE0C6"/>
    <w:rsid w:val="1EAB8168"/>
    <w:rsid w:val="1EAF57B6"/>
    <w:rsid w:val="1EB8E490"/>
    <w:rsid w:val="1EBB82FE"/>
    <w:rsid w:val="1EBD1565"/>
    <w:rsid w:val="1EC244BE"/>
    <w:rsid w:val="1EC2A4F7"/>
    <w:rsid w:val="1EC5179C"/>
    <w:rsid w:val="1EC8EFD9"/>
    <w:rsid w:val="1ECD6B99"/>
    <w:rsid w:val="1ECD6E64"/>
    <w:rsid w:val="1ECDE779"/>
    <w:rsid w:val="1ECE0E99"/>
    <w:rsid w:val="1ED83B7A"/>
    <w:rsid w:val="1ED8D613"/>
    <w:rsid w:val="1ED91F58"/>
    <w:rsid w:val="1EDEF172"/>
    <w:rsid w:val="1EE29547"/>
    <w:rsid w:val="1EE7E52E"/>
    <w:rsid w:val="1EF74F6F"/>
    <w:rsid w:val="1EFA2CA0"/>
    <w:rsid w:val="1EFEBC7B"/>
    <w:rsid w:val="1F01DA05"/>
    <w:rsid w:val="1F048DC9"/>
    <w:rsid w:val="1F05B15F"/>
    <w:rsid w:val="1F0DC119"/>
    <w:rsid w:val="1F0DE9DF"/>
    <w:rsid w:val="1F133D79"/>
    <w:rsid w:val="1F2258D8"/>
    <w:rsid w:val="1F32026C"/>
    <w:rsid w:val="1F334053"/>
    <w:rsid w:val="1F552F25"/>
    <w:rsid w:val="1F5585FD"/>
    <w:rsid w:val="1F562DB3"/>
    <w:rsid w:val="1F574A4F"/>
    <w:rsid w:val="1F58AC91"/>
    <w:rsid w:val="1F5CBC31"/>
    <w:rsid w:val="1F5F400A"/>
    <w:rsid w:val="1F6047CC"/>
    <w:rsid w:val="1F61C465"/>
    <w:rsid w:val="1F63A092"/>
    <w:rsid w:val="1F66DE73"/>
    <w:rsid w:val="1F6C894C"/>
    <w:rsid w:val="1F7206E5"/>
    <w:rsid w:val="1F74639E"/>
    <w:rsid w:val="1F7CAEA2"/>
    <w:rsid w:val="1F7F5115"/>
    <w:rsid w:val="1F8244D5"/>
    <w:rsid w:val="1F8C0E35"/>
    <w:rsid w:val="1F8CD26E"/>
    <w:rsid w:val="1F90ACCB"/>
    <w:rsid w:val="1F920145"/>
    <w:rsid w:val="1F959D61"/>
    <w:rsid w:val="1F9BCCEF"/>
    <w:rsid w:val="1F9C2293"/>
    <w:rsid w:val="1F9CB567"/>
    <w:rsid w:val="1FA0377E"/>
    <w:rsid w:val="1FAECDAA"/>
    <w:rsid w:val="1FAEE295"/>
    <w:rsid w:val="1FB1C78E"/>
    <w:rsid w:val="1FB4B359"/>
    <w:rsid w:val="1FB50841"/>
    <w:rsid w:val="1FC16E6D"/>
    <w:rsid w:val="1FC81741"/>
    <w:rsid w:val="1FC940AE"/>
    <w:rsid w:val="1FCBBC7D"/>
    <w:rsid w:val="1FD604CF"/>
    <w:rsid w:val="1FD81471"/>
    <w:rsid w:val="1FDAC997"/>
    <w:rsid w:val="1FE3FFEF"/>
    <w:rsid w:val="1FE8DC9C"/>
    <w:rsid w:val="1FE99FCC"/>
    <w:rsid w:val="1FF9D638"/>
    <w:rsid w:val="2003F646"/>
    <w:rsid w:val="2006CED7"/>
    <w:rsid w:val="200E0BEB"/>
    <w:rsid w:val="201D7476"/>
    <w:rsid w:val="201E1115"/>
    <w:rsid w:val="2024BE8C"/>
    <w:rsid w:val="202CB8D7"/>
    <w:rsid w:val="2030FAA8"/>
    <w:rsid w:val="203593C8"/>
    <w:rsid w:val="20399D73"/>
    <w:rsid w:val="203A55DF"/>
    <w:rsid w:val="204374F6"/>
    <w:rsid w:val="2045726A"/>
    <w:rsid w:val="204CCA09"/>
    <w:rsid w:val="204F3FEC"/>
    <w:rsid w:val="205921AD"/>
    <w:rsid w:val="205D2F57"/>
    <w:rsid w:val="2069FE55"/>
    <w:rsid w:val="207856D1"/>
    <w:rsid w:val="207A9C0A"/>
    <w:rsid w:val="207AE65D"/>
    <w:rsid w:val="207D15B5"/>
    <w:rsid w:val="207D70D9"/>
    <w:rsid w:val="2081F159"/>
    <w:rsid w:val="20961975"/>
    <w:rsid w:val="209F9F8C"/>
    <w:rsid w:val="20A29D87"/>
    <w:rsid w:val="20A387E0"/>
    <w:rsid w:val="20A4F4CB"/>
    <w:rsid w:val="20A8D8CB"/>
    <w:rsid w:val="20ACAE55"/>
    <w:rsid w:val="20BC7C15"/>
    <w:rsid w:val="20BDCEB6"/>
    <w:rsid w:val="20CE4423"/>
    <w:rsid w:val="20D14444"/>
    <w:rsid w:val="20D30503"/>
    <w:rsid w:val="20D58C88"/>
    <w:rsid w:val="20DE2911"/>
    <w:rsid w:val="20E2BECC"/>
    <w:rsid w:val="20E37455"/>
    <w:rsid w:val="20E41672"/>
    <w:rsid w:val="20E47F4D"/>
    <w:rsid w:val="20E6EBF0"/>
    <w:rsid w:val="20EB53BE"/>
    <w:rsid w:val="20ED18D5"/>
    <w:rsid w:val="20F10445"/>
    <w:rsid w:val="20F34C86"/>
    <w:rsid w:val="20FDFA7B"/>
    <w:rsid w:val="210323EE"/>
    <w:rsid w:val="21087211"/>
    <w:rsid w:val="210A46CB"/>
    <w:rsid w:val="210C83BD"/>
    <w:rsid w:val="2110440B"/>
    <w:rsid w:val="211241C9"/>
    <w:rsid w:val="2117D105"/>
    <w:rsid w:val="211DCBB2"/>
    <w:rsid w:val="2129C40C"/>
    <w:rsid w:val="2134084C"/>
    <w:rsid w:val="21353782"/>
    <w:rsid w:val="213A3AD5"/>
    <w:rsid w:val="21436886"/>
    <w:rsid w:val="214DAB13"/>
    <w:rsid w:val="215AB548"/>
    <w:rsid w:val="215E0AE5"/>
    <w:rsid w:val="216794B5"/>
    <w:rsid w:val="216AAA12"/>
    <w:rsid w:val="217038AA"/>
    <w:rsid w:val="2175036B"/>
    <w:rsid w:val="21778F29"/>
    <w:rsid w:val="2179D773"/>
    <w:rsid w:val="217E6737"/>
    <w:rsid w:val="21860D21"/>
    <w:rsid w:val="21872ED4"/>
    <w:rsid w:val="21877CDF"/>
    <w:rsid w:val="218EDC70"/>
    <w:rsid w:val="219717E8"/>
    <w:rsid w:val="21971B3C"/>
    <w:rsid w:val="21A68E02"/>
    <w:rsid w:val="21AC4007"/>
    <w:rsid w:val="21ACC64E"/>
    <w:rsid w:val="21B5D670"/>
    <w:rsid w:val="21C1C295"/>
    <w:rsid w:val="21DB4D69"/>
    <w:rsid w:val="21DDA737"/>
    <w:rsid w:val="21DF7B55"/>
    <w:rsid w:val="21F28187"/>
    <w:rsid w:val="21F4CBA4"/>
    <w:rsid w:val="21F5FF5D"/>
    <w:rsid w:val="21FCC522"/>
    <w:rsid w:val="21FFB04D"/>
    <w:rsid w:val="2201BEF2"/>
    <w:rsid w:val="22056F62"/>
    <w:rsid w:val="220E88C0"/>
    <w:rsid w:val="2213D20A"/>
    <w:rsid w:val="221D6AF5"/>
    <w:rsid w:val="221E0A5B"/>
    <w:rsid w:val="2224676D"/>
    <w:rsid w:val="222817D4"/>
    <w:rsid w:val="223622A5"/>
    <w:rsid w:val="22445D03"/>
    <w:rsid w:val="2248FBBA"/>
    <w:rsid w:val="2251A576"/>
    <w:rsid w:val="2262E61A"/>
    <w:rsid w:val="226B3CF3"/>
    <w:rsid w:val="226DDD92"/>
    <w:rsid w:val="2273674A"/>
    <w:rsid w:val="22904187"/>
    <w:rsid w:val="229367DD"/>
    <w:rsid w:val="229A806E"/>
    <w:rsid w:val="229C9DDF"/>
    <w:rsid w:val="229D940F"/>
    <w:rsid w:val="22A05CAF"/>
    <w:rsid w:val="22AC3BBC"/>
    <w:rsid w:val="22BAFCB1"/>
    <w:rsid w:val="22C00CD3"/>
    <w:rsid w:val="22C10C51"/>
    <w:rsid w:val="22CAF456"/>
    <w:rsid w:val="22CC0128"/>
    <w:rsid w:val="22CE0288"/>
    <w:rsid w:val="22D40F2F"/>
    <w:rsid w:val="22D5B8EE"/>
    <w:rsid w:val="22D5E3DB"/>
    <w:rsid w:val="22D6795A"/>
    <w:rsid w:val="22D8DD84"/>
    <w:rsid w:val="22DC4775"/>
    <w:rsid w:val="22DF256E"/>
    <w:rsid w:val="22E04A97"/>
    <w:rsid w:val="22E4170E"/>
    <w:rsid w:val="22E6E4FB"/>
    <w:rsid w:val="22E9D837"/>
    <w:rsid w:val="22EB13FC"/>
    <w:rsid w:val="22F5A01D"/>
    <w:rsid w:val="22F7011B"/>
    <w:rsid w:val="230437F5"/>
    <w:rsid w:val="23089F54"/>
    <w:rsid w:val="2309215B"/>
    <w:rsid w:val="230969F9"/>
    <w:rsid w:val="230F11FE"/>
    <w:rsid w:val="2327BAF2"/>
    <w:rsid w:val="2327E9CD"/>
    <w:rsid w:val="23298827"/>
    <w:rsid w:val="232BBB11"/>
    <w:rsid w:val="232DCCF4"/>
    <w:rsid w:val="233662B7"/>
    <w:rsid w:val="233D04C1"/>
    <w:rsid w:val="2352E0DA"/>
    <w:rsid w:val="2353F19F"/>
    <w:rsid w:val="2356B3AE"/>
    <w:rsid w:val="236CA25C"/>
    <w:rsid w:val="236E9087"/>
    <w:rsid w:val="2373CF31"/>
    <w:rsid w:val="2373DFE3"/>
    <w:rsid w:val="2375B6F2"/>
    <w:rsid w:val="238A2A37"/>
    <w:rsid w:val="23959A94"/>
    <w:rsid w:val="239A7855"/>
    <w:rsid w:val="239D39E5"/>
    <w:rsid w:val="23A14AE2"/>
    <w:rsid w:val="23A4FE24"/>
    <w:rsid w:val="23A541A9"/>
    <w:rsid w:val="23A8EA91"/>
    <w:rsid w:val="23A8F0E1"/>
    <w:rsid w:val="23BC0EAF"/>
    <w:rsid w:val="23BEF30D"/>
    <w:rsid w:val="23C09B3E"/>
    <w:rsid w:val="23C4B6CF"/>
    <w:rsid w:val="23C585A6"/>
    <w:rsid w:val="23C71BE2"/>
    <w:rsid w:val="23D5C83A"/>
    <w:rsid w:val="23DEEBEC"/>
    <w:rsid w:val="23E42EC4"/>
    <w:rsid w:val="23EF3DFE"/>
    <w:rsid w:val="23F01D4E"/>
    <w:rsid w:val="23F33695"/>
    <w:rsid w:val="23FAF305"/>
    <w:rsid w:val="23FB4EA7"/>
    <w:rsid w:val="2405BEDF"/>
    <w:rsid w:val="240CF105"/>
    <w:rsid w:val="240E97CC"/>
    <w:rsid w:val="24144E7C"/>
    <w:rsid w:val="2414845F"/>
    <w:rsid w:val="241917BA"/>
    <w:rsid w:val="24197BCC"/>
    <w:rsid w:val="241C0144"/>
    <w:rsid w:val="24289CB4"/>
    <w:rsid w:val="242EB1D1"/>
    <w:rsid w:val="24324B0A"/>
    <w:rsid w:val="2438A600"/>
    <w:rsid w:val="2439CC8F"/>
    <w:rsid w:val="243B6947"/>
    <w:rsid w:val="243D08D4"/>
    <w:rsid w:val="24405A14"/>
    <w:rsid w:val="24416FA2"/>
    <w:rsid w:val="2441D898"/>
    <w:rsid w:val="2446F3A1"/>
    <w:rsid w:val="244C29E0"/>
    <w:rsid w:val="244F1386"/>
    <w:rsid w:val="2451BD1A"/>
    <w:rsid w:val="245439B9"/>
    <w:rsid w:val="245515B1"/>
    <w:rsid w:val="245A0B8C"/>
    <w:rsid w:val="245B836D"/>
    <w:rsid w:val="245E9D75"/>
    <w:rsid w:val="246102BD"/>
    <w:rsid w:val="24659D07"/>
    <w:rsid w:val="246A92F9"/>
    <w:rsid w:val="246C6BC0"/>
    <w:rsid w:val="246F18D7"/>
    <w:rsid w:val="2470E587"/>
    <w:rsid w:val="24710771"/>
    <w:rsid w:val="247608B5"/>
    <w:rsid w:val="2488E6B7"/>
    <w:rsid w:val="248C37EA"/>
    <w:rsid w:val="248E9D1C"/>
    <w:rsid w:val="248F9C71"/>
    <w:rsid w:val="24956E81"/>
    <w:rsid w:val="2496AC20"/>
    <w:rsid w:val="249DC584"/>
    <w:rsid w:val="24A78666"/>
    <w:rsid w:val="24AAE19E"/>
    <w:rsid w:val="24AD783A"/>
    <w:rsid w:val="24ADB5EB"/>
    <w:rsid w:val="24B110C6"/>
    <w:rsid w:val="24B335BA"/>
    <w:rsid w:val="24BA683F"/>
    <w:rsid w:val="24BD56EC"/>
    <w:rsid w:val="24C012C3"/>
    <w:rsid w:val="24CAD365"/>
    <w:rsid w:val="24CD837E"/>
    <w:rsid w:val="24D426EE"/>
    <w:rsid w:val="24DE510D"/>
    <w:rsid w:val="24E00CBF"/>
    <w:rsid w:val="24E5C80F"/>
    <w:rsid w:val="24E65E0A"/>
    <w:rsid w:val="24EEA809"/>
    <w:rsid w:val="2512C84E"/>
    <w:rsid w:val="251BCA64"/>
    <w:rsid w:val="251D8AAF"/>
    <w:rsid w:val="25239112"/>
    <w:rsid w:val="25239A8D"/>
    <w:rsid w:val="25273EF7"/>
    <w:rsid w:val="25276FA4"/>
    <w:rsid w:val="252C4E1A"/>
    <w:rsid w:val="25367211"/>
    <w:rsid w:val="253703C3"/>
    <w:rsid w:val="2537AA5F"/>
    <w:rsid w:val="253DA052"/>
    <w:rsid w:val="253DC8B8"/>
    <w:rsid w:val="25447D8E"/>
    <w:rsid w:val="254CCCAD"/>
    <w:rsid w:val="254E10C4"/>
    <w:rsid w:val="254EB1D2"/>
    <w:rsid w:val="254FF832"/>
    <w:rsid w:val="255E0337"/>
    <w:rsid w:val="2563F79C"/>
    <w:rsid w:val="256A8944"/>
    <w:rsid w:val="256D032F"/>
    <w:rsid w:val="256FD51D"/>
    <w:rsid w:val="2571820D"/>
    <w:rsid w:val="2572C0A1"/>
    <w:rsid w:val="257577FF"/>
    <w:rsid w:val="2579DCEF"/>
    <w:rsid w:val="25889EB6"/>
    <w:rsid w:val="2592D29A"/>
    <w:rsid w:val="2593393B"/>
    <w:rsid w:val="2594CFCC"/>
    <w:rsid w:val="259537A9"/>
    <w:rsid w:val="25988662"/>
    <w:rsid w:val="259A3A75"/>
    <w:rsid w:val="25A6CB83"/>
    <w:rsid w:val="25AA8D7E"/>
    <w:rsid w:val="25AC5668"/>
    <w:rsid w:val="25ACE1A9"/>
    <w:rsid w:val="25AF0FD3"/>
    <w:rsid w:val="25B7F4BC"/>
    <w:rsid w:val="25BB5F67"/>
    <w:rsid w:val="25BC4115"/>
    <w:rsid w:val="25C838F3"/>
    <w:rsid w:val="25D38D82"/>
    <w:rsid w:val="25D49BC6"/>
    <w:rsid w:val="25DCEB90"/>
    <w:rsid w:val="25DF8B5A"/>
    <w:rsid w:val="25E64979"/>
    <w:rsid w:val="25F25AE6"/>
    <w:rsid w:val="25F51053"/>
    <w:rsid w:val="25FA847B"/>
    <w:rsid w:val="25FD9A48"/>
    <w:rsid w:val="26028893"/>
    <w:rsid w:val="26067F2F"/>
    <w:rsid w:val="2607B1E1"/>
    <w:rsid w:val="2612869E"/>
    <w:rsid w:val="2619D0D0"/>
    <w:rsid w:val="2623F839"/>
    <w:rsid w:val="2623FAB4"/>
    <w:rsid w:val="26286965"/>
    <w:rsid w:val="2632931F"/>
    <w:rsid w:val="263BF93B"/>
    <w:rsid w:val="263E7DC4"/>
    <w:rsid w:val="263F903E"/>
    <w:rsid w:val="26453B01"/>
    <w:rsid w:val="2647F193"/>
    <w:rsid w:val="264A0A6F"/>
    <w:rsid w:val="264EF860"/>
    <w:rsid w:val="26516A5A"/>
    <w:rsid w:val="26534664"/>
    <w:rsid w:val="2658FF6D"/>
    <w:rsid w:val="265B8114"/>
    <w:rsid w:val="265BB58B"/>
    <w:rsid w:val="265E4158"/>
    <w:rsid w:val="2664A000"/>
    <w:rsid w:val="2665A291"/>
    <w:rsid w:val="266702A3"/>
    <w:rsid w:val="2668F228"/>
    <w:rsid w:val="266B497F"/>
    <w:rsid w:val="266DF83B"/>
    <w:rsid w:val="266DFB4C"/>
    <w:rsid w:val="2671A0FB"/>
    <w:rsid w:val="2678EA78"/>
    <w:rsid w:val="267946C2"/>
    <w:rsid w:val="267AE169"/>
    <w:rsid w:val="268A8A5C"/>
    <w:rsid w:val="268CB407"/>
    <w:rsid w:val="268E0275"/>
    <w:rsid w:val="26989A48"/>
    <w:rsid w:val="269B0025"/>
    <w:rsid w:val="269C28F4"/>
    <w:rsid w:val="269E55C7"/>
    <w:rsid w:val="26A85580"/>
    <w:rsid w:val="26B0328A"/>
    <w:rsid w:val="26B3E3A5"/>
    <w:rsid w:val="26B8F9EF"/>
    <w:rsid w:val="26C372E9"/>
    <w:rsid w:val="26C3E9A7"/>
    <w:rsid w:val="26D1F9CC"/>
    <w:rsid w:val="26D5A5AF"/>
    <w:rsid w:val="26DE0461"/>
    <w:rsid w:val="26E04671"/>
    <w:rsid w:val="26E73346"/>
    <w:rsid w:val="26F379A4"/>
    <w:rsid w:val="26F6F000"/>
    <w:rsid w:val="26FBAFB0"/>
    <w:rsid w:val="27025E7B"/>
    <w:rsid w:val="2702E8CA"/>
    <w:rsid w:val="27035780"/>
    <w:rsid w:val="2705A7EF"/>
    <w:rsid w:val="27075B0C"/>
    <w:rsid w:val="2709F008"/>
    <w:rsid w:val="270BC871"/>
    <w:rsid w:val="271092E4"/>
    <w:rsid w:val="27117E6E"/>
    <w:rsid w:val="27132909"/>
    <w:rsid w:val="271341EB"/>
    <w:rsid w:val="271D2842"/>
    <w:rsid w:val="272001E8"/>
    <w:rsid w:val="2726DCEE"/>
    <w:rsid w:val="2729DD92"/>
    <w:rsid w:val="272FA0FB"/>
    <w:rsid w:val="273131E0"/>
    <w:rsid w:val="2734754D"/>
    <w:rsid w:val="27402D8A"/>
    <w:rsid w:val="2740D577"/>
    <w:rsid w:val="27427C9F"/>
    <w:rsid w:val="2749C13E"/>
    <w:rsid w:val="274B22EB"/>
    <w:rsid w:val="274D8105"/>
    <w:rsid w:val="27526F13"/>
    <w:rsid w:val="2752F4DA"/>
    <w:rsid w:val="27563EED"/>
    <w:rsid w:val="2757A13F"/>
    <w:rsid w:val="2762DDED"/>
    <w:rsid w:val="276458FE"/>
    <w:rsid w:val="2766D08A"/>
    <w:rsid w:val="27708421"/>
    <w:rsid w:val="277C118D"/>
    <w:rsid w:val="277C3231"/>
    <w:rsid w:val="2788E1D7"/>
    <w:rsid w:val="278A471C"/>
    <w:rsid w:val="278F4881"/>
    <w:rsid w:val="27932669"/>
    <w:rsid w:val="27934EEC"/>
    <w:rsid w:val="279D2394"/>
    <w:rsid w:val="279E7EE2"/>
    <w:rsid w:val="27A0CF89"/>
    <w:rsid w:val="27A6A13D"/>
    <w:rsid w:val="27A6C0D7"/>
    <w:rsid w:val="27AA4603"/>
    <w:rsid w:val="27ACDCBA"/>
    <w:rsid w:val="27B1EB7A"/>
    <w:rsid w:val="27BCAC24"/>
    <w:rsid w:val="27BEBC97"/>
    <w:rsid w:val="27C33D1A"/>
    <w:rsid w:val="27C346D2"/>
    <w:rsid w:val="27C3A66B"/>
    <w:rsid w:val="27CB0875"/>
    <w:rsid w:val="27D9A2A0"/>
    <w:rsid w:val="27DFC60E"/>
    <w:rsid w:val="27E78AB2"/>
    <w:rsid w:val="27E92F3F"/>
    <w:rsid w:val="27E9F366"/>
    <w:rsid w:val="27EC56BB"/>
    <w:rsid w:val="27F9A100"/>
    <w:rsid w:val="28000DDE"/>
    <w:rsid w:val="2800CFE9"/>
    <w:rsid w:val="280CB2B6"/>
    <w:rsid w:val="280DAD0A"/>
    <w:rsid w:val="28112B9D"/>
    <w:rsid w:val="2818D118"/>
    <w:rsid w:val="283124EC"/>
    <w:rsid w:val="28315CEC"/>
    <w:rsid w:val="28356BBF"/>
    <w:rsid w:val="28396472"/>
    <w:rsid w:val="28396915"/>
    <w:rsid w:val="283A362D"/>
    <w:rsid w:val="283A44F0"/>
    <w:rsid w:val="284B3198"/>
    <w:rsid w:val="284BD8EB"/>
    <w:rsid w:val="2854595F"/>
    <w:rsid w:val="2854CDBD"/>
    <w:rsid w:val="285E0F91"/>
    <w:rsid w:val="28686568"/>
    <w:rsid w:val="28687EC9"/>
    <w:rsid w:val="286ECDE9"/>
    <w:rsid w:val="286FB66B"/>
    <w:rsid w:val="28735C94"/>
    <w:rsid w:val="2887BE9F"/>
    <w:rsid w:val="2888C1F5"/>
    <w:rsid w:val="2889A89B"/>
    <w:rsid w:val="289A4DD2"/>
    <w:rsid w:val="289B4F0A"/>
    <w:rsid w:val="289C0772"/>
    <w:rsid w:val="28A2A63F"/>
    <w:rsid w:val="28B0C33A"/>
    <w:rsid w:val="28B371A7"/>
    <w:rsid w:val="28B4FDE0"/>
    <w:rsid w:val="28C3C122"/>
    <w:rsid w:val="28C6777E"/>
    <w:rsid w:val="28D09638"/>
    <w:rsid w:val="28D6C029"/>
    <w:rsid w:val="28D938C8"/>
    <w:rsid w:val="28DA77A2"/>
    <w:rsid w:val="28E7130A"/>
    <w:rsid w:val="28F0E486"/>
    <w:rsid w:val="28F3FBB3"/>
    <w:rsid w:val="28F7034E"/>
    <w:rsid w:val="28F70912"/>
    <w:rsid w:val="28F78C4C"/>
    <w:rsid w:val="2903140A"/>
    <w:rsid w:val="29068EE3"/>
    <w:rsid w:val="2908BB04"/>
    <w:rsid w:val="290AA53A"/>
    <w:rsid w:val="29154D2F"/>
    <w:rsid w:val="291A0700"/>
    <w:rsid w:val="29203136"/>
    <w:rsid w:val="2922928E"/>
    <w:rsid w:val="29296A18"/>
    <w:rsid w:val="29348003"/>
    <w:rsid w:val="293B3252"/>
    <w:rsid w:val="293C483C"/>
    <w:rsid w:val="293C6209"/>
    <w:rsid w:val="2942D543"/>
    <w:rsid w:val="2947897A"/>
    <w:rsid w:val="29512F46"/>
    <w:rsid w:val="2958DF54"/>
    <w:rsid w:val="295B081D"/>
    <w:rsid w:val="295B9EDB"/>
    <w:rsid w:val="295E554F"/>
    <w:rsid w:val="2963BB9D"/>
    <w:rsid w:val="296FDCA9"/>
    <w:rsid w:val="29743E66"/>
    <w:rsid w:val="2977BC18"/>
    <w:rsid w:val="29781B28"/>
    <w:rsid w:val="297D566A"/>
    <w:rsid w:val="297E903B"/>
    <w:rsid w:val="297ED909"/>
    <w:rsid w:val="29804118"/>
    <w:rsid w:val="2987588E"/>
    <w:rsid w:val="29979B94"/>
    <w:rsid w:val="299AA1EB"/>
    <w:rsid w:val="29A46BD1"/>
    <w:rsid w:val="29AA373A"/>
    <w:rsid w:val="29B59808"/>
    <w:rsid w:val="29BA7FAF"/>
    <w:rsid w:val="29CD364C"/>
    <w:rsid w:val="29CD6FFE"/>
    <w:rsid w:val="29D0024C"/>
    <w:rsid w:val="29D10211"/>
    <w:rsid w:val="29D2CE2D"/>
    <w:rsid w:val="29D33E49"/>
    <w:rsid w:val="29D836B9"/>
    <w:rsid w:val="29DBE07A"/>
    <w:rsid w:val="29DD7826"/>
    <w:rsid w:val="29E4CCF6"/>
    <w:rsid w:val="29F15B64"/>
    <w:rsid w:val="29F6E8DF"/>
    <w:rsid w:val="2A056E8F"/>
    <w:rsid w:val="2A0AEC84"/>
    <w:rsid w:val="2A16C4CA"/>
    <w:rsid w:val="2A1AC3C2"/>
    <w:rsid w:val="2A1D6E8E"/>
    <w:rsid w:val="2A1DC0E0"/>
    <w:rsid w:val="2A206005"/>
    <w:rsid w:val="2A248A9B"/>
    <w:rsid w:val="2A27622B"/>
    <w:rsid w:val="2A297917"/>
    <w:rsid w:val="2A2B8B93"/>
    <w:rsid w:val="2A2C007E"/>
    <w:rsid w:val="2A38FAAC"/>
    <w:rsid w:val="2A3F9DEF"/>
    <w:rsid w:val="2A43A570"/>
    <w:rsid w:val="2A4653E3"/>
    <w:rsid w:val="2A4C5F00"/>
    <w:rsid w:val="2A4D30B4"/>
    <w:rsid w:val="2A5D979C"/>
    <w:rsid w:val="2A5F7482"/>
    <w:rsid w:val="2A627345"/>
    <w:rsid w:val="2A62A29D"/>
    <w:rsid w:val="2A64FB45"/>
    <w:rsid w:val="2A6B12FE"/>
    <w:rsid w:val="2A71A162"/>
    <w:rsid w:val="2A78DF1E"/>
    <w:rsid w:val="2A8239A7"/>
    <w:rsid w:val="2A89F518"/>
    <w:rsid w:val="2A8B8942"/>
    <w:rsid w:val="2AA201D6"/>
    <w:rsid w:val="2AA620EF"/>
    <w:rsid w:val="2AB17399"/>
    <w:rsid w:val="2AB3E674"/>
    <w:rsid w:val="2AB562C2"/>
    <w:rsid w:val="2ABD615B"/>
    <w:rsid w:val="2ABDCC4B"/>
    <w:rsid w:val="2ABEBF57"/>
    <w:rsid w:val="2AC0395A"/>
    <w:rsid w:val="2AC21000"/>
    <w:rsid w:val="2AC27E80"/>
    <w:rsid w:val="2AD0DEAD"/>
    <w:rsid w:val="2AD1D94C"/>
    <w:rsid w:val="2AD6D500"/>
    <w:rsid w:val="2AD7CB68"/>
    <w:rsid w:val="2ADAD30B"/>
    <w:rsid w:val="2ADD7E38"/>
    <w:rsid w:val="2ADE543A"/>
    <w:rsid w:val="2AE21469"/>
    <w:rsid w:val="2AE48AFB"/>
    <w:rsid w:val="2AEE0B84"/>
    <w:rsid w:val="2AEF0360"/>
    <w:rsid w:val="2AFB4ABF"/>
    <w:rsid w:val="2AFF9329"/>
    <w:rsid w:val="2B030356"/>
    <w:rsid w:val="2B1C797A"/>
    <w:rsid w:val="2B1FF4BE"/>
    <w:rsid w:val="2B254A5F"/>
    <w:rsid w:val="2B26BE3A"/>
    <w:rsid w:val="2B2CBD10"/>
    <w:rsid w:val="2B2DD7A3"/>
    <w:rsid w:val="2B325D7C"/>
    <w:rsid w:val="2B33BF1A"/>
    <w:rsid w:val="2B380350"/>
    <w:rsid w:val="2B3C7365"/>
    <w:rsid w:val="2B4302E2"/>
    <w:rsid w:val="2B4FB947"/>
    <w:rsid w:val="2B531237"/>
    <w:rsid w:val="2B5BD7BA"/>
    <w:rsid w:val="2B5C19B9"/>
    <w:rsid w:val="2B62DD81"/>
    <w:rsid w:val="2B679201"/>
    <w:rsid w:val="2B6885B9"/>
    <w:rsid w:val="2B69A423"/>
    <w:rsid w:val="2B6B94D1"/>
    <w:rsid w:val="2B710A18"/>
    <w:rsid w:val="2B72ADA5"/>
    <w:rsid w:val="2B730B90"/>
    <w:rsid w:val="2B744A5F"/>
    <w:rsid w:val="2B74FE79"/>
    <w:rsid w:val="2B771DDE"/>
    <w:rsid w:val="2B7D98E8"/>
    <w:rsid w:val="2B8444D9"/>
    <w:rsid w:val="2B84903B"/>
    <w:rsid w:val="2B854A8E"/>
    <w:rsid w:val="2B879864"/>
    <w:rsid w:val="2B87C5E8"/>
    <w:rsid w:val="2B8B4101"/>
    <w:rsid w:val="2B8EBB3B"/>
    <w:rsid w:val="2B98FBC7"/>
    <w:rsid w:val="2B9B2283"/>
    <w:rsid w:val="2B9C6126"/>
    <w:rsid w:val="2B9EF732"/>
    <w:rsid w:val="2BAD9442"/>
    <w:rsid w:val="2BAE14DA"/>
    <w:rsid w:val="2BB71AE5"/>
    <w:rsid w:val="2BBBDCAE"/>
    <w:rsid w:val="2BBFEFFA"/>
    <w:rsid w:val="2BC97CDB"/>
    <w:rsid w:val="2BD20AD9"/>
    <w:rsid w:val="2BD90333"/>
    <w:rsid w:val="2BDD874F"/>
    <w:rsid w:val="2BEDB5C0"/>
    <w:rsid w:val="2BF479F7"/>
    <w:rsid w:val="2BFAB9AF"/>
    <w:rsid w:val="2BFD902C"/>
    <w:rsid w:val="2C0FB80A"/>
    <w:rsid w:val="2C1F9F82"/>
    <w:rsid w:val="2C1FBDCC"/>
    <w:rsid w:val="2C208BBF"/>
    <w:rsid w:val="2C21AED2"/>
    <w:rsid w:val="2C23E954"/>
    <w:rsid w:val="2C2612AF"/>
    <w:rsid w:val="2C2734B8"/>
    <w:rsid w:val="2C2CE8EC"/>
    <w:rsid w:val="2C306557"/>
    <w:rsid w:val="2C329BEC"/>
    <w:rsid w:val="2C34C059"/>
    <w:rsid w:val="2C38EF18"/>
    <w:rsid w:val="2C3B5F3E"/>
    <w:rsid w:val="2C3C662C"/>
    <w:rsid w:val="2C44DB1A"/>
    <w:rsid w:val="2C474A4A"/>
    <w:rsid w:val="2C4B8241"/>
    <w:rsid w:val="2C4DEF16"/>
    <w:rsid w:val="2C5052EB"/>
    <w:rsid w:val="2C5F68FE"/>
    <w:rsid w:val="2C62A50F"/>
    <w:rsid w:val="2C6F10F1"/>
    <w:rsid w:val="2C76D45B"/>
    <w:rsid w:val="2C8CBD24"/>
    <w:rsid w:val="2C925EF5"/>
    <w:rsid w:val="2C95A24C"/>
    <w:rsid w:val="2C967896"/>
    <w:rsid w:val="2C9771BB"/>
    <w:rsid w:val="2C9D842B"/>
    <w:rsid w:val="2CA975E5"/>
    <w:rsid w:val="2CAF1CCC"/>
    <w:rsid w:val="2CB1947F"/>
    <w:rsid w:val="2CB3467B"/>
    <w:rsid w:val="2CBFEB5B"/>
    <w:rsid w:val="2CC402D1"/>
    <w:rsid w:val="2CC63723"/>
    <w:rsid w:val="2CC7AE49"/>
    <w:rsid w:val="2CD1DF5C"/>
    <w:rsid w:val="2CD7DEA6"/>
    <w:rsid w:val="2CE7CCF3"/>
    <w:rsid w:val="2CEE7827"/>
    <w:rsid w:val="2CEEEFC1"/>
    <w:rsid w:val="2CEF00FE"/>
    <w:rsid w:val="2CF78F90"/>
    <w:rsid w:val="2CFABC61"/>
    <w:rsid w:val="2CFAEC95"/>
    <w:rsid w:val="2CFCAAD2"/>
    <w:rsid w:val="2CFFDB4F"/>
    <w:rsid w:val="2D0E7D13"/>
    <w:rsid w:val="2D103729"/>
    <w:rsid w:val="2D129381"/>
    <w:rsid w:val="2D180075"/>
    <w:rsid w:val="2D1E374C"/>
    <w:rsid w:val="2D26A5DA"/>
    <w:rsid w:val="2D2C8998"/>
    <w:rsid w:val="2D3040DF"/>
    <w:rsid w:val="2D399D11"/>
    <w:rsid w:val="2D515323"/>
    <w:rsid w:val="2D54460C"/>
    <w:rsid w:val="2D593EA2"/>
    <w:rsid w:val="2D682113"/>
    <w:rsid w:val="2D6F45B8"/>
    <w:rsid w:val="2D7715D2"/>
    <w:rsid w:val="2D807A4B"/>
    <w:rsid w:val="2D82B0BA"/>
    <w:rsid w:val="2D85E08B"/>
    <w:rsid w:val="2D894490"/>
    <w:rsid w:val="2D90041F"/>
    <w:rsid w:val="2D904292"/>
    <w:rsid w:val="2D939CC7"/>
    <w:rsid w:val="2DA4794E"/>
    <w:rsid w:val="2DBAC825"/>
    <w:rsid w:val="2DBAC9AE"/>
    <w:rsid w:val="2DBBE3E1"/>
    <w:rsid w:val="2DBC28B4"/>
    <w:rsid w:val="2DC2AAC0"/>
    <w:rsid w:val="2DCF5258"/>
    <w:rsid w:val="2DD52E15"/>
    <w:rsid w:val="2DD70451"/>
    <w:rsid w:val="2DDE29E8"/>
    <w:rsid w:val="2DE45D45"/>
    <w:rsid w:val="2DE95AC4"/>
    <w:rsid w:val="2DE9C3E6"/>
    <w:rsid w:val="2DEB4ABF"/>
    <w:rsid w:val="2DED4D2A"/>
    <w:rsid w:val="2DEE161D"/>
    <w:rsid w:val="2DF3AF87"/>
    <w:rsid w:val="2E0C2D35"/>
    <w:rsid w:val="2E0C2E08"/>
    <w:rsid w:val="2E0F5FEB"/>
    <w:rsid w:val="2E1584B7"/>
    <w:rsid w:val="2E1760F4"/>
    <w:rsid w:val="2E1B339B"/>
    <w:rsid w:val="2E1C73E9"/>
    <w:rsid w:val="2E1DDB84"/>
    <w:rsid w:val="2E225256"/>
    <w:rsid w:val="2E29D9BB"/>
    <w:rsid w:val="2E3091BA"/>
    <w:rsid w:val="2E3A4392"/>
    <w:rsid w:val="2E3DF179"/>
    <w:rsid w:val="2E3DF1D9"/>
    <w:rsid w:val="2E3EEE50"/>
    <w:rsid w:val="2E41F9A0"/>
    <w:rsid w:val="2E49A865"/>
    <w:rsid w:val="2E4B532A"/>
    <w:rsid w:val="2E4E1289"/>
    <w:rsid w:val="2E4FBDBD"/>
    <w:rsid w:val="2E57DC29"/>
    <w:rsid w:val="2E7247C2"/>
    <w:rsid w:val="2E769183"/>
    <w:rsid w:val="2E7BCDED"/>
    <w:rsid w:val="2E7D7B59"/>
    <w:rsid w:val="2E85724E"/>
    <w:rsid w:val="2E8A0FD5"/>
    <w:rsid w:val="2E91CE29"/>
    <w:rsid w:val="2E96FF2E"/>
    <w:rsid w:val="2E9CC050"/>
    <w:rsid w:val="2EA4A34C"/>
    <w:rsid w:val="2EA65EE7"/>
    <w:rsid w:val="2EA7D93C"/>
    <w:rsid w:val="2EBCDDD7"/>
    <w:rsid w:val="2EC681CF"/>
    <w:rsid w:val="2EC6C5BB"/>
    <w:rsid w:val="2ED2558D"/>
    <w:rsid w:val="2ED80E29"/>
    <w:rsid w:val="2EE2AAE5"/>
    <w:rsid w:val="2EE830CB"/>
    <w:rsid w:val="2EE846B0"/>
    <w:rsid w:val="2EE8A6B0"/>
    <w:rsid w:val="2EF1448A"/>
    <w:rsid w:val="2EF68935"/>
    <w:rsid w:val="2EF95C89"/>
    <w:rsid w:val="2EFA0BE1"/>
    <w:rsid w:val="2F031722"/>
    <w:rsid w:val="2F037F14"/>
    <w:rsid w:val="2F05B081"/>
    <w:rsid w:val="2F06BA9E"/>
    <w:rsid w:val="2F091A78"/>
    <w:rsid w:val="2F09EE42"/>
    <w:rsid w:val="2F1232F4"/>
    <w:rsid w:val="2F12D757"/>
    <w:rsid w:val="2F1B3506"/>
    <w:rsid w:val="2F1E1F65"/>
    <w:rsid w:val="2F218A00"/>
    <w:rsid w:val="2F24C163"/>
    <w:rsid w:val="2F2CBCC1"/>
    <w:rsid w:val="2F30CB9A"/>
    <w:rsid w:val="2F30F30F"/>
    <w:rsid w:val="2F36319B"/>
    <w:rsid w:val="2F3836BA"/>
    <w:rsid w:val="2F3A1088"/>
    <w:rsid w:val="2F3A19D7"/>
    <w:rsid w:val="2F3C6AFF"/>
    <w:rsid w:val="2F4409BF"/>
    <w:rsid w:val="2F464907"/>
    <w:rsid w:val="2F4D9E46"/>
    <w:rsid w:val="2F51E678"/>
    <w:rsid w:val="2F5380B6"/>
    <w:rsid w:val="2F541C4C"/>
    <w:rsid w:val="2F57942B"/>
    <w:rsid w:val="2F58C429"/>
    <w:rsid w:val="2F5FF5A5"/>
    <w:rsid w:val="2F6009E6"/>
    <w:rsid w:val="2F6332B1"/>
    <w:rsid w:val="2F7EB036"/>
    <w:rsid w:val="2F81F2F8"/>
    <w:rsid w:val="2F83DF5A"/>
    <w:rsid w:val="2F841E10"/>
    <w:rsid w:val="2F845EEB"/>
    <w:rsid w:val="2F8656B5"/>
    <w:rsid w:val="2F86D80D"/>
    <w:rsid w:val="2F8EA033"/>
    <w:rsid w:val="2F97F6EA"/>
    <w:rsid w:val="2F99126E"/>
    <w:rsid w:val="2F99420E"/>
    <w:rsid w:val="2F9A03A0"/>
    <w:rsid w:val="2FA787EE"/>
    <w:rsid w:val="2FA79706"/>
    <w:rsid w:val="2FABA317"/>
    <w:rsid w:val="2FAC13FA"/>
    <w:rsid w:val="2FB6373E"/>
    <w:rsid w:val="2FBC8C26"/>
    <w:rsid w:val="2FBD27E2"/>
    <w:rsid w:val="2FBE994B"/>
    <w:rsid w:val="2FC475E8"/>
    <w:rsid w:val="2FC88B02"/>
    <w:rsid w:val="2FD3EC70"/>
    <w:rsid w:val="2FD8B4C0"/>
    <w:rsid w:val="2FDE4301"/>
    <w:rsid w:val="2FF5A7F6"/>
    <w:rsid w:val="2FF99993"/>
    <w:rsid w:val="2FFA8319"/>
    <w:rsid w:val="300316E7"/>
    <w:rsid w:val="30074D67"/>
    <w:rsid w:val="300A8126"/>
    <w:rsid w:val="300A9794"/>
    <w:rsid w:val="300DE6B1"/>
    <w:rsid w:val="3011E99B"/>
    <w:rsid w:val="3014C3A1"/>
    <w:rsid w:val="301A79EB"/>
    <w:rsid w:val="301FE8DC"/>
    <w:rsid w:val="30242AA3"/>
    <w:rsid w:val="302DAB3D"/>
    <w:rsid w:val="303388EA"/>
    <w:rsid w:val="3037125E"/>
    <w:rsid w:val="3046E36B"/>
    <w:rsid w:val="3046F647"/>
    <w:rsid w:val="3046FD3D"/>
    <w:rsid w:val="30514102"/>
    <w:rsid w:val="3053A2DF"/>
    <w:rsid w:val="3057094F"/>
    <w:rsid w:val="30734D5A"/>
    <w:rsid w:val="307A06C8"/>
    <w:rsid w:val="307A62D2"/>
    <w:rsid w:val="30860F61"/>
    <w:rsid w:val="3089E446"/>
    <w:rsid w:val="308BE1F6"/>
    <w:rsid w:val="30993BEC"/>
    <w:rsid w:val="30A5C12F"/>
    <w:rsid w:val="30AF8D65"/>
    <w:rsid w:val="30B1ADBB"/>
    <w:rsid w:val="30C20D0D"/>
    <w:rsid w:val="30C26EC4"/>
    <w:rsid w:val="30C51301"/>
    <w:rsid w:val="30C6C3E7"/>
    <w:rsid w:val="30CBB63F"/>
    <w:rsid w:val="30D07931"/>
    <w:rsid w:val="30DA73C0"/>
    <w:rsid w:val="30E25FFC"/>
    <w:rsid w:val="30E659B2"/>
    <w:rsid w:val="30EB3210"/>
    <w:rsid w:val="30EF1838"/>
    <w:rsid w:val="30F26BA0"/>
    <w:rsid w:val="30F6AC24"/>
    <w:rsid w:val="30F96526"/>
    <w:rsid w:val="30FD31EC"/>
    <w:rsid w:val="311388A0"/>
    <w:rsid w:val="311CA6D3"/>
    <w:rsid w:val="31216ECD"/>
    <w:rsid w:val="3138C6F6"/>
    <w:rsid w:val="3145CC03"/>
    <w:rsid w:val="315DA084"/>
    <w:rsid w:val="315F6759"/>
    <w:rsid w:val="3161154B"/>
    <w:rsid w:val="316502D0"/>
    <w:rsid w:val="3166B322"/>
    <w:rsid w:val="31696C17"/>
    <w:rsid w:val="316E17B7"/>
    <w:rsid w:val="3172D7E6"/>
    <w:rsid w:val="3173E002"/>
    <w:rsid w:val="31828313"/>
    <w:rsid w:val="3183CBE5"/>
    <w:rsid w:val="318436C9"/>
    <w:rsid w:val="3193FCFA"/>
    <w:rsid w:val="3194CEA2"/>
    <w:rsid w:val="31960FA8"/>
    <w:rsid w:val="31990645"/>
    <w:rsid w:val="319EF2FB"/>
    <w:rsid w:val="31A3A3D9"/>
    <w:rsid w:val="31A4F35E"/>
    <w:rsid w:val="31B740A1"/>
    <w:rsid w:val="31BD75F7"/>
    <w:rsid w:val="31C1096D"/>
    <w:rsid w:val="31C39140"/>
    <w:rsid w:val="31C51702"/>
    <w:rsid w:val="31C66F61"/>
    <w:rsid w:val="31CD6BEA"/>
    <w:rsid w:val="31CF8106"/>
    <w:rsid w:val="31D99ACC"/>
    <w:rsid w:val="31DA1E67"/>
    <w:rsid w:val="31E44096"/>
    <w:rsid w:val="31EA34FE"/>
    <w:rsid w:val="31ECAEE4"/>
    <w:rsid w:val="31EFA56F"/>
    <w:rsid w:val="31F5C601"/>
    <w:rsid w:val="31F6D77D"/>
    <w:rsid w:val="31FC8B30"/>
    <w:rsid w:val="31FDA8CA"/>
    <w:rsid w:val="320127C8"/>
    <w:rsid w:val="3201FD58"/>
    <w:rsid w:val="32020E65"/>
    <w:rsid w:val="32087D03"/>
    <w:rsid w:val="3224050B"/>
    <w:rsid w:val="32304AFA"/>
    <w:rsid w:val="323B00C8"/>
    <w:rsid w:val="324781E6"/>
    <w:rsid w:val="3249CD03"/>
    <w:rsid w:val="324AC3B3"/>
    <w:rsid w:val="324DB3E0"/>
    <w:rsid w:val="3253120D"/>
    <w:rsid w:val="325E8DD9"/>
    <w:rsid w:val="32611709"/>
    <w:rsid w:val="32623C50"/>
    <w:rsid w:val="32631CB0"/>
    <w:rsid w:val="32696FB8"/>
    <w:rsid w:val="326FBC7C"/>
    <w:rsid w:val="32754BF2"/>
    <w:rsid w:val="3275ACBD"/>
    <w:rsid w:val="327A82F8"/>
    <w:rsid w:val="32843E45"/>
    <w:rsid w:val="32855355"/>
    <w:rsid w:val="328881BD"/>
    <w:rsid w:val="3289192A"/>
    <w:rsid w:val="328AD22C"/>
    <w:rsid w:val="328EACF5"/>
    <w:rsid w:val="328F4E27"/>
    <w:rsid w:val="3290F72D"/>
    <w:rsid w:val="32917A4D"/>
    <w:rsid w:val="3292A1CA"/>
    <w:rsid w:val="3292C853"/>
    <w:rsid w:val="3298450A"/>
    <w:rsid w:val="329921C7"/>
    <w:rsid w:val="32A00208"/>
    <w:rsid w:val="32A7EB37"/>
    <w:rsid w:val="32ABF26C"/>
    <w:rsid w:val="32B419AB"/>
    <w:rsid w:val="32BD5DFD"/>
    <w:rsid w:val="32C0E562"/>
    <w:rsid w:val="32CF0FEB"/>
    <w:rsid w:val="32D148F0"/>
    <w:rsid w:val="32D3CB2B"/>
    <w:rsid w:val="32D46A0E"/>
    <w:rsid w:val="32D97C7D"/>
    <w:rsid w:val="32DA5BBD"/>
    <w:rsid w:val="32DC19A3"/>
    <w:rsid w:val="32DD79BD"/>
    <w:rsid w:val="32E8BA45"/>
    <w:rsid w:val="32E96ED5"/>
    <w:rsid w:val="32F82ADF"/>
    <w:rsid w:val="32F88171"/>
    <w:rsid w:val="330098D7"/>
    <w:rsid w:val="330E0B3D"/>
    <w:rsid w:val="330F420F"/>
    <w:rsid w:val="3315038F"/>
    <w:rsid w:val="331639D0"/>
    <w:rsid w:val="331744AD"/>
    <w:rsid w:val="331FD5D0"/>
    <w:rsid w:val="3325EA3B"/>
    <w:rsid w:val="332892D8"/>
    <w:rsid w:val="33289F95"/>
    <w:rsid w:val="332989E2"/>
    <w:rsid w:val="332DBFA0"/>
    <w:rsid w:val="332DC905"/>
    <w:rsid w:val="3331FCE2"/>
    <w:rsid w:val="3332869F"/>
    <w:rsid w:val="333A70E3"/>
    <w:rsid w:val="33401D35"/>
    <w:rsid w:val="3341FD4C"/>
    <w:rsid w:val="3344C462"/>
    <w:rsid w:val="334AB339"/>
    <w:rsid w:val="3351F3C5"/>
    <w:rsid w:val="335777BF"/>
    <w:rsid w:val="335B2E1B"/>
    <w:rsid w:val="335D4343"/>
    <w:rsid w:val="335D7F5C"/>
    <w:rsid w:val="33683FC1"/>
    <w:rsid w:val="337AF12C"/>
    <w:rsid w:val="3384957D"/>
    <w:rsid w:val="338A6672"/>
    <w:rsid w:val="338FCDAA"/>
    <w:rsid w:val="33904CD7"/>
    <w:rsid w:val="339569BA"/>
    <w:rsid w:val="3395EED2"/>
    <w:rsid w:val="3397ADC7"/>
    <w:rsid w:val="33AA3DDA"/>
    <w:rsid w:val="33B5C66B"/>
    <w:rsid w:val="33BBE7E2"/>
    <w:rsid w:val="33C4EF93"/>
    <w:rsid w:val="33C884DA"/>
    <w:rsid w:val="33CAB2E6"/>
    <w:rsid w:val="33D102B2"/>
    <w:rsid w:val="33D62A68"/>
    <w:rsid w:val="33D90976"/>
    <w:rsid w:val="33D90EB3"/>
    <w:rsid w:val="33DDC9C0"/>
    <w:rsid w:val="33DDE81E"/>
    <w:rsid w:val="33DE02B4"/>
    <w:rsid w:val="33DF38C7"/>
    <w:rsid w:val="33E49093"/>
    <w:rsid w:val="33E901F2"/>
    <w:rsid w:val="33E9E45E"/>
    <w:rsid w:val="33F0A03E"/>
    <w:rsid w:val="33F19E4A"/>
    <w:rsid w:val="33F36855"/>
    <w:rsid w:val="33F3E8BE"/>
    <w:rsid w:val="33F881F5"/>
    <w:rsid w:val="33FB2799"/>
    <w:rsid w:val="33FFCB0C"/>
    <w:rsid w:val="340B861A"/>
    <w:rsid w:val="340C1304"/>
    <w:rsid w:val="341496E0"/>
    <w:rsid w:val="341716D4"/>
    <w:rsid w:val="34182077"/>
    <w:rsid w:val="341931D5"/>
    <w:rsid w:val="342D2E52"/>
    <w:rsid w:val="3437AC9E"/>
    <w:rsid w:val="343D25CA"/>
    <w:rsid w:val="343FB86D"/>
    <w:rsid w:val="34416BE4"/>
    <w:rsid w:val="3441C789"/>
    <w:rsid w:val="34493F31"/>
    <w:rsid w:val="3449F75C"/>
    <w:rsid w:val="344AC233"/>
    <w:rsid w:val="344ACFEC"/>
    <w:rsid w:val="344E9219"/>
    <w:rsid w:val="34527AA2"/>
    <w:rsid w:val="3453DF48"/>
    <w:rsid w:val="34564557"/>
    <w:rsid w:val="3457750F"/>
    <w:rsid w:val="3457E536"/>
    <w:rsid w:val="345AB7F1"/>
    <w:rsid w:val="346094F6"/>
    <w:rsid w:val="346575AF"/>
    <w:rsid w:val="34662FB3"/>
    <w:rsid w:val="346C6709"/>
    <w:rsid w:val="346F49DE"/>
    <w:rsid w:val="347478BB"/>
    <w:rsid w:val="3477629A"/>
    <w:rsid w:val="3477B3B4"/>
    <w:rsid w:val="347CECC9"/>
    <w:rsid w:val="347EA08D"/>
    <w:rsid w:val="34867CF1"/>
    <w:rsid w:val="3486E95D"/>
    <w:rsid w:val="34884826"/>
    <w:rsid w:val="348D1712"/>
    <w:rsid w:val="34928C17"/>
    <w:rsid w:val="349D2FC1"/>
    <w:rsid w:val="34A69FAF"/>
    <w:rsid w:val="34A776E9"/>
    <w:rsid w:val="34A8A152"/>
    <w:rsid w:val="34AD9CF4"/>
    <w:rsid w:val="34B2803E"/>
    <w:rsid w:val="34B7D75B"/>
    <w:rsid w:val="34B94D97"/>
    <w:rsid w:val="34C85712"/>
    <w:rsid w:val="34C987CB"/>
    <w:rsid w:val="34CD6B03"/>
    <w:rsid w:val="34D7E300"/>
    <w:rsid w:val="34D99825"/>
    <w:rsid w:val="34DF371A"/>
    <w:rsid w:val="34E7A83A"/>
    <w:rsid w:val="34E8AE10"/>
    <w:rsid w:val="34EF28FE"/>
    <w:rsid w:val="34F9B675"/>
    <w:rsid w:val="35052886"/>
    <w:rsid w:val="3508E67A"/>
    <w:rsid w:val="35094CF5"/>
    <w:rsid w:val="350AD2D4"/>
    <w:rsid w:val="3515DBF4"/>
    <w:rsid w:val="351B08CA"/>
    <w:rsid w:val="351EB3F6"/>
    <w:rsid w:val="3522898C"/>
    <w:rsid w:val="3523F32F"/>
    <w:rsid w:val="352B291E"/>
    <w:rsid w:val="3537EF86"/>
    <w:rsid w:val="3537FE47"/>
    <w:rsid w:val="353AFD7C"/>
    <w:rsid w:val="354DCC87"/>
    <w:rsid w:val="354E56A1"/>
    <w:rsid w:val="35591A41"/>
    <w:rsid w:val="3559C008"/>
    <w:rsid w:val="355ACDEB"/>
    <w:rsid w:val="355C54C0"/>
    <w:rsid w:val="355E6B4B"/>
    <w:rsid w:val="355F2F04"/>
    <w:rsid w:val="3563FD3E"/>
    <w:rsid w:val="35658E9E"/>
    <w:rsid w:val="35721693"/>
    <w:rsid w:val="35777BA4"/>
    <w:rsid w:val="357CDA63"/>
    <w:rsid w:val="35860E7B"/>
    <w:rsid w:val="35900A7B"/>
    <w:rsid w:val="35976835"/>
    <w:rsid w:val="359E900F"/>
    <w:rsid w:val="35A2FF91"/>
    <w:rsid w:val="35A438DC"/>
    <w:rsid w:val="35A5A7F0"/>
    <w:rsid w:val="35A6CA27"/>
    <w:rsid w:val="35B6287F"/>
    <w:rsid w:val="35BB2D47"/>
    <w:rsid w:val="35C613F5"/>
    <w:rsid w:val="35C68C32"/>
    <w:rsid w:val="35F24265"/>
    <w:rsid w:val="3600376B"/>
    <w:rsid w:val="36018E05"/>
    <w:rsid w:val="3607D90F"/>
    <w:rsid w:val="36096CA7"/>
    <w:rsid w:val="360F32D2"/>
    <w:rsid w:val="362E3194"/>
    <w:rsid w:val="3631C41C"/>
    <w:rsid w:val="36370DA7"/>
    <w:rsid w:val="36381D46"/>
    <w:rsid w:val="363939FC"/>
    <w:rsid w:val="36396D3E"/>
    <w:rsid w:val="363C5747"/>
    <w:rsid w:val="363D5B9E"/>
    <w:rsid w:val="36412CB4"/>
    <w:rsid w:val="36448589"/>
    <w:rsid w:val="364C20E0"/>
    <w:rsid w:val="365402AC"/>
    <w:rsid w:val="36560A65"/>
    <w:rsid w:val="36573FE1"/>
    <w:rsid w:val="365ACB91"/>
    <w:rsid w:val="365B6B97"/>
    <w:rsid w:val="365E7283"/>
    <w:rsid w:val="3663206E"/>
    <w:rsid w:val="36647829"/>
    <w:rsid w:val="366A44BC"/>
    <w:rsid w:val="366DD737"/>
    <w:rsid w:val="367072CD"/>
    <w:rsid w:val="3684CBC1"/>
    <w:rsid w:val="36897535"/>
    <w:rsid w:val="368A3DC6"/>
    <w:rsid w:val="368B2594"/>
    <w:rsid w:val="3691B8CB"/>
    <w:rsid w:val="369BB52E"/>
    <w:rsid w:val="369CCCBE"/>
    <w:rsid w:val="369FA19B"/>
    <w:rsid w:val="36A50AB3"/>
    <w:rsid w:val="36A85F63"/>
    <w:rsid w:val="36AA6664"/>
    <w:rsid w:val="36AB8847"/>
    <w:rsid w:val="36AC2C4E"/>
    <w:rsid w:val="36B2338C"/>
    <w:rsid w:val="36B32F07"/>
    <w:rsid w:val="36B4B153"/>
    <w:rsid w:val="36B53EE7"/>
    <w:rsid w:val="36B5E31A"/>
    <w:rsid w:val="36B5E6A9"/>
    <w:rsid w:val="36B8CA8F"/>
    <w:rsid w:val="36C3670A"/>
    <w:rsid w:val="36CBCBD5"/>
    <w:rsid w:val="36CF26EA"/>
    <w:rsid w:val="36CF9445"/>
    <w:rsid w:val="36D3097D"/>
    <w:rsid w:val="36D41D64"/>
    <w:rsid w:val="36D9C00C"/>
    <w:rsid w:val="36DB325C"/>
    <w:rsid w:val="36DB748A"/>
    <w:rsid w:val="36DD9C55"/>
    <w:rsid w:val="36E12090"/>
    <w:rsid w:val="36E438C8"/>
    <w:rsid w:val="36E7827C"/>
    <w:rsid w:val="36EF123D"/>
    <w:rsid w:val="36F05BD2"/>
    <w:rsid w:val="36F1CC38"/>
    <w:rsid w:val="36F1ED89"/>
    <w:rsid w:val="36F60864"/>
    <w:rsid w:val="36F8518E"/>
    <w:rsid w:val="3704D517"/>
    <w:rsid w:val="3707DB9D"/>
    <w:rsid w:val="370CE6FE"/>
    <w:rsid w:val="3710CF3E"/>
    <w:rsid w:val="37116B3A"/>
    <w:rsid w:val="371765F8"/>
    <w:rsid w:val="371B9D61"/>
    <w:rsid w:val="371E046B"/>
    <w:rsid w:val="371FFB4E"/>
    <w:rsid w:val="3721E0DD"/>
    <w:rsid w:val="37270B9F"/>
    <w:rsid w:val="3728FFBA"/>
    <w:rsid w:val="37331AAA"/>
    <w:rsid w:val="3736FB52"/>
    <w:rsid w:val="373B8321"/>
    <w:rsid w:val="373D776D"/>
    <w:rsid w:val="373D9777"/>
    <w:rsid w:val="37434A31"/>
    <w:rsid w:val="374741DB"/>
    <w:rsid w:val="374ADE45"/>
    <w:rsid w:val="374E6BD7"/>
    <w:rsid w:val="3761E7DD"/>
    <w:rsid w:val="37652917"/>
    <w:rsid w:val="37681E9A"/>
    <w:rsid w:val="3768486A"/>
    <w:rsid w:val="376B33A3"/>
    <w:rsid w:val="376FCCA5"/>
    <w:rsid w:val="3773E9D0"/>
    <w:rsid w:val="3775F437"/>
    <w:rsid w:val="3777DCB9"/>
    <w:rsid w:val="377B5B7D"/>
    <w:rsid w:val="377BA713"/>
    <w:rsid w:val="37822AE7"/>
    <w:rsid w:val="3786AC0F"/>
    <w:rsid w:val="379031D7"/>
    <w:rsid w:val="3790FCA3"/>
    <w:rsid w:val="3791254F"/>
    <w:rsid w:val="37992942"/>
    <w:rsid w:val="379F43DA"/>
    <w:rsid w:val="37A0E08B"/>
    <w:rsid w:val="37A1B776"/>
    <w:rsid w:val="37A1F07C"/>
    <w:rsid w:val="37A4515F"/>
    <w:rsid w:val="37A81C2F"/>
    <w:rsid w:val="37A8546E"/>
    <w:rsid w:val="37AFA463"/>
    <w:rsid w:val="37B43708"/>
    <w:rsid w:val="37B62704"/>
    <w:rsid w:val="37B8913F"/>
    <w:rsid w:val="37B8FDD3"/>
    <w:rsid w:val="37BF5035"/>
    <w:rsid w:val="37C21DBC"/>
    <w:rsid w:val="37C45400"/>
    <w:rsid w:val="37CBE31B"/>
    <w:rsid w:val="37CBF7EC"/>
    <w:rsid w:val="37D13C1B"/>
    <w:rsid w:val="37D1779F"/>
    <w:rsid w:val="37DA0801"/>
    <w:rsid w:val="37DCA1AA"/>
    <w:rsid w:val="37E24567"/>
    <w:rsid w:val="37E380C5"/>
    <w:rsid w:val="37F05EDE"/>
    <w:rsid w:val="37F1B7D8"/>
    <w:rsid w:val="37F5BBBD"/>
    <w:rsid w:val="37FD0564"/>
    <w:rsid w:val="37FEA9EB"/>
    <w:rsid w:val="380916A6"/>
    <w:rsid w:val="38164B3C"/>
    <w:rsid w:val="3818565B"/>
    <w:rsid w:val="381CC31B"/>
    <w:rsid w:val="381F43CF"/>
    <w:rsid w:val="382220F6"/>
    <w:rsid w:val="3822FFF9"/>
    <w:rsid w:val="38315517"/>
    <w:rsid w:val="38333421"/>
    <w:rsid w:val="38338B07"/>
    <w:rsid w:val="383EBFA7"/>
    <w:rsid w:val="383FB02F"/>
    <w:rsid w:val="3846A017"/>
    <w:rsid w:val="384B6A69"/>
    <w:rsid w:val="3851D3A7"/>
    <w:rsid w:val="38529FA9"/>
    <w:rsid w:val="3859692B"/>
    <w:rsid w:val="3863893B"/>
    <w:rsid w:val="3863C9BE"/>
    <w:rsid w:val="3863FB8A"/>
    <w:rsid w:val="386A87DF"/>
    <w:rsid w:val="387FBB06"/>
    <w:rsid w:val="3886E8E6"/>
    <w:rsid w:val="388862F2"/>
    <w:rsid w:val="388B05DB"/>
    <w:rsid w:val="38A30513"/>
    <w:rsid w:val="38A4C7FE"/>
    <w:rsid w:val="38AFB96A"/>
    <w:rsid w:val="38B2FA5B"/>
    <w:rsid w:val="38B6C935"/>
    <w:rsid w:val="38B87743"/>
    <w:rsid w:val="38C1393B"/>
    <w:rsid w:val="38C429F7"/>
    <w:rsid w:val="38CDF3FE"/>
    <w:rsid w:val="38D17E35"/>
    <w:rsid w:val="38D6869C"/>
    <w:rsid w:val="38D9509B"/>
    <w:rsid w:val="38DE7CB9"/>
    <w:rsid w:val="38DE9E82"/>
    <w:rsid w:val="38DF06AA"/>
    <w:rsid w:val="38DF12A3"/>
    <w:rsid w:val="38DFBB67"/>
    <w:rsid w:val="38EA2A22"/>
    <w:rsid w:val="38EAA989"/>
    <w:rsid w:val="38F283DD"/>
    <w:rsid w:val="38F29984"/>
    <w:rsid w:val="38F5450D"/>
    <w:rsid w:val="38F88F9A"/>
    <w:rsid w:val="38FB4C4A"/>
    <w:rsid w:val="38FE7486"/>
    <w:rsid w:val="38FF07E3"/>
    <w:rsid w:val="390201B8"/>
    <w:rsid w:val="3903D947"/>
    <w:rsid w:val="390655A5"/>
    <w:rsid w:val="3906A53D"/>
    <w:rsid w:val="3908853F"/>
    <w:rsid w:val="390DC777"/>
    <w:rsid w:val="390EAA1F"/>
    <w:rsid w:val="3911910A"/>
    <w:rsid w:val="39131E24"/>
    <w:rsid w:val="39161E09"/>
    <w:rsid w:val="3916FB41"/>
    <w:rsid w:val="391CEC0B"/>
    <w:rsid w:val="39256231"/>
    <w:rsid w:val="3928F3EE"/>
    <w:rsid w:val="39294DF7"/>
    <w:rsid w:val="392B528E"/>
    <w:rsid w:val="392DCF07"/>
    <w:rsid w:val="392F59B9"/>
    <w:rsid w:val="393472CE"/>
    <w:rsid w:val="393BA04C"/>
    <w:rsid w:val="393C4599"/>
    <w:rsid w:val="393CD0CA"/>
    <w:rsid w:val="394402BB"/>
    <w:rsid w:val="3946C746"/>
    <w:rsid w:val="394C9EFA"/>
    <w:rsid w:val="395023B7"/>
    <w:rsid w:val="3952605D"/>
    <w:rsid w:val="3955BA45"/>
    <w:rsid w:val="3974C715"/>
    <w:rsid w:val="397BA632"/>
    <w:rsid w:val="397D1347"/>
    <w:rsid w:val="397E6D09"/>
    <w:rsid w:val="397F36A9"/>
    <w:rsid w:val="397FF459"/>
    <w:rsid w:val="39819495"/>
    <w:rsid w:val="398B416F"/>
    <w:rsid w:val="398C08D7"/>
    <w:rsid w:val="39905EB0"/>
    <w:rsid w:val="3991BE19"/>
    <w:rsid w:val="3992DB08"/>
    <w:rsid w:val="3994C034"/>
    <w:rsid w:val="39961A38"/>
    <w:rsid w:val="39996E14"/>
    <w:rsid w:val="399BA3E2"/>
    <w:rsid w:val="39A04B13"/>
    <w:rsid w:val="39A11E60"/>
    <w:rsid w:val="39A3FFC8"/>
    <w:rsid w:val="39A42F1F"/>
    <w:rsid w:val="39AD705C"/>
    <w:rsid w:val="39B39D57"/>
    <w:rsid w:val="39BA0F89"/>
    <w:rsid w:val="39C5ED97"/>
    <w:rsid w:val="39CACDE9"/>
    <w:rsid w:val="39CE3C69"/>
    <w:rsid w:val="39DAD2A8"/>
    <w:rsid w:val="39E10829"/>
    <w:rsid w:val="39E17342"/>
    <w:rsid w:val="39E4488E"/>
    <w:rsid w:val="39ECEC4F"/>
    <w:rsid w:val="39ED04B3"/>
    <w:rsid w:val="39F16E53"/>
    <w:rsid w:val="3A021F8C"/>
    <w:rsid w:val="3A149591"/>
    <w:rsid w:val="3A153362"/>
    <w:rsid w:val="3A161540"/>
    <w:rsid w:val="3A23026D"/>
    <w:rsid w:val="3A249991"/>
    <w:rsid w:val="3A25341B"/>
    <w:rsid w:val="3A38400C"/>
    <w:rsid w:val="3A3BBEE0"/>
    <w:rsid w:val="3A45A144"/>
    <w:rsid w:val="3A4AA3A3"/>
    <w:rsid w:val="3A4B44FD"/>
    <w:rsid w:val="3A4DB952"/>
    <w:rsid w:val="3A4E0887"/>
    <w:rsid w:val="3A62D063"/>
    <w:rsid w:val="3A785482"/>
    <w:rsid w:val="3A81B7C7"/>
    <w:rsid w:val="3A89D4E8"/>
    <w:rsid w:val="3A9DB769"/>
    <w:rsid w:val="3A9EBE65"/>
    <w:rsid w:val="3AA598F8"/>
    <w:rsid w:val="3AA82527"/>
    <w:rsid w:val="3AAA0B07"/>
    <w:rsid w:val="3AAD341A"/>
    <w:rsid w:val="3AB1E691"/>
    <w:rsid w:val="3AC24DE0"/>
    <w:rsid w:val="3AC3C7F8"/>
    <w:rsid w:val="3AC5B7F9"/>
    <w:rsid w:val="3AC92143"/>
    <w:rsid w:val="3AD0BDBE"/>
    <w:rsid w:val="3AD2E6FE"/>
    <w:rsid w:val="3AD8B4F0"/>
    <w:rsid w:val="3ADA8E52"/>
    <w:rsid w:val="3ADCB096"/>
    <w:rsid w:val="3AE183E3"/>
    <w:rsid w:val="3AE8A81F"/>
    <w:rsid w:val="3AE91705"/>
    <w:rsid w:val="3AE9C6AC"/>
    <w:rsid w:val="3AEDA579"/>
    <w:rsid w:val="3AF4872B"/>
    <w:rsid w:val="3AFED959"/>
    <w:rsid w:val="3B032548"/>
    <w:rsid w:val="3B06E2C2"/>
    <w:rsid w:val="3B114818"/>
    <w:rsid w:val="3B15668C"/>
    <w:rsid w:val="3B1E6059"/>
    <w:rsid w:val="3B3CA6A5"/>
    <w:rsid w:val="3B3E9F7C"/>
    <w:rsid w:val="3B40AAF0"/>
    <w:rsid w:val="3B41399B"/>
    <w:rsid w:val="3B43C192"/>
    <w:rsid w:val="3B5184ED"/>
    <w:rsid w:val="3B5369E3"/>
    <w:rsid w:val="3B542ECB"/>
    <w:rsid w:val="3B575CD2"/>
    <w:rsid w:val="3B5906C8"/>
    <w:rsid w:val="3B5AD10E"/>
    <w:rsid w:val="3B60246C"/>
    <w:rsid w:val="3B6148E9"/>
    <w:rsid w:val="3B65E377"/>
    <w:rsid w:val="3B6CA2BA"/>
    <w:rsid w:val="3B6D55C8"/>
    <w:rsid w:val="3B6DEEEF"/>
    <w:rsid w:val="3B7FBE5D"/>
    <w:rsid w:val="3B9ACCA0"/>
    <w:rsid w:val="3B9D8CBD"/>
    <w:rsid w:val="3B9FB845"/>
    <w:rsid w:val="3B9FDA2D"/>
    <w:rsid w:val="3B9FF917"/>
    <w:rsid w:val="3BA9C74B"/>
    <w:rsid w:val="3BAE847E"/>
    <w:rsid w:val="3BAF065D"/>
    <w:rsid w:val="3BB31C6B"/>
    <w:rsid w:val="3BBDFB76"/>
    <w:rsid w:val="3BC1E23C"/>
    <w:rsid w:val="3BCA4985"/>
    <w:rsid w:val="3BD2A7C2"/>
    <w:rsid w:val="3BD793A7"/>
    <w:rsid w:val="3BE6C3D1"/>
    <w:rsid w:val="3BE94322"/>
    <w:rsid w:val="3BECD6C3"/>
    <w:rsid w:val="3BEF1FDE"/>
    <w:rsid w:val="3BF1345F"/>
    <w:rsid w:val="3BF57DE8"/>
    <w:rsid w:val="3BF6508A"/>
    <w:rsid w:val="3BFB4FA1"/>
    <w:rsid w:val="3C146F38"/>
    <w:rsid w:val="3C181958"/>
    <w:rsid w:val="3C216607"/>
    <w:rsid w:val="3C245C42"/>
    <w:rsid w:val="3C26BC49"/>
    <w:rsid w:val="3C2D9FE9"/>
    <w:rsid w:val="3C30B73B"/>
    <w:rsid w:val="3C315797"/>
    <w:rsid w:val="3C3327ED"/>
    <w:rsid w:val="3C3A223F"/>
    <w:rsid w:val="3C4412BB"/>
    <w:rsid w:val="3C4516A7"/>
    <w:rsid w:val="3C45E058"/>
    <w:rsid w:val="3C4CAF00"/>
    <w:rsid w:val="3C4E23FF"/>
    <w:rsid w:val="3C4F9014"/>
    <w:rsid w:val="3C504CF7"/>
    <w:rsid w:val="3C52C99C"/>
    <w:rsid w:val="3C54FEC4"/>
    <w:rsid w:val="3C5721FC"/>
    <w:rsid w:val="3C598A14"/>
    <w:rsid w:val="3C615AB0"/>
    <w:rsid w:val="3C66D58A"/>
    <w:rsid w:val="3C6AA37B"/>
    <w:rsid w:val="3C6BF2A3"/>
    <w:rsid w:val="3C6D958A"/>
    <w:rsid w:val="3C719355"/>
    <w:rsid w:val="3C723E89"/>
    <w:rsid w:val="3C7A14E0"/>
    <w:rsid w:val="3C7B7014"/>
    <w:rsid w:val="3C7FA470"/>
    <w:rsid w:val="3C843FB5"/>
    <w:rsid w:val="3C881C65"/>
    <w:rsid w:val="3C893465"/>
    <w:rsid w:val="3C8A5D6B"/>
    <w:rsid w:val="3C94A1D5"/>
    <w:rsid w:val="3C96C755"/>
    <w:rsid w:val="3C975DD2"/>
    <w:rsid w:val="3C98CDBF"/>
    <w:rsid w:val="3CA27C5D"/>
    <w:rsid w:val="3CADBF92"/>
    <w:rsid w:val="3CAF9AD9"/>
    <w:rsid w:val="3CB0CB76"/>
    <w:rsid w:val="3CB458DB"/>
    <w:rsid w:val="3CB96E4F"/>
    <w:rsid w:val="3CBC96E1"/>
    <w:rsid w:val="3CC392B7"/>
    <w:rsid w:val="3CC9EF8D"/>
    <w:rsid w:val="3CCF1F0A"/>
    <w:rsid w:val="3CD263A7"/>
    <w:rsid w:val="3CD2A3BD"/>
    <w:rsid w:val="3CD9893D"/>
    <w:rsid w:val="3CDCFBC6"/>
    <w:rsid w:val="3CE6E408"/>
    <w:rsid w:val="3CE7E16E"/>
    <w:rsid w:val="3CEB4E7F"/>
    <w:rsid w:val="3CEF0A2D"/>
    <w:rsid w:val="3CF28587"/>
    <w:rsid w:val="3CF47075"/>
    <w:rsid w:val="3CF657AA"/>
    <w:rsid w:val="3CFEBDB8"/>
    <w:rsid w:val="3D003EC8"/>
    <w:rsid w:val="3D08B812"/>
    <w:rsid w:val="3D0C75A3"/>
    <w:rsid w:val="3D1230F2"/>
    <w:rsid w:val="3D12F9AA"/>
    <w:rsid w:val="3D1E9416"/>
    <w:rsid w:val="3D246D9A"/>
    <w:rsid w:val="3D24BBF4"/>
    <w:rsid w:val="3D254CEF"/>
    <w:rsid w:val="3D2734AA"/>
    <w:rsid w:val="3D2FC25F"/>
    <w:rsid w:val="3D3323F6"/>
    <w:rsid w:val="3D34F42C"/>
    <w:rsid w:val="3D42F2ED"/>
    <w:rsid w:val="3D548DD6"/>
    <w:rsid w:val="3D5548B2"/>
    <w:rsid w:val="3D588102"/>
    <w:rsid w:val="3D59BFE3"/>
    <w:rsid w:val="3D5FCA1B"/>
    <w:rsid w:val="3D5FEBBE"/>
    <w:rsid w:val="3D63E1CE"/>
    <w:rsid w:val="3D640C01"/>
    <w:rsid w:val="3D699FE7"/>
    <w:rsid w:val="3D7B8DBF"/>
    <w:rsid w:val="3D7C768A"/>
    <w:rsid w:val="3D82C90E"/>
    <w:rsid w:val="3D85E4DA"/>
    <w:rsid w:val="3D8AC2DC"/>
    <w:rsid w:val="3D919476"/>
    <w:rsid w:val="3D9E8E51"/>
    <w:rsid w:val="3D9ECA5D"/>
    <w:rsid w:val="3D9FA471"/>
    <w:rsid w:val="3DA139B2"/>
    <w:rsid w:val="3DA9E4FC"/>
    <w:rsid w:val="3DB00A84"/>
    <w:rsid w:val="3DB3B4D2"/>
    <w:rsid w:val="3DBFD9F8"/>
    <w:rsid w:val="3DC89030"/>
    <w:rsid w:val="3DCB3D3B"/>
    <w:rsid w:val="3DDA6928"/>
    <w:rsid w:val="3DDAAB79"/>
    <w:rsid w:val="3DE40CD9"/>
    <w:rsid w:val="3DE72DA9"/>
    <w:rsid w:val="3DEEA560"/>
    <w:rsid w:val="3DF99326"/>
    <w:rsid w:val="3E037C7B"/>
    <w:rsid w:val="3E043590"/>
    <w:rsid w:val="3E05A819"/>
    <w:rsid w:val="3E074C69"/>
    <w:rsid w:val="3E0CA999"/>
    <w:rsid w:val="3E0E4CBB"/>
    <w:rsid w:val="3E0FBF10"/>
    <w:rsid w:val="3E12A0EE"/>
    <w:rsid w:val="3E1A87E3"/>
    <w:rsid w:val="3E1CCCAC"/>
    <w:rsid w:val="3E1F936F"/>
    <w:rsid w:val="3E24D7F7"/>
    <w:rsid w:val="3E266AFC"/>
    <w:rsid w:val="3E2E3D40"/>
    <w:rsid w:val="3E32C150"/>
    <w:rsid w:val="3E3628DB"/>
    <w:rsid w:val="3E38B2D6"/>
    <w:rsid w:val="3E3A703F"/>
    <w:rsid w:val="3E45F766"/>
    <w:rsid w:val="3E4905B2"/>
    <w:rsid w:val="3E4ED820"/>
    <w:rsid w:val="3E50BB78"/>
    <w:rsid w:val="3E5C0AFC"/>
    <w:rsid w:val="3E6420FE"/>
    <w:rsid w:val="3E65CF7A"/>
    <w:rsid w:val="3E71F25D"/>
    <w:rsid w:val="3E78A770"/>
    <w:rsid w:val="3E78DAA9"/>
    <w:rsid w:val="3E7CFCEA"/>
    <w:rsid w:val="3E7DCFA8"/>
    <w:rsid w:val="3E7E2A16"/>
    <w:rsid w:val="3E7F5F7B"/>
    <w:rsid w:val="3E90BFFC"/>
    <w:rsid w:val="3E936645"/>
    <w:rsid w:val="3E95083B"/>
    <w:rsid w:val="3E97285B"/>
    <w:rsid w:val="3E9BCB42"/>
    <w:rsid w:val="3E9C95BA"/>
    <w:rsid w:val="3E9D7D4A"/>
    <w:rsid w:val="3E9D815C"/>
    <w:rsid w:val="3EA7FE3D"/>
    <w:rsid w:val="3EB750DF"/>
    <w:rsid w:val="3EB800BA"/>
    <w:rsid w:val="3EBC2092"/>
    <w:rsid w:val="3EBD4523"/>
    <w:rsid w:val="3EC06DA6"/>
    <w:rsid w:val="3EC6162A"/>
    <w:rsid w:val="3ED65A32"/>
    <w:rsid w:val="3EDD4F24"/>
    <w:rsid w:val="3EDE0517"/>
    <w:rsid w:val="3EE68E79"/>
    <w:rsid w:val="3EE7BBF3"/>
    <w:rsid w:val="3EEAC11B"/>
    <w:rsid w:val="3EEBE696"/>
    <w:rsid w:val="3EF9CF47"/>
    <w:rsid w:val="3F0663BD"/>
    <w:rsid w:val="3F0C730E"/>
    <w:rsid w:val="3F0FA446"/>
    <w:rsid w:val="3F102BD0"/>
    <w:rsid w:val="3F17A33C"/>
    <w:rsid w:val="3F1B0FFF"/>
    <w:rsid w:val="3F1B4643"/>
    <w:rsid w:val="3F259B1F"/>
    <w:rsid w:val="3F2B7AEE"/>
    <w:rsid w:val="3F33576F"/>
    <w:rsid w:val="3F344502"/>
    <w:rsid w:val="3F40E034"/>
    <w:rsid w:val="3F49406E"/>
    <w:rsid w:val="3F4CE05A"/>
    <w:rsid w:val="3F4F060E"/>
    <w:rsid w:val="3F5A6153"/>
    <w:rsid w:val="3F643145"/>
    <w:rsid w:val="3F7894C0"/>
    <w:rsid w:val="3F7EB520"/>
    <w:rsid w:val="3F83C697"/>
    <w:rsid w:val="3F8D95EA"/>
    <w:rsid w:val="3F97FE19"/>
    <w:rsid w:val="3F9B16D1"/>
    <w:rsid w:val="3F9DC46C"/>
    <w:rsid w:val="3FA3146E"/>
    <w:rsid w:val="3FA51F0A"/>
    <w:rsid w:val="3FA753D7"/>
    <w:rsid w:val="3FACDB1B"/>
    <w:rsid w:val="3FB048F1"/>
    <w:rsid w:val="3FB804A2"/>
    <w:rsid w:val="3FB923C1"/>
    <w:rsid w:val="3FBB2786"/>
    <w:rsid w:val="3FC4F4A1"/>
    <w:rsid w:val="3FCA629E"/>
    <w:rsid w:val="3FD03946"/>
    <w:rsid w:val="3FD441A4"/>
    <w:rsid w:val="3FDAC54E"/>
    <w:rsid w:val="3FDD3616"/>
    <w:rsid w:val="3FDD9F8D"/>
    <w:rsid w:val="3FDF4017"/>
    <w:rsid w:val="3FE1BEA3"/>
    <w:rsid w:val="3FF7E302"/>
    <w:rsid w:val="3FFA63A7"/>
    <w:rsid w:val="3FFD0288"/>
    <w:rsid w:val="3FFF780F"/>
    <w:rsid w:val="4004B2D9"/>
    <w:rsid w:val="400AD833"/>
    <w:rsid w:val="4020A8B5"/>
    <w:rsid w:val="40226588"/>
    <w:rsid w:val="40280FDC"/>
    <w:rsid w:val="4029786A"/>
    <w:rsid w:val="402B4299"/>
    <w:rsid w:val="402F01CE"/>
    <w:rsid w:val="4030981C"/>
    <w:rsid w:val="4032A616"/>
    <w:rsid w:val="403351E4"/>
    <w:rsid w:val="4034CB57"/>
    <w:rsid w:val="403568BC"/>
    <w:rsid w:val="40398761"/>
    <w:rsid w:val="40435E3C"/>
    <w:rsid w:val="40439CC4"/>
    <w:rsid w:val="4047B5B5"/>
    <w:rsid w:val="404D7ACD"/>
    <w:rsid w:val="40501334"/>
    <w:rsid w:val="40578538"/>
    <w:rsid w:val="405C69D6"/>
    <w:rsid w:val="4064CF4F"/>
    <w:rsid w:val="4065519E"/>
    <w:rsid w:val="406AE59A"/>
    <w:rsid w:val="406C0CD6"/>
    <w:rsid w:val="407580EB"/>
    <w:rsid w:val="4075A8D9"/>
    <w:rsid w:val="408828F6"/>
    <w:rsid w:val="40896601"/>
    <w:rsid w:val="408CDE55"/>
    <w:rsid w:val="40929129"/>
    <w:rsid w:val="40946A7B"/>
    <w:rsid w:val="4096ACC0"/>
    <w:rsid w:val="4096B89C"/>
    <w:rsid w:val="4096D605"/>
    <w:rsid w:val="4098F7CB"/>
    <w:rsid w:val="40A7C209"/>
    <w:rsid w:val="40B004BA"/>
    <w:rsid w:val="40B0F31B"/>
    <w:rsid w:val="40B43CF4"/>
    <w:rsid w:val="40B7BBE4"/>
    <w:rsid w:val="40C4A999"/>
    <w:rsid w:val="40C88D71"/>
    <w:rsid w:val="40CDA1B2"/>
    <w:rsid w:val="40CE587D"/>
    <w:rsid w:val="40D40471"/>
    <w:rsid w:val="40D545BB"/>
    <w:rsid w:val="40DB5FD2"/>
    <w:rsid w:val="40EC8D3C"/>
    <w:rsid w:val="40EEF01B"/>
    <w:rsid w:val="40F577E6"/>
    <w:rsid w:val="40F64DCF"/>
    <w:rsid w:val="40F69C28"/>
    <w:rsid w:val="40F82A0F"/>
    <w:rsid w:val="40F9A3C8"/>
    <w:rsid w:val="40FA55AB"/>
    <w:rsid w:val="40FAF8FB"/>
    <w:rsid w:val="40FF2621"/>
    <w:rsid w:val="410012A5"/>
    <w:rsid w:val="4102A743"/>
    <w:rsid w:val="410322EC"/>
    <w:rsid w:val="410C0AC3"/>
    <w:rsid w:val="41102729"/>
    <w:rsid w:val="4117F8A0"/>
    <w:rsid w:val="411BD4A1"/>
    <w:rsid w:val="41331016"/>
    <w:rsid w:val="41360CD1"/>
    <w:rsid w:val="413A877E"/>
    <w:rsid w:val="413D7195"/>
    <w:rsid w:val="4146DC55"/>
    <w:rsid w:val="4147D2E4"/>
    <w:rsid w:val="414ACCC3"/>
    <w:rsid w:val="414B54E3"/>
    <w:rsid w:val="41593C4B"/>
    <w:rsid w:val="416848CF"/>
    <w:rsid w:val="4175A1BF"/>
    <w:rsid w:val="4195EF55"/>
    <w:rsid w:val="419A8784"/>
    <w:rsid w:val="41AF209F"/>
    <w:rsid w:val="41BD2227"/>
    <w:rsid w:val="41BE6A2F"/>
    <w:rsid w:val="41C3C71B"/>
    <w:rsid w:val="41C525F6"/>
    <w:rsid w:val="41C6FDA8"/>
    <w:rsid w:val="41D2C8A3"/>
    <w:rsid w:val="41D35717"/>
    <w:rsid w:val="41D75271"/>
    <w:rsid w:val="41D88CCC"/>
    <w:rsid w:val="41F1CB33"/>
    <w:rsid w:val="41F98F9A"/>
    <w:rsid w:val="41FA5763"/>
    <w:rsid w:val="42077FBB"/>
    <w:rsid w:val="420FF596"/>
    <w:rsid w:val="4213FDAF"/>
    <w:rsid w:val="4213FF44"/>
    <w:rsid w:val="42234B84"/>
    <w:rsid w:val="422642DC"/>
    <w:rsid w:val="423249D7"/>
    <w:rsid w:val="4242BF11"/>
    <w:rsid w:val="4246D204"/>
    <w:rsid w:val="424AD638"/>
    <w:rsid w:val="4255E76E"/>
    <w:rsid w:val="425E8F46"/>
    <w:rsid w:val="426D7D50"/>
    <w:rsid w:val="426F7558"/>
    <w:rsid w:val="42746802"/>
    <w:rsid w:val="42789689"/>
    <w:rsid w:val="427AC960"/>
    <w:rsid w:val="42852A97"/>
    <w:rsid w:val="42872DD4"/>
    <w:rsid w:val="4293169C"/>
    <w:rsid w:val="42A18BD4"/>
    <w:rsid w:val="42A36FEA"/>
    <w:rsid w:val="42A56E40"/>
    <w:rsid w:val="42ADC6AE"/>
    <w:rsid w:val="42AE48D2"/>
    <w:rsid w:val="42AF5783"/>
    <w:rsid w:val="42B597E1"/>
    <w:rsid w:val="42B86AC1"/>
    <w:rsid w:val="42BA60CE"/>
    <w:rsid w:val="42BC00E2"/>
    <w:rsid w:val="42C2E085"/>
    <w:rsid w:val="42C58FC5"/>
    <w:rsid w:val="42C9C77D"/>
    <w:rsid w:val="42CA2D9B"/>
    <w:rsid w:val="42CDBCBD"/>
    <w:rsid w:val="42CE3910"/>
    <w:rsid w:val="42D0AE74"/>
    <w:rsid w:val="42D2EA15"/>
    <w:rsid w:val="42E171EA"/>
    <w:rsid w:val="42E1BE55"/>
    <w:rsid w:val="42EB9C1C"/>
    <w:rsid w:val="42EDD20B"/>
    <w:rsid w:val="42EDFEA9"/>
    <w:rsid w:val="42F1FEB6"/>
    <w:rsid w:val="42FAD8D6"/>
    <w:rsid w:val="42FE9601"/>
    <w:rsid w:val="4306810D"/>
    <w:rsid w:val="43102FD2"/>
    <w:rsid w:val="43184DA2"/>
    <w:rsid w:val="431B9C4C"/>
    <w:rsid w:val="431E8796"/>
    <w:rsid w:val="431FB692"/>
    <w:rsid w:val="43212996"/>
    <w:rsid w:val="4322E9FA"/>
    <w:rsid w:val="432BED43"/>
    <w:rsid w:val="4330B665"/>
    <w:rsid w:val="4332C0A4"/>
    <w:rsid w:val="43336A4E"/>
    <w:rsid w:val="4333E1B2"/>
    <w:rsid w:val="433447E2"/>
    <w:rsid w:val="4335A750"/>
    <w:rsid w:val="433866AA"/>
    <w:rsid w:val="4339F460"/>
    <w:rsid w:val="4340E029"/>
    <w:rsid w:val="4341006F"/>
    <w:rsid w:val="4342286D"/>
    <w:rsid w:val="43428285"/>
    <w:rsid w:val="43436B57"/>
    <w:rsid w:val="43473985"/>
    <w:rsid w:val="434B7039"/>
    <w:rsid w:val="435707E6"/>
    <w:rsid w:val="4359F77A"/>
    <w:rsid w:val="435BA542"/>
    <w:rsid w:val="43618951"/>
    <w:rsid w:val="43663470"/>
    <w:rsid w:val="4368B82D"/>
    <w:rsid w:val="436EEF7F"/>
    <w:rsid w:val="4375236F"/>
    <w:rsid w:val="437DC13E"/>
    <w:rsid w:val="43858F11"/>
    <w:rsid w:val="438DA608"/>
    <w:rsid w:val="438F421D"/>
    <w:rsid w:val="43904B22"/>
    <w:rsid w:val="43975BA8"/>
    <w:rsid w:val="43A39E45"/>
    <w:rsid w:val="43A63F09"/>
    <w:rsid w:val="43A69F8D"/>
    <w:rsid w:val="43AD7790"/>
    <w:rsid w:val="43B3EEE9"/>
    <w:rsid w:val="43C0A521"/>
    <w:rsid w:val="43C0E464"/>
    <w:rsid w:val="43C15F6F"/>
    <w:rsid w:val="43C271A3"/>
    <w:rsid w:val="43C336D9"/>
    <w:rsid w:val="43C64F88"/>
    <w:rsid w:val="43D37BC0"/>
    <w:rsid w:val="43D6DD1A"/>
    <w:rsid w:val="43E41C52"/>
    <w:rsid w:val="43F4A79B"/>
    <w:rsid w:val="43F58D1F"/>
    <w:rsid w:val="440297A8"/>
    <w:rsid w:val="44059C5C"/>
    <w:rsid w:val="440E5C3F"/>
    <w:rsid w:val="4414AD74"/>
    <w:rsid w:val="44178CEE"/>
    <w:rsid w:val="442075ED"/>
    <w:rsid w:val="443527B7"/>
    <w:rsid w:val="443C0834"/>
    <w:rsid w:val="4441EBBF"/>
    <w:rsid w:val="4441FCBE"/>
    <w:rsid w:val="44452127"/>
    <w:rsid w:val="444B2EB1"/>
    <w:rsid w:val="44509333"/>
    <w:rsid w:val="4451C6BB"/>
    <w:rsid w:val="4451F424"/>
    <w:rsid w:val="445A961B"/>
    <w:rsid w:val="44677093"/>
    <w:rsid w:val="446F004B"/>
    <w:rsid w:val="446FE014"/>
    <w:rsid w:val="447326BF"/>
    <w:rsid w:val="4477CBEC"/>
    <w:rsid w:val="447C4170"/>
    <w:rsid w:val="448B4C1C"/>
    <w:rsid w:val="44943483"/>
    <w:rsid w:val="44A73779"/>
    <w:rsid w:val="44AE4CEA"/>
    <w:rsid w:val="44B7D698"/>
    <w:rsid w:val="44BCCCF2"/>
    <w:rsid w:val="44C3C5E9"/>
    <w:rsid w:val="44C47B9B"/>
    <w:rsid w:val="44C6812A"/>
    <w:rsid w:val="44C99E77"/>
    <w:rsid w:val="44D0E230"/>
    <w:rsid w:val="44DD88CE"/>
    <w:rsid w:val="44DE8921"/>
    <w:rsid w:val="44DFAFD9"/>
    <w:rsid w:val="44E20E5B"/>
    <w:rsid w:val="44E4449E"/>
    <w:rsid w:val="44EB2616"/>
    <w:rsid w:val="44FAF604"/>
    <w:rsid w:val="44FC1C31"/>
    <w:rsid w:val="4505AA5B"/>
    <w:rsid w:val="450C3222"/>
    <w:rsid w:val="450FD302"/>
    <w:rsid w:val="45118677"/>
    <w:rsid w:val="4518EF23"/>
    <w:rsid w:val="45192564"/>
    <w:rsid w:val="451FBAB9"/>
    <w:rsid w:val="45463AF6"/>
    <w:rsid w:val="4546F65E"/>
    <w:rsid w:val="45529785"/>
    <w:rsid w:val="455324CB"/>
    <w:rsid w:val="45583708"/>
    <w:rsid w:val="455D70E4"/>
    <w:rsid w:val="456CF541"/>
    <w:rsid w:val="45810A99"/>
    <w:rsid w:val="4581CC54"/>
    <w:rsid w:val="45862B2B"/>
    <w:rsid w:val="45882908"/>
    <w:rsid w:val="458AA614"/>
    <w:rsid w:val="458FCF8B"/>
    <w:rsid w:val="45907565"/>
    <w:rsid w:val="45911EBE"/>
    <w:rsid w:val="45978A45"/>
    <w:rsid w:val="4597B44C"/>
    <w:rsid w:val="45997621"/>
    <w:rsid w:val="459E592C"/>
    <w:rsid w:val="45A7FAFF"/>
    <w:rsid w:val="45AD4286"/>
    <w:rsid w:val="45B76313"/>
    <w:rsid w:val="45BF76BF"/>
    <w:rsid w:val="45C3DA5E"/>
    <w:rsid w:val="45C3F381"/>
    <w:rsid w:val="45CABD5F"/>
    <w:rsid w:val="45CDBCC0"/>
    <w:rsid w:val="45D2ED8A"/>
    <w:rsid w:val="45DBAD28"/>
    <w:rsid w:val="45DD2221"/>
    <w:rsid w:val="45DE8EA4"/>
    <w:rsid w:val="45EACF72"/>
    <w:rsid w:val="45EEBF0A"/>
    <w:rsid w:val="45F4F46D"/>
    <w:rsid w:val="45F6FBA1"/>
    <w:rsid w:val="45F9C18C"/>
    <w:rsid w:val="45FE2CF4"/>
    <w:rsid w:val="4602A886"/>
    <w:rsid w:val="4603A35A"/>
    <w:rsid w:val="46074531"/>
    <w:rsid w:val="460D5DC2"/>
    <w:rsid w:val="46150EF5"/>
    <w:rsid w:val="461537C1"/>
    <w:rsid w:val="4618D3CB"/>
    <w:rsid w:val="46230001"/>
    <w:rsid w:val="4623631C"/>
    <w:rsid w:val="46248ED0"/>
    <w:rsid w:val="4626F665"/>
    <w:rsid w:val="46273B21"/>
    <w:rsid w:val="46276B94"/>
    <w:rsid w:val="462DC282"/>
    <w:rsid w:val="4630CA31"/>
    <w:rsid w:val="46345CDC"/>
    <w:rsid w:val="4638D3EA"/>
    <w:rsid w:val="4639AAB7"/>
    <w:rsid w:val="463E8FA4"/>
    <w:rsid w:val="4641E551"/>
    <w:rsid w:val="4650160A"/>
    <w:rsid w:val="46506560"/>
    <w:rsid w:val="465177A2"/>
    <w:rsid w:val="46546BBA"/>
    <w:rsid w:val="4678E7D5"/>
    <w:rsid w:val="467BA3A1"/>
    <w:rsid w:val="467FA9A1"/>
    <w:rsid w:val="4681409D"/>
    <w:rsid w:val="46843D8C"/>
    <w:rsid w:val="468D998D"/>
    <w:rsid w:val="4690D137"/>
    <w:rsid w:val="469A43F3"/>
    <w:rsid w:val="46A63391"/>
    <w:rsid w:val="46B1EE11"/>
    <w:rsid w:val="46BBF734"/>
    <w:rsid w:val="46BF115B"/>
    <w:rsid w:val="46BFBF31"/>
    <w:rsid w:val="46C1E990"/>
    <w:rsid w:val="46C4CA54"/>
    <w:rsid w:val="46C7988A"/>
    <w:rsid w:val="46CB8452"/>
    <w:rsid w:val="46CD455B"/>
    <w:rsid w:val="46D01AE1"/>
    <w:rsid w:val="46E3C682"/>
    <w:rsid w:val="46EF12BF"/>
    <w:rsid w:val="46F363F7"/>
    <w:rsid w:val="46F65F0D"/>
    <w:rsid w:val="47013307"/>
    <w:rsid w:val="47041F1B"/>
    <w:rsid w:val="4709A362"/>
    <w:rsid w:val="470F0DAB"/>
    <w:rsid w:val="47137BA7"/>
    <w:rsid w:val="471592F7"/>
    <w:rsid w:val="4717DE57"/>
    <w:rsid w:val="47188750"/>
    <w:rsid w:val="471C434E"/>
    <w:rsid w:val="471F3E20"/>
    <w:rsid w:val="472C3877"/>
    <w:rsid w:val="4730CA78"/>
    <w:rsid w:val="4736081D"/>
    <w:rsid w:val="4736BB77"/>
    <w:rsid w:val="4746054F"/>
    <w:rsid w:val="4749822D"/>
    <w:rsid w:val="474BA008"/>
    <w:rsid w:val="475301DC"/>
    <w:rsid w:val="4759A834"/>
    <w:rsid w:val="4764E96A"/>
    <w:rsid w:val="47672F05"/>
    <w:rsid w:val="476CAAA9"/>
    <w:rsid w:val="4770F179"/>
    <w:rsid w:val="4774E56D"/>
    <w:rsid w:val="47751DAE"/>
    <w:rsid w:val="4778BCBD"/>
    <w:rsid w:val="47795935"/>
    <w:rsid w:val="477C6D5E"/>
    <w:rsid w:val="477D47BB"/>
    <w:rsid w:val="478F3540"/>
    <w:rsid w:val="4790FF13"/>
    <w:rsid w:val="4797F85D"/>
    <w:rsid w:val="479925C8"/>
    <w:rsid w:val="479C4AAB"/>
    <w:rsid w:val="47A02BF8"/>
    <w:rsid w:val="47A0D6AA"/>
    <w:rsid w:val="47A0E1FF"/>
    <w:rsid w:val="47A41044"/>
    <w:rsid w:val="47A6C093"/>
    <w:rsid w:val="47A77A4E"/>
    <w:rsid w:val="47B48B4A"/>
    <w:rsid w:val="47B5D99A"/>
    <w:rsid w:val="47BEA6AE"/>
    <w:rsid w:val="47C01AA8"/>
    <w:rsid w:val="47D7B3E9"/>
    <w:rsid w:val="47E301BC"/>
    <w:rsid w:val="47E394A5"/>
    <w:rsid w:val="4805620C"/>
    <w:rsid w:val="480AC504"/>
    <w:rsid w:val="480B2903"/>
    <w:rsid w:val="480D26A6"/>
    <w:rsid w:val="4814FB93"/>
    <w:rsid w:val="482095F3"/>
    <w:rsid w:val="482587C6"/>
    <w:rsid w:val="4828E47D"/>
    <w:rsid w:val="4829088A"/>
    <w:rsid w:val="483015D3"/>
    <w:rsid w:val="48312A76"/>
    <w:rsid w:val="483BF4BA"/>
    <w:rsid w:val="483E048A"/>
    <w:rsid w:val="48430D61"/>
    <w:rsid w:val="484BF996"/>
    <w:rsid w:val="484C43E0"/>
    <w:rsid w:val="484C4CC9"/>
    <w:rsid w:val="4854BF3B"/>
    <w:rsid w:val="4857EC06"/>
    <w:rsid w:val="4869EB71"/>
    <w:rsid w:val="48754010"/>
    <w:rsid w:val="48769BBD"/>
    <w:rsid w:val="487838F6"/>
    <w:rsid w:val="488084AC"/>
    <w:rsid w:val="48857569"/>
    <w:rsid w:val="488C9E54"/>
    <w:rsid w:val="4890A781"/>
    <w:rsid w:val="4890C4D4"/>
    <w:rsid w:val="48973A2F"/>
    <w:rsid w:val="48976CE1"/>
    <w:rsid w:val="48986C74"/>
    <w:rsid w:val="489D26AB"/>
    <w:rsid w:val="48A53D2F"/>
    <w:rsid w:val="48ADB0BC"/>
    <w:rsid w:val="48B5A156"/>
    <w:rsid w:val="48B809AA"/>
    <w:rsid w:val="48BC0DA0"/>
    <w:rsid w:val="48C1A329"/>
    <w:rsid w:val="48C2B7DC"/>
    <w:rsid w:val="48C4365D"/>
    <w:rsid w:val="48C95E83"/>
    <w:rsid w:val="48C9E1DF"/>
    <w:rsid w:val="48CA65CD"/>
    <w:rsid w:val="48CE4F05"/>
    <w:rsid w:val="48CE76A9"/>
    <w:rsid w:val="48D66527"/>
    <w:rsid w:val="48D7A9D9"/>
    <w:rsid w:val="48D94B7E"/>
    <w:rsid w:val="48DE72CE"/>
    <w:rsid w:val="48E9752A"/>
    <w:rsid w:val="48EBD1C6"/>
    <w:rsid w:val="48F6CEB5"/>
    <w:rsid w:val="48FFAF4E"/>
    <w:rsid w:val="4905B2D7"/>
    <w:rsid w:val="490A4D92"/>
    <w:rsid w:val="4918D5F7"/>
    <w:rsid w:val="491EF565"/>
    <w:rsid w:val="492240B7"/>
    <w:rsid w:val="49298FDB"/>
    <w:rsid w:val="4939B4D6"/>
    <w:rsid w:val="493A8D4E"/>
    <w:rsid w:val="4940D64F"/>
    <w:rsid w:val="49457668"/>
    <w:rsid w:val="49538232"/>
    <w:rsid w:val="4956DE97"/>
    <w:rsid w:val="4956E407"/>
    <w:rsid w:val="49589D3D"/>
    <w:rsid w:val="495B0AC2"/>
    <w:rsid w:val="495F9CA2"/>
    <w:rsid w:val="496390A8"/>
    <w:rsid w:val="4964BD00"/>
    <w:rsid w:val="49652529"/>
    <w:rsid w:val="4967C6AA"/>
    <w:rsid w:val="4968A9E8"/>
    <w:rsid w:val="4972FB44"/>
    <w:rsid w:val="4975E163"/>
    <w:rsid w:val="497BE3B9"/>
    <w:rsid w:val="49857496"/>
    <w:rsid w:val="4985D5E1"/>
    <w:rsid w:val="498AC318"/>
    <w:rsid w:val="498D377E"/>
    <w:rsid w:val="498FF7BB"/>
    <w:rsid w:val="4991CE57"/>
    <w:rsid w:val="4999B14F"/>
    <w:rsid w:val="4999EB3C"/>
    <w:rsid w:val="499A2675"/>
    <w:rsid w:val="499E1328"/>
    <w:rsid w:val="499E1EF3"/>
    <w:rsid w:val="49A25F08"/>
    <w:rsid w:val="49A4B92E"/>
    <w:rsid w:val="49B93B70"/>
    <w:rsid w:val="49C58263"/>
    <w:rsid w:val="49D4302C"/>
    <w:rsid w:val="49D5C96D"/>
    <w:rsid w:val="49E38C56"/>
    <w:rsid w:val="49E5A4BD"/>
    <w:rsid w:val="49EEE895"/>
    <w:rsid w:val="49F1316A"/>
    <w:rsid w:val="49F509DF"/>
    <w:rsid w:val="49FCC007"/>
    <w:rsid w:val="4A076B4C"/>
    <w:rsid w:val="4A085975"/>
    <w:rsid w:val="4A08685A"/>
    <w:rsid w:val="4A091636"/>
    <w:rsid w:val="4A15C1CD"/>
    <w:rsid w:val="4A15C6C8"/>
    <w:rsid w:val="4A195D9E"/>
    <w:rsid w:val="4A1B234B"/>
    <w:rsid w:val="4A1C4CE2"/>
    <w:rsid w:val="4A1E2FE2"/>
    <w:rsid w:val="4A2259A0"/>
    <w:rsid w:val="4A26132A"/>
    <w:rsid w:val="4A26A833"/>
    <w:rsid w:val="4A2CE539"/>
    <w:rsid w:val="4A2E07D2"/>
    <w:rsid w:val="4A33E7B7"/>
    <w:rsid w:val="4A48D301"/>
    <w:rsid w:val="4A49B057"/>
    <w:rsid w:val="4A561157"/>
    <w:rsid w:val="4A569296"/>
    <w:rsid w:val="4A58FFFC"/>
    <w:rsid w:val="4A5E6806"/>
    <w:rsid w:val="4A6B846D"/>
    <w:rsid w:val="4A71CF78"/>
    <w:rsid w:val="4A74238D"/>
    <w:rsid w:val="4A79A8C8"/>
    <w:rsid w:val="4A7C2C68"/>
    <w:rsid w:val="4A8F1A34"/>
    <w:rsid w:val="4A928BDC"/>
    <w:rsid w:val="4A939A2E"/>
    <w:rsid w:val="4A9AC0BC"/>
    <w:rsid w:val="4A9EBC16"/>
    <w:rsid w:val="4AA6CD8D"/>
    <w:rsid w:val="4AAA62E9"/>
    <w:rsid w:val="4AAEE52A"/>
    <w:rsid w:val="4AB24860"/>
    <w:rsid w:val="4AB9670E"/>
    <w:rsid w:val="4ABE2185"/>
    <w:rsid w:val="4AD63A96"/>
    <w:rsid w:val="4AD81F02"/>
    <w:rsid w:val="4ADF6E79"/>
    <w:rsid w:val="4AE0627E"/>
    <w:rsid w:val="4AE21463"/>
    <w:rsid w:val="4AE49C19"/>
    <w:rsid w:val="4AE528B0"/>
    <w:rsid w:val="4AE84097"/>
    <w:rsid w:val="4AEAB4B4"/>
    <w:rsid w:val="4AEDD7AC"/>
    <w:rsid w:val="4AF40237"/>
    <w:rsid w:val="4AF9B990"/>
    <w:rsid w:val="4AFA687B"/>
    <w:rsid w:val="4AFBCAED"/>
    <w:rsid w:val="4AFC5572"/>
    <w:rsid w:val="4B0FDD18"/>
    <w:rsid w:val="4B18625B"/>
    <w:rsid w:val="4B1A4142"/>
    <w:rsid w:val="4B1BD382"/>
    <w:rsid w:val="4B1EFACB"/>
    <w:rsid w:val="4B1F4B8A"/>
    <w:rsid w:val="4B2571D1"/>
    <w:rsid w:val="4B27C357"/>
    <w:rsid w:val="4B2E4431"/>
    <w:rsid w:val="4B3088B1"/>
    <w:rsid w:val="4B30F177"/>
    <w:rsid w:val="4B412581"/>
    <w:rsid w:val="4B44082C"/>
    <w:rsid w:val="4B4E4CC2"/>
    <w:rsid w:val="4B5ACD20"/>
    <w:rsid w:val="4B6D69FB"/>
    <w:rsid w:val="4B707BCD"/>
    <w:rsid w:val="4B71EF13"/>
    <w:rsid w:val="4B739855"/>
    <w:rsid w:val="4B7B29BB"/>
    <w:rsid w:val="4B802577"/>
    <w:rsid w:val="4B824277"/>
    <w:rsid w:val="4B83DB32"/>
    <w:rsid w:val="4B8B0291"/>
    <w:rsid w:val="4B8C1457"/>
    <w:rsid w:val="4BA047F5"/>
    <w:rsid w:val="4BA6329E"/>
    <w:rsid w:val="4BAC3606"/>
    <w:rsid w:val="4BB0F7C2"/>
    <w:rsid w:val="4BB2B060"/>
    <w:rsid w:val="4BB57E1F"/>
    <w:rsid w:val="4BB6A206"/>
    <w:rsid w:val="4BC312C0"/>
    <w:rsid w:val="4BCA3D32"/>
    <w:rsid w:val="4BD4D68F"/>
    <w:rsid w:val="4BD77584"/>
    <w:rsid w:val="4BDCBAED"/>
    <w:rsid w:val="4BE559C0"/>
    <w:rsid w:val="4BE89DD9"/>
    <w:rsid w:val="4BE9F3C0"/>
    <w:rsid w:val="4BECFDC5"/>
    <w:rsid w:val="4BF0842D"/>
    <w:rsid w:val="4BFEB8A7"/>
    <w:rsid w:val="4C08DF80"/>
    <w:rsid w:val="4C0D0A91"/>
    <w:rsid w:val="4C15CED6"/>
    <w:rsid w:val="4C1600D3"/>
    <w:rsid w:val="4C17A694"/>
    <w:rsid w:val="4C1E1470"/>
    <w:rsid w:val="4C3DB4DF"/>
    <w:rsid w:val="4C3F38C5"/>
    <w:rsid w:val="4C3FC15E"/>
    <w:rsid w:val="4C409CAC"/>
    <w:rsid w:val="4C48ADF3"/>
    <w:rsid w:val="4C4F20AA"/>
    <w:rsid w:val="4C547CC3"/>
    <w:rsid w:val="4C65A854"/>
    <w:rsid w:val="4C68D614"/>
    <w:rsid w:val="4C6EE9B4"/>
    <w:rsid w:val="4C808B8B"/>
    <w:rsid w:val="4C879030"/>
    <w:rsid w:val="4C8AACFB"/>
    <w:rsid w:val="4C8FDB39"/>
    <w:rsid w:val="4C92A7B7"/>
    <w:rsid w:val="4C984811"/>
    <w:rsid w:val="4C990C97"/>
    <w:rsid w:val="4CA723B5"/>
    <w:rsid w:val="4CAA9CDD"/>
    <w:rsid w:val="4CAAD1FF"/>
    <w:rsid w:val="4CACD0CB"/>
    <w:rsid w:val="4CB18A05"/>
    <w:rsid w:val="4CB1D79C"/>
    <w:rsid w:val="4CB21DE6"/>
    <w:rsid w:val="4CB8B9BB"/>
    <w:rsid w:val="4CBD8233"/>
    <w:rsid w:val="4CC05BFC"/>
    <w:rsid w:val="4CC46F20"/>
    <w:rsid w:val="4CCA31F3"/>
    <w:rsid w:val="4CD80C67"/>
    <w:rsid w:val="4CDA6428"/>
    <w:rsid w:val="4CDDE5B3"/>
    <w:rsid w:val="4CDE617A"/>
    <w:rsid w:val="4CE29743"/>
    <w:rsid w:val="4CE89F2F"/>
    <w:rsid w:val="4CEB3C8B"/>
    <w:rsid w:val="4CEEC381"/>
    <w:rsid w:val="4CF121B9"/>
    <w:rsid w:val="4D0FAF6A"/>
    <w:rsid w:val="4D0FC576"/>
    <w:rsid w:val="4D1753FA"/>
    <w:rsid w:val="4D209D8A"/>
    <w:rsid w:val="4D2AEA65"/>
    <w:rsid w:val="4D349A25"/>
    <w:rsid w:val="4D38117F"/>
    <w:rsid w:val="4D491633"/>
    <w:rsid w:val="4D4CFD7B"/>
    <w:rsid w:val="4D5D2EFD"/>
    <w:rsid w:val="4D6129BE"/>
    <w:rsid w:val="4D726C53"/>
    <w:rsid w:val="4D73F8FC"/>
    <w:rsid w:val="4D76F8B7"/>
    <w:rsid w:val="4D7F91FB"/>
    <w:rsid w:val="4D84BDA9"/>
    <w:rsid w:val="4D871C88"/>
    <w:rsid w:val="4D9259BD"/>
    <w:rsid w:val="4D99F1AD"/>
    <w:rsid w:val="4D9F6DD2"/>
    <w:rsid w:val="4DA382F0"/>
    <w:rsid w:val="4DA4426F"/>
    <w:rsid w:val="4DA8F1DB"/>
    <w:rsid w:val="4DB007B6"/>
    <w:rsid w:val="4DB11387"/>
    <w:rsid w:val="4DB9245D"/>
    <w:rsid w:val="4DBC3BC4"/>
    <w:rsid w:val="4DC0EED3"/>
    <w:rsid w:val="4DCC0D5A"/>
    <w:rsid w:val="4DD0D245"/>
    <w:rsid w:val="4DDB9D0B"/>
    <w:rsid w:val="4DDC38C4"/>
    <w:rsid w:val="4DE9AD3A"/>
    <w:rsid w:val="4DEDF624"/>
    <w:rsid w:val="4DEE5642"/>
    <w:rsid w:val="4DEFAAF9"/>
    <w:rsid w:val="4DF16272"/>
    <w:rsid w:val="4DF72A2C"/>
    <w:rsid w:val="4DFBCE30"/>
    <w:rsid w:val="4E047EAF"/>
    <w:rsid w:val="4E0711C7"/>
    <w:rsid w:val="4E07B9EB"/>
    <w:rsid w:val="4E105D52"/>
    <w:rsid w:val="4E1DCB50"/>
    <w:rsid w:val="4E1EAE38"/>
    <w:rsid w:val="4E286E33"/>
    <w:rsid w:val="4E31CF5C"/>
    <w:rsid w:val="4E4392A8"/>
    <w:rsid w:val="4E4580A5"/>
    <w:rsid w:val="4E4DD71E"/>
    <w:rsid w:val="4E4DFCCC"/>
    <w:rsid w:val="4E4F5376"/>
    <w:rsid w:val="4E585E09"/>
    <w:rsid w:val="4E58BC92"/>
    <w:rsid w:val="4E66E42C"/>
    <w:rsid w:val="4E74CB74"/>
    <w:rsid w:val="4E75EECD"/>
    <w:rsid w:val="4E76AA33"/>
    <w:rsid w:val="4E7EA4CB"/>
    <w:rsid w:val="4E8D0579"/>
    <w:rsid w:val="4E917F2E"/>
    <w:rsid w:val="4E91D183"/>
    <w:rsid w:val="4E955366"/>
    <w:rsid w:val="4E974265"/>
    <w:rsid w:val="4E9E58C5"/>
    <w:rsid w:val="4EABF4BC"/>
    <w:rsid w:val="4EB8C0EB"/>
    <w:rsid w:val="4EC2E895"/>
    <w:rsid w:val="4ECA2E76"/>
    <w:rsid w:val="4ECAD962"/>
    <w:rsid w:val="4ED29A45"/>
    <w:rsid w:val="4EDA9D96"/>
    <w:rsid w:val="4EE0B8C0"/>
    <w:rsid w:val="4EE341EC"/>
    <w:rsid w:val="4EE900D9"/>
    <w:rsid w:val="4EEDF0E8"/>
    <w:rsid w:val="4EF4BEB7"/>
    <w:rsid w:val="4EF750CE"/>
    <w:rsid w:val="4F1648AA"/>
    <w:rsid w:val="4F194888"/>
    <w:rsid w:val="4F19B142"/>
    <w:rsid w:val="4F1A40FC"/>
    <w:rsid w:val="4F1BEA55"/>
    <w:rsid w:val="4F23F550"/>
    <w:rsid w:val="4F249BA1"/>
    <w:rsid w:val="4F39E32C"/>
    <w:rsid w:val="4F408D7F"/>
    <w:rsid w:val="4F518F4B"/>
    <w:rsid w:val="4F566E6A"/>
    <w:rsid w:val="4F5E0E7E"/>
    <w:rsid w:val="4F5F59D7"/>
    <w:rsid w:val="4F63D7F1"/>
    <w:rsid w:val="4F64131B"/>
    <w:rsid w:val="4F651944"/>
    <w:rsid w:val="4F67D5AC"/>
    <w:rsid w:val="4F6B0D84"/>
    <w:rsid w:val="4F70AF91"/>
    <w:rsid w:val="4F793FE9"/>
    <w:rsid w:val="4F7BE8A6"/>
    <w:rsid w:val="4F8569C5"/>
    <w:rsid w:val="4F8A08FE"/>
    <w:rsid w:val="4F8D9025"/>
    <w:rsid w:val="4FAF570E"/>
    <w:rsid w:val="4FB1D56C"/>
    <w:rsid w:val="4FB7364E"/>
    <w:rsid w:val="4FC1BE67"/>
    <w:rsid w:val="4FC4D845"/>
    <w:rsid w:val="4FD6EA9B"/>
    <w:rsid w:val="4FD85211"/>
    <w:rsid w:val="4FDA46C7"/>
    <w:rsid w:val="4FDA8640"/>
    <w:rsid w:val="4FE00BEB"/>
    <w:rsid w:val="4FE2076F"/>
    <w:rsid w:val="4FE3C782"/>
    <w:rsid w:val="4FE71799"/>
    <w:rsid w:val="4FE7402B"/>
    <w:rsid w:val="4FFE5E34"/>
    <w:rsid w:val="50024F47"/>
    <w:rsid w:val="500311A4"/>
    <w:rsid w:val="500A6652"/>
    <w:rsid w:val="50179C96"/>
    <w:rsid w:val="501D86AC"/>
    <w:rsid w:val="5025119F"/>
    <w:rsid w:val="50255858"/>
    <w:rsid w:val="502809D4"/>
    <w:rsid w:val="502850B8"/>
    <w:rsid w:val="5028E27E"/>
    <w:rsid w:val="502C6D66"/>
    <w:rsid w:val="5042EFBB"/>
    <w:rsid w:val="504D0382"/>
    <w:rsid w:val="5066604C"/>
    <w:rsid w:val="5068BB69"/>
    <w:rsid w:val="5068D259"/>
    <w:rsid w:val="507C1A74"/>
    <w:rsid w:val="507C6329"/>
    <w:rsid w:val="5088E9FC"/>
    <w:rsid w:val="508A650F"/>
    <w:rsid w:val="508A9D76"/>
    <w:rsid w:val="50938D3B"/>
    <w:rsid w:val="5093DBFC"/>
    <w:rsid w:val="509412BA"/>
    <w:rsid w:val="50943652"/>
    <w:rsid w:val="509D9B89"/>
    <w:rsid w:val="509F7D82"/>
    <w:rsid w:val="50A36476"/>
    <w:rsid w:val="50A522AE"/>
    <w:rsid w:val="50A6B69E"/>
    <w:rsid w:val="50AD37DC"/>
    <w:rsid w:val="50AEB796"/>
    <w:rsid w:val="50B50A45"/>
    <w:rsid w:val="50BA0F13"/>
    <w:rsid w:val="50BC2357"/>
    <w:rsid w:val="50BE0363"/>
    <w:rsid w:val="50BE0D73"/>
    <w:rsid w:val="50CB48E6"/>
    <w:rsid w:val="50CF62FC"/>
    <w:rsid w:val="50CFF8CC"/>
    <w:rsid w:val="50D9CF59"/>
    <w:rsid w:val="50DC6075"/>
    <w:rsid w:val="50DEA5BC"/>
    <w:rsid w:val="50DF5C07"/>
    <w:rsid w:val="50E245E8"/>
    <w:rsid w:val="50E43412"/>
    <w:rsid w:val="50E56400"/>
    <w:rsid w:val="50F52A9C"/>
    <w:rsid w:val="51047F3A"/>
    <w:rsid w:val="510CC8C9"/>
    <w:rsid w:val="51108FF5"/>
    <w:rsid w:val="51151C3C"/>
    <w:rsid w:val="511B7218"/>
    <w:rsid w:val="512021FD"/>
    <w:rsid w:val="5122FC5A"/>
    <w:rsid w:val="512805FF"/>
    <w:rsid w:val="5128D9C8"/>
    <w:rsid w:val="512B2081"/>
    <w:rsid w:val="512B6B94"/>
    <w:rsid w:val="512F2500"/>
    <w:rsid w:val="513F0BDE"/>
    <w:rsid w:val="514B6165"/>
    <w:rsid w:val="51523E6C"/>
    <w:rsid w:val="515293D3"/>
    <w:rsid w:val="51585FC1"/>
    <w:rsid w:val="515D5433"/>
    <w:rsid w:val="516127E3"/>
    <w:rsid w:val="516A9606"/>
    <w:rsid w:val="516B9803"/>
    <w:rsid w:val="516D624B"/>
    <w:rsid w:val="5171B51D"/>
    <w:rsid w:val="51768C58"/>
    <w:rsid w:val="517CB134"/>
    <w:rsid w:val="517F53FA"/>
    <w:rsid w:val="5184399D"/>
    <w:rsid w:val="5188B2F3"/>
    <w:rsid w:val="519256DA"/>
    <w:rsid w:val="51960E9E"/>
    <w:rsid w:val="519C95D1"/>
    <w:rsid w:val="51A19FC2"/>
    <w:rsid w:val="51AC01AD"/>
    <w:rsid w:val="51C028A0"/>
    <w:rsid w:val="51C8118B"/>
    <w:rsid w:val="51C8D951"/>
    <w:rsid w:val="51CDFDD5"/>
    <w:rsid w:val="51CE6CF5"/>
    <w:rsid w:val="51CFFECB"/>
    <w:rsid w:val="51D13D3E"/>
    <w:rsid w:val="51D33668"/>
    <w:rsid w:val="51DDA57D"/>
    <w:rsid w:val="51E182CA"/>
    <w:rsid w:val="51E8D58C"/>
    <w:rsid w:val="51EBEA23"/>
    <w:rsid w:val="51F10562"/>
    <w:rsid w:val="51F3BFB8"/>
    <w:rsid w:val="51FA6313"/>
    <w:rsid w:val="51FAD009"/>
    <w:rsid w:val="52108D63"/>
    <w:rsid w:val="521D9CC7"/>
    <w:rsid w:val="521FD386"/>
    <w:rsid w:val="5220EB91"/>
    <w:rsid w:val="52230B64"/>
    <w:rsid w:val="52239ED3"/>
    <w:rsid w:val="52327B92"/>
    <w:rsid w:val="523B7196"/>
    <w:rsid w:val="523D8E70"/>
    <w:rsid w:val="52420263"/>
    <w:rsid w:val="5243906F"/>
    <w:rsid w:val="5250687A"/>
    <w:rsid w:val="525BC049"/>
    <w:rsid w:val="526C35E1"/>
    <w:rsid w:val="526D9712"/>
    <w:rsid w:val="526DB089"/>
    <w:rsid w:val="527175FA"/>
    <w:rsid w:val="5271EFE1"/>
    <w:rsid w:val="5274C08B"/>
    <w:rsid w:val="5274DFAE"/>
    <w:rsid w:val="52765E8E"/>
    <w:rsid w:val="527AEA2F"/>
    <w:rsid w:val="527BF2BB"/>
    <w:rsid w:val="527FD92E"/>
    <w:rsid w:val="5286F02E"/>
    <w:rsid w:val="528BBB35"/>
    <w:rsid w:val="528CF03D"/>
    <w:rsid w:val="5290ED32"/>
    <w:rsid w:val="52A2438C"/>
    <w:rsid w:val="52A7A4AD"/>
    <w:rsid w:val="52A855F3"/>
    <w:rsid w:val="52AD9B6E"/>
    <w:rsid w:val="52B2EF0D"/>
    <w:rsid w:val="52BA0149"/>
    <w:rsid w:val="52C2390B"/>
    <w:rsid w:val="52D7F24A"/>
    <w:rsid w:val="52E43D54"/>
    <w:rsid w:val="52EDEDD3"/>
    <w:rsid w:val="52F3C032"/>
    <w:rsid w:val="52F64E55"/>
    <w:rsid w:val="52F94ABE"/>
    <w:rsid w:val="53085798"/>
    <w:rsid w:val="530C63E1"/>
    <w:rsid w:val="530F9177"/>
    <w:rsid w:val="531047A1"/>
    <w:rsid w:val="53138332"/>
    <w:rsid w:val="53138EF2"/>
    <w:rsid w:val="531A1DA4"/>
    <w:rsid w:val="531EC351"/>
    <w:rsid w:val="5320A9E4"/>
    <w:rsid w:val="5324C25D"/>
    <w:rsid w:val="5327B75A"/>
    <w:rsid w:val="5327CC3D"/>
    <w:rsid w:val="53333210"/>
    <w:rsid w:val="533688AE"/>
    <w:rsid w:val="53392BF8"/>
    <w:rsid w:val="5339B96A"/>
    <w:rsid w:val="5340F365"/>
    <w:rsid w:val="534496CD"/>
    <w:rsid w:val="534577E2"/>
    <w:rsid w:val="5349618C"/>
    <w:rsid w:val="534D26E8"/>
    <w:rsid w:val="5350AC5E"/>
    <w:rsid w:val="5351AAF0"/>
    <w:rsid w:val="53531814"/>
    <w:rsid w:val="5355552D"/>
    <w:rsid w:val="5360561F"/>
    <w:rsid w:val="53621C44"/>
    <w:rsid w:val="5364E45F"/>
    <w:rsid w:val="53650D6B"/>
    <w:rsid w:val="5368932D"/>
    <w:rsid w:val="536A1DE7"/>
    <w:rsid w:val="536E37C3"/>
    <w:rsid w:val="53733E67"/>
    <w:rsid w:val="5373586A"/>
    <w:rsid w:val="5376BE07"/>
    <w:rsid w:val="53893E4D"/>
    <w:rsid w:val="53894C21"/>
    <w:rsid w:val="538A9361"/>
    <w:rsid w:val="538CA499"/>
    <w:rsid w:val="539250CB"/>
    <w:rsid w:val="5392A0BF"/>
    <w:rsid w:val="539FE92E"/>
    <w:rsid w:val="53A62AB7"/>
    <w:rsid w:val="53A91F4F"/>
    <w:rsid w:val="53B9F514"/>
    <w:rsid w:val="53BCBEF8"/>
    <w:rsid w:val="53BFE375"/>
    <w:rsid w:val="53C07C70"/>
    <w:rsid w:val="53C28F97"/>
    <w:rsid w:val="53C592C2"/>
    <w:rsid w:val="53CBF4BA"/>
    <w:rsid w:val="53CDD48C"/>
    <w:rsid w:val="53D418AE"/>
    <w:rsid w:val="53D76BE2"/>
    <w:rsid w:val="53D9D81F"/>
    <w:rsid w:val="53E0C085"/>
    <w:rsid w:val="53E289F4"/>
    <w:rsid w:val="53E69B98"/>
    <w:rsid w:val="53EE32CB"/>
    <w:rsid w:val="53EFC849"/>
    <w:rsid w:val="53F8155D"/>
    <w:rsid w:val="53FAFF79"/>
    <w:rsid w:val="5400A539"/>
    <w:rsid w:val="54014869"/>
    <w:rsid w:val="54102D8D"/>
    <w:rsid w:val="541FDA7C"/>
    <w:rsid w:val="5435F4C9"/>
    <w:rsid w:val="543ADB23"/>
    <w:rsid w:val="543AF07D"/>
    <w:rsid w:val="543F54BF"/>
    <w:rsid w:val="5440C29B"/>
    <w:rsid w:val="54487692"/>
    <w:rsid w:val="544C93B7"/>
    <w:rsid w:val="545148F3"/>
    <w:rsid w:val="545165E4"/>
    <w:rsid w:val="5453D3EC"/>
    <w:rsid w:val="5453E0B3"/>
    <w:rsid w:val="54579F6B"/>
    <w:rsid w:val="545A54FC"/>
    <w:rsid w:val="5461FF09"/>
    <w:rsid w:val="546B9E2D"/>
    <w:rsid w:val="5471C1AF"/>
    <w:rsid w:val="5478ADF7"/>
    <w:rsid w:val="5478B9BF"/>
    <w:rsid w:val="547CFAA1"/>
    <w:rsid w:val="547EA2AD"/>
    <w:rsid w:val="548469E2"/>
    <w:rsid w:val="5487FBB2"/>
    <w:rsid w:val="5488C043"/>
    <w:rsid w:val="5489D524"/>
    <w:rsid w:val="54908BB8"/>
    <w:rsid w:val="54959448"/>
    <w:rsid w:val="5497B499"/>
    <w:rsid w:val="549B05B7"/>
    <w:rsid w:val="549BAE66"/>
    <w:rsid w:val="549CB834"/>
    <w:rsid w:val="549F89A9"/>
    <w:rsid w:val="54A437E5"/>
    <w:rsid w:val="54A467FF"/>
    <w:rsid w:val="54A866F0"/>
    <w:rsid w:val="54A87D10"/>
    <w:rsid w:val="54A9DB1C"/>
    <w:rsid w:val="54AE4BE4"/>
    <w:rsid w:val="54AEAC16"/>
    <w:rsid w:val="54BC8C91"/>
    <w:rsid w:val="54C33514"/>
    <w:rsid w:val="54C3E583"/>
    <w:rsid w:val="54C57473"/>
    <w:rsid w:val="54C5BBCC"/>
    <w:rsid w:val="54C96177"/>
    <w:rsid w:val="54D931AB"/>
    <w:rsid w:val="54E2660B"/>
    <w:rsid w:val="54E94BCD"/>
    <w:rsid w:val="54ED52FC"/>
    <w:rsid w:val="54EEFF03"/>
    <w:rsid w:val="54F55A08"/>
    <w:rsid w:val="54F7E761"/>
    <w:rsid w:val="5508FDDC"/>
    <w:rsid w:val="5509189E"/>
    <w:rsid w:val="550E50AC"/>
    <w:rsid w:val="551096FB"/>
    <w:rsid w:val="5514023B"/>
    <w:rsid w:val="5516C70D"/>
    <w:rsid w:val="551999BD"/>
    <w:rsid w:val="551A80A8"/>
    <w:rsid w:val="55276A13"/>
    <w:rsid w:val="552DEE87"/>
    <w:rsid w:val="55319578"/>
    <w:rsid w:val="553479EA"/>
    <w:rsid w:val="5536A8C9"/>
    <w:rsid w:val="553E81EB"/>
    <w:rsid w:val="55420378"/>
    <w:rsid w:val="55556E96"/>
    <w:rsid w:val="5555C634"/>
    <w:rsid w:val="5555FC07"/>
    <w:rsid w:val="555684D1"/>
    <w:rsid w:val="5564B113"/>
    <w:rsid w:val="55663F17"/>
    <w:rsid w:val="557064C6"/>
    <w:rsid w:val="55725C23"/>
    <w:rsid w:val="55757AF7"/>
    <w:rsid w:val="55791BC5"/>
    <w:rsid w:val="5579DB42"/>
    <w:rsid w:val="557C2111"/>
    <w:rsid w:val="557EC505"/>
    <w:rsid w:val="55852761"/>
    <w:rsid w:val="558BB8E6"/>
    <w:rsid w:val="558C9750"/>
    <w:rsid w:val="558FC99C"/>
    <w:rsid w:val="55913A02"/>
    <w:rsid w:val="55A926BF"/>
    <w:rsid w:val="55AD2802"/>
    <w:rsid w:val="55B0D37B"/>
    <w:rsid w:val="55BD700D"/>
    <w:rsid w:val="55BED23A"/>
    <w:rsid w:val="55C2AB78"/>
    <w:rsid w:val="55C38165"/>
    <w:rsid w:val="55C72BB6"/>
    <w:rsid w:val="55C7D274"/>
    <w:rsid w:val="55CDD9FA"/>
    <w:rsid w:val="55D83E35"/>
    <w:rsid w:val="55E84E10"/>
    <w:rsid w:val="55E8F81D"/>
    <w:rsid w:val="55F0D524"/>
    <w:rsid w:val="55F0E705"/>
    <w:rsid w:val="5600BB80"/>
    <w:rsid w:val="56057ECA"/>
    <w:rsid w:val="56062439"/>
    <w:rsid w:val="560AA7D3"/>
    <w:rsid w:val="56128036"/>
    <w:rsid w:val="561C2DA5"/>
    <w:rsid w:val="56230B22"/>
    <w:rsid w:val="5626A0B0"/>
    <w:rsid w:val="562BD132"/>
    <w:rsid w:val="562C7720"/>
    <w:rsid w:val="562E1FE1"/>
    <w:rsid w:val="56364655"/>
    <w:rsid w:val="56369D06"/>
    <w:rsid w:val="5639CBD5"/>
    <w:rsid w:val="56400B88"/>
    <w:rsid w:val="5645A437"/>
    <w:rsid w:val="564617C0"/>
    <w:rsid w:val="5648A735"/>
    <w:rsid w:val="564A4BEA"/>
    <w:rsid w:val="564E0729"/>
    <w:rsid w:val="564E4FE3"/>
    <w:rsid w:val="5658A0BC"/>
    <w:rsid w:val="56636F9C"/>
    <w:rsid w:val="56652AF6"/>
    <w:rsid w:val="566900E1"/>
    <w:rsid w:val="56694BBE"/>
    <w:rsid w:val="566C0AE6"/>
    <w:rsid w:val="567B7720"/>
    <w:rsid w:val="56868BD0"/>
    <w:rsid w:val="568758B6"/>
    <w:rsid w:val="568C9337"/>
    <w:rsid w:val="568CD680"/>
    <w:rsid w:val="568EE52D"/>
    <w:rsid w:val="56993CE2"/>
    <w:rsid w:val="5699F30B"/>
    <w:rsid w:val="569BA543"/>
    <w:rsid w:val="569BF440"/>
    <w:rsid w:val="56AF599A"/>
    <w:rsid w:val="56B1E3E7"/>
    <w:rsid w:val="56B203B1"/>
    <w:rsid w:val="56B696FC"/>
    <w:rsid w:val="56BE79F4"/>
    <w:rsid w:val="56BF1673"/>
    <w:rsid w:val="56C58BDC"/>
    <w:rsid w:val="56C64A6F"/>
    <w:rsid w:val="56CB0CDB"/>
    <w:rsid w:val="56D44A70"/>
    <w:rsid w:val="56D9989C"/>
    <w:rsid w:val="56E4C147"/>
    <w:rsid w:val="56EAE330"/>
    <w:rsid w:val="56F76DD3"/>
    <w:rsid w:val="56FBDB58"/>
    <w:rsid w:val="56FE7181"/>
    <w:rsid w:val="57038ACA"/>
    <w:rsid w:val="570DF781"/>
    <w:rsid w:val="57190D59"/>
    <w:rsid w:val="57246FEA"/>
    <w:rsid w:val="572A713C"/>
    <w:rsid w:val="572DCF5D"/>
    <w:rsid w:val="57317BE0"/>
    <w:rsid w:val="5739F723"/>
    <w:rsid w:val="573ADA25"/>
    <w:rsid w:val="573D1AEE"/>
    <w:rsid w:val="574072DF"/>
    <w:rsid w:val="5750A681"/>
    <w:rsid w:val="5751AFFF"/>
    <w:rsid w:val="575DFDB9"/>
    <w:rsid w:val="57693406"/>
    <w:rsid w:val="5770989E"/>
    <w:rsid w:val="57777483"/>
    <w:rsid w:val="57833B9F"/>
    <w:rsid w:val="5789D348"/>
    <w:rsid w:val="578EACAD"/>
    <w:rsid w:val="578F56E3"/>
    <w:rsid w:val="57937D15"/>
    <w:rsid w:val="57988709"/>
    <w:rsid w:val="579B35E0"/>
    <w:rsid w:val="579F8F92"/>
    <w:rsid w:val="57A0F6F6"/>
    <w:rsid w:val="57A64AB0"/>
    <w:rsid w:val="57AD2242"/>
    <w:rsid w:val="57B2E7DC"/>
    <w:rsid w:val="57B4CDF3"/>
    <w:rsid w:val="57B50FC2"/>
    <w:rsid w:val="57B59CE2"/>
    <w:rsid w:val="57BA6897"/>
    <w:rsid w:val="57BC6CFF"/>
    <w:rsid w:val="57BF29C6"/>
    <w:rsid w:val="57C0AB26"/>
    <w:rsid w:val="57C0DBEE"/>
    <w:rsid w:val="57C2E769"/>
    <w:rsid w:val="57C45641"/>
    <w:rsid w:val="57C5D4DE"/>
    <w:rsid w:val="57C8693E"/>
    <w:rsid w:val="57C9D4EA"/>
    <w:rsid w:val="57CA2719"/>
    <w:rsid w:val="57D0B212"/>
    <w:rsid w:val="57E18246"/>
    <w:rsid w:val="57E296CD"/>
    <w:rsid w:val="57E34A8E"/>
    <w:rsid w:val="57E70A6C"/>
    <w:rsid w:val="57E73EA6"/>
    <w:rsid w:val="57EB7BF5"/>
    <w:rsid w:val="57F1D8F0"/>
    <w:rsid w:val="57FA130E"/>
    <w:rsid w:val="57FCB75A"/>
    <w:rsid w:val="57FE0ED3"/>
    <w:rsid w:val="57FE9B70"/>
    <w:rsid w:val="5807A601"/>
    <w:rsid w:val="580B9C2C"/>
    <w:rsid w:val="580C5EA0"/>
    <w:rsid w:val="581320A1"/>
    <w:rsid w:val="58198730"/>
    <w:rsid w:val="581BCF98"/>
    <w:rsid w:val="581EED83"/>
    <w:rsid w:val="58318047"/>
    <w:rsid w:val="58395244"/>
    <w:rsid w:val="583DF559"/>
    <w:rsid w:val="5845ED17"/>
    <w:rsid w:val="5846CC45"/>
    <w:rsid w:val="584E11FC"/>
    <w:rsid w:val="5851C0EF"/>
    <w:rsid w:val="58585B1E"/>
    <w:rsid w:val="585E7FFC"/>
    <w:rsid w:val="5863F299"/>
    <w:rsid w:val="5869052E"/>
    <w:rsid w:val="5869F72E"/>
    <w:rsid w:val="5875B061"/>
    <w:rsid w:val="587ADBBF"/>
    <w:rsid w:val="58811FFF"/>
    <w:rsid w:val="58899FBF"/>
    <w:rsid w:val="588BDA17"/>
    <w:rsid w:val="588FE04A"/>
    <w:rsid w:val="588FF49F"/>
    <w:rsid w:val="5890A484"/>
    <w:rsid w:val="5895B607"/>
    <w:rsid w:val="589876D8"/>
    <w:rsid w:val="589C84DE"/>
    <w:rsid w:val="58A81CEF"/>
    <w:rsid w:val="58B21982"/>
    <w:rsid w:val="58B66B0E"/>
    <w:rsid w:val="58D3B56B"/>
    <w:rsid w:val="58DC6DD5"/>
    <w:rsid w:val="58E34963"/>
    <w:rsid w:val="58E45B56"/>
    <w:rsid w:val="58E8FA05"/>
    <w:rsid w:val="58F03B53"/>
    <w:rsid w:val="58F4387B"/>
    <w:rsid w:val="58FB5A3F"/>
    <w:rsid w:val="5900A30F"/>
    <w:rsid w:val="59068C80"/>
    <w:rsid w:val="59090C00"/>
    <w:rsid w:val="590E3C00"/>
    <w:rsid w:val="590EE7D2"/>
    <w:rsid w:val="5910E139"/>
    <w:rsid w:val="591767F7"/>
    <w:rsid w:val="591E49B2"/>
    <w:rsid w:val="5928B116"/>
    <w:rsid w:val="593337FA"/>
    <w:rsid w:val="5936D23B"/>
    <w:rsid w:val="593BF8E7"/>
    <w:rsid w:val="593EFDD1"/>
    <w:rsid w:val="593FBC98"/>
    <w:rsid w:val="5949781E"/>
    <w:rsid w:val="594BFAA5"/>
    <w:rsid w:val="594DCA79"/>
    <w:rsid w:val="5956A9A4"/>
    <w:rsid w:val="59570BFA"/>
    <w:rsid w:val="5963EB04"/>
    <w:rsid w:val="59640523"/>
    <w:rsid w:val="59669B23"/>
    <w:rsid w:val="59674F2E"/>
    <w:rsid w:val="596C3138"/>
    <w:rsid w:val="5971991B"/>
    <w:rsid w:val="5973A544"/>
    <w:rsid w:val="5973FB23"/>
    <w:rsid w:val="59763D08"/>
    <w:rsid w:val="597CB931"/>
    <w:rsid w:val="5982FF28"/>
    <w:rsid w:val="5988EBFC"/>
    <w:rsid w:val="598E3F80"/>
    <w:rsid w:val="5993871C"/>
    <w:rsid w:val="5996EE32"/>
    <w:rsid w:val="599846CA"/>
    <w:rsid w:val="599DD490"/>
    <w:rsid w:val="59A2781C"/>
    <w:rsid w:val="59A94FFE"/>
    <w:rsid w:val="59AB1CD8"/>
    <w:rsid w:val="59B0C284"/>
    <w:rsid w:val="59B57E89"/>
    <w:rsid w:val="59B58881"/>
    <w:rsid w:val="59B6E594"/>
    <w:rsid w:val="59BA3CFF"/>
    <w:rsid w:val="59BC4470"/>
    <w:rsid w:val="59BC5DE2"/>
    <w:rsid w:val="59C51DC4"/>
    <w:rsid w:val="59CE38CE"/>
    <w:rsid w:val="59D2FBA3"/>
    <w:rsid w:val="59DCE361"/>
    <w:rsid w:val="59E23581"/>
    <w:rsid w:val="59EA1C0F"/>
    <w:rsid w:val="59EA6085"/>
    <w:rsid w:val="59ECA2D0"/>
    <w:rsid w:val="59EDB213"/>
    <w:rsid w:val="59EFB390"/>
    <w:rsid w:val="59F22640"/>
    <w:rsid w:val="5A059848"/>
    <w:rsid w:val="5A08D8E0"/>
    <w:rsid w:val="5A0EB5DA"/>
    <w:rsid w:val="5A11DAEC"/>
    <w:rsid w:val="5A136BD9"/>
    <w:rsid w:val="5A1CF1D9"/>
    <w:rsid w:val="5A2C2FE6"/>
    <w:rsid w:val="5A392B13"/>
    <w:rsid w:val="5A44E7EE"/>
    <w:rsid w:val="5A472FD5"/>
    <w:rsid w:val="5A49EAD5"/>
    <w:rsid w:val="5A4D23FB"/>
    <w:rsid w:val="5A4EFE76"/>
    <w:rsid w:val="5A519AB4"/>
    <w:rsid w:val="5A522485"/>
    <w:rsid w:val="5A5BE21F"/>
    <w:rsid w:val="5A5DD1F8"/>
    <w:rsid w:val="5A64802C"/>
    <w:rsid w:val="5A69227E"/>
    <w:rsid w:val="5A69ED95"/>
    <w:rsid w:val="5A69FFC3"/>
    <w:rsid w:val="5A6A2820"/>
    <w:rsid w:val="5A6D6F6E"/>
    <w:rsid w:val="5A6FB8ED"/>
    <w:rsid w:val="5A715ADA"/>
    <w:rsid w:val="5A744A77"/>
    <w:rsid w:val="5A772B5C"/>
    <w:rsid w:val="5A846570"/>
    <w:rsid w:val="5A86F55E"/>
    <w:rsid w:val="5A89D2AF"/>
    <w:rsid w:val="5A8C2496"/>
    <w:rsid w:val="5A8D216E"/>
    <w:rsid w:val="5A913DF7"/>
    <w:rsid w:val="5A96B4A2"/>
    <w:rsid w:val="5AA78490"/>
    <w:rsid w:val="5AAAA2E3"/>
    <w:rsid w:val="5AAF8E8A"/>
    <w:rsid w:val="5AB8E76B"/>
    <w:rsid w:val="5AB9060F"/>
    <w:rsid w:val="5AC2743C"/>
    <w:rsid w:val="5AC7A2A7"/>
    <w:rsid w:val="5ACD0646"/>
    <w:rsid w:val="5ACDA50C"/>
    <w:rsid w:val="5ACE130D"/>
    <w:rsid w:val="5AE5067A"/>
    <w:rsid w:val="5AED7AEE"/>
    <w:rsid w:val="5AF26E19"/>
    <w:rsid w:val="5AF427A7"/>
    <w:rsid w:val="5B00B551"/>
    <w:rsid w:val="5B04A593"/>
    <w:rsid w:val="5B0E71DB"/>
    <w:rsid w:val="5B135772"/>
    <w:rsid w:val="5B137F8D"/>
    <w:rsid w:val="5B1434A1"/>
    <w:rsid w:val="5B160632"/>
    <w:rsid w:val="5B1A2FC8"/>
    <w:rsid w:val="5B1CC87E"/>
    <w:rsid w:val="5B1DECE0"/>
    <w:rsid w:val="5B1DF51B"/>
    <w:rsid w:val="5B2BA839"/>
    <w:rsid w:val="5B3D9DE7"/>
    <w:rsid w:val="5B401C00"/>
    <w:rsid w:val="5B40E0BB"/>
    <w:rsid w:val="5B4C3FB1"/>
    <w:rsid w:val="5B50ED19"/>
    <w:rsid w:val="5B52F3E5"/>
    <w:rsid w:val="5B54A42D"/>
    <w:rsid w:val="5B54DCDB"/>
    <w:rsid w:val="5B57DE86"/>
    <w:rsid w:val="5B5B19FB"/>
    <w:rsid w:val="5B6668C7"/>
    <w:rsid w:val="5B6A5D07"/>
    <w:rsid w:val="5B71DC81"/>
    <w:rsid w:val="5B7435D0"/>
    <w:rsid w:val="5B77E4FC"/>
    <w:rsid w:val="5B783986"/>
    <w:rsid w:val="5B7BA261"/>
    <w:rsid w:val="5B7C8D43"/>
    <w:rsid w:val="5B7CD394"/>
    <w:rsid w:val="5B7D2AA2"/>
    <w:rsid w:val="5B80401F"/>
    <w:rsid w:val="5B858AED"/>
    <w:rsid w:val="5B8E53F3"/>
    <w:rsid w:val="5B97CC86"/>
    <w:rsid w:val="5B9B35E6"/>
    <w:rsid w:val="5B9E5A16"/>
    <w:rsid w:val="5BA25C88"/>
    <w:rsid w:val="5BA35873"/>
    <w:rsid w:val="5BB189BF"/>
    <w:rsid w:val="5BB2BE82"/>
    <w:rsid w:val="5BB43FD4"/>
    <w:rsid w:val="5BB4B39E"/>
    <w:rsid w:val="5BB50044"/>
    <w:rsid w:val="5BB54F02"/>
    <w:rsid w:val="5BBB02A8"/>
    <w:rsid w:val="5BBEA28B"/>
    <w:rsid w:val="5BC1E2CD"/>
    <w:rsid w:val="5BCA547F"/>
    <w:rsid w:val="5BCB199C"/>
    <w:rsid w:val="5BD10F98"/>
    <w:rsid w:val="5BD2F00F"/>
    <w:rsid w:val="5BD53C1F"/>
    <w:rsid w:val="5BD6B32E"/>
    <w:rsid w:val="5BE54F8E"/>
    <w:rsid w:val="5BE994CA"/>
    <w:rsid w:val="5BF07990"/>
    <w:rsid w:val="5C027A5C"/>
    <w:rsid w:val="5C0D5D80"/>
    <w:rsid w:val="5C0FC113"/>
    <w:rsid w:val="5C115A28"/>
    <w:rsid w:val="5C14E877"/>
    <w:rsid w:val="5C16C2E7"/>
    <w:rsid w:val="5C1C266E"/>
    <w:rsid w:val="5C248DC8"/>
    <w:rsid w:val="5C2AA6B4"/>
    <w:rsid w:val="5C2DE1A5"/>
    <w:rsid w:val="5C3489AC"/>
    <w:rsid w:val="5C37C1B2"/>
    <w:rsid w:val="5C3DE930"/>
    <w:rsid w:val="5C41547F"/>
    <w:rsid w:val="5C44D39A"/>
    <w:rsid w:val="5C5518B9"/>
    <w:rsid w:val="5C5E659D"/>
    <w:rsid w:val="5C6592BB"/>
    <w:rsid w:val="5C6CABD3"/>
    <w:rsid w:val="5C83240B"/>
    <w:rsid w:val="5C83B969"/>
    <w:rsid w:val="5C8983EF"/>
    <w:rsid w:val="5C8CAB85"/>
    <w:rsid w:val="5C90BFA7"/>
    <w:rsid w:val="5C96E940"/>
    <w:rsid w:val="5C972837"/>
    <w:rsid w:val="5CA7E55D"/>
    <w:rsid w:val="5CAF7D50"/>
    <w:rsid w:val="5CB4F40E"/>
    <w:rsid w:val="5CBEC819"/>
    <w:rsid w:val="5CC3CC98"/>
    <w:rsid w:val="5CC5620C"/>
    <w:rsid w:val="5CC79F33"/>
    <w:rsid w:val="5CDCC58A"/>
    <w:rsid w:val="5CE0C8C7"/>
    <w:rsid w:val="5CE40535"/>
    <w:rsid w:val="5CE43764"/>
    <w:rsid w:val="5CE4B059"/>
    <w:rsid w:val="5CEFF7AD"/>
    <w:rsid w:val="5CFB1E1A"/>
    <w:rsid w:val="5D045C49"/>
    <w:rsid w:val="5D071A34"/>
    <w:rsid w:val="5D0884FE"/>
    <w:rsid w:val="5D20FC3F"/>
    <w:rsid w:val="5D22705C"/>
    <w:rsid w:val="5D2CE87D"/>
    <w:rsid w:val="5D3BE4F9"/>
    <w:rsid w:val="5D401316"/>
    <w:rsid w:val="5D49EB2F"/>
    <w:rsid w:val="5D4C12E5"/>
    <w:rsid w:val="5D518471"/>
    <w:rsid w:val="5D53A4F9"/>
    <w:rsid w:val="5D5FC610"/>
    <w:rsid w:val="5D64A57C"/>
    <w:rsid w:val="5D6B908A"/>
    <w:rsid w:val="5D70703A"/>
    <w:rsid w:val="5D76A963"/>
    <w:rsid w:val="5D7DFBB1"/>
    <w:rsid w:val="5D845494"/>
    <w:rsid w:val="5D86BCB6"/>
    <w:rsid w:val="5D89D339"/>
    <w:rsid w:val="5D916192"/>
    <w:rsid w:val="5D92AE9A"/>
    <w:rsid w:val="5D9D3259"/>
    <w:rsid w:val="5D9D67A9"/>
    <w:rsid w:val="5D9E90C5"/>
    <w:rsid w:val="5D9F1AE8"/>
    <w:rsid w:val="5D9FC952"/>
    <w:rsid w:val="5DA820FD"/>
    <w:rsid w:val="5DB2C97D"/>
    <w:rsid w:val="5DB877F0"/>
    <w:rsid w:val="5DB8AC0E"/>
    <w:rsid w:val="5DBBD1F6"/>
    <w:rsid w:val="5DC1A862"/>
    <w:rsid w:val="5DC65FB6"/>
    <w:rsid w:val="5DCA5966"/>
    <w:rsid w:val="5DCCE978"/>
    <w:rsid w:val="5DCF19A3"/>
    <w:rsid w:val="5DD56FF5"/>
    <w:rsid w:val="5DDAD210"/>
    <w:rsid w:val="5DE0A82B"/>
    <w:rsid w:val="5DE672D2"/>
    <w:rsid w:val="5DE97E2B"/>
    <w:rsid w:val="5DEE2974"/>
    <w:rsid w:val="5DF1C901"/>
    <w:rsid w:val="5DF7F6FF"/>
    <w:rsid w:val="5DFB0AE0"/>
    <w:rsid w:val="5E0AABE3"/>
    <w:rsid w:val="5E0C1E91"/>
    <w:rsid w:val="5E12D0C2"/>
    <w:rsid w:val="5E1758D0"/>
    <w:rsid w:val="5E19876B"/>
    <w:rsid w:val="5E1F5FF8"/>
    <w:rsid w:val="5E2340C1"/>
    <w:rsid w:val="5E2A7155"/>
    <w:rsid w:val="5E307997"/>
    <w:rsid w:val="5E40BE37"/>
    <w:rsid w:val="5E4C2363"/>
    <w:rsid w:val="5E4E455A"/>
    <w:rsid w:val="5E5D9CA2"/>
    <w:rsid w:val="5E5E34EE"/>
    <w:rsid w:val="5E6BB617"/>
    <w:rsid w:val="5E6FAE15"/>
    <w:rsid w:val="5E7C7DF1"/>
    <w:rsid w:val="5E849174"/>
    <w:rsid w:val="5E86FF09"/>
    <w:rsid w:val="5E89F6C0"/>
    <w:rsid w:val="5E8C0886"/>
    <w:rsid w:val="5E8C6EDA"/>
    <w:rsid w:val="5E8E045A"/>
    <w:rsid w:val="5E8F0699"/>
    <w:rsid w:val="5E9DD508"/>
    <w:rsid w:val="5E9DD7FB"/>
    <w:rsid w:val="5EA092D4"/>
    <w:rsid w:val="5EA0BBB5"/>
    <w:rsid w:val="5EA3538C"/>
    <w:rsid w:val="5EA6B5BE"/>
    <w:rsid w:val="5EA74789"/>
    <w:rsid w:val="5EB236DF"/>
    <w:rsid w:val="5EB2C70D"/>
    <w:rsid w:val="5EC2E3A7"/>
    <w:rsid w:val="5EC92427"/>
    <w:rsid w:val="5EC998CD"/>
    <w:rsid w:val="5ED00332"/>
    <w:rsid w:val="5ED3C715"/>
    <w:rsid w:val="5ED42420"/>
    <w:rsid w:val="5EDA9EB9"/>
    <w:rsid w:val="5EDD0075"/>
    <w:rsid w:val="5EDEA922"/>
    <w:rsid w:val="5EEF66D2"/>
    <w:rsid w:val="5EF92557"/>
    <w:rsid w:val="5EFAB9F1"/>
    <w:rsid w:val="5EFB3A61"/>
    <w:rsid w:val="5EFC86B8"/>
    <w:rsid w:val="5EFFB48A"/>
    <w:rsid w:val="5F10EDDE"/>
    <w:rsid w:val="5F1F6F54"/>
    <w:rsid w:val="5F21AC52"/>
    <w:rsid w:val="5F2399B8"/>
    <w:rsid w:val="5F23D7DE"/>
    <w:rsid w:val="5F295ED4"/>
    <w:rsid w:val="5F2F29DF"/>
    <w:rsid w:val="5F36B10E"/>
    <w:rsid w:val="5F3B1148"/>
    <w:rsid w:val="5F459A69"/>
    <w:rsid w:val="5F4BA930"/>
    <w:rsid w:val="5F595CA6"/>
    <w:rsid w:val="5F5A448F"/>
    <w:rsid w:val="5F624CC1"/>
    <w:rsid w:val="5F66C86D"/>
    <w:rsid w:val="5F691CE4"/>
    <w:rsid w:val="5F7152C5"/>
    <w:rsid w:val="5F7CAE2A"/>
    <w:rsid w:val="5F7DB5A5"/>
    <w:rsid w:val="5F832E00"/>
    <w:rsid w:val="5F905E81"/>
    <w:rsid w:val="5F9505D7"/>
    <w:rsid w:val="5F96E7AC"/>
    <w:rsid w:val="5F98C9D2"/>
    <w:rsid w:val="5F98D0EA"/>
    <w:rsid w:val="5F9B78C0"/>
    <w:rsid w:val="5F9E125B"/>
    <w:rsid w:val="5FA2281D"/>
    <w:rsid w:val="5FAD6387"/>
    <w:rsid w:val="5FAF490D"/>
    <w:rsid w:val="5FB7E528"/>
    <w:rsid w:val="5FBC0962"/>
    <w:rsid w:val="5FBF137E"/>
    <w:rsid w:val="5FC4E384"/>
    <w:rsid w:val="5FC5CB00"/>
    <w:rsid w:val="5FC84C08"/>
    <w:rsid w:val="5FCC8542"/>
    <w:rsid w:val="5FCCB499"/>
    <w:rsid w:val="5FCFCB18"/>
    <w:rsid w:val="5FD27CBD"/>
    <w:rsid w:val="5FDF3E7B"/>
    <w:rsid w:val="5FE03B4D"/>
    <w:rsid w:val="5FED2B2C"/>
    <w:rsid w:val="5FF4B3F7"/>
    <w:rsid w:val="5FF71DEE"/>
    <w:rsid w:val="5FFDFF9B"/>
    <w:rsid w:val="5FFEEFE1"/>
    <w:rsid w:val="6013732E"/>
    <w:rsid w:val="601A1F76"/>
    <w:rsid w:val="60226059"/>
    <w:rsid w:val="6024842A"/>
    <w:rsid w:val="6028237C"/>
    <w:rsid w:val="602835B2"/>
    <w:rsid w:val="6029775D"/>
    <w:rsid w:val="602B7D1C"/>
    <w:rsid w:val="603658D1"/>
    <w:rsid w:val="603A0DB5"/>
    <w:rsid w:val="603D243D"/>
    <w:rsid w:val="603D37E9"/>
    <w:rsid w:val="603D938E"/>
    <w:rsid w:val="603F9FAF"/>
    <w:rsid w:val="604A02F2"/>
    <w:rsid w:val="604AE9C5"/>
    <w:rsid w:val="604B3224"/>
    <w:rsid w:val="604BF416"/>
    <w:rsid w:val="604D6221"/>
    <w:rsid w:val="6050BBD9"/>
    <w:rsid w:val="605322DF"/>
    <w:rsid w:val="60558DE0"/>
    <w:rsid w:val="605645D3"/>
    <w:rsid w:val="60593E08"/>
    <w:rsid w:val="605ABC85"/>
    <w:rsid w:val="605CE115"/>
    <w:rsid w:val="60610987"/>
    <w:rsid w:val="6064200A"/>
    <w:rsid w:val="606C257D"/>
    <w:rsid w:val="606CB871"/>
    <w:rsid w:val="6072F47F"/>
    <w:rsid w:val="60892156"/>
    <w:rsid w:val="608ECE93"/>
    <w:rsid w:val="6091D175"/>
    <w:rsid w:val="609D58C7"/>
    <w:rsid w:val="609FC8A9"/>
    <w:rsid w:val="60A267C5"/>
    <w:rsid w:val="60A2E974"/>
    <w:rsid w:val="60A69DAE"/>
    <w:rsid w:val="60AADD13"/>
    <w:rsid w:val="60ACD963"/>
    <w:rsid w:val="60B1CE7A"/>
    <w:rsid w:val="60BA9917"/>
    <w:rsid w:val="60BB6C66"/>
    <w:rsid w:val="60BF747E"/>
    <w:rsid w:val="60C01339"/>
    <w:rsid w:val="60C0B219"/>
    <w:rsid w:val="60CD804C"/>
    <w:rsid w:val="60D397D5"/>
    <w:rsid w:val="60DCD7BB"/>
    <w:rsid w:val="60E264F0"/>
    <w:rsid w:val="60E3A2B0"/>
    <w:rsid w:val="60E69BAB"/>
    <w:rsid w:val="60F62CE3"/>
    <w:rsid w:val="60F6D7DB"/>
    <w:rsid w:val="61029D62"/>
    <w:rsid w:val="61081700"/>
    <w:rsid w:val="610CB2C8"/>
    <w:rsid w:val="61123099"/>
    <w:rsid w:val="6114F078"/>
    <w:rsid w:val="6115790F"/>
    <w:rsid w:val="61175C78"/>
    <w:rsid w:val="611CB09E"/>
    <w:rsid w:val="61298191"/>
    <w:rsid w:val="612AA60D"/>
    <w:rsid w:val="61323D1B"/>
    <w:rsid w:val="6133FA83"/>
    <w:rsid w:val="6138F243"/>
    <w:rsid w:val="61400BCB"/>
    <w:rsid w:val="6148AE35"/>
    <w:rsid w:val="615DAF4A"/>
    <w:rsid w:val="615EE338"/>
    <w:rsid w:val="615F299E"/>
    <w:rsid w:val="61606C02"/>
    <w:rsid w:val="616D74BA"/>
    <w:rsid w:val="6172FA07"/>
    <w:rsid w:val="617C11BC"/>
    <w:rsid w:val="61850A84"/>
    <w:rsid w:val="618AF6FE"/>
    <w:rsid w:val="61905752"/>
    <w:rsid w:val="619364C1"/>
    <w:rsid w:val="61954CFB"/>
    <w:rsid w:val="619F30D1"/>
    <w:rsid w:val="61A0CEE0"/>
    <w:rsid w:val="61A18283"/>
    <w:rsid w:val="61B19671"/>
    <w:rsid w:val="61B50CDD"/>
    <w:rsid w:val="61B79096"/>
    <w:rsid w:val="61BE601F"/>
    <w:rsid w:val="61BFBF22"/>
    <w:rsid w:val="61C26D22"/>
    <w:rsid w:val="61C91F72"/>
    <w:rsid w:val="61CB9DB2"/>
    <w:rsid w:val="61D79051"/>
    <w:rsid w:val="61E10AF9"/>
    <w:rsid w:val="61E5DF37"/>
    <w:rsid w:val="61E99FF3"/>
    <w:rsid w:val="61EBBE4F"/>
    <w:rsid w:val="61EFC574"/>
    <w:rsid w:val="61F3F3C8"/>
    <w:rsid w:val="61F8A6C6"/>
    <w:rsid w:val="61FAA158"/>
    <w:rsid w:val="620391F3"/>
    <w:rsid w:val="62045314"/>
    <w:rsid w:val="6207FD74"/>
    <w:rsid w:val="6218D77C"/>
    <w:rsid w:val="621A7A5E"/>
    <w:rsid w:val="621D21D1"/>
    <w:rsid w:val="621FBE02"/>
    <w:rsid w:val="622E1E67"/>
    <w:rsid w:val="6234364F"/>
    <w:rsid w:val="623BC9B1"/>
    <w:rsid w:val="623EDDDD"/>
    <w:rsid w:val="6241DC53"/>
    <w:rsid w:val="62442E70"/>
    <w:rsid w:val="624BE96E"/>
    <w:rsid w:val="625B5472"/>
    <w:rsid w:val="62637ADC"/>
    <w:rsid w:val="6265D15C"/>
    <w:rsid w:val="62666F56"/>
    <w:rsid w:val="6268541F"/>
    <w:rsid w:val="6269CDE7"/>
    <w:rsid w:val="626B9DBA"/>
    <w:rsid w:val="6272B311"/>
    <w:rsid w:val="627E29AC"/>
    <w:rsid w:val="6283506F"/>
    <w:rsid w:val="628C5712"/>
    <w:rsid w:val="6297430F"/>
    <w:rsid w:val="629CA2D5"/>
    <w:rsid w:val="62A124D4"/>
    <w:rsid w:val="62A1A5A6"/>
    <w:rsid w:val="62A27D13"/>
    <w:rsid w:val="62A2E2EB"/>
    <w:rsid w:val="62A9F182"/>
    <w:rsid w:val="62AAFD4A"/>
    <w:rsid w:val="62ADE3EE"/>
    <w:rsid w:val="62B863C1"/>
    <w:rsid w:val="62BCC785"/>
    <w:rsid w:val="62BF493D"/>
    <w:rsid w:val="62C4B846"/>
    <w:rsid w:val="62C7F673"/>
    <w:rsid w:val="62CA057A"/>
    <w:rsid w:val="62D9277A"/>
    <w:rsid w:val="62DC2451"/>
    <w:rsid w:val="62DDD1F2"/>
    <w:rsid w:val="62E9086E"/>
    <w:rsid w:val="62F283AD"/>
    <w:rsid w:val="62F2A383"/>
    <w:rsid w:val="62F2B780"/>
    <w:rsid w:val="62F6D3D6"/>
    <w:rsid w:val="62F6DB67"/>
    <w:rsid w:val="62FA1235"/>
    <w:rsid w:val="6303B30A"/>
    <w:rsid w:val="6306D894"/>
    <w:rsid w:val="630E5684"/>
    <w:rsid w:val="6310A6AA"/>
    <w:rsid w:val="631A537E"/>
    <w:rsid w:val="6320975D"/>
    <w:rsid w:val="63380291"/>
    <w:rsid w:val="6346155E"/>
    <w:rsid w:val="634CC922"/>
    <w:rsid w:val="6354D51E"/>
    <w:rsid w:val="63594D4A"/>
    <w:rsid w:val="635D6741"/>
    <w:rsid w:val="63628E00"/>
    <w:rsid w:val="63691B1D"/>
    <w:rsid w:val="636F399A"/>
    <w:rsid w:val="637128F7"/>
    <w:rsid w:val="63741D80"/>
    <w:rsid w:val="6376042C"/>
    <w:rsid w:val="637CE1ED"/>
    <w:rsid w:val="637D03F5"/>
    <w:rsid w:val="6387C5E0"/>
    <w:rsid w:val="6387D6E0"/>
    <w:rsid w:val="638B1C15"/>
    <w:rsid w:val="6396C845"/>
    <w:rsid w:val="63A39D81"/>
    <w:rsid w:val="63A9B5E3"/>
    <w:rsid w:val="63ABB675"/>
    <w:rsid w:val="63AC4A08"/>
    <w:rsid w:val="63B7BBF4"/>
    <w:rsid w:val="63B90FBA"/>
    <w:rsid w:val="63BA5B8F"/>
    <w:rsid w:val="63D118A9"/>
    <w:rsid w:val="63D1FFA3"/>
    <w:rsid w:val="63D6D204"/>
    <w:rsid w:val="63DC5A1E"/>
    <w:rsid w:val="63E2A25A"/>
    <w:rsid w:val="63ED1944"/>
    <w:rsid w:val="63F22CC9"/>
    <w:rsid w:val="63F2E29F"/>
    <w:rsid w:val="63F8C52A"/>
    <w:rsid w:val="63F93C0A"/>
    <w:rsid w:val="63FC5C54"/>
    <w:rsid w:val="64015DE8"/>
    <w:rsid w:val="64038820"/>
    <w:rsid w:val="640CA6EC"/>
    <w:rsid w:val="640F3ADC"/>
    <w:rsid w:val="640FEBCC"/>
    <w:rsid w:val="64112D9C"/>
    <w:rsid w:val="6412F6FD"/>
    <w:rsid w:val="641796F8"/>
    <w:rsid w:val="641ABEE3"/>
    <w:rsid w:val="6427D204"/>
    <w:rsid w:val="642861F9"/>
    <w:rsid w:val="643645E9"/>
    <w:rsid w:val="643E4D60"/>
    <w:rsid w:val="6440249A"/>
    <w:rsid w:val="6449575F"/>
    <w:rsid w:val="644A79D9"/>
    <w:rsid w:val="6451A519"/>
    <w:rsid w:val="6454B85E"/>
    <w:rsid w:val="645A3A13"/>
    <w:rsid w:val="645F246F"/>
    <w:rsid w:val="645FC5A3"/>
    <w:rsid w:val="64614AB6"/>
    <w:rsid w:val="646714AA"/>
    <w:rsid w:val="646CAE13"/>
    <w:rsid w:val="64709E84"/>
    <w:rsid w:val="647CF1E6"/>
    <w:rsid w:val="647FE1E8"/>
    <w:rsid w:val="6487E1E8"/>
    <w:rsid w:val="648F89F6"/>
    <w:rsid w:val="6492C3E3"/>
    <w:rsid w:val="649E63ED"/>
    <w:rsid w:val="64C0BAD3"/>
    <w:rsid w:val="64C42AEE"/>
    <w:rsid w:val="64CBD3ED"/>
    <w:rsid w:val="64CBDE9C"/>
    <w:rsid w:val="64D1EE2B"/>
    <w:rsid w:val="64DE193D"/>
    <w:rsid w:val="64E25188"/>
    <w:rsid w:val="64E930BE"/>
    <w:rsid w:val="64EA3329"/>
    <w:rsid w:val="64EF48BE"/>
    <w:rsid w:val="64F03B59"/>
    <w:rsid w:val="64F2A020"/>
    <w:rsid w:val="64F99E3E"/>
    <w:rsid w:val="64FE66AF"/>
    <w:rsid w:val="6501F39E"/>
    <w:rsid w:val="65073F42"/>
    <w:rsid w:val="650B8658"/>
    <w:rsid w:val="650DABC8"/>
    <w:rsid w:val="650F57B8"/>
    <w:rsid w:val="65129960"/>
    <w:rsid w:val="65162CC1"/>
    <w:rsid w:val="6516D481"/>
    <w:rsid w:val="65185878"/>
    <w:rsid w:val="651E9FBB"/>
    <w:rsid w:val="6523F885"/>
    <w:rsid w:val="6525FFE3"/>
    <w:rsid w:val="65277E95"/>
    <w:rsid w:val="6530D84A"/>
    <w:rsid w:val="65393EBC"/>
    <w:rsid w:val="653A9336"/>
    <w:rsid w:val="653E9E10"/>
    <w:rsid w:val="65400368"/>
    <w:rsid w:val="65464610"/>
    <w:rsid w:val="6547B0F0"/>
    <w:rsid w:val="654934BB"/>
    <w:rsid w:val="6549B5A4"/>
    <w:rsid w:val="654DB0FF"/>
    <w:rsid w:val="655F8F33"/>
    <w:rsid w:val="656BD05B"/>
    <w:rsid w:val="657315AF"/>
    <w:rsid w:val="65774213"/>
    <w:rsid w:val="657EBE83"/>
    <w:rsid w:val="65850506"/>
    <w:rsid w:val="658B07B2"/>
    <w:rsid w:val="65940B38"/>
    <w:rsid w:val="659ADDE9"/>
    <w:rsid w:val="659D8432"/>
    <w:rsid w:val="65A01AED"/>
    <w:rsid w:val="65A24026"/>
    <w:rsid w:val="65AAD180"/>
    <w:rsid w:val="65B0C591"/>
    <w:rsid w:val="65B32313"/>
    <w:rsid w:val="65B8393E"/>
    <w:rsid w:val="65BDFD8F"/>
    <w:rsid w:val="65C339D8"/>
    <w:rsid w:val="65C6B6F8"/>
    <w:rsid w:val="65C6DE50"/>
    <w:rsid w:val="65C781EF"/>
    <w:rsid w:val="65C9A6AD"/>
    <w:rsid w:val="65CE850A"/>
    <w:rsid w:val="65D935FD"/>
    <w:rsid w:val="65F10D3C"/>
    <w:rsid w:val="65F40E9F"/>
    <w:rsid w:val="65F5EC6A"/>
    <w:rsid w:val="66092B79"/>
    <w:rsid w:val="66093FBB"/>
    <w:rsid w:val="660CCD19"/>
    <w:rsid w:val="660CF574"/>
    <w:rsid w:val="66113E07"/>
    <w:rsid w:val="6612C371"/>
    <w:rsid w:val="66202A8C"/>
    <w:rsid w:val="662993F2"/>
    <w:rsid w:val="662F27FF"/>
    <w:rsid w:val="662FD28C"/>
    <w:rsid w:val="6633899F"/>
    <w:rsid w:val="66343734"/>
    <w:rsid w:val="6637AA0A"/>
    <w:rsid w:val="6638D67A"/>
    <w:rsid w:val="663E9455"/>
    <w:rsid w:val="6643AD91"/>
    <w:rsid w:val="664931AC"/>
    <w:rsid w:val="664C38E2"/>
    <w:rsid w:val="664E1A5C"/>
    <w:rsid w:val="664FFEE1"/>
    <w:rsid w:val="66512FA5"/>
    <w:rsid w:val="665EB714"/>
    <w:rsid w:val="6661F339"/>
    <w:rsid w:val="66648EF0"/>
    <w:rsid w:val="6669A196"/>
    <w:rsid w:val="6669E541"/>
    <w:rsid w:val="666CCCD1"/>
    <w:rsid w:val="666E588A"/>
    <w:rsid w:val="666F8954"/>
    <w:rsid w:val="66759DE2"/>
    <w:rsid w:val="667DC3E1"/>
    <w:rsid w:val="66861E65"/>
    <w:rsid w:val="668F9F41"/>
    <w:rsid w:val="669048BF"/>
    <w:rsid w:val="6692A70C"/>
    <w:rsid w:val="6693207A"/>
    <w:rsid w:val="66970E3C"/>
    <w:rsid w:val="66980DBB"/>
    <w:rsid w:val="669978D3"/>
    <w:rsid w:val="669AFC52"/>
    <w:rsid w:val="66A37771"/>
    <w:rsid w:val="66AAEA33"/>
    <w:rsid w:val="66B222FC"/>
    <w:rsid w:val="66B87ECA"/>
    <w:rsid w:val="66BF3443"/>
    <w:rsid w:val="66C1F102"/>
    <w:rsid w:val="66C23E24"/>
    <w:rsid w:val="66C39E31"/>
    <w:rsid w:val="66CA0E7A"/>
    <w:rsid w:val="66CA91FA"/>
    <w:rsid w:val="66CE8A45"/>
    <w:rsid w:val="66D2ED1D"/>
    <w:rsid w:val="66D45A8D"/>
    <w:rsid w:val="66DE03D7"/>
    <w:rsid w:val="66E3B7D0"/>
    <w:rsid w:val="66E43034"/>
    <w:rsid w:val="66E4C52B"/>
    <w:rsid w:val="66F086CE"/>
    <w:rsid w:val="66F2D6BE"/>
    <w:rsid w:val="66F383AC"/>
    <w:rsid w:val="66F53FED"/>
    <w:rsid w:val="66FD768A"/>
    <w:rsid w:val="6704C8D5"/>
    <w:rsid w:val="670607E7"/>
    <w:rsid w:val="670F310E"/>
    <w:rsid w:val="671355F1"/>
    <w:rsid w:val="67168887"/>
    <w:rsid w:val="671E561C"/>
    <w:rsid w:val="6722E064"/>
    <w:rsid w:val="67244BF8"/>
    <w:rsid w:val="6728585C"/>
    <w:rsid w:val="672EFA99"/>
    <w:rsid w:val="6732F07A"/>
    <w:rsid w:val="673A6E41"/>
    <w:rsid w:val="674430CF"/>
    <w:rsid w:val="674571B7"/>
    <w:rsid w:val="67457AD7"/>
    <w:rsid w:val="6751887A"/>
    <w:rsid w:val="6752A587"/>
    <w:rsid w:val="67552A7F"/>
    <w:rsid w:val="6755F501"/>
    <w:rsid w:val="67569E50"/>
    <w:rsid w:val="675B4216"/>
    <w:rsid w:val="675E4F66"/>
    <w:rsid w:val="676FF8CF"/>
    <w:rsid w:val="6770D431"/>
    <w:rsid w:val="677B4E65"/>
    <w:rsid w:val="67833900"/>
    <w:rsid w:val="678E4635"/>
    <w:rsid w:val="679A76C7"/>
    <w:rsid w:val="679C6E1D"/>
    <w:rsid w:val="679EA196"/>
    <w:rsid w:val="67A2EB06"/>
    <w:rsid w:val="67A36790"/>
    <w:rsid w:val="67A456EF"/>
    <w:rsid w:val="67ABFE5D"/>
    <w:rsid w:val="67B05DC3"/>
    <w:rsid w:val="67B4A4F3"/>
    <w:rsid w:val="67B6C02D"/>
    <w:rsid w:val="67B7B673"/>
    <w:rsid w:val="67B7E9E8"/>
    <w:rsid w:val="67BAD529"/>
    <w:rsid w:val="67BB4F24"/>
    <w:rsid w:val="67C220AA"/>
    <w:rsid w:val="67C27EC4"/>
    <w:rsid w:val="67C863FA"/>
    <w:rsid w:val="67DE8AB8"/>
    <w:rsid w:val="67E0A18F"/>
    <w:rsid w:val="67E98AD1"/>
    <w:rsid w:val="67EAADBD"/>
    <w:rsid w:val="67EC5F76"/>
    <w:rsid w:val="67F8BDD5"/>
    <w:rsid w:val="67FAEA0E"/>
    <w:rsid w:val="67FF3096"/>
    <w:rsid w:val="68017559"/>
    <w:rsid w:val="68025AA7"/>
    <w:rsid w:val="68048051"/>
    <w:rsid w:val="68067079"/>
    <w:rsid w:val="680A2BEB"/>
    <w:rsid w:val="681322C7"/>
    <w:rsid w:val="68176FEE"/>
    <w:rsid w:val="68183CAB"/>
    <w:rsid w:val="681EADA9"/>
    <w:rsid w:val="681F0068"/>
    <w:rsid w:val="682048B3"/>
    <w:rsid w:val="682391E1"/>
    <w:rsid w:val="6824F5EB"/>
    <w:rsid w:val="682724FA"/>
    <w:rsid w:val="682A2E2B"/>
    <w:rsid w:val="68305D1E"/>
    <w:rsid w:val="6836ED9B"/>
    <w:rsid w:val="683AC098"/>
    <w:rsid w:val="683C78A3"/>
    <w:rsid w:val="683D2DFE"/>
    <w:rsid w:val="683E61C9"/>
    <w:rsid w:val="6849FE42"/>
    <w:rsid w:val="684DB407"/>
    <w:rsid w:val="684FCDE7"/>
    <w:rsid w:val="684FE454"/>
    <w:rsid w:val="686649F1"/>
    <w:rsid w:val="68669EBF"/>
    <w:rsid w:val="686B3ABE"/>
    <w:rsid w:val="686BCBE8"/>
    <w:rsid w:val="686E0D06"/>
    <w:rsid w:val="6873A1C6"/>
    <w:rsid w:val="687B9E6A"/>
    <w:rsid w:val="687BE6F9"/>
    <w:rsid w:val="687C00F2"/>
    <w:rsid w:val="687CA3C8"/>
    <w:rsid w:val="687F3548"/>
    <w:rsid w:val="68840145"/>
    <w:rsid w:val="6887917E"/>
    <w:rsid w:val="6887C69A"/>
    <w:rsid w:val="688881E3"/>
    <w:rsid w:val="6891AE6D"/>
    <w:rsid w:val="689693C8"/>
    <w:rsid w:val="689EEA07"/>
    <w:rsid w:val="689F8674"/>
    <w:rsid w:val="68A373C0"/>
    <w:rsid w:val="68A91B0E"/>
    <w:rsid w:val="68AE2315"/>
    <w:rsid w:val="68B2B11C"/>
    <w:rsid w:val="68B5CA0D"/>
    <w:rsid w:val="68B8E533"/>
    <w:rsid w:val="68B9DCF4"/>
    <w:rsid w:val="68BAEBC6"/>
    <w:rsid w:val="68BEDE3C"/>
    <w:rsid w:val="68C4AAEE"/>
    <w:rsid w:val="68CBE334"/>
    <w:rsid w:val="68D6547B"/>
    <w:rsid w:val="68D81E35"/>
    <w:rsid w:val="68D8B814"/>
    <w:rsid w:val="68D99F9E"/>
    <w:rsid w:val="68DAF10A"/>
    <w:rsid w:val="68DB69D3"/>
    <w:rsid w:val="68DC36B0"/>
    <w:rsid w:val="68EBDD9E"/>
    <w:rsid w:val="68F03C15"/>
    <w:rsid w:val="68F3A0C6"/>
    <w:rsid w:val="68FAE369"/>
    <w:rsid w:val="68FDE703"/>
    <w:rsid w:val="690045CE"/>
    <w:rsid w:val="69028433"/>
    <w:rsid w:val="6907615C"/>
    <w:rsid w:val="6909D413"/>
    <w:rsid w:val="690A304A"/>
    <w:rsid w:val="690FEC4C"/>
    <w:rsid w:val="691181D2"/>
    <w:rsid w:val="69135963"/>
    <w:rsid w:val="69184D8C"/>
    <w:rsid w:val="69199BE8"/>
    <w:rsid w:val="691E04F9"/>
    <w:rsid w:val="691F2D33"/>
    <w:rsid w:val="691F9FC8"/>
    <w:rsid w:val="69274796"/>
    <w:rsid w:val="692775BE"/>
    <w:rsid w:val="6928A306"/>
    <w:rsid w:val="692AE4D6"/>
    <w:rsid w:val="692EB7A5"/>
    <w:rsid w:val="693DB1DB"/>
    <w:rsid w:val="6940806A"/>
    <w:rsid w:val="694A7AF3"/>
    <w:rsid w:val="694BFEEF"/>
    <w:rsid w:val="6953981D"/>
    <w:rsid w:val="6956F148"/>
    <w:rsid w:val="695E60F6"/>
    <w:rsid w:val="6968E5C5"/>
    <w:rsid w:val="697EC681"/>
    <w:rsid w:val="69830ACD"/>
    <w:rsid w:val="698C0371"/>
    <w:rsid w:val="698DF1FF"/>
    <w:rsid w:val="69900E14"/>
    <w:rsid w:val="6990C762"/>
    <w:rsid w:val="6992A7B2"/>
    <w:rsid w:val="699A1770"/>
    <w:rsid w:val="69A28CF0"/>
    <w:rsid w:val="69AD31EE"/>
    <w:rsid w:val="69AD31F3"/>
    <w:rsid w:val="69AEE072"/>
    <w:rsid w:val="69B0A6D4"/>
    <w:rsid w:val="69B7DFED"/>
    <w:rsid w:val="69B9AF37"/>
    <w:rsid w:val="69BE62C2"/>
    <w:rsid w:val="69D5E7EC"/>
    <w:rsid w:val="69D71402"/>
    <w:rsid w:val="69E50D59"/>
    <w:rsid w:val="69E53969"/>
    <w:rsid w:val="69EC5CFF"/>
    <w:rsid w:val="69ED7834"/>
    <w:rsid w:val="69F355E1"/>
    <w:rsid w:val="69F66D0F"/>
    <w:rsid w:val="69FAD1F1"/>
    <w:rsid w:val="69FEA0F1"/>
    <w:rsid w:val="69FF1F0B"/>
    <w:rsid w:val="6A040ECF"/>
    <w:rsid w:val="6A077B2A"/>
    <w:rsid w:val="6A0DABF5"/>
    <w:rsid w:val="6A1CCAEC"/>
    <w:rsid w:val="6A1FEF54"/>
    <w:rsid w:val="6A248121"/>
    <w:rsid w:val="6A25F18A"/>
    <w:rsid w:val="6A2A1FEB"/>
    <w:rsid w:val="6A2C0918"/>
    <w:rsid w:val="6A479FA9"/>
    <w:rsid w:val="6A47C0FD"/>
    <w:rsid w:val="6A4AEBFE"/>
    <w:rsid w:val="6A4B436D"/>
    <w:rsid w:val="6A4E33C1"/>
    <w:rsid w:val="6A4F50E4"/>
    <w:rsid w:val="6A544A7B"/>
    <w:rsid w:val="6A595DFE"/>
    <w:rsid w:val="6A60789F"/>
    <w:rsid w:val="6A621A5F"/>
    <w:rsid w:val="6A733C3A"/>
    <w:rsid w:val="6A760241"/>
    <w:rsid w:val="6A82BDC2"/>
    <w:rsid w:val="6A83888E"/>
    <w:rsid w:val="6A871500"/>
    <w:rsid w:val="6A8F80FF"/>
    <w:rsid w:val="6A922246"/>
    <w:rsid w:val="6A92EE7F"/>
    <w:rsid w:val="6A94C9EE"/>
    <w:rsid w:val="6A966FF0"/>
    <w:rsid w:val="6A9EF42B"/>
    <w:rsid w:val="6AA12E04"/>
    <w:rsid w:val="6AA7D439"/>
    <w:rsid w:val="6AB4F5A0"/>
    <w:rsid w:val="6AB6703D"/>
    <w:rsid w:val="6ABA3DF7"/>
    <w:rsid w:val="6AC8E952"/>
    <w:rsid w:val="6ACBF38C"/>
    <w:rsid w:val="6ACD3125"/>
    <w:rsid w:val="6AD30A32"/>
    <w:rsid w:val="6AD772BC"/>
    <w:rsid w:val="6AE0E6FF"/>
    <w:rsid w:val="6AE73B48"/>
    <w:rsid w:val="6AE900EB"/>
    <w:rsid w:val="6AEDAACA"/>
    <w:rsid w:val="6AF20CC5"/>
    <w:rsid w:val="6AF3478A"/>
    <w:rsid w:val="6AF9FB71"/>
    <w:rsid w:val="6AFA4C55"/>
    <w:rsid w:val="6AFC75EF"/>
    <w:rsid w:val="6AFF91D7"/>
    <w:rsid w:val="6B0334AC"/>
    <w:rsid w:val="6B098D43"/>
    <w:rsid w:val="6B0C76F7"/>
    <w:rsid w:val="6B0D4A03"/>
    <w:rsid w:val="6B0F52C9"/>
    <w:rsid w:val="6B0F5F6C"/>
    <w:rsid w:val="6B1A90DC"/>
    <w:rsid w:val="6B217746"/>
    <w:rsid w:val="6B279FDB"/>
    <w:rsid w:val="6B2C241E"/>
    <w:rsid w:val="6B2F2D9C"/>
    <w:rsid w:val="6B3C1684"/>
    <w:rsid w:val="6B3DA644"/>
    <w:rsid w:val="6B471B14"/>
    <w:rsid w:val="6B48F4D2"/>
    <w:rsid w:val="6B4ACBCB"/>
    <w:rsid w:val="6B4C34A2"/>
    <w:rsid w:val="6B52B65E"/>
    <w:rsid w:val="6B563648"/>
    <w:rsid w:val="6B623A6D"/>
    <w:rsid w:val="6B63BBAF"/>
    <w:rsid w:val="6B699FF2"/>
    <w:rsid w:val="6B706479"/>
    <w:rsid w:val="6B7293D6"/>
    <w:rsid w:val="6B79A674"/>
    <w:rsid w:val="6B7B8D3E"/>
    <w:rsid w:val="6B81E429"/>
    <w:rsid w:val="6B90E41F"/>
    <w:rsid w:val="6B91286D"/>
    <w:rsid w:val="6B92D924"/>
    <w:rsid w:val="6B93F980"/>
    <w:rsid w:val="6B961232"/>
    <w:rsid w:val="6B961F44"/>
    <w:rsid w:val="6B96FCEE"/>
    <w:rsid w:val="6BA2230B"/>
    <w:rsid w:val="6BA53DD3"/>
    <w:rsid w:val="6BAB909E"/>
    <w:rsid w:val="6BB50952"/>
    <w:rsid w:val="6BB662F1"/>
    <w:rsid w:val="6BBAFB9A"/>
    <w:rsid w:val="6BCE327D"/>
    <w:rsid w:val="6BD87E24"/>
    <w:rsid w:val="6BD9CE92"/>
    <w:rsid w:val="6BE7915B"/>
    <w:rsid w:val="6BED3E83"/>
    <w:rsid w:val="6C079AF4"/>
    <w:rsid w:val="6C0B805A"/>
    <w:rsid w:val="6C0FF108"/>
    <w:rsid w:val="6C1FA0DF"/>
    <w:rsid w:val="6C262003"/>
    <w:rsid w:val="6C264EE4"/>
    <w:rsid w:val="6C281354"/>
    <w:rsid w:val="6C28B84D"/>
    <w:rsid w:val="6C294060"/>
    <w:rsid w:val="6C2F4A8E"/>
    <w:rsid w:val="6C37BFB7"/>
    <w:rsid w:val="6C397686"/>
    <w:rsid w:val="6C3D156E"/>
    <w:rsid w:val="6C4040B0"/>
    <w:rsid w:val="6C45C3D6"/>
    <w:rsid w:val="6C45E258"/>
    <w:rsid w:val="6C46DD59"/>
    <w:rsid w:val="6C4D243C"/>
    <w:rsid w:val="6C4E26A7"/>
    <w:rsid w:val="6C4EFBC0"/>
    <w:rsid w:val="6C5452D6"/>
    <w:rsid w:val="6C5CACA2"/>
    <w:rsid w:val="6C61C24D"/>
    <w:rsid w:val="6C70DD85"/>
    <w:rsid w:val="6C748A48"/>
    <w:rsid w:val="6C7619C8"/>
    <w:rsid w:val="6C77BDB0"/>
    <w:rsid w:val="6C81B7BC"/>
    <w:rsid w:val="6C81FD53"/>
    <w:rsid w:val="6C844A08"/>
    <w:rsid w:val="6C87FE29"/>
    <w:rsid w:val="6C88D341"/>
    <w:rsid w:val="6C898587"/>
    <w:rsid w:val="6C8B0B5B"/>
    <w:rsid w:val="6C933D02"/>
    <w:rsid w:val="6C9A73EB"/>
    <w:rsid w:val="6C9DEF5F"/>
    <w:rsid w:val="6C9F22DF"/>
    <w:rsid w:val="6CAF5715"/>
    <w:rsid w:val="6CB5244C"/>
    <w:rsid w:val="6CC44B15"/>
    <w:rsid w:val="6CC4F1A0"/>
    <w:rsid w:val="6CCE5BE1"/>
    <w:rsid w:val="6CD18F05"/>
    <w:rsid w:val="6CD4E28A"/>
    <w:rsid w:val="6CDA88A8"/>
    <w:rsid w:val="6CDABED5"/>
    <w:rsid w:val="6CF71F64"/>
    <w:rsid w:val="6CFA6ED5"/>
    <w:rsid w:val="6D04AF45"/>
    <w:rsid w:val="6D0859D2"/>
    <w:rsid w:val="6D0A7B1E"/>
    <w:rsid w:val="6D20ECB6"/>
    <w:rsid w:val="6D212B1E"/>
    <w:rsid w:val="6D242D2F"/>
    <w:rsid w:val="6D294202"/>
    <w:rsid w:val="6D2A0B5C"/>
    <w:rsid w:val="6D2CB2D5"/>
    <w:rsid w:val="6D309500"/>
    <w:rsid w:val="6D358637"/>
    <w:rsid w:val="6D3C1877"/>
    <w:rsid w:val="6D491974"/>
    <w:rsid w:val="6D493A4E"/>
    <w:rsid w:val="6D4E6C61"/>
    <w:rsid w:val="6D5BCF6E"/>
    <w:rsid w:val="6D63C4A6"/>
    <w:rsid w:val="6D650028"/>
    <w:rsid w:val="6D6CC7B7"/>
    <w:rsid w:val="6D712814"/>
    <w:rsid w:val="6D742328"/>
    <w:rsid w:val="6D7CAC16"/>
    <w:rsid w:val="6D889CBC"/>
    <w:rsid w:val="6D8D095E"/>
    <w:rsid w:val="6D915B15"/>
    <w:rsid w:val="6D94B654"/>
    <w:rsid w:val="6D99C9A2"/>
    <w:rsid w:val="6D99D1F2"/>
    <w:rsid w:val="6D9F59D7"/>
    <w:rsid w:val="6DA00759"/>
    <w:rsid w:val="6DA91D54"/>
    <w:rsid w:val="6DACFF7F"/>
    <w:rsid w:val="6DAD40EF"/>
    <w:rsid w:val="6DB109BE"/>
    <w:rsid w:val="6DB292AB"/>
    <w:rsid w:val="6DB810DE"/>
    <w:rsid w:val="6DBB678C"/>
    <w:rsid w:val="6DBBE7BB"/>
    <w:rsid w:val="6DBCF4D9"/>
    <w:rsid w:val="6DC82290"/>
    <w:rsid w:val="6DCAAE04"/>
    <w:rsid w:val="6DCC43EE"/>
    <w:rsid w:val="6DE2711A"/>
    <w:rsid w:val="6DE27CC9"/>
    <w:rsid w:val="6DE88AE6"/>
    <w:rsid w:val="6DEBB098"/>
    <w:rsid w:val="6DFD8986"/>
    <w:rsid w:val="6E018DC9"/>
    <w:rsid w:val="6E0460CD"/>
    <w:rsid w:val="6E06E701"/>
    <w:rsid w:val="6E0A86B0"/>
    <w:rsid w:val="6E12FB99"/>
    <w:rsid w:val="6E15A183"/>
    <w:rsid w:val="6E191588"/>
    <w:rsid w:val="6E19DC0E"/>
    <w:rsid w:val="6E28492E"/>
    <w:rsid w:val="6E286269"/>
    <w:rsid w:val="6E2D171D"/>
    <w:rsid w:val="6E30BC6E"/>
    <w:rsid w:val="6E380471"/>
    <w:rsid w:val="6E3B7C94"/>
    <w:rsid w:val="6E433CE8"/>
    <w:rsid w:val="6E4650B6"/>
    <w:rsid w:val="6E4B8962"/>
    <w:rsid w:val="6E4E5106"/>
    <w:rsid w:val="6E4EB80E"/>
    <w:rsid w:val="6E57D456"/>
    <w:rsid w:val="6E5FA4F7"/>
    <w:rsid w:val="6E60F334"/>
    <w:rsid w:val="6E649B54"/>
    <w:rsid w:val="6E65EE05"/>
    <w:rsid w:val="6E66A292"/>
    <w:rsid w:val="6E6FBA2C"/>
    <w:rsid w:val="6E726CCC"/>
    <w:rsid w:val="6E75842C"/>
    <w:rsid w:val="6E7B486C"/>
    <w:rsid w:val="6E7D8ABA"/>
    <w:rsid w:val="6E80FA0E"/>
    <w:rsid w:val="6E8C44DD"/>
    <w:rsid w:val="6EA092DF"/>
    <w:rsid w:val="6EA2527D"/>
    <w:rsid w:val="6EA8D032"/>
    <w:rsid w:val="6EBA83B8"/>
    <w:rsid w:val="6EBCF169"/>
    <w:rsid w:val="6EC10AEF"/>
    <w:rsid w:val="6EC121A6"/>
    <w:rsid w:val="6EC4A0DD"/>
    <w:rsid w:val="6EC532D3"/>
    <w:rsid w:val="6ECA9377"/>
    <w:rsid w:val="6ECC3808"/>
    <w:rsid w:val="6ED86B7D"/>
    <w:rsid w:val="6EDCC647"/>
    <w:rsid w:val="6EDF3D61"/>
    <w:rsid w:val="6EE3368D"/>
    <w:rsid w:val="6EE5379B"/>
    <w:rsid w:val="6EE63976"/>
    <w:rsid w:val="6EF1E813"/>
    <w:rsid w:val="6EF38F39"/>
    <w:rsid w:val="6EF84230"/>
    <w:rsid w:val="6EFB1BBE"/>
    <w:rsid w:val="6F01E9B6"/>
    <w:rsid w:val="6F08B6E6"/>
    <w:rsid w:val="6F0EC0EF"/>
    <w:rsid w:val="6F1436E7"/>
    <w:rsid w:val="6F1862FC"/>
    <w:rsid w:val="6F1A1739"/>
    <w:rsid w:val="6F209F4B"/>
    <w:rsid w:val="6F2A1B9C"/>
    <w:rsid w:val="6F2BC215"/>
    <w:rsid w:val="6F2E6C74"/>
    <w:rsid w:val="6F2ECDA1"/>
    <w:rsid w:val="6F31A642"/>
    <w:rsid w:val="6F3212A4"/>
    <w:rsid w:val="6F356131"/>
    <w:rsid w:val="6F3CD524"/>
    <w:rsid w:val="6F4C73B6"/>
    <w:rsid w:val="6F4FFB30"/>
    <w:rsid w:val="6F627837"/>
    <w:rsid w:val="6F63A049"/>
    <w:rsid w:val="6F6521FF"/>
    <w:rsid w:val="6F6867B6"/>
    <w:rsid w:val="6F6B7A95"/>
    <w:rsid w:val="6F6C12BD"/>
    <w:rsid w:val="6F81E965"/>
    <w:rsid w:val="6F82F263"/>
    <w:rsid w:val="6F839415"/>
    <w:rsid w:val="6F83F920"/>
    <w:rsid w:val="6F843F5E"/>
    <w:rsid w:val="6F8678CF"/>
    <w:rsid w:val="6F8DEF12"/>
    <w:rsid w:val="6F9195DE"/>
    <w:rsid w:val="6FA28B71"/>
    <w:rsid w:val="6FB3EF62"/>
    <w:rsid w:val="6FBA6951"/>
    <w:rsid w:val="6FBAEC99"/>
    <w:rsid w:val="6FBDB0AE"/>
    <w:rsid w:val="6FBFB861"/>
    <w:rsid w:val="6FC1635F"/>
    <w:rsid w:val="6FC669FC"/>
    <w:rsid w:val="6FC7A453"/>
    <w:rsid w:val="6FC7F22C"/>
    <w:rsid w:val="6FCAA5F7"/>
    <w:rsid w:val="6FCBC52C"/>
    <w:rsid w:val="6FD0F273"/>
    <w:rsid w:val="6FD75D76"/>
    <w:rsid w:val="6FD93590"/>
    <w:rsid w:val="6FDBE992"/>
    <w:rsid w:val="6FE6F03C"/>
    <w:rsid w:val="6FE987FD"/>
    <w:rsid w:val="6FED1D9E"/>
    <w:rsid w:val="6FF1A115"/>
    <w:rsid w:val="6FF48A94"/>
    <w:rsid w:val="6FF6EE84"/>
    <w:rsid w:val="6FF91856"/>
    <w:rsid w:val="6FFC5408"/>
    <w:rsid w:val="6FFC651F"/>
    <w:rsid w:val="70002110"/>
    <w:rsid w:val="700A5A96"/>
    <w:rsid w:val="70116895"/>
    <w:rsid w:val="7015A289"/>
    <w:rsid w:val="70182FE4"/>
    <w:rsid w:val="701AE918"/>
    <w:rsid w:val="70231A10"/>
    <w:rsid w:val="70239164"/>
    <w:rsid w:val="7023A83A"/>
    <w:rsid w:val="7024D589"/>
    <w:rsid w:val="7026A6CC"/>
    <w:rsid w:val="7027B6C4"/>
    <w:rsid w:val="7027F6C5"/>
    <w:rsid w:val="702895EF"/>
    <w:rsid w:val="702D6E26"/>
    <w:rsid w:val="702F3314"/>
    <w:rsid w:val="70372C63"/>
    <w:rsid w:val="7037DE27"/>
    <w:rsid w:val="7047F89F"/>
    <w:rsid w:val="704BE4CA"/>
    <w:rsid w:val="704FFC11"/>
    <w:rsid w:val="705114AC"/>
    <w:rsid w:val="7056B7B1"/>
    <w:rsid w:val="7059531B"/>
    <w:rsid w:val="7059D892"/>
    <w:rsid w:val="706B0EEA"/>
    <w:rsid w:val="7072C244"/>
    <w:rsid w:val="7073C7CB"/>
    <w:rsid w:val="7075EEC3"/>
    <w:rsid w:val="7075FE3C"/>
    <w:rsid w:val="707807EA"/>
    <w:rsid w:val="707D2ACB"/>
    <w:rsid w:val="707E9599"/>
    <w:rsid w:val="707FF9FE"/>
    <w:rsid w:val="708B86C3"/>
    <w:rsid w:val="708F522B"/>
    <w:rsid w:val="708F7096"/>
    <w:rsid w:val="70946FBD"/>
    <w:rsid w:val="709AF1CD"/>
    <w:rsid w:val="709DA4FE"/>
    <w:rsid w:val="70AC9AD2"/>
    <w:rsid w:val="70AD5151"/>
    <w:rsid w:val="70C18C89"/>
    <w:rsid w:val="70CA1C0C"/>
    <w:rsid w:val="70CC4439"/>
    <w:rsid w:val="70D5328C"/>
    <w:rsid w:val="70D57F24"/>
    <w:rsid w:val="70D72468"/>
    <w:rsid w:val="70F8B8DC"/>
    <w:rsid w:val="7100D9DD"/>
    <w:rsid w:val="7105F852"/>
    <w:rsid w:val="710A60C4"/>
    <w:rsid w:val="710BB738"/>
    <w:rsid w:val="7115F54C"/>
    <w:rsid w:val="7119770C"/>
    <w:rsid w:val="711AA7A7"/>
    <w:rsid w:val="711F0113"/>
    <w:rsid w:val="7120C592"/>
    <w:rsid w:val="7120D556"/>
    <w:rsid w:val="71257931"/>
    <w:rsid w:val="712C593B"/>
    <w:rsid w:val="7131EA01"/>
    <w:rsid w:val="7132BCA4"/>
    <w:rsid w:val="7148938F"/>
    <w:rsid w:val="714DC0B5"/>
    <w:rsid w:val="715401ED"/>
    <w:rsid w:val="71586D1B"/>
    <w:rsid w:val="7159048C"/>
    <w:rsid w:val="715BA81C"/>
    <w:rsid w:val="71644390"/>
    <w:rsid w:val="71645DAA"/>
    <w:rsid w:val="71693159"/>
    <w:rsid w:val="716B18E6"/>
    <w:rsid w:val="716F1E83"/>
    <w:rsid w:val="7174518A"/>
    <w:rsid w:val="717507B5"/>
    <w:rsid w:val="7181114B"/>
    <w:rsid w:val="71817B25"/>
    <w:rsid w:val="71838774"/>
    <w:rsid w:val="71839558"/>
    <w:rsid w:val="71888F50"/>
    <w:rsid w:val="71936DFB"/>
    <w:rsid w:val="7198BB87"/>
    <w:rsid w:val="719EAE7F"/>
    <w:rsid w:val="71A0217F"/>
    <w:rsid w:val="71A3F2BB"/>
    <w:rsid w:val="71A7DC84"/>
    <w:rsid w:val="71A9833D"/>
    <w:rsid w:val="71A9FDE8"/>
    <w:rsid w:val="71AB0859"/>
    <w:rsid w:val="71B0675E"/>
    <w:rsid w:val="71B4F4DB"/>
    <w:rsid w:val="71B596C1"/>
    <w:rsid w:val="71B65BBA"/>
    <w:rsid w:val="71B7B5D0"/>
    <w:rsid w:val="71C35D33"/>
    <w:rsid w:val="71C5B341"/>
    <w:rsid w:val="71CBAE43"/>
    <w:rsid w:val="71CCFBCC"/>
    <w:rsid w:val="71D4ECF8"/>
    <w:rsid w:val="71D6F948"/>
    <w:rsid w:val="71D98CC5"/>
    <w:rsid w:val="71DAB4BA"/>
    <w:rsid w:val="71E2A86A"/>
    <w:rsid w:val="71E4476E"/>
    <w:rsid w:val="71E92C41"/>
    <w:rsid w:val="71E9BC38"/>
    <w:rsid w:val="71ED4869"/>
    <w:rsid w:val="71EF279F"/>
    <w:rsid w:val="71F82B62"/>
    <w:rsid w:val="71FCA795"/>
    <w:rsid w:val="71FE7DBA"/>
    <w:rsid w:val="7201B64B"/>
    <w:rsid w:val="7206C8D8"/>
    <w:rsid w:val="720B881A"/>
    <w:rsid w:val="720F6DB1"/>
    <w:rsid w:val="721471E1"/>
    <w:rsid w:val="72152120"/>
    <w:rsid w:val="7217DCD9"/>
    <w:rsid w:val="72181542"/>
    <w:rsid w:val="72344214"/>
    <w:rsid w:val="72387060"/>
    <w:rsid w:val="724C4876"/>
    <w:rsid w:val="7253B8D2"/>
    <w:rsid w:val="7253EDD3"/>
    <w:rsid w:val="725E52FD"/>
    <w:rsid w:val="72602406"/>
    <w:rsid w:val="726117BE"/>
    <w:rsid w:val="7263B5F9"/>
    <w:rsid w:val="72739C8F"/>
    <w:rsid w:val="7287BB23"/>
    <w:rsid w:val="728A769D"/>
    <w:rsid w:val="7299B874"/>
    <w:rsid w:val="72A01720"/>
    <w:rsid w:val="72A6406C"/>
    <w:rsid w:val="72A71825"/>
    <w:rsid w:val="72ABEA77"/>
    <w:rsid w:val="72B3A725"/>
    <w:rsid w:val="72B73FF2"/>
    <w:rsid w:val="72C24DAF"/>
    <w:rsid w:val="72C654BE"/>
    <w:rsid w:val="72C80C91"/>
    <w:rsid w:val="72C891E2"/>
    <w:rsid w:val="72CB9DB9"/>
    <w:rsid w:val="72CBC01C"/>
    <w:rsid w:val="72D201E3"/>
    <w:rsid w:val="72D2C429"/>
    <w:rsid w:val="72D4C035"/>
    <w:rsid w:val="72D97F67"/>
    <w:rsid w:val="72DC7407"/>
    <w:rsid w:val="72E94DB1"/>
    <w:rsid w:val="72E95154"/>
    <w:rsid w:val="72EBC7C1"/>
    <w:rsid w:val="72ED917E"/>
    <w:rsid w:val="730179C8"/>
    <w:rsid w:val="7305830D"/>
    <w:rsid w:val="73084A08"/>
    <w:rsid w:val="730919C8"/>
    <w:rsid w:val="73169F6F"/>
    <w:rsid w:val="73186571"/>
    <w:rsid w:val="73186C29"/>
    <w:rsid w:val="731974FB"/>
    <w:rsid w:val="731DADF0"/>
    <w:rsid w:val="7324EF91"/>
    <w:rsid w:val="73286F16"/>
    <w:rsid w:val="732AD03F"/>
    <w:rsid w:val="732F65E5"/>
    <w:rsid w:val="733249F7"/>
    <w:rsid w:val="7333DE78"/>
    <w:rsid w:val="73347D55"/>
    <w:rsid w:val="733A09CA"/>
    <w:rsid w:val="733F3B9A"/>
    <w:rsid w:val="73473943"/>
    <w:rsid w:val="7347AF87"/>
    <w:rsid w:val="7350208A"/>
    <w:rsid w:val="735349F4"/>
    <w:rsid w:val="735A816E"/>
    <w:rsid w:val="735B7EC9"/>
    <w:rsid w:val="73634A53"/>
    <w:rsid w:val="7364D0B8"/>
    <w:rsid w:val="736557AB"/>
    <w:rsid w:val="73777CF1"/>
    <w:rsid w:val="737B50E8"/>
    <w:rsid w:val="737D1D98"/>
    <w:rsid w:val="737F978A"/>
    <w:rsid w:val="7389BC59"/>
    <w:rsid w:val="739336FE"/>
    <w:rsid w:val="73945D65"/>
    <w:rsid w:val="73A003C7"/>
    <w:rsid w:val="73A5D609"/>
    <w:rsid w:val="73BD5BEE"/>
    <w:rsid w:val="73BF5677"/>
    <w:rsid w:val="73BFC0F4"/>
    <w:rsid w:val="73BFFFBB"/>
    <w:rsid w:val="73C191E8"/>
    <w:rsid w:val="73C60D4F"/>
    <w:rsid w:val="73C8B529"/>
    <w:rsid w:val="73CD2BB1"/>
    <w:rsid w:val="73CD368D"/>
    <w:rsid w:val="73D06558"/>
    <w:rsid w:val="73D35052"/>
    <w:rsid w:val="73D9A300"/>
    <w:rsid w:val="73DC3FB4"/>
    <w:rsid w:val="73DE030A"/>
    <w:rsid w:val="73DE91C0"/>
    <w:rsid w:val="73EA68AB"/>
    <w:rsid w:val="73EA69BC"/>
    <w:rsid w:val="73EDFD7A"/>
    <w:rsid w:val="73F68B56"/>
    <w:rsid w:val="73FA8C77"/>
    <w:rsid w:val="73FDCD16"/>
    <w:rsid w:val="740E6D97"/>
    <w:rsid w:val="741A9979"/>
    <w:rsid w:val="741C3AE5"/>
    <w:rsid w:val="741FDE73"/>
    <w:rsid w:val="742471FC"/>
    <w:rsid w:val="74253100"/>
    <w:rsid w:val="7425A041"/>
    <w:rsid w:val="7426460C"/>
    <w:rsid w:val="7427C73F"/>
    <w:rsid w:val="7429CDF7"/>
    <w:rsid w:val="743825A4"/>
    <w:rsid w:val="743CE784"/>
    <w:rsid w:val="744768F8"/>
    <w:rsid w:val="744B08CE"/>
    <w:rsid w:val="744BE828"/>
    <w:rsid w:val="745AEBE6"/>
    <w:rsid w:val="745B7BF5"/>
    <w:rsid w:val="7467AE3A"/>
    <w:rsid w:val="7468A953"/>
    <w:rsid w:val="74698A90"/>
    <w:rsid w:val="7469F067"/>
    <w:rsid w:val="74706852"/>
    <w:rsid w:val="7474EB61"/>
    <w:rsid w:val="74755B63"/>
    <w:rsid w:val="7475CBAE"/>
    <w:rsid w:val="748425BB"/>
    <w:rsid w:val="74910EA3"/>
    <w:rsid w:val="749501D3"/>
    <w:rsid w:val="749C470C"/>
    <w:rsid w:val="749C8880"/>
    <w:rsid w:val="749CE529"/>
    <w:rsid w:val="74A2EF3A"/>
    <w:rsid w:val="74A482D9"/>
    <w:rsid w:val="74A839B2"/>
    <w:rsid w:val="74B25FBD"/>
    <w:rsid w:val="74B2D869"/>
    <w:rsid w:val="74B44B60"/>
    <w:rsid w:val="74BE1BB7"/>
    <w:rsid w:val="74BF0817"/>
    <w:rsid w:val="74C60A20"/>
    <w:rsid w:val="74C729EB"/>
    <w:rsid w:val="74C981F1"/>
    <w:rsid w:val="74D1A614"/>
    <w:rsid w:val="74DB29CB"/>
    <w:rsid w:val="74DDCDE4"/>
    <w:rsid w:val="74E1BC82"/>
    <w:rsid w:val="74E60B6D"/>
    <w:rsid w:val="74F28266"/>
    <w:rsid w:val="74F3EE9D"/>
    <w:rsid w:val="74F9E41E"/>
    <w:rsid w:val="74FF3A10"/>
    <w:rsid w:val="7513CCCC"/>
    <w:rsid w:val="75169BEC"/>
    <w:rsid w:val="751E57F8"/>
    <w:rsid w:val="75224E33"/>
    <w:rsid w:val="75268C3A"/>
    <w:rsid w:val="7528DA77"/>
    <w:rsid w:val="752A75C9"/>
    <w:rsid w:val="753AD91A"/>
    <w:rsid w:val="7544C5CB"/>
    <w:rsid w:val="7551EE05"/>
    <w:rsid w:val="755A634F"/>
    <w:rsid w:val="75633716"/>
    <w:rsid w:val="75654058"/>
    <w:rsid w:val="756B5415"/>
    <w:rsid w:val="756CC9EC"/>
    <w:rsid w:val="7576FF6F"/>
    <w:rsid w:val="757F6142"/>
    <w:rsid w:val="758570AE"/>
    <w:rsid w:val="758BCF1A"/>
    <w:rsid w:val="758CF71B"/>
    <w:rsid w:val="7591B39E"/>
    <w:rsid w:val="7598CA0E"/>
    <w:rsid w:val="759ACABF"/>
    <w:rsid w:val="759D0091"/>
    <w:rsid w:val="75A0FBBC"/>
    <w:rsid w:val="75A5347A"/>
    <w:rsid w:val="75AB3E19"/>
    <w:rsid w:val="75AE2390"/>
    <w:rsid w:val="75AE2C5A"/>
    <w:rsid w:val="75B10596"/>
    <w:rsid w:val="75B477DB"/>
    <w:rsid w:val="75B565E0"/>
    <w:rsid w:val="75B7DFEE"/>
    <w:rsid w:val="75B814BE"/>
    <w:rsid w:val="75BAA1F7"/>
    <w:rsid w:val="75BAC931"/>
    <w:rsid w:val="75BB421E"/>
    <w:rsid w:val="75BC9815"/>
    <w:rsid w:val="75C46DC7"/>
    <w:rsid w:val="75C6C82A"/>
    <w:rsid w:val="75C80C93"/>
    <w:rsid w:val="75C8697E"/>
    <w:rsid w:val="75CB4DC5"/>
    <w:rsid w:val="75D42CA9"/>
    <w:rsid w:val="75DD6291"/>
    <w:rsid w:val="75DF6EC8"/>
    <w:rsid w:val="75DFC1B4"/>
    <w:rsid w:val="75E4E829"/>
    <w:rsid w:val="75E4EAB4"/>
    <w:rsid w:val="75E50941"/>
    <w:rsid w:val="75E857C8"/>
    <w:rsid w:val="75F65F2C"/>
    <w:rsid w:val="75F80C05"/>
    <w:rsid w:val="75FD71BA"/>
    <w:rsid w:val="7610079C"/>
    <w:rsid w:val="761008E6"/>
    <w:rsid w:val="761B188E"/>
    <w:rsid w:val="761F7B5A"/>
    <w:rsid w:val="762444C4"/>
    <w:rsid w:val="7625A12F"/>
    <w:rsid w:val="76298C7C"/>
    <w:rsid w:val="76349B54"/>
    <w:rsid w:val="763B34B5"/>
    <w:rsid w:val="764CE959"/>
    <w:rsid w:val="764E01EA"/>
    <w:rsid w:val="764EC39C"/>
    <w:rsid w:val="764F3C6B"/>
    <w:rsid w:val="765B52BB"/>
    <w:rsid w:val="765F9A79"/>
    <w:rsid w:val="7663703E"/>
    <w:rsid w:val="76669C74"/>
    <w:rsid w:val="7672CE16"/>
    <w:rsid w:val="76731F26"/>
    <w:rsid w:val="7675083E"/>
    <w:rsid w:val="7679C3DD"/>
    <w:rsid w:val="767DC3C3"/>
    <w:rsid w:val="7686F5BB"/>
    <w:rsid w:val="768C7C1D"/>
    <w:rsid w:val="768F3DF2"/>
    <w:rsid w:val="76912D87"/>
    <w:rsid w:val="769A8DCB"/>
    <w:rsid w:val="769B1C57"/>
    <w:rsid w:val="769CD524"/>
    <w:rsid w:val="769E4D2A"/>
    <w:rsid w:val="76A35699"/>
    <w:rsid w:val="76A7B953"/>
    <w:rsid w:val="76B05C97"/>
    <w:rsid w:val="76B6ACE0"/>
    <w:rsid w:val="76C67969"/>
    <w:rsid w:val="76CAC5F3"/>
    <w:rsid w:val="76CD220B"/>
    <w:rsid w:val="76D4B67D"/>
    <w:rsid w:val="76D63960"/>
    <w:rsid w:val="76DA769B"/>
    <w:rsid w:val="76E44364"/>
    <w:rsid w:val="76F9AB9C"/>
    <w:rsid w:val="76F9D5A1"/>
    <w:rsid w:val="770E2EFD"/>
    <w:rsid w:val="770E4AD2"/>
    <w:rsid w:val="7710C6C6"/>
    <w:rsid w:val="77149E7E"/>
    <w:rsid w:val="771AFB4E"/>
    <w:rsid w:val="771F01EC"/>
    <w:rsid w:val="771FFB79"/>
    <w:rsid w:val="7722E15A"/>
    <w:rsid w:val="77256726"/>
    <w:rsid w:val="7725697E"/>
    <w:rsid w:val="77267155"/>
    <w:rsid w:val="772A0FE8"/>
    <w:rsid w:val="77340DC4"/>
    <w:rsid w:val="7742635C"/>
    <w:rsid w:val="7743B7D2"/>
    <w:rsid w:val="7748E1C6"/>
    <w:rsid w:val="774B62B2"/>
    <w:rsid w:val="774C3676"/>
    <w:rsid w:val="775177B0"/>
    <w:rsid w:val="7752B23B"/>
    <w:rsid w:val="775489AD"/>
    <w:rsid w:val="77591145"/>
    <w:rsid w:val="7765CCCD"/>
    <w:rsid w:val="77672CE5"/>
    <w:rsid w:val="7769181C"/>
    <w:rsid w:val="776C2E41"/>
    <w:rsid w:val="7770D7A6"/>
    <w:rsid w:val="7772621E"/>
    <w:rsid w:val="777823A7"/>
    <w:rsid w:val="777B6754"/>
    <w:rsid w:val="777F745B"/>
    <w:rsid w:val="7792667C"/>
    <w:rsid w:val="77967FE0"/>
    <w:rsid w:val="779944FB"/>
    <w:rsid w:val="77997A1A"/>
    <w:rsid w:val="779A818A"/>
    <w:rsid w:val="779BC123"/>
    <w:rsid w:val="77A2D839"/>
    <w:rsid w:val="77A589AB"/>
    <w:rsid w:val="77A7199C"/>
    <w:rsid w:val="77AE5E43"/>
    <w:rsid w:val="77AEF1B5"/>
    <w:rsid w:val="77AF74DB"/>
    <w:rsid w:val="77B092D0"/>
    <w:rsid w:val="77B2F468"/>
    <w:rsid w:val="77B83893"/>
    <w:rsid w:val="77BDB9B2"/>
    <w:rsid w:val="77C5433C"/>
    <w:rsid w:val="77C910BE"/>
    <w:rsid w:val="77CA41FD"/>
    <w:rsid w:val="77CE83A2"/>
    <w:rsid w:val="77D15D7B"/>
    <w:rsid w:val="77D44A5D"/>
    <w:rsid w:val="77D8BB71"/>
    <w:rsid w:val="77DC5E18"/>
    <w:rsid w:val="77DF1C4E"/>
    <w:rsid w:val="77E2F825"/>
    <w:rsid w:val="77E45699"/>
    <w:rsid w:val="77E80EF1"/>
    <w:rsid w:val="77ECD3CB"/>
    <w:rsid w:val="77EF3F04"/>
    <w:rsid w:val="77EFFC93"/>
    <w:rsid w:val="77F7602B"/>
    <w:rsid w:val="77FA3E35"/>
    <w:rsid w:val="77FDE4C4"/>
    <w:rsid w:val="7804B2E2"/>
    <w:rsid w:val="78066509"/>
    <w:rsid w:val="7808521B"/>
    <w:rsid w:val="780A5899"/>
    <w:rsid w:val="780B9BEC"/>
    <w:rsid w:val="7814167B"/>
    <w:rsid w:val="78237579"/>
    <w:rsid w:val="7828D28B"/>
    <w:rsid w:val="78355807"/>
    <w:rsid w:val="78367385"/>
    <w:rsid w:val="78420C7A"/>
    <w:rsid w:val="7842A40E"/>
    <w:rsid w:val="7855855B"/>
    <w:rsid w:val="7858A92C"/>
    <w:rsid w:val="786472FF"/>
    <w:rsid w:val="7865B4A5"/>
    <w:rsid w:val="786EA534"/>
    <w:rsid w:val="7872BE02"/>
    <w:rsid w:val="7877CA0E"/>
    <w:rsid w:val="787C7CAC"/>
    <w:rsid w:val="7881387A"/>
    <w:rsid w:val="788C6B2E"/>
    <w:rsid w:val="788D2A4B"/>
    <w:rsid w:val="788DDFD2"/>
    <w:rsid w:val="7890586F"/>
    <w:rsid w:val="78A15B86"/>
    <w:rsid w:val="78A46A62"/>
    <w:rsid w:val="78A4A8B9"/>
    <w:rsid w:val="78A7EB4E"/>
    <w:rsid w:val="78B0BCF0"/>
    <w:rsid w:val="78B22138"/>
    <w:rsid w:val="78B48489"/>
    <w:rsid w:val="78C5606A"/>
    <w:rsid w:val="78C6E098"/>
    <w:rsid w:val="78CC31AD"/>
    <w:rsid w:val="78D29E7E"/>
    <w:rsid w:val="78D9A3D6"/>
    <w:rsid w:val="78E1A102"/>
    <w:rsid w:val="78E8F21D"/>
    <w:rsid w:val="78F33B59"/>
    <w:rsid w:val="78F7090B"/>
    <w:rsid w:val="78F753CE"/>
    <w:rsid w:val="7901F60A"/>
    <w:rsid w:val="7912E2FA"/>
    <w:rsid w:val="791370DE"/>
    <w:rsid w:val="791E5D7B"/>
    <w:rsid w:val="791FF816"/>
    <w:rsid w:val="7923B9FB"/>
    <w:rsid w:val="7925767D"/>
    <w:rsid w:val="79273186"/>
    <w:rsid w:val="792788FF"/>
    <w:rsid w:val="792BFFE0"/>
    <w:rsid w:val="792F8939"/>
    <w:rsid w:val="792F9F2A"/>
    <w:rsid w:val="79302A72"/>
    <w:rsid w:val="793C2922"/>
    <w:rsid w:val="793FD267"/>
    <w:rsid w:val="7945E26D"/>
    <w:rsid w:val="794B6C43"/>
    <w:rsid w:val="794C39AF"/>
    <w:rsid w:val="794EDF0F"/>
    <w:rsid w:val="7954451F"/>
    <w:rsid w:val="7955AFC5"/>
    <w:rsid w:val="79569855"/>
    <w:rsid w:val="7959A050"/>
    <w:rsid w:val="795CB144"/>
    <w:rsid w:val="795E2E1E"/>
    <w:rsid w:val="795F7E4C"/>
    <w:rsid w:val="7961D46F"/>
    <w:rsid w:val="7962E82C"/>
    <w:rsid w:val="79652791"/>
    <w:rsid w:val="796561B2"/>
    <w:rsid w:val="79663BDE"/>
    <w:rsid w:val="796D6804"/>
    <w:rsid w:val="79723052"/>
    <w:rsid w:val="797459B3"/>
    <w:rsid w:val="7976076C"/>
    <w:rsid w:val="79793709"/>
    <w:rsid w:val="7988244C"/>
    <w:rsid w:val="799400E2"/>
    <w:rsid w:val="7998E891"/>
    <w:rsid w:val="79A5B277"/>
    <w:rsid w:val="79A65C74"/>
    <w:rsid w:val="79B883C7"/>
    <w:rsid w:val="79B88BC8"/>
    <w:rsid w:val="79BB8E42"/>
    <w:rsid w:val="79BFA305"/>
    <w:rsid w:val="79BFFFE4"/>
    <w:rsid w:val="79C1B887"/>
    <w:rsid w:val="79C3A455"/>
    <w:rsid w:val="79C5DA5D"/>
    <w:rsid w:val="79C7578E"/>
    <w:rsid w:val="79C93DB0"/>
    <w:rsid w:val="79CAB369"/>
    <w:rsid w:val="79D0BDBA"/>
    <w:rsid w:val="79D8FFD5"/>
    <w:rsid w:val="79DBA890"/>
    <w:rsid w:val="79DFF80B"/>
    <w:rsid w:val="79F09EA1"/>
    <w:rsid w:val="79F5F7C4"/>
    <w:rsid w:val="79F66ACF"/>
    <w:rsid w:val="79F9AB3E"/>
    <w:rsid w:val="7A103F51"/>
    <w:rsid w:val="7A1480B3"/>
    <w:rsid w:val="7A1BEA7F"/>
    <w:rsid w:val="7A25191D"/>
    <w:rsid w:val="7A275661"/>
    <w:rsid w:val="7A28697C"/>
    <w:rsid w:val="7A3BA56C"/>
    <w:rsid w:val="7A3EC03C"/>
    <w:rsid w:val="7A41D144"/>
    <w:rsid w:val="7A4EA81C"/>
    <w:rsid w:val="7A4FCA2B"/>
    <w:rsid w:val="7A514CF7"/>
    <w:rsid w:val="7A5159DB"/>
    <w:rsid w:val="7A5549A3"/>
    <w:rsid w:val="7A5569B9"/>
    <w:rsid w:val="7A63B633"/>
    <w:rsid w:val="7A677C79"/>
    <w:rsid w:val="7A69C155"/>
    <w:rsid w:val="7A6D4938"/>
    <w:rsid w:val="7A6EBF01"/>
    <w:rsid w:val="7A78EE47"/>
    <w:rsid w:val="7A8B9D44"/>
    <w:rsid w:val="7A925567"/>
    <w:rsid w:val="7A999191"/>
    <w:rsid w:val="7A9C81BC"/>
    <w:rsid w:val="7A9D5DFB"/>
    <w:rsid w:val="7AAC948B"/>
    <w:rsid w:val="7AC7E577"/>
    <w:rsid w:val="7AC98D6E"/>
    <w:rsid w:val="7ACD1C6E"/>
    <w:rsid w:val="7ACF6CD5"/>
    <w:rsid w:val="7AD77EA8"/>
    <w:rsid w:val="7ADA6D18"/>
    <w:rsid w:val="7AE002CE"/>
    <w:rsid w:val="7AE623A9"/>
    <w:rsid w:val="7AE6D1D1"/>
    <w:rsid w:val="7AEB0C45"/>
    <w:rsid w:val="7AF4BB5C"/>
    <w:rsid w:val="7AF61C78"/>
    <w:rsid w:val="7AF88D35"/>
    <w:rsid w:val="7AFC49E7"/>
    <w:rsid w:val="7AFECF6F"/>
    <w:rsid w:val="7B04E3B1"/>
    <w:rsid w:val="7B08C865"/>
    <w:rsid w:val="7B0DE190"/>
    <w:rsid w:val="7B0F8302"/>
    <w:rsid w:val="7B0FDC94"/>
    <w:rsid w:val="7B109A73"/>
    <w:rsid w:val="7B12E69C"/>
    <w:rsid w:val="7B1561F8"/>
    <w:rsid w:val="7B1698FD"/>
    <w:rsid w:val="7B1A3E45"/>
    <w:rsid w:val="7B1C7EC9"/>
    <w:rsid w:val="7B2222D2"/>
    <w:rsid w:val="7B229BBF"/>
    <w:rsid w:val="7B2904E4"/>
    <w:rsid w:val="7B29DBDB"/>
    <w:rsid w:val="7B2C9203"/>
    <w:rsid w:val="7B2FCD72"/>
    <w:rsid w:val="7B315F4F"/>
    <w:rsid w:val="7B31CE1B"/>
    <w:rsid w:val="7B3381FC"/>
    <w:rsid w:val="7B378C50"/>
    <w:rsid w:val="7B441BC7"/>
    <w:rsid w:val="7B51A125"/>
    <w:rsid w:val="7B52F669"/>
    <w:rsid w:val="7B5B08DA"/>
    <w:rsid w:val="7B5E6EBC"/>
    <w:rsid w:val="7B6452AD"/>
    <w:rsid w:val="7B67EBB8"/>
    <w:rsid w:val="7B72EDD6"/>
    <w:rsid w:val="7B7BD486"/>
    <w:rsid w:val="7B802A51"/>
    <w:rsid w:val="7B84FB3D"/>
    <w:rsid w:val="7B891F94"/>
    <w:rsid w:val="7B8AC527"/>
    <w:rsid w:val="7B8DF302"/>
    <w:rsid w:val="7B9A27AC"/>
    <w:rsid w:val="7B9E8B21"/>
    <w:rsid w:val="7B9F61EC"/>
    <w:rsid w:val="7B9FDE1B"/>
    <w:rsid w:val="7BA4624C"/>
    <w:rsid w:val="7BA57E50"/>
    <w:rsid w:val="7BAF0C18"/>
    <w:rsid w:val="7BB231D7"/>
    <w:rsid w:val="7BB83F5B"/>
    <w:rsid w:val="7BBDED4C"/>
    <w:rsid w:val="7BBF24D4"/>
    <w:rsid w:val="7BC435EA"/>
    <w:rsid w:val="7BC64F9A"/>
    <w:rsid w:val="7BC9FF2C"/>
    <w:rsid w:val="7BCA1FB5"/>
    <w:rsid w:val="7BCB385A"/>
    <w:rsid w:val="7BD0386E"/>
    <w:rsid w:val="7BD89255"/>
    <w:rsid w:val="7BDA7E09"/>
    <w:rsid w:val="7BDDB835"/>
    <w:rsid w:val="7BE72BA4"/>
    <w:rsid w:val="7BF2316B"/>
    <w:rsid w:val="7BFA4C5E"/>
    <w:rsid w:val="7BFC962F"/>
    <w:rsid w:val="7C03B98F"/>
    <w:rsid w:val="7C093C3C"/>
    <w:rsid w:val="7C0B817C"/>
    <w:rsid w:val="7C1001E4"/>
    <w:rsid w:val="7C133693"/>
    <w:rsid w:val="7C1CBEEF"/>
    <w:rsid w:val="7C220D7A"/>
    <w:rsid w:val="7C23FFF2"/>
    <w:rsid w:val="7C24F036"/>
    <w:rsid w:val="7C25E276"/>
    <w:rsid w:val="7C294989"/>
    <w:rsid w:val="7C2B6D31"/>
    <w:rsid w:val="7C2C4190"/>
    <w:rsid w:val="7C2E41BB"/>
    <w:rsid w:val="7C2E6BDB"/>
    <w:rsid w:val="7C4579C7"/>
    <w:rsid w:val="7C4C6389"/>
    <w:rsid w:val="7C4EECA0"/>
    <w:rsid w:val="7C51DD15"/>
    <w:rsid w:val="7C567358"/>
    <w:rsid w:val="7C5764C9"/>
    <w:rsid w:val="7C59FF56"/>
    <w:rsid w:val="7C620929"/>
    <w:rsid w:val="7C6418FE"/>
    <w:rsid w:val="7C69D310"/>
    <w:rsid w:val="7C6B7C58"/>
    <w:rsid w:val="7C6C6B90"/>
    <w:rsid w:val="7C6FBECC"/>
    <w:rsid w:val="7C707160"/>
    <w:rsid w:val="7C7FFF0D"/>
    <w:rsid w:val="7C8E22BA"/>
    <w:rsid w:val="7C8E8A06"/>
    <w:rsid w:val="7C91EA42"/>
    <w:rsid w:val="7C9846E9"/>
    <w:rsid w:val="7C9D3186"/>
    <w:rsid w:val="7CA1CD25"/>
    <w:rsid w:val="7CA817D9"/>
    <w:rsid w:val="7CA81961"/>
    <w:rsid w:val="7CA86733"/>
    <w:rsid w:val="7CABE1E1"/>
    <w:rsid w:val="7CB3FE19"/>
    <w:rsid w:val="7CB95A36"/>
    <w:rsid w:val="7CBDC5A7"/>
    <w:rsid w:val="7CC1DF50"/>
    <w:rsid w:val="7CC27F48"/>
    <w:rsid w:val="7CC4FA2C"/>
    <w:rsid w:val="7CDB94BE"/>
    <w:rsid w:val="7CDBC9D4"/>
    <w:rsid w:val="7CDDD8C6"/>
    <w:rsid w:val="7CDDF4C0"/>
    <w:rsid w:val="7CE8403C"/>
    <w:rsid w:val="7CEB4573"/>
    <w:rsid w:val="7CEC0B29"/>
    <w:rsid w:val="7CECF8F4"/>
    <w:rsid w:val="7CEDB70E"/>
    <w:rsid w:val="7CF26ED1"/>
    <w:rsid w:val="7CF41B28"/>
    <w:rsid w:val="7CF4DC59"/>
    <w:rsid w:val="7CF6BC26"/>
    <w:rsid w:val="7CFD2CC6"/>
    <w:rsid w:val="7CFD97D2"/>
    <w:rsid w:val="7CFDD73A"/>
    <w:rsid w:val="7CFF4BBA"/>
    <w:rsid w:val="7D06B8DC"/>
    <w:rsid w:val="7D1322A6"/>
    <w:rsid w:val="7D158E50"/>
    <w:rsid w:val="7D187EE6"/>
    <w:rsid w:val="7D1AC0B3"/>
    <w:rsid w:val="7D1AC5EE"/>
    <w:rsid w:val="7D1D56FF"/>
    <w:rsid w:val="7D1EA042"/>
    <w:rsid w:val="7D1EFF4A"/>
    <w:rsid w:val="7D29C698"/>
    <w:rsid w:val="7D318DD9"/>
    <w:rsid w:val="7D31CC7B"/>
    <w:rsid w:val="7D3501BE"/>
    <w:rsid w:val="7D38870E"/>
    <w:rsid w:val="7D4129DB"/>
    <w:rsid w:val="7D426E9C"/>
    <w:rsid w:val="7D43915A"/>
    <w:rsid w:val="7D47ABFC"/>
    <w:rsid w:val="7D52773D"/>
    <w:rsid w:val="7D54D9DC"/>
    <w:rsid w:val="7D557D8A"/>
    <w:rsid w:val="7D574392"/>
    <w:rsid w:val="7D5C3470"/>
    <w:rsid w:val="7D5C76DB"/>
    <w:rsid w:val="7D5D2C4E"/>
    <w:rsid w:val="7D5E0A75"/>
    <w:rsid w:val="7D60324C"/>
    <w:rsid w:val="7D6898D1"/>
    <w:rsid w:val="7D720136"/>
    <w:rsid w:val="7D745F4E"/>
    <w:rsid w:val="7D7DB959"/>
    <w:rsid w:val="7D8224E6"/>
    <w:rsid w:val="7D857C04"/>
    <w:rsid w:val="7D87EAA8"/>
    <w:rsid w:val="7D90DAA1"/>
    <w:rsid w:val="7D911A1E"/>
    <w:rsid w:val="7DA2B2DB"/>
    <w:rsid w:val="7DA4C80E"/>
    <w:rsid w:val="7DA90AB1"/>
    <w:rsid w:val="7DAC3CF0"/>
    <w:rsid w:val="7DB2EC38"/>
    <w:rsid w:val="7DB47E0A"/>
    <w:rsid w:val="7DBA5E0E"/>
    <w:rsid w:val="7DC1890B"/>
    <w:rsid w:val="7DC1D9F6"/>
    <w:rsid w:val="7DC39737"/>
    <w:rsid w:val="7DC3AE01"/>
    <w:rsid w:val="7DC43075"/>
    <w:rsid w:val="7DD36A0D"/>
    <w:rsid w:val="7DDA2D1F"/>
    <w:rsid w:val="7DDA34B1"/>
    <w:rsid w:val="7DDEE943"/>
    <w:rsid w:val="7DE701D8"/>
    <w:rsid w:val="7DE71052"/>
    <w:rsid w:val="7DF4B620"/>
    <w:rsid w:val="7DFF19FD"/>
    <w:rsid w:val="7E0022DC"/>
    <w:rsid w:val="7E017483"/>
    <w:rsid w:val="7E01E75B"/>
    <w:rsid w:val="7E02C6E1"/>
    <w:rsid w:val="7E042F7B"/>
    <w:rsid w:val="7E0610A2"/>
    <w:rsid w:val="7E08183F"/>
    <w:rsid w:val="7E0A3C10"/>
    <w:rsid w:val="7E0FB6F8"/>
    <w:rsid w:val="7E124B83"/>
    <w:rsid w:val="7E19408E"/>
    <w:rsid w:val="7E2D229D"/>
    <w:rsid w:val="7E354201"/>
    <w:rsid w:val="7E357762"/>
    <w:rsid w:val="7E376E70"/>
    <w:rsid w:val="7E44DCD1"/>
    <w:rsid w:val="7E4B1D97"/>
    <w:rsid w:val="7E5073B1"/>
    <w:rsid w:val="7E54987E"/>
    <w:rsid w:val="7E55E5FD"/>
    <w:rsid w:val="7E563FDC"/>
    <w:rsid w:val="7E59C99B"/>
    <w:rsid w:val="7E5A8B3D"/>
    <w:rsid w:val="7E5D8C21"/>
    <w:rsid w:val="7E5E1A8C"/>
    <w:rsid w:val="7E61A6C3"/>
    <w:rsid w:val="7E680A78"/>
    <w:rsid w:val="7E6C90A3"/>
    <w:rsid w:val="7E7D2B67"/>
    <w:rsid w:val="7E86769D"/>
    <w:rsid w:val="7E8FC43B"/>
    <w:rsid w:val="7E9B892D"/>
    <w:rsid w:val="7E9E0F88"/>
    <w:rsid w:val="7EA09B0F"/>
    <w:rsid w:val="7EA0F647"/>
    <w:rsid w:val="7EA2F265"/>
    <w:rsid w:val="7EA31952"/>
    <w:rsid w:val="7EAF9E54"/>
    <w:rsid w:val="7EB38DB7"/>
    <w:rsid w:val="7EBEAC17"/>
    <w:rsid w:val="7EBFABB6"/>
    <w:rsid w:val="7EC78B0E"/>
    <w:rsid w:val="7ED41DA0"/>
    <w:rsid w:val="7EE16339"/>
    <w:rsid w:val="7EE3E4FB"/>
    <w:rsid w:val="7EE5640A"/>
    <w:rsid w:val="7EE822E7"/>
    <w:rsid w:val="7EED303D"/>
    <w:rsid w:val="7EED60A5"/>
    <w:rsid w:val="7EF91A2E"/>
    <w:rsid w:val="7EFD8BA5"/>
    <w:rsid w:val="7EFF28EF"/>
    <w:rsid w:val="7F00CE8C"/>
    <w:rsid w:val="7F067D3D"/>
    <w:rsid w:val="7F11C7A7"/>
    <w:rsid w:val="7F151E57"/>
    <w:rsid w:val="7F16A687"/>
    <w:rsid w:val="7F1AAAC9"/>
    <w:rsid w:val="7F360C14"/>
    <w:rsid w:val="7F3CE858"/>
    <w:rsid w:val="7F3DA5C9"/>
    <w:rsid w:val="7F40EAAD"/>
    <w:rsid w:val="7F43CCBC"/>
    <w:rsid w:val="7F532516"/>
    <w:rsid w:val="7F5BD26A"/>
    <w:rsid w:val="7F639EC4"/>
    <w:rsid w:val="7F64BC7E"/>
    <w:rsid w:val="7F6FC294"/>
    <w:rsid w:val="7F720DA4"/>
    <w:rsid w:val="7F73E814"/>
    <w:rsid w:val="7F76B49B"/>
    <w:rsid w:val="7F7E268D"/>
    <w:rsid w:val="7F82A558"/>
    <w:rsid w:val="7F87E1A2"/>
    <w:rsid w:val="7F894A2A"/>
    <w:rsid w:val="7F8B2F38"/>
    <w:rsid w:val="7F975B41"/>
    <w:rsid w:val="7FA35A7B"/>
    <w:rsid w:val="7FAF914C"/>
    <w:rsid w:val="7FBBC807"/>
    <w:rsid w:val="7FC9775E"/>
    <w:rsid w:val="7FCB0966"/>
    <w:rsid w:val="7FCBC286"/>
    <w:rsid w:val="7FCDAA9F"/>
    <w:rsid w:val="7FD0A9E3"/>
    <w:rsid w:val="7FD577CA"/>
    <w:rsid w:val="7FD6FF7A"/>
    <w:rsid w:val="7FD73061"/>
    <w:rsid w:val="7FD9AC6F"/>
    <w:rsid w:val="7FE016BA"/>
    <w:rsid w:val="7FF09855"/>
    <w:rsid w:val="7FF6E430"/>
    <w:rsid w:val="7FFC66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CC2DD1"/>
  <w15:chartTrackingRefBased/>
  <w15:docId w15:val="{32A0A700-13B1-48B6-8A5E-0E13ADDC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1ED"/>
  </w:style>
  <w:style w:type="paragraph" w:styleId="Heading1">
    <w:name w:val="heading 1"/>
    <w:basedOn w:val="Normal"/>
    <w:next w:val="Normal"/>
    <w:link w:val="Heading1Char"/>
    <w:uiPriority w:val="9"/>
    <w:qFormat/>
    <w:rsid w:val="001207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7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7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7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7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7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7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7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7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7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7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7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7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7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7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7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7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78B"/>
    <w:rPr>
      <w:rFonts w:eastAsiaTheme="majorEastAsia" w:cstheme="majorBidi"/>
      <w:color w:val="272727" w:themeColor="text1" w:themeTint="D8"/>
    </w:rPr>
  </w:style>
  <w:style w:type="paragraph" w:styleId="Title">
    <w:name w:val="Title"/>
    <w:basedOn w:val="Normal"/>
    <w:next w:val="Normal"/>
    <w:link w:val="TitleChar"/>
    <w:uiPriority w:val="10"/>
    <w:qFormat/>
    <w:rsid w:val="001207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7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7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7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78B"/>
    <w:pPr>
      <w:spacing w:before="160"/>
      <w:jc w:val="center"/>
    </w:pPr>
    <w:rPr>
      <w:i/>
      <w:iCs/>
      <w:color w:val="404040" w:themeColor="text1" w:themeTint="BF"/>
    </w:rPr>
  </w:style>
  <w:style w:type="character" w:customStyle="1" w:styleId="QuoteChar">
    <w:name w:val="Quote Char"/>
    <w:basedOn w:val="DefaultParagraphFont"/>
    <w:link w:val="Quote"/>
    <w:uiPriority w:val="29"/>
    <w:rsid w:val="0012078B"/>
    <w:rPr>
      <w:i/>
      <w:iCs/>
      <w:color w:val="404040" w:themeColor="text1" w:themeTint="BF"/>
    </w:rPr>
  </w:style>
  <w:style w:type="paragraph" w:styleId="ListParagraph">
    <w:name w:val="List Paragraph"/>
    <w:basedOn w:val="Normal"/>
    <w:uiPriority w:val="34"/>
    <w:qFormat/>
    <w:rsid w:val="0012078B"/>
    <w:pPr>
      <w:ind w:left="720"/>
      <w:contextualSpacing/>
    </w:pPr>
  </w:style>
  <w:style w:type="character" w:styleId="IntenseEmphasis">
    <w:name w:val="Intense Emphasis"/>
    <w:basedOn w:val="DefaultParagraphFont"/>
    <w:uiPriority w:val="21"/>
    <w:qFormat/>
    <w:rsid w:val="0012078B"/>
    <w:rPr>
      <w:i/>
      <w:iCs/>
      <w:color w:val="0F4761" w:themeColor="accent1" w:themeShade="BF"/>
    </w:rPr>
  </w:style>
  <w:style w:type="paragraph" w:styleId="IntenseQuote">
    <w:name w:val="Intense Quote"/>
    <w:basedOn w:val="Normal"/>
    <w:next w:val="Normal"/>
    <w:link w:val="IntenseQuoteChar"/>
    <w:uiPriority w:val="30"/>
    <w:qFormat/>
    <w:rsid w:val="001207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78B"/>
    <w:rPr>
      <w:i/>
      <w:iCs/>
      <w:color w:val="0F4761" w:themeColor="accent1" w:themeShade="BF"/>
    </w:rPr>
  </w:style>
  <w:style w:type="character" w:styleId="IntenseReference">
    <w:name w:val="Intense Reference"/>
    <w:basedOn w:val="DefaultParagraphFont"/>
    <w:uiPriority w:val="32"/>
    <w:qFormat/>
    <w:rsid w:val="0012078B"/>
    <w:rPr>
      <w:b/>
      <w:bCs/>
      <w:smallCaps/>
      <w:color w:val="0F4761" w:themeColor="accent1" w:themeShade="BF"/>
      <w:spacing w:val="5"/>
    </w:rPr>
  </w:style>
  <w:style w:type="character" w:styleId="CommentReference">
    <w:name w:val="annotation reference"/>
    <w:basedOn w:val="DefaultParagraphFont"/>
    <w:uiPriority w:val="99"/>
    <w:semiHidden/>
    <w:unhideWhenUsed/>
    <w:rsid w:val="000C1A96"/>
    <w:rPr>
      <w:sz w:val="16"/>
      <w:szCs w:val="16"/>
    </w:rPr>
  </w:style>
  <w:style w:type="paragraph" w:styleId="CommentText">
    <w:name w:val="annotation text"/>
    <w:basedOn w:val="Normal"/>
    <w:link w:val="CommentTextChar"/>
    <w:uiPriority w:val="99"/>
    <w:unhideWhenUsed/>
    <w:rsid w:val="000C1A96"/>
    <w:pPr>
      <w:spacing w:line="240" w:lineRule="auto"/>
    </w:pPr>
    <w:rPr>
      <w:sz w:val="20"/>
      <w:szCs w:val="20"/>
    </w:rPr>
  </w:style>
  <w:style w:type="character" w:customStyle="1" w:styleId="CommentTextChar">
    <w:name w:val="Comment Text Char"/>
    <w:basedOn w:val="DefaultParagraphFont"/>
    <w:link w:val="CommentText"/>
    <w:uiPriority w:val="99"/>
    <w:rsid w:val="000C1A96"/>
    <w:rPr>
      <w:sz w:val="20"/>
      <w:szCs w:val="20"/>
    </w:rPr>
  </w:style>
  <w:style w:type="paragraph" w:styleId="CommentSubject">
    <w:name w:val="annotation subject"/>
    <w:basedOn w:val="CommentText"/>
    <w:next w:val="CommentText"/>
    <w:link w:val="CommentSubjectChar"/>
    <w:uiPriority w:val="99"/>
    <w:semiHidden/>
    <w:unhideWhenUsed/>
    <w:rsid w:val="000C1A96"/>
    <w:rPr>
      <w:b/>
      <w:bCs/>
    </w:rPr>
  </w:style>
  <w:style w:type="character" w:customStyle="1" w:styleId="CommentSubjectChar">
    <w:name w:val="Comment Subject Char"/>
    <w:basedOn w:val="CommentTextChar"/>
    <w:link w:val="CommentSubject"/>
    <w:uiPriority w:val="99"/>
    <w:semiHidden/>
    <w:rsid w:val="000C1A96"/>
    <w:rPr>
      <w:b/>
      <w:bCs/>
      <w:sz w:val="20"/>
      <w:szCs w:val="20"/>
    </w:rPr>
  </w:style>
  <w:style w:type="character" w:styleId="Hyperlink">
    <w:name w:val="Hyperlink"/>
    <w:basedOn w:val="DefaultParagraphFont"/>
    <w:uiPriority w:val="99"/>
    <w:unhideWhenUsed/>
    <w:rsid w:val="0022275F"/>
    <w:rPr>
      <w:color w:val="467886" w:themeColor="hyperlink"/>
      <w:u w:val="single"/>
    </w:rPr>
  </w:style>
  <w:style w:type="character" w:styleId="UnresolvedMention">
    <w:name w:val="Unresolved Mention"/>
    <w:basedOn w:val="DefaultParagraphFont"/>
    <w:uiPriority w:val="99"/>
    <w:semiHidden/>
    <w:unhideWhenUsed/>
    <w:rsid w:val="0022275F"/>
    <w:rPr>
      <w:color w:val="605E5C"/>
      <w:shd w:val="clear" w:color="auto" w:fill="E1DFDD"/>
    </w:rPr>
  </w:style>
  <w:style w:type="paragraph" w:styleId="Header">
    <w:name w:val="header"/>
    <w:basedOn w:val="Normal"/>
    <w:uiPriority w:val="99"/>
    <w:unhideWhenUsed/>
    <w:rsid w:val="5BB50044"/>
    <w:pPr>
      <w:tabs>
        <w:tab w:val="center" w:pos="4680"/>
        <w:tab w:val="right" w:pos="9360"/>
      </w:tabs>
      <w:spacing w:after="0" w:line="240" w:lineRule="auto"/>
    </w:pPr>
  </w:style>
  <w:style w:type="paragraph" w:styleId="Footer">
    <w:name w:val="footer"/>
    <w:basedOn w:val="Normal"/>
    <w:uiPriority w:val="99"/>
    <w:unhideWhenUsed/>
    <w:rsid w:val="5BB50044"/>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4A5D0C"/>
    <w:pPr>
      <w:spacing w:after="0" w:line="240" w:lineRule="auto"/>
    </w:pPr>
  </w:style>
  <w:style w:type="character" w:styleId="FollowedHyperlink">
    <w:name w:val="FollowedHyperlink"/>
    <w:basedOn w:val="DefaultParagraphFont"/>
    <w:uiPriority w:val="99"/>
    <w:semiHidden/>
    <w:unhideWhenUsed/>
    <w:rsid w:val="00316CE5"/>
    <w:rPr>
      <w:color w:val="96607D" w:themeColor="followedHyperlink"/>
      <w:u w:val="single"/>
    </w:rPr>
  </w:style>
  <w:style w:type="character" w:styleId="Mention">
    <w:name w:val="Mention"/>
    <w:basedOn w:val="DefaultParagraphFont"/>
    <w:uiPriority w:val="99"/>
    <w:unhideWhenUsed/>
    <w:rsid w:val="009F65A1"/>
    <w:rPr>
      <w:color w:val="2B579A"/>
      <w:shd w:val="clear" w:color="auto" w:fill="E1DFDD"/>
    </w:rPr>
  </w:style>
  <w:style w:type="paragraph" w:styleId="FootnoteText">
    <w:name w:val="footnote text"/>
    <w:basedOn w:val="Normal"/>
    <w:uiPriority w:val="99"/>
    <w:semiHidden/>
    <w:unhideWhenUsed/>
    <w:rsid w:val="66970E3C"/>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table" w:customStyle="1" w:styleId="TableGrid1">
    <w:name w:val="Table Grid1"/>
    <w:basedOn w:val="TableNormal"/>
    <w:next w:val="TableGrid"/>
    <w:uiPriority w:val="39"/>
    <w:rsid w:val="00BA7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uiPriority w:val="1"/>
    <w:rsid w:val="4AFC5572"/>
    <w:rPr>
      <w:rFonts w:asciiTheme="minorHAnsi" w:eastAsiaTheme="minorEastAsia" w:hAnsiTheme="minorHAnsi" w:cstheme="minorBidi"/>
      <w:sz w:val="24"/>
      <w:szCs w:val="24"/>
    </w:rPr>
  </w:style>
  <w:style w:type="character" w:styleId="LineNumber">
    <w:name w:val="line number"/>
    <w:basedOn w:val="DefaultParagraphFont"/>
    <w:uiPriority w:val="99"/>
    <w:semiHidden/>
    <w:unhideWhenUsed/>
    <w:rsid w:val="00345956"/>
  </w:style>
  <w:style w:type="table" w:customStyle="1" w:styleId="TableGrid2">
    <w:name w:val="Table Grid2"/>
    <w:basedOn w:val="TableNormal"/>
    <w:next w:val="TableGrid"/>
    <w:uiPriority w:val="59"/>
    <w:rsid w:val="007E4959"/>
    <w:pPr>
      <w:spacing w:after="0" w:line="240" w:lineRule="auto"/>
    </w:pPr>
    <w:rPr>
      <w:rFonts w:eastAsia="Times New Roman"/>
      <w:kern w:val="0"/>
      <w:sz w:val="24"/>
      <w:szCs w:val="24"/>
      <w:lang w:eastAsia="ja-JP"/>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E21FA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924">
      <w:marLeft w:val="640"/>
      <w:marRight w:val="0"/>
      <w:marTop w:val="0"/>
      <w:marBottom w:val="0"/>
      <w:divBdr>
        <w:top w:val="none" w:sz="0" w:space="0" w:color="auto"/>
        <w:left w:val="none" w:sz="0" w:space="0" w:color="auto"/>
        <w:bottom w:val="none" w:sz="0" w:space="0" w:color="auto"/>
        <w:right w:val="none" w:sz="0" w:space="0" w:color="auto"/>
      </w:divBdr>
    </w:div>
    <w:div w:id="6762620">
      <w:marLeft w:val="480"/>
      <w:marRight w:val="0"/>
      <w:marTop w:val="0"/>
      <w:marBottom w:val="0"/>
      <w:divBdr>
        <w:top w:val="none" w:sz="0" w:space="0" w:color="auto"/>
        <w:left w:val="none" w:sz="0" w:space="0" w:color="auto"/>
        <w:bottom w:val="none" w:sz="0" w:space="0" w:color="auto"/>
        <w:right w:val="none" w:sz="0" w:space="0" w:color="auto"/>
      </w:divBdr>
    </w:div>
    <w:div w:id="10301091">
      <w:marLeft w:val="640"/>
      <w:marRight w:val="0"/>
      <w:marTop w:val="0"/>
      <w:marBottom w:val="0"/>
      <w:divBdr>
        <w:top w:val="none" w:sz="0" w:space="0" w:color="auto"/>
        <w:left w:val="none" w:sz="0" w:space="0" w:color="auto"/>
        <w:bottom w:val="none" w:sz="0" w:space="0" w:color="auto"/>
        <w:right w:val="none" w:sz="0" w:space="0" w:color="auto"/>
      </w:divBdr>
    </w:div>
    <w:div w:id="14160063">
      <w:marLeft w:val="640"/>
      <w:marRight w:val="0"/>
      <w:marTop w:val="0"/>
      <w:marBottom w:val="0"/>
      <w:divBdr>
        <w:top w:val="none" w:sz="0" w:space="0" w:color="auto"/>
        <w:left w:val="none" w:sz="0" w:space="0" w:color="auto"/>
        <w:bottom w:val="none" w:sz="0" w:space="0" w:color="auto"/>
        <w:right w:val="none" w:sz="0" w:space="0" w:color="auto"/>
      </w:divBdr>
    </w:div>
    <w:div w:id="17896508">
      <w:marLeft w:val="640"/>
      <w:marRight w:val="0"/>
      <w:marTop w:val="0"/>
      <w:marBottom w:val="0"/>
      <w:divBdr>
        <w:top w:val="none" w:sz="0" w:space="0" w:color="auto"/>
        <w:left w:val="none" w:sz="0" w:space="0" w:color="auto"/>
        <w:bottom w:val="none" w:sz="0" w:space="0" w:color="auto"/>
        <w:right w:val="none" w:sz="0" w:space="0" w:color="auto"/>
      </w:divBdr>
    </w:div>
    <w:div w:id="18363736">
      <w:marLeft w:val="640"/>
      <w:marRight w:val="0"/>
      <w:marTop w:val="0"/>
      <w:marBottom w:val="0"/>
      <w:divBdr>
        <w:top w:val="none" w:sz="0" w:space="0" w:color="auto"/>
        <w:left w:val="none" w:sz="0" w:space="0" w:color="auto"/>
        <w:bottom w:val="none" w:sz="0" w:space="0" w:color="auto"/>
        <w:right w:val="none" w:sz="0" w:space="0" w:color="auto"/>
      </w:divBdr>
    </w:div>
    <w:div w:id="18943178">
      <w:marLeft w:val="480"/>
      <w:marRight w:val="0"/>
      <w:marTop w:val="0"/>
      <w:marBottom w:val="0"/>
      <w:divBdr>
        <w:top w:val="none" w:sz="0" w:space="0" w:color="auto"/>
        <w:left w:val="none" w:sz="0" w:space="0" w:color="auto"/>
        <w:bottom w:val="none" w:sz="0" w:space="0" w:color="auto"/>
        <w:right w:val="none" w:sz="0" w:space="0" w:color="auto"/>
      </w:divBdr>
    </w:div>
    <w:div w:id="23751921">
      <w:marLeft w:val="480"/>
      <w:marRight w:val="0"/>
      <w:marTop w:val="0"/>
      <w:marBottom w:val="0"/>
      <w:divBdr>
        <w:top w:val="none" w:sz="0" w:space="0" w:color="auto"/>
        <w:left w:val="none" w:sz="0" w:space="0" w:color="auto"/>
        <w:bottom w:val="none" w:sz="0" w:space="0" w:color="auto"/>
        <w:right w:val="none" w:sz="0" w:space="0" w:color="auto"/>
      </w:divBdr>
    </w:div>
    <w:div w:id="27225460">
      <w:marLeft w:val="640"/>
      <w:marRight w:val="0"/>
      <w:marTop w:val="0"/>
      <w:marBottom w:val="0"/>
      <w:divBdr>
        <w:top w:val="none" w:sz="0" w:space="0" w:color="auto"/>
        <w:left w:val="none" w:sz="0" w:space="0" w:color="auto"/>
        <w:bottom w:val="none" w:sz="0" w:space="0" w:color="auto"/>
        <w:right w:val="none" w:sz="0" w:space="0" w:color="auto"/>
      </w:divBdr>
    </w:div>
    <w:div w:id="27725986">
      <w:marLeft w:val="640"/>
      <w:marRight w:val="0"/>
      <w:marTop w:val="0"/>
      <w:marBottom w:val="0"/>
      <w:divBdr>
        <w:top w:val="none" w:sz="0" w:space="0" w:color="auto"/>
        <w:left w:val="none" w:sz="0" w:space="0" w:color="auto"/>
        <w:bottom w:val="none" w:sz="0" w:space="0" w:color="auto"/>
        <w:right w:val="none" w:sz="0" w:space="0" w:color="auto"/>
      </w:divBdr>
    </w:div>
    <w:div w:id="28726446">
      <w:marLeft w:val="640"/>
      <w:marRight w:val="0"/>
      <w:marTop w:val="0"/>
      <w:marBottom w:val="0"/>
      <w:divBdr>
        <w:top w:val="none" w:sz="0" w:space="0" w:color="auto"/>
        <w:left w:val="none" w:sz="0" w:space="0" w:color="auto"/>
        <w:bottom w:val="none" w:sz="0" w:space="0" w:color="auto"/>
        <w:right w:val="none" w:sz="0" w:space="0" w:color="auto"/>
      </w:divBdr>
    </w:div>
    <w:div w:id="28990602">
      <w:marLeft w:val="480"/>
      <w:marRight w:val="0"/>
      <w:marTop w:val="0"/>
      <w:marBottom w:val="0"/>
      <w:divBdr>
        <w:top w:val="none" w:sz="0" w:space="0" w:color="auto"/>
        <w:left w:val="none" w:sz="0" w:space="0" w:color="auto"/>
        <w:bottom w:val="none" w:sz="0" w:space="0" w:color="auto"/>
        <w:right w:val="none" w:sz="0" w:space="0" w:color="auto"/>
      </w:divBdr>
    </w:div>
    <w:div w:id="30619387">
      <w:marLeft w:val="480"/>
      <w:marRight w:val="0"/>
      <w:marTop w:val="0"/>
      <w:marBottom w:val="0"/>
      <w:divBdr>
        <w:top w:val="none" w:sz="0" w:space="0" w:color="auto"/>
        <w:left w:val="none" w:sz="0" w:space="0" w:color="auto"/>
        <w:bottom w:val="none" w:sz="0" w:space="0" w:color="auto"/>
        <w:right w:val="none" w:sz="0" w:space="0" w:color="auto"/>
      </w:divBdr>
    </w:div>
    <w:div w:id="33048009">
      <w:marLeft w:val="640"/>
      <w:marRight w:val="0"/>
      <w:marTop w:val="0"/>
      <w:marBottom w:val="0"/>
      <w:divBdr>
        <w:top w:val="none" w:sz="0" w:space="0" w:color="auto"/>
        <w:left w:val="none" w:sz="0" w:space="0" w:color="auto"/>
        <w:bottom w:val="none" w:sz="0" w:space="0" w:color="auto"/>
        <w:right w:val="none" w:sz="0" w:space="0" w:color="auto"/>
      </w:divBdr>
    </w:div>
    <w:div w:id="35663548">
      <w:marLeft w:val="480"/>
      <w:marRight w:val="0"/>
      <w:marTop w:val="0"/>
      <w:marBottom w:val="0"/>
      <w:divBdr>
        <w:top w:val="none" w:sz="0" w:space="0" w:color="auto"/>
        <w:left w:val="none" w:sz="0" w:space="0" w:color="auto"/>
        <w:bottom w:val="none" w:sz="0" w:space="0" w:color="auto"/>
        <w:right w:val="none" w:sz="0" w:space="0" w:color="auto"/>
      </w:divBdr>
    </w:div>
    <w:div w:id="36973395">
      <w:marLeft w:val="640"/>
      <w:marRight w:val="0"/>
      <w:marTop w:val="0"/>
      <w:marBottom w:val="0"/>
      <w:divBdr>
        <w:top w:val="none" w:sz="0" w:space="0" w:color="auto"/>
        <w:left w:val="none" w:sz="0" w:space="0" w:color="auto"/>
        <w:bottom w:val="none" w:sz="0" w:space="0" w:color="auto"/>
        <w:right w:val="none" w:sz="0" w:space="0" w:color="auto"/>
      </w:divBdr>
    </w:div>
    <w:div w:id="38942958">
      <w:marLeft w:val="640"/>
      <w:marRight w:val="0"/>
      <w:marTop w:val="0"/>
      <w:marBottom w:val="0"/>
      <w:divBdr>
        <w:top w:val="none" w:sz="0" w:space="0" w:color="auto"/>
        <w:left w:val="none" w:sz="0" w:space="0" w:color="auto"/>
        <w:bottom w:val="none" w:sz="0" w:space="0" w:color="auto"/>
        <w:right w:val="none" w:sz="0" w:space="0" w:color="auto"/>
      </w:divBdr>
    </w:div>
    <w:div w:id="39479505">
      <w:marLeft w:val="480"/>
      <w:marRight w:val="0"/>
      <w:marTop w:val="0"/>
      <w:marBottom w:val="0"/>
      <w:divBdr>
        <w:top w:val="none" w:sz="0" w:space="0" w:color="auto"/>
        <w:left w:val="none" w:sz="0" w:space="0" w:color="auto"/>
        <w:bottom w:val="none" w:sz="0" w:space="0" w:color="auto"/>
        <w:right w:val="none" w:sz="0" w:space="0" w:color="auto"/>
      </w:divBdr>
    </w:div>
    <w:div w:id="39597404">
      <w:marLeft w:val="640"/>
      <w:marRight w:val="0"/>
      <w:marTop w:val="0"/>
      <w:marBottom w:val="0"/>
      <w:divBdr>
        <w:top w:val="none" w:sz="0" w:space="0" w:color="auto"/>
        <w:left w:val="none" w:sz="0" w:space="0" w:color="auto"/>
        <w:bottom w:val="none" w:sz="0" w:space="0" w:color="auto"/>
        <w:right w:val="none" w:sz="0" w:space="0" w:color="auto"/>
      </w:divBdr>
    </w:div>
    <w:div w:id="40829426">
      <w:marLeft w:val="640"/>
      <w:marRight w:val="0"/>
      <w:marTop w:val="0"/>
      <w:marBottom w:val="0"/>
      <w:divBdr>
        <w:top w:val="none" w:sz="0" w:space="0" w:color="auto"/>
        <w:left w:val="none" w:sz="0" w:space="0" w:color="auto"/>
        <w:bottom w:val="none" w:sz="0" w:space="0" w:color="auto"/>
        <w:right w:val="none" w:sz="0" w:space="0" w:color="auto"/>
      </w:divBdr>
    </w:div>
    <w:div w:id="41445699">
      <w:marLeft w:val="640"/>
      <w:marRight w:val="0"/>
      <w:marTop w:val="0"/>
      <w:marBottom w:val="0"/>
      <w:divBdr>
        <w:top w:val="none" w:sz="0" w:space="0" w:color="auto"/>
        <w:left w:val="none" w:sz="0" w:space="0" w:color="auto"/>
        <w:bottom w:val="none" w:sz="0" w:space="0" w:color="auto"/>
        <w:right w:val="none" w:sz="0" w:space="0" w:color="auto"/>
      </w:divBdr>
    </w:div>
    <w:div w:id="42875657">
      <w:marLeft w:val="640"/>
      <w:marRight w:val="0"/>
      <w:marTop w:val="0"/>
      <w:marBottom w:val="0"/>
      <w:divBdr>
        <w:top w:val="none" w:sz="0" w:space="0" w:color="auto"/>
        <w:left w:val="none" w:sz="0" w:space="0" w:color="auto"/>
        <w:bottom w:val="none" w:sz="0" w:space="0" w:color="auto"/>
        <w:right w:val="none" w:sz="0" w:space="0" w:color="auto"/>
      </w:divBdr>
    </w:div>
    <w:div w:id="51007024">
      <w:marLeft w:val="480"/>
      <w:marRight w:val="0"/>
      <w:marTop w:val="0"/>
      <w:marBottom w:val="0"/>
      <w:divBdr>
        <w:top w:val="none" w:sz="0" w:space="0" w:color="auto"/>
        <w:left w:val="none" w:sz="0" w:space="0" w:color="auto"/>
        <w:bottom w:val="none" w:sz="0" w:space="0" w:color="auto"/>
        <w:right w:val="none" w:sz="0" w:space="0" w:color="auto"/>
      </w:divBdr>
    </w:div>
    <w:div w:id="54739596">
      <w:marLeft w:val="480"/>
      <w:marRight w:val="0"/>
      <w:marTop w:val="0"/>
      <w:marBottom w:val="0"/>
      <w:divBdr>
        <w:top w:val="none" w:sz="0" w:space="0" w:color="auto"/>
        <w:left w:val="none" w:sz="0" w:space="0" w:color="auto"/>
        <w:bottom w:val="none" w:sz="0" w:space="0" w:color="auto"/>
        <w:right w:val="none" w:sz="0" w:space="0" w:color="auto"/>
      </w:divBdr>
    </w:div>
    <w:div w:id="58283307">
      <w:marLeft w:val="480"/>
      <w:marRight w:val="0"/>
      <w:marTop w:val="0"/>
      <w:marBottom w:val="0"/>
      <w:divBdr>
        <w:top w:val="none" w:sz="0" w:space="0" w:color="auto"/>
        <w:left w:val="none" w:sz="0" w:space="0" w:color="auto"/>
        <w:bottom w:val="none" w:sz="0" w:space="0" w:color="auto"/>
        <w:right w:val="none" w:sz="0" w:space="0" w:color="auto"/>
      </w:divBdr>
    </w:div>
    <w:div w:id="59447058">
      <w:bodyDiv w:val="1"/>
      <w:marLeft w:val="0"/>
      <w:marRight w:val="0"/>
      <w:marTop w:val="0"/>
      <w:marBottom w:val="0"/>
      <w:divBdr>
        <w:top w:val="none" w:sz="0" w:space="0" w:color="auto"/>
        <w:left w:val="none" w:sz="0" w:space="0" w:color="auto"/>
        <w:bottom w:val="none" w:sz="0" w:space="0" w:color="auto"/>
        <w:right w:val="none" w:sz="0" w:space="0" w:color="auto"/>
      </w:divBdr>
    </w:div>
    <w:div w:id="60057642">
      <w:marLeft w:val="480"/>
      <w:marRight w:val="0"/>
      <w:marTop w:val="0"/>
      <w:marBottom w:val="0"/>
      <w:divBdr>
        <w:top w:val="none" w:sz="0" w:space="0" w:color="auto"/>
        <w:left w:val="none" w:sz="0" w:space="0" w:color="auto"/>
        <w:bottom w:val="none" w:sz="0" w:space="0" w:color="auto"/>
        <w:right w:val="none" w:sz="0" w:space="0" w:color="auto"/>
      </w:divBdr>
    </w:div>
    <w:div w:id="71972751">
      <w:marLeft w:val="640"/>
      <w:marRight w:val="0"/>
      <w:marTop w:val="0"/>
      <w:marBottom w:val="0"/>
      <w:divBdr>
        <w:top w:val="none" w:sz="0" w:space="0" w:color="auto"/>
        <w:left w:val="none" w:sz="0" w:space="0" w:color="auto"/>
        <w:bottom w:val="none" w:sz="0" w:space="0" w:color="auto"/>
        <w:right w:val="none" w:sz="0" w:space="0" w:color="auto"/>
      </w:divBdr>
    </w:div>
    <w:div w:id="73748140">
      <w:marLeft w:val="480"/>
      <w:marRight w:val="0"/>
      <w:marTop w:val="0"/>
      <w:marBottom w:val="0"/>
      <w:divBdr>
        <w:top w:val="none" w:sz="0" w:space="0" w:color="auto"/>
        <w:left w:val="none" w:sz="0" w:space="0" w:color="auto"/>
        <w:bottom w:val="none" w:sz="0" w:space="0" w:color="auto"/>
        <w:right w:val="none" w:sz="0" w:space="0" w:color="auto"/>
      </w:divBdr>
    </w:div>
    <w:div w:id="74982058">
      <w:bodyDiv w:val="1"/>
      <w:marLeft w:val="0"/>
      <w:marRight w:val="0"/>
      <w:marTop w:val="0"/>
      <w:marBottom w:val="0"/>
      <w:divBdr>
        <w:top w:val="none" w:sz="0" w:space="0" w:color="auto"/>
        <w:left w:val="none" w:sz="0" w:space="0" w:color="auto"/>
        <w:bottom w:val="none" w:sz="0" w:space="0" w:color="auto"/>
        <w:right w:val="none" w:sz="0" w:space="0" w:color="auto"/>
      </w:divBdr>
      <w:divsChild>
        <w:div w:id="704864123">
          <w:marLeft w:val="0"/>
          <w:marRight w:val="0"/>
          <w:marTop w:val="0"/>
          <w:marBottom w:val="0"/>
          <w:divBdr>
            <w:top w:val="none" w:sz="0" w:space="0" w:color="auto"/>
            <w:left w:val="none" w:sz="0" w:space="0" w:color="auto"/>
            <w:bottom w:val="none" w:sz="0" w:space="0" w:color="auto"/>
            <w:right w:val="none" w:sz="0" w:space="0" w:color="auto"/>
          </w:divBdr>
          <w:divsChild>
            <w:div w:id="56444326">
              <w:marLeft w:val="0"/>
              <w:marRight w:val="0"/>
              <w:marTop w:val="0"/>
              <w:marBottom w:val="0"/>
              <w:divBdr>
                <w:top w:val="none" w:sz="0" w:space="0" w:color="auto"/>
                <w:left w:val="none" w:sz="0" w:space="0" w:color="auto"/>
                <w:bottom w:val="none" w:sz="0" w:space="0" w:color="auto"/>
                <w:right w:val="none" w:sz="0" w:space="0" w:color="auto"/>
              </w:divBdr>
              <w:divsChild>
                <w:div w:id="510485764">
                  <w:marLeft w:val="0"/>
                  <w:marRight w:val="0"/>
                  <w:marTop w:val="0"/>
                  <w:marBottom w:val="0"/>
                  <w:divBdr>
                    <w:top w:val="none" w:sz="0" w:space="0" w:color="auto"/>
                    <w:left w:val="none" w:sz="0" w:space="0" w:color="auto"/>
                    <w:bottom w:val="none" w:sz="0" w:space="0" w:color="auto"/>
                    <w:right w:val="none" w:sz="0" w:space="0" w:color="auto"/>
                  </w:divBdr>
                </w:div>
              </w:divsChild>
            </w:div>
            <w:div w:id="87235795">
              <w:marLeft w:val="0"/>
              <w:marRight w:val="0"/>
              <w:marTop w:val="0"/>
              <w:marBottom w:val="0"/>
              <w:divBdr>
                <w:top w:val="none" w:sz="0" w:space="0" w:color="auto"/>
                <w:left w:val="none" w:sz="0" w:space="0" w:color="auto"/>
                <w:bottom w:val="none" w:sz="0" w:space="0" w:color="auto"/>
                <w:right w:val="none" w:sz="0" w:space="0" w:color="auto"/>
              </w:divBdr>
              <w:divsChild>
                <w:div w:id="504632855">
                  <w:marLeft w:val="0"/>
                  <w:marRight w:val="0"/>
                  <w:marTop w:val="0"/>
                  <w:marBottom w:val="0"/>
                  <w:divBdr>
                    <w:top w:val="none" w:sz="0" w:space="0" w:color="auto"/>
                    <w:left w:val="none" w:sz="0" w:space="0" w:color="auto"/>
                    <w:bottom w:val="none" w:sz="0" w:space="0" w:color="auto"/>
                    <w:right w:val="none" w:sz="0" w:space="0" w:color="auto"/>
                  </w:divBdr>
                </w:div>
              </w:divsChild>
            </w:div>
            <w:div w:id="288632775">
              <w:marLeft w:val="0"/>
              <w:marRight w:val="0"/>
              <w:marTop w:val="0"/>
              <w:marBottom w:val="0"/>
              <w:divBdr>
                <w:top w:val="none" w:sz="0" w:space="0" w:color="auto"/>
                <w:left w:val="none" w:sz="0" w:space="0" w:color="auto"/>
                <w:bottom w:val="none" w:sz="0" w:space="0" w:color="auto"/>
                <w:right w:val="none" w:sz="0" w:space="0" w:color="auto"/>
              </w:divBdr>
              <w:divsChild>
                <w:div w:id="1722362590">
                  <w:marLeft w:val="0"/>
                  <w:marRight w:val="0"/>
                  <w:marTop w:val="0"/>
                  <w:marBottom w:val="0"/>
                  <w:divBdr>
                    <w:top w:val="none" w:sz="0" w:space="0" w:color="auto"/>
                    <w:left w:val="none" w:sz="0" w:space="0" w:color="auto"/>
                    <w:bottom w:val="none" w:sz="0" w:space="0" w:color="auto"/>
                    <w:right w:val="none" w:sz="0" w:space="0" w:color="auto"/>
                  </w:divBdr>
                </w:div>
              </w:divsChild>
            </w:div>
            <w:div w:id="303970328">
              <w:marLeft w:val="0"/>
              <w:marRight w:val="0"/>
              <w:marTop w:val="0"/>
              <w:marBottom w:val="0"/>
              <w:divBdr>
                <w:top w:val="none" w:sz="0" w:space="0" w:color="auto"/>
                <w:left w:val="none" w:sz="0" w:space="0" w:color="auto"/>
                <w:bottom w:val="none" w:sz="0" w:space="0" w:color="auto"/>
                <w:right w:val="none" w:sz="0" w:space="0" w:color="auto"/>
              </w:divBdr>
              <w:divsChild>
                <w:div w:id="1144465201">
                  <w:marLeft w:val="0"/>
                  <w:marRight w:val="0"/>
                  <w:marTop w:val="0"/>
                  <w:marBottom w:val="0"/>
                  <w:divBdr>
                    <w:top w:val="none" w:sz="0" w:space="0" w:color="auto"/>
                    <w:left w:val="none" w:sz="0" w:space="0" w:color="auto"/>
                    <w:bottom w:val="none" w:sz="0" w:space="0" w:color="auto"/>
                    <w:right w:val="none" w:sz="0" w:space="0" w:color="auto"/>
                  </w:divBdr>
                </w:div>
              </w:divsChild>
            </w:div>
            <w:div w:id="354383776">
              <w:marLeft w:val="0"/>
              <w:marRight w:val="0"/>
              <w:marTop w:val="0"/>
              <w:marBottom w:val="0"/>
              <w:divBdr>
                <w:top w:val="none" w:sz="0" w:space="0" w:color="auto"/>
                <w:left w:val="none" w:sz="0" w:space="0" w:color="auto"/>
                <w:bottom w:val="none" w:sz="0" w:space="0" w:color="auto"/>
                <w:right w:val="none" w:sz="0" w:space="0" w:color="auto"/>
              </w:divBdr>
              <w:divsChild>
                <w:div w:id="269628890">
                  <w:marLeft w:val="0"/>
                  <w:marRight w:val="0"/>
                  <w:marTop w:val="0"/>
                  <w:marBottom w:val="0"/>
                  <w:divBdr>
                    <w:top w:val="none" w:sz="0" w:space="0" w:color="auto"/>
                    <w:left w:val="none" w:sz="0" w:space="0" w:color="auto"/>
                    <w:bottom w:val="none" w:sz="0" w:space="0" w:color="auto"/>
                    <w:right w:val="none" w:sz="0" w:space="0" w:color="auto"/>
                  </w:divBdr>
                </w:div>
                <w:div w:id="632446012">
                  <w:marLeft w:val="0"/>
                  <w:marRight w:val="0"/>
                  <w:marTop w:val="0"/>
                  <w:marBottom w:val="0"/>
                  <w:divBdr>
                    <w:top w:val="none" w:sz="0" w:space="0" w:color="auto"/>
                    <w:left w:val="none" w:sz="0" w:space="0" w:color="auto"/>
                    <w:bottom w:val="none" w:sz="0" w:space="0" w:color="auto"/>
                    <w:right w:val="none" w:sz="0" w:space="0" w:color="auto"/>
                  </w:divBdr>
                </w:div>
              </w:divsChild>
            </w:div>
            <w:div w:id="377900809">
              <w:marLeft w:val="0"/>
              <w:marRight w:val="0"/>
              <w:marTop w:val="0"/>
              <w:marBottom w:val="0"/>
              <w:divBdr>
                <w:top w:val="none" w:sz="0" w:space="0" w:color="auto"/>
                <w:left w:val="none" w:sz="0" w:space="0" w:color="auto"/>
                <w:bottom w:val="none" w:sz="0" w:space="0" w:color="auto"/>
                <w:right w:val="none" w:sz="0" w:space="0" w:color="auto"/>
              </w:divBdr>
              <w:divsChild>
                <w:div w:id="1602227054">
                  <w:marLeft w:val="0"/>
                  <w:marRight w:val="0"/>
                  <w:marTop w:val="0"/>
                  <w:marBottom w:val="0"/>
                  <w:divBdr>
                    <w:top w:val="none" w:sz="0" w:space="0" w:color="auto"/>
                    <w:left w:val="none" w:sz="0" w:space="0" w:color="auto"/>
                    <w:bottom w:val="none" w:sz="0" w:space="0" w:color="auto"/>
                    <w:right w:val="none" w:sz="0" w:space="0" w:color="auto"/>
                  </w:divBdr>
                </w:div>
                <w:div w:id="1674525769">
                  <w:marLeft w:val="0"/>
                  <w:marRight w:val="0"/>
                  <w:marTop w:val="0"/>
                  <w:marBottom w:val="0"/>
                  <w:divBdr>
                    <w:top w:val="none" w:sz="0" w:space="0" w:color="auto"/>
                    <w:left w:val="none" w:sz="0" w:space="0" w:color="auto"/>
                    <w:bottom w:val="none" w:sz="0" w:space="0" w:color="auto"/>
                    <w:right w:val="none" w:sz="0" w:space="0" w:color="auto"/>
                  </w:divBdr>
                </w:div>
              </w:divsChild>
            </w:div>
            <w:div w:id="569928369">
              <w:marLeft w:val="0"/>
              <w:marRight w:val="0"/>
              <w:marTop w:val="0"/>
              <w:marBottom w:val="0"/>
              <w:divBdr>
                <w:top w:val="none" w:sz="0" w:space="0" w:color="auto"/>
                <w:left w:val="none" w:sz="0" w:space="0" w:color="auto"/>
                <w:bottom w:val="none" w:sz="0" w:space="0" w:color="auto"/>
                <w:right w:val="none" w:sz="0" w:space="0" w:color="auto"/>
              </w:divBdr>
              <w:divsChild>
                <w:div w:id="816411627">
                  <w:marLeft w:val="0"/>
                  <w:marRight w:val="0"/>
                  <w:marTop w:val="0"/>
                  <w:marBottom w:val="0"/>
                  <w:divBdr>
                    <w:top w:val="none" w:sz="0" w:space="0" w:color="auto"/>
                    <w:left w:val="none" w:sz="0" w:space="0" w:color="auto"/>
                    <w:bottom w:val="none" w:sz="0" w:space="0" w:color="auto"/>
                    <w:right w:val="none" w:sz="0" w:space="0" w:color="auto"/>
                  </w:divBdr>
                </w:div>
              </w:divsChild>
            </w:div>
            <w:div w:id="721289350">
              <w:marLeft w:val="0"/>
              <w:marRight w:val="0"/>
              <w:marTop w:val="0"/>
              <w:marBottom w:val="0"/>
              <w:divBdr>
                <w:top w:val="none" w:sz="0" w:space="0" w:color="auto"/>
                <w:left w:val="none" w:sz="0" w:space="0" w:color="auto"/>
                <w:bottom w:val="none" w:sz="0" w:space="0" w:color="auto"/>
                <w:right w:val="none" w:sz="0" w:space="0" w:color="auto"/>
              </w:divBdr>
              <w:divsChild>
                <w:div w:id="551231391">
                  <w:marLeft w:val="0"/>
                  <w:marRight w:val="0"/>
                  <w:marTop w:val="0"/>
                  <w:marBottom w:val="0"/>
                  <w:divBdr>
                    <w:top w:val="none" w:sz="0" w:space="0" w:color="auto"/>
                    <w:left w:val="none" w:sz="0" w:space="0" w:color="auto"/>
                    <w:bottom w:val="none" w:sz="0" w:space="0" w:color="auto"/>
                    <w:right w:val="none" w:sz="0" w:space="0" w:color="auto"/>
                  </w:divBdr>
                </w:div>
                <w:div w:id="1243301100">
                  <w:marLeft w:val="0"/>
                  <w:marRight w:val="0"/>
                  <w:marTop w:val="0"/>
                  <w:marBottom w:val="0"/>
                  <w:divBdr>
                    <w:top w:val="none" w:sz="0" w:space="0" w:color="auto"/>
                    <w:left w:val="none" w:sz="0" w:space="0" w:color="auto"/>
                    <w:bottom w:val="none" w:sz="0" w:space="0" w:color="auto"/>
                    <w:right w:val="none" w:sz="0" w:space="0" w:color="auto"/>
                  </w:divBdr>
                </w:div>
              </w:divsChild>
            </w:div>
            <w:div w:id="837111699">
              <w:marLeft w:val="0"/>
              <w:marRight w:val="0"/>
              <w:marTop w:val="0"/>
              <w:marBottom w:val="0"/>
              <w:divBdr>
                <w:top w:val="none" w:sz="0" w:space="0" w:color="auto"/>
                <w:left w:val="none" w:sz="0" w:space="0" w:color="auto"/>
                <w:bottom w:val="none" w:sz="0" w:space="0" w:color="auto"/>
                <w:right w:val="none" w:sz="0" w:space="0" w:color="auto"/>
              </w:divBdr>
              <w:divsChild>
                <w:div w:id="231505678">
                  <w:marLeft w:val="0"/>
                  <w:marRight w:val="0"/>
                  <w:marTop w:val="0"/>
                  <w:marBottom w:val="0"/>
                  <w:divBdr>
                    <w:top w:val="none" w:sz="0" w:space="0" w:color="auto"/>
                    <w:left w:val="none" w:sz="0" w:space="0" w:color="auto"/>
                    <w:bottom w:val="none" w:sz="0" w:space="0" w:color="auto"/>
                    <w:right w:val="none" w:sz="0" w:space="0" w:color="auto"/>
                  </w:divBdr>
                </w:div>
                <w:div w:id="1623802315">
                  <w:marLeft w:val="0"/>
                  <w:marRight w:val="0"/>
                  <w:marTop w:val="0"/>
                  <w:marBottom w:val="0"/>
                  <w:divBdr>
                    <w:top w:val="none" w:sz="0" w:space="0" w:color="auto"/>
                    <w:left w:val="none" w:sz="0" w:space="0" w:color="auto"/>
                    <w:bottom w:val="none" w:sz="0" w:space="0" w:color="auto"/>
                    <w:right w:val="none" w:sz="0" w:space="0" w:color="auto"/>
                  </w:divBdr>
                </w:div>
              </w:divsChild>
            </w:div>
            <w:div w:id="1052734881">
              <w:marLeft w:val="0"/>
              <w:marRight w:val="0"/>
              <w:marTop w:val="0"/>
              <w:marBottom w:val="0"/>
              <w:divBdr>
                <w:top w:val="none" w:sz="0" w:space="0" w:color="auto"/>
                <w:left w:val="none" w:sz="0" w:space="0" w:color="auto"/>
                <w:bottom w:val="none" w:sz="0" w:space="0" w:color="auto"/>
                <w:right w:val="none" w:sz="0" w:space="0" w:color="auto"/>
              </w:divBdr>
              <w:divsChild>
                <w:div w:id="2068257552">
                  <w:marLeft w:val="0"/>
                  <w:marRight w:val="0"/>
                  <w:marTop w:val="0"/>
                  <w:marBottom w:val="0"/>
                  <w:divBdr>
                    <w:top w:val="none" w:sz="0" w:space="0" w:color="auto"/>
                    <w:left w:val="none" w:sz="0" w:space="0" w:color="auto"/>
                    <w:bottom w:val="none" w:sz="0" w:space="0" w:color="auto"/>
                    <w:right w:val="none" w:sz="0" w:space="0" w:color="auto"/>
                  </w:divBdr>
                </w:div>
                <w:div w:id="2122340198">
                  <w:marLeft w:val="0"/>
                  <w:marRight w:val="0"/>
                  <w:marTop w:val="0"/>
                  <w:marBottom w:val="0"/>
                  <w:divBdr>
                    <w:top w:val="none" w:sz="0" w:space="0" w:color="auto"/>
                    <w:left w:val="none" w:sz="0" w:space="0" w:color="auto"/>
                    <w:bottom w:val="none" w:sz="0" w:space="0" w:color="auto"/>
                    <w:right w:val="none" w:sz="0" w:space="0" w:color="auto"/>
                  </w:divBdr>
                </w:div>
              </w:divsChild>
            </w:div>
            <w:div w:id="1191141471">
              <w:marLeft w:val="0"/>
              <w:marRight w:val="0"/>
              <w:marTop w:val="0"/>
              <w:marBottom w:val="0"/>
              <w:divBdr>
                <w:top w:val="none" w:sz="0" w:space="0" w:color="auto"/>
                <w:left w:val="none" w:sz="0" w:space="0" w:color="auto"/>
                <w:bottom w:val="none" w:sz="0" w:space="0" w:color="auto"/>
                <w:right w:val="none" w:sz="0" w:space="0" w:color="auto"/>
              </w:divBdr>
              <w:divsChild>
                <w:div w:id="1669137844">
                  <w:marLeft w:val="0"/>
                  <w:marRight w:val="0"/>
                  <w:marTop w:val="0"/>
                  <w:marBottom w:val="0"/>
                  <w:divBdr>
                    <w:top w:val="none" w:sz="0" w:space="0" w:color="auto"/>
                    <w:left w:val="none" w:sz="0" w:space="0" w:color="auto"/>
                    <w:bottom w:val="none" w:sz="0" w:space="0" w:color="auto"/>
                    <w:right w:val="none" w:sz="0" w:space="0" w:color="auto"/>
                  </w:divBdr>
                </w:div>
              </w:divsChild>
            </w:div>
            <w:div w:id="1275209969">
              <w:marLeft w:val="0"/>
              <w:marRight w:val="0"/>
              <w:marTop w:val="0"/>
              <w:marBottom w:val="0"/>
              <w:divBdr>
                <w:top w:val="none" w:sz="0" w:space="0" w:color="auto"/>
                <w:left w:val="none" w:sz="0" w:space="0" w:color="auto"/>
                <w:bottom w:val="none" w:sz="0" w:space="0" w:color="auto"/>
                <w:right w:val="none" w:sz="0" w:space="0" w:color="auto"/>
              </w:divBdr>
              <w:divsChild>
                <w:div w:id="1595434804">
                  <w:marLeft w:val="0"/>
                  <w:marRight w:val="0"/>
                  <w:marTop w:val="0"/>
                  <w:marBottom w:val="0"/>
                  <w:divBdr>
                    <w:top w:val="none" w:sz="0" w:space="0" w:color="auto"/>
                    <w:left w:val="none" w:sz="0" w:space="0" w:color="auto"/>
                    <w:bottom w:val="none" w:sz="0" w:space="0" w:color="auto"/>
                    <w:right w:val="none" w:sz="0" w:space="0" w:color="auto"/>
                  </w:divBdr>
                </w:div>
              </w:divsChild>
            </w:div>
            <w:div w:id="1316103869">
              <w:marLeft w:val="0"/>
              <w:marRight w:val="0"/>
              <w:marTop w:val="0"/>
              <w:marBottom w:val="0"/>
              <w:divBdr>
                <w:top w:val="none" w:sz="0" w:space="0" w:color="auto"/>
                <w:left w:val="none" w:sz="0" w:space="0" w:color="auto"/>
                <w:bottom w:val="none" w:sz="0" w:space="0" w:color="auto"/>
                <w:right w:val="none" w:sz="0" w:space="0" w:color="auto"/>
              </w:divBdr>
              <w:divsChild>
                <w:div w:id="564797949">
                  <w:marLeft w:val="0"/>
                  <w:marRight w:val="0"/>
                  <w:marTop w:val="0"/>
                  <w:marBottom w:val="0"/>
                  <w:divBdr>
                    <w:top w:val="none" w:sz="0" w:space="0" w:color="auto"/>
                    <w:left w:val="none" w:sz="0" w:space="0" w:color="auto"/>
                    <w:bottom w:val="none" w:sz="0" w:space="0" w:color="auto"/>
                    <w:right w:val="none" w:sz="0" w:space="0" w:color="auto"/>
                  </w:divBdr>
                </w:div>
                <w:div w:id="1814641430">
                  <w:marLeft w:val="0"/>
                  <w:marRight w:val="0"/>
                  <w:marTop w:val="0"/>
                  <w:marBottom w:val="0"/>
                  <w:divBdr>
                    <w:top w:val="none" w:sz="0" w:space="0" w:color="auto"/>
                    <w:left w:val="none" w:sz="0" w:space="0" w:color="auto"/>
                    <w:bottom w:val="none" w:sz="0" w:space="0" w:color="auto"/>
                    <w:right w:val="none" w:sz="0" w:space="0" w:color="auto"/>
                  </w:divBdr>
                </w:div>
              </w:divsChild>
            </w:div>
            <w:div w:id="1600716969">
              <w:marLeft w:val="0"/>
              <w:marRight w:val="0"/>
              <w:marTop w:val="0"/>
              <w:marBottom w:val="0"/>
              <w:divBdr>
                <w:top w:val="none" w:sz="0" w:space="0" w:color="auto"/>
                <w:left w:val="none" w:sz="0" w:space="0" w:color="auto"/>
                <w:bottom w:val="none" w:sz="0" w:space="0" w:color="auto"/>
                <w:right w:val="none" w:sz="0" w:space="0" w:color="auto"/>
              </w:divBdr>
              <w:divsChild>
                <w:div w:id="1505121485">
                  <w:marLeft w:val="0"/>
                  <w:marRight w:val="0"/>
                  <w:marTop w:val="0"/>
                  <w:marBottom w:val="0"/>
                  <w:divBdr>
                    <w:top w:val="none" w:sz="0" w:space="0" w:color="auto"/>
                    <w:left w:val="none" w:sz="0" w:space="0" w:color="auto"/>
                    <w:bottom w:val="none" w:sz="0" w:space="0" w:color="auto"/>
                    <w:right w:val="none" w:sz="0" w:space="0" w:color="auto"/>
                  </w:divBdr>
                </w:div>
              </w:divsChild>
            </w:div>
            <w:div w:id="1683580795">
              <w:marLeft w:val="0"/>
              <w:marRight w:val="0"/>
              <w:marTop w:val="0"/>
              <w:marBottom w:val="0"/>
              <w:divBdr>
                <w:top w:val="none" w:sz="0" w:space="0" w:color="auto"/>
                <w:left w:val="none" w:sz="0" w:space="0" w:color="auto"/>
                <w:bottom w:val="none" w:sz="0" w:space="0" w:color="auto"/>
                <w:right w:val="none" w:sz="0" w:space="0" w:color="auto"/>
              </w:divBdr>
              <w:divsChild>
                <w:div w:id="669866293">
                  <w:marLeft w:val="0"/>
                  <w:marRight w:val="0"/>
                  <w:marTop w:val="0"/>
                  <w:marBottom w:val="0"/>
                  <w:divBdr>
                    <w:top w:val="none" w:sz="0" w:space="0" w:color="auto"/>
                    <w:left w:val="none" w:sz="0" w:space="0" w:color="auto"/>
                    <w:bottom w:val="none" w:sz="0" w:space="0" w:color="auto"/>
                    <w:right w:val="none" w:sz="0" w:space="0" w:color="auto"/>
                  </w:divBdr>
                </w:div>
                <w:div w:id="1795247244">
                  <w:marLeft w:val="0"/>
                  <w:marRight w:val="0"/>
                  <w:marTop w:val="0"/>
                  <w:marBottom w:val="0"/>
                  <w:divBdr>
                    <w:top w:val="none" w:sz="0" w:space="0" w:color="auto"/>
                    <w:left w:val="none" w:sz="0" w:space="0" w:color="auto"/>
                    <w:bottom w:val="none" w:sz="0" w:space="0" w:color="auto"/>
                    <w:right w:val="none" w:sz="0" w:space="0" w:color="auto"/>
                  </w:divBdr>
                </w:div>
              </w:divsChild>
            </w:div>
            <w:div w:id="1775245529">
              <w:marLeft w:val="0"/>
              <w:marRight w:val="0"/>
              <w:marTop w:val="0"/>
              <w:marBottom w:val="0"/>
              <w:divBdr>
                <w:top w:val="none" w:sz="0" w:space="0" w:color="auto"/>
                <w:left w:val="none" w:sz="0" w:space="0" w:color="auto"/>
                <w:bottom w:val="none" w:sz="0" w:space="0" w:color="auto"/>
                <w:right w:val="none" w:sz="0" w:space="0" w:color="auto"/>
              </w:divBdr>
              <w:divsChild>
                <w:div w:id="883831417">
                  <w:marLeft w:val="0"/>
                  <w:marRight w:val="0"/>
                  <w:marTop w:val="0"/>
                  <w:marBottom w:val="0"/>
                  <w:divBdr>
                    <w:top w:val="none" w:sz="0" w:space="0" w:color="auto"/>
                    <w:left w:val="none" w:sz="0" w:space="0" w:color="auto"/>
                    <w:bottom w:val="none" w:sz="0" w:space="0" w:color="auto"/>
                    <w:right w:val="none" w:sz="0" w:space="0" w:color="auto"/>
                  </w:divBdr>
                </w:div>
              </w:divsChild>
            </w:div>
            <w:div w:id="1921787688">
              <w:marLeft w:val="0"/>
              <w:marRight w:val="0"/>
              <w:marTop w:val="0"/>
              <w:marBottom w:val="0"/>
              <w:divBdr>
                <w:top w:val="none" w:sz="0" w:space="0" w:color="auto"/>
                <w:left w:val="none" w:sz="0" w:space="0" w:color="auto"/>
                <w:bottom w:val="none" w:sz="0" w:space="0" w:color="auto"/>
                <w:right w:val="none" w:sz="0" w:space="0" w:color="auto"/>
              </w:divBdr>
              <w:divsChild>
                <w:div w:id="524827111">
                  <w:marLeft w:val="0"/>
                  <w:marRight w:val="0"/>
                  <w:marTop w:val="0"/>
                  <w:marBottom w:val="0"/>
                  <w:divBdr>
                    <w:top w:val="none" w:sz="0" w:space="0" w:color="auto"/>
                    <w:left w:val="none" w:sz="0" w:space="0" w:color="auto"/>
                    <w:bottom w:val="none" w:sz="0" w:space="0" w:color="auto"/>
                    <w:right w:val="none" w:sz="0" w:space="0" w:color="auto"/>
                  </w:divBdr>
                </w:div>
              </w:divsChild>
            </w:div>
            <w:div w:id="1955014192">
              <w:marLeft w:val="0"/>
              <w:marRight w:val="0"/>
              <w:marTop w:val="0"/>
              <w:marBottom w:val="0"/>
              <w:divBdr>
                <w:top w:val="none" w:sz="0" w:space="0" w:color="auto"/>
                <w:left w:val="none" w:sz="0" w:space="0" w:color="auto"/>
                <w:bottom w:val="none" w:sz="0" w:space="0" w:color="auto"/>
                <w:right w:val="none" w:sz="0" w:space="0" w:color="auto"/>
              </w:divBdr>
              <w:divsChild>
                <w:div w:id="762339591">
                  <w:marLeft w:val="0"/>
                  <w:marRight w:val="0"/>
                  <w:marTop w:val="0"/>
                  <w:marBottom w:val="0"/>
                  <w:divBdr>
                    <w:top w:val="none" w:sz="0" w:space="0" w:color="auto"/>
                    <w:left w:val="none" w:sz="0" w:space="0" w:color="auto"/>
                    <w:bottom w:val="none" w:sz="0" w:space="0" w:color="auto"/>
                    <w:right w:val="none" w:sz="0" w:space="0" w:color="auto"/>
                  </w:divBdr>
                </w:div>
              </w:divsChild>
            </w:div>
            <w:div w:id="2016027233">
              <w:marLeft w:val="0"/>
              <w:marRight w:val="0"/>
              <w:marTop w:val="0"/>
              <w:marBottom w:val="0"/>
              <w:divBdr>
                <w:top w:val="none" w:sz="0" w:space="0" w:color="auto"/>
                <w:left w:val="none" w:sz="0" w:space="0" w:color="auto"/>
                <w:bottom w:val="none" w:sz="0" w:space="0" w:color="auto"/>
                <w:right w:val="none" w:sz="0" w:space="0" w:color="auto"/>
              </w:divBdr>
              <w:divsChild>
                <w:div w:id="129984225">
                  <w:marLeft w:val="0"/>
                  <w:marRight w:val="0"/>
                  <w:marTop w:val="0"/>
                  <w:marBottom w:val="0"/>
                  <w:divBdr>
                    <w:top w:val="none" w:sz="0" w:space="0" w:color="auto"/>
                    <w:left w:val="none" w:sz="0" w:space="0" w:color="auto"/>
                    <w:bottom w:val="none" w:sz="0" w:space="0" w:color="auto"/>
                    <w:right w:val="none" w:sz="0" w:space="0" w:color="auto"/>
                  </w:divBdr>
                </w:div>
                <w:div w:id="259531055">
                  <w:marLeft w:val="0"/>
                  <w:marRight w:val="0"/>
                  <w:marTop w:val="0"/>
                  <w:marBottom w:val="0"/>
                  <w:divBdr>
                    <w:top w:val="none" w:sz="0" w:space="0" w:color="auto"/>
                    <w:left w:val="none" w:sz="0" w:space="0" w:color="auto"/>
                    <w:bottom w:val="none" w:sz="0" w:space="0" w:color="auto"/>
                    <w:right w:val="none" w:sz="0" w:space="0" w:color="auto"/>
                  </w:divBdr>
                </w:div>
              </w:divsChild>
            </w:div>
            <w:div w:id="2016374780">
              <w:marLeft w:val="0"/>
              <w:marRight w:val="0"/>
              <w:marTop w:val="0"/>
              <w:marBottom w:val="0"/>
              <w:divBdr>
                <w:top w:val="none" w:sz="0" w:space="0" w:color="auto"/>
                <w:left w:val="none" w:sz="0" w:space="0" w:color="auto"/>
                <w:bottom w:val="none" w:sz="0" w:space="0" w:color="auto"/>
                <w:right w:val="none" w:sz="0" w:space="0" w:color="auto"/>
              </w:divBdr>
              <w:divsChild>
                <w:div w:id="762339094">
                  <w:marLeft w:val="0"/>
                  <w:marRight w:val="0"/>
                  <w:marTop w:val="0"/>
                  <w:marBottom w:val="0"/>
                  <w:divBdr>
                    <w:top w:val="none" w:sz="0" w:space="0" w:color="auto"/>
                    <w:left w:val="none" w:sz="0" w:space="0" w:color="auto"/>
                    <w:bottom w:val="none" w:sz="0" w:space="0" w:color="auto"/>
                    <w:right w:val="none" w:sz="0" w:space="0" w:color="auto"/>
                  </w:divBdr>
                </w:div>
                <w:div w:id="1074625489">
                  <w:marLeft w:val="0"/>
                  <w:marRight w:val="0"/>
                  <w:marTop w:val="0"/>
                  <w:marBottom w:val="0"/>
                  <w:divBdr>
                    <w:top w:val="none" w:sz="0" w:space="0" w:color="auto"/>
                    <w:left w:val="none" w:sz="0" w:space="0" w:color="auto"/>
                    <w:bottom w:val="none" w:sz="0" w:space="0" w:color="auto"/>
                    <w:right w:val="none" w:sz="0" w:space="0" w:color="auto"/>
                  </w:divBdr>
                </w:div>
                <w:div w:id="1653757119">
                  <w:marLeft w:val="0"/>
                  <w:marRight w:val="0"/>
                  <w:marTop w:val="0"/>
                  <w:marBottom w:val="0"/>
                  <w:divBdr>
                    <w:top w:val="none" w:sz="0" w:space="0" w:color="auto"/>
                    <w:left w:val="none" w:sz="0" w:space="0" w:color="auto"/>
                    <w:bottom w:val="none" w:sz="0" w:space="0" w:color="auto"/>
                    <w:right w:val="none" w:sz="0" w:space="0" w:color="auto"/>
                  </w:divBdr>
                </w:div>
              </w:divsChild>
            </w:div>
            <w:div w:id="2102872883">
              <w:marLeft w:val="0"/>
              <w:marRight w:val="0"/>
              <w:marTop w:val="0"/>
              <w:marBottom w:val="0"/>
              <w:divBdr>
                <w:top w:val="none" w:sz="0" w:space="0" w:color="auto"/>
                <w:left w:val="none" w:sz="0" w:space="0" w:color="auto"/>
                <w:bottom w:val="none" w:sz="0" w:space="0" w:color="auto"/>
                <w:right w:val="none" w:sz="0" w:space="0" w:color="auto"/>
              </w:divBdr>
              <w:divsChild>
                <w:div w:id="776220241">
                  <w:marLeft w:val="0"/>
                  <w:marRight w:val="0"/>
                  <w:marTop w:val="0"/>
                  <w:marBottom w:val="0"/>
                  <w:divBdr>
                    <w:top w:val="none" w:sz="0" w:space="0" w:color="auto"/>
                    <w:left w:val="none" w:sz="0" w:space="0" w:color="auto"/>
                    <w:bottom w:val="none" w:sz="0" w:space="0" w:color="auto"/>
                    <w:right w:val="none" w:sz="0" w:space="0" w:color="auto"/>
                  </w:divBdr>
                </w:div>
              </w:divsChild>
            </w:div>
            <w:div w:id="2136941922">
              <w:marLeft w:val="0"/>
              <w:marRight w:val="0"/>
              <w:marTop w:val="0"/>
              <w:marBottom w:val="0"/>
              <w:divBdr>
                <w:top w:val="none" w:sz="0" w:space="0" w:color="auto"/>
                <w:left w:val="none" w:sz="0" w:space="0" w:color="auto"/>
                <w:bottom w:val="none" w:sz="0" w:space="0" w:color="auto"/>
                <w:right w:val="none" w:sz="0" w:space="0" w:color="auto"/>
              </w:divBdr>
              <w:divsChild>
                <w:div w:id="135746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71984">
      <w:marLeft w:val="480"/>
      <w:marRight w:val="0"/>
      <w:marTop w:val="0"/>
      <w:marBottom w:val="0"/>
      <w:divBdr>
        <w:top w:val="none" w:sz="0" w:space="0" w:color="auto"/>
        <w:left w:val="none" w:sz="0" w:space="0" w:color="auto"/>
        <w:bottom w:val="none" w:sz="0" w:space="0" w:color="auto"/>
        <w:right w:val="none" w:sz="0" w:space="0" w:color="auto"/>
      </w:divBdr>
    </w:div>
    <w:div w:id="78331835">
      <w:marLeft w:val="640"/>
      <w:marRight w:val="0"/>
      <w:marTop w:val="0"/>
      <w:marBottom w:val="0"/>
      <w:divBdr>
        <w:top w:val="none" w:sz="0" w:space="0" w:color="auto"/>
        <w:left w:val="none" w:sz="0" w:space="0" w:color="auto"/>
        <w:bottom w:val="none" w:sz="0" w:space="0" w:color="auto"/>
        <w:right w:val="none" w:sz="0" w:space="0" w:color="auto"/>
      </w:divBdr>
    </w:div>
    <w:div w:id="85468684">
      <w:marLeft w:val="480"/>
      <w:marRight w:val="0"/>
      <w:marTop w:val="0"/>
      <w:marBottom w:val="0"/>
      <w:divBdr>
        <w:top w:val="none" w:sz="0" w:space="0" w:color="auto"/>
        <w:left w:val="none" w:sz="0" w:space="0" w:color="auto"/>
        <w:bottom w:val="none" w:sz="0" w:space="0" w:color="auto"/>
        <w:right w:val="none" w:sz="0" w:space="0" w:color="auto"/>
      </w:divBdr>
    </w:div>
    <w:div w:id="85737044">
      <w:marLeft w:val="480"/>
      <w:marRight w:val="0"/>
      <w:marTop w:val="0"/>
      <w:marBottom w:val="0"/>
      <w:divBdr>
        <w:top w:val="none" w:sz="0" w:space="0" w:color="auto"/>
        <w:left w:val="none" w:sz="0" w:space="0" w:color="auto"/>
        <w:bottom w:val="none" w:sz="0" w:space="0" w:color="auto"/>
        <w:right w:val="none" w:sz="0" w:space="0" w:color="auto"/>
      </w:divBdr>
    </w:div>
    <w:div w:id="89468173">
      <w:marLeft w:val="480"/>
      <w:marRight w:val="0"/>
      <w:marTop w:val="0"/>
      <w:marBottom w:val="0"/>
      <w:divBdr>
        <w:top w:val="none" w:sz="0" w:space="0" w:color="auto"/>
        <w:left w:val="none" w:sz="0" w:space="0" w:color="auto"/>
        <w:bottom w:val="none" w:sz="0" w:space="0" w:color="auto"/>
        <w:right w:val="none" w:sz="0" w:space="0" w:color="auto"/>
      </w:divBdr>
    </w:div>
    <w:div w:id="93401733">
      <w:marLeft w:val="480"/>
      <w:marRight w:val="0"/>
      <w:marTop w:val="0"/>
      <w:marBottom w:val="0"/>
      <w:divBdr>
        <w:top w:val="none" w:sz="0" w:space="0" w:color="auto"/>
        <w:left w:val="none" w:sz="0" w:space="0" w:color="auto"/>
        <w:bottom w:val="none" w:sz="0" w:space="0" w:color="auto"/>
        <w:right w:val="none" w:sz="0" w:space="0" w:color="auto"/>
      </w:divBdr>
    </w:div>
    <w:div w:id="93870845">
      <w:marLeft w:val="480"/>
      <w:marRight w:val="0"/>
      <w:marTop w:val="0"/>
      <w:marBottom w:val="0"/>
      <w:divBdr>
        <w:top w:val="none" w:sz="0" w:space="0" w:color="auto"/>
        <w:left w:val="none" w:sz="0" w:space="0" w:color="auto"/>
        <w:bottom w:val="none" w:sz="0" w:space="0" w:color="auto"/>
        <w:right w:val="none" w:sz="0" w:space="0" w:color="auto"/>
      </w:divBdr>
    </w:div>
    <w:div w:id="100688698">
      <w:marLeft w:val="640"/>
      <w:marRight w:val="0"/>
      <w:marTop w:val="0"/>
      <w:marBottom w:val="0"/>
      <w:divBdr>
        <w:top w:val="none" w:sz="0" w:space="0" w:color="auto"/>
        <w:left w:val="none" w:sz="0" w:space="0" w:color="auto"/>
        <w:bottom w:val="none" w:sz="0" w:space="0" w:color="auto"/>
        <w:right w:val="none" w:sz="0" w:space="0" w:color="auto"/>
      </w:divBdr>
    </w:div>
    <w:div w:id="107773160">
      <w:marLeft w:val="640"/>
      <w:marRight w:val="0"/>
      <w:marTop w:val="0"/>
      <w:marBottom w:val="0"/>
      <w:divBdr>
        <w:top w:val="none" w:sz="0" w:space="0" w:color="auto"/>
        <w:left w:val="none" w:sz="0" w:space="0" w:color="auto"/>
        <w:bottom w:val="none" w:sz="0" w:space="0" w:color="auto"/>
        <w:right w:val="none" w:sz="0" w:space="0" w:color="auto"/>
      </w:divBdr>
    </w:div>
    <w:div w:id="108739353">
      <w:marLeft w:val="640"/>
      <w:marRight w:val="0"/>
      <w:marTop w:val="0"/>
      <w:marBottom w:val="0"/>
      <w:divBdr>
        <w:top w:val="none" w:sz="0" w:space="0" w:color="auto"/>
        <w:left w:val="none" w:sz="0" w:space="0" w:color="auto"/>
        <w:bottom w:val="none" w:sz="0" w:space="0" w:color="auto"/>
        <w:right w:val="none" w:sz="0" w:space="0" w:color="auto"/>
      </w:divBdr>
    </w:div>
    <w:div w:id="119689385">
      <w:marLeft w:val="640"/>
      <w:marRight w:val="0"/>
      <w:marTop w:val="0"/>
      <w:marBottom w:val="0"/>
      <w:divBdr>
        <w:top w:val="none" w:sz="0" w:space="0" w:color="auto"/>
        <w:left w:val="none" w:sz="0" w:space="0" w:color="auto"/>
        <w:bottom w:val="none" w:sz="0" w:space="0" w:color="auto"/>
        <w:right w:val="none" w:sz="0" w:space="0" w:color="auto"/>
      </w:divBdr>
    </w:div>
    <w:div w:id="120149972">
      <w:marLeft w:val="640"/>
      <w:marRight w:val="0"/>
      <w:marTop w:val="0"/>
      <w:marBottom w:val="0"/>
      <w:divBdr>
        <w:top w:val="none" w:sz="0" w:space="0" w:color="auto"/>
        <w:left w:val="none" w:sz="0" w:space="0" w:color="auto"/>
        <w:bottom w:val="none" w:sz="0" w:space="0" w:color="auto"/>
        <w:right w:val="none" w:sz="0" w:space="0" w:color="auto"/>
      </w:divBdr>
    </w:div>
    <w:div w:id="121310612">
      <w:marLeft w:val="480"/>
      <w:marRight w:val="0"/>
      <w:marTop w:val="0"/>
      <w:marBottom w:val="0"/>
      <w:divBdr>
        <w:top w:val="none" w:sz="0" w:space="0" w:color="auto"/>
        <w:left w:val="none" w:sz="0" w:space="0" w:color="auto"/>
        <w:bottom w:val="none" w:sz="0" w:space="0" w:color="auto"/>
        <w:right w:val="none" w:sz="0" w:space="0" w:color="auto"/>
      </w:divBdr>
    </w:div>
    <w:div w:id="127866160">
      <w:marLeft w:val="640"/>
      <w:marRight w:val="0"/>
      <w:marTop w:val="0"/>
      <w:marBottom w:val="0"/>
      <w:divBdr>
        <w:top w:val="none" w:sz="0" w:space="0" w:color="auto"/>
        <w:left w:val="none" w:sz="0" w:space="0" w:color="auto"/>
        <w:bottom w:val="none" w:sz="0" w:space="0" w:color="auto"/>
        <w:right w:val="none" w:sz="0" w:space="0" w:color="auto"/>
      </w:divBdr>
    </w:div>
    <w:div w:id="132334977">
      <w:marLeft w:val="480"/>
      <w:marRight w:val="0"/>
      <w:marTop w:val="0"/>
      <w:marBottom w:val="0"/>
      <w:divBdr>
        <w:top w:val="none" w:sz="0" w:space="0" w:color="auto"/>
        <w:left w:val="none" w:sz="0" w:space="0" w:color="auto"/>
        <w:bottom w:val="none" w:sz="0" w:space="0" w:color="auto"/>
        <w:right w:val="none" w:sz="0" w:space="0" w:color="auto"/>
      </w:divBdr>
    </w:div>
    <w:div w:id="133107385">
      <w:marLeft w:val="640"/>
      <w:marRight w:val="0"/>
      <w:marTop w:val="0"/>
      <w:marBottom w:val="0"/>
      <w:divBdr>
        <w:top w:val="none" w:sz="0" w:space="0" w:color="auto"/>
        <w:left w:val="none" w:sz="0" w:space="0" w:color="auto"/>
        <w:bottom w:val="none" w:sz="0" w:space="0" w:color="auto"/>
        <w:right w:val="none" w:sz="0" w:space="0" w:color="auto"/>
      </w:divBdr>
    </w:div>
    <w:div w:id="136191502">
      <w:marLeft w:val="640"/>
      <w:marRight w:val="0"/>
      <w:marTop w:val="0"/>
      <w:marBottom w:val="0"/>
      <w:divBdr>
        <w:top w:val="none" w:sz="0" w:space="0" w:color="auto"/>
        <w:left w:val="none" w:sz="0" w:space="0" w:color="auto"/>
        <w:bottom w:val="none" w:sz="0" w:space="0" w:color="auto"/>
        <w:right w:val="none" w:sz="0" w:space="0" w:color="auto"/>
      </w:divBdr>
    </w:div>
    <w:div w:id="137502668">
      <w:marLeft w:val="480"/>
      <w:marRight w:val="0"/>
      <w:marTop w:val="0"/>
      <w:marBottom w:val="0"/>
      <w:divBdr>
        <w:top w:val="none" w:sz="0" w:space="0" w:color="auto"/>
        <w:left w:val="none" w:sz="0" w:space="0" w:color="auto"/>
        <w:bottom w:val="none" w:sz="0" w:space="0" w:color="auto"/>
        <w:right w:val="none" w:sz="0" w:space="0" w:color="auto"/>
      </w:divBdr>
    </w:div>
    <w:div w:id="142819546">
      <w:marLeft w:val="640"/>
      <w:marRight w:val="0"/>
      <w:marTop w:val="0"/>
      <w:marBottom w:val="0"/>
      <w:divBdr>
        <w:top w:val="none" w:sz="0" w:space="0" w:color="auto"/>
        <w:left w:val="none" w:sz="0" w:space="0" w:color="auto"/>
        <w:bottom w:val="none" w:sz="0" w:space="0" w:color="auto"/>
        <w:right w:val="none" w:sz="0" w:space="0" w:color="auto"/>
      </w:divBdr>
    </w:div>
    <w:div w:id="147749592">
      <w:marLeft w:val="480"/>
      <w:marRight w:val="0"/>
      <w:marTop w:val="0"/>
      <w:marBottom w:val="0"/>
      <w:divBdr>
        <w:top w:val="none" w:sz="0" w:space="0" w:color="auto"/>
        <w:left w:val="none" w:sz="0" w:space="0" w:color="auto"/>
        <w:bottom w:val="none" w:sz="0" w:space="0" w:color="auto"/>
        <w:right w:val="none" w:sz="0" w:space="0" w:color="auto"/>
      </w:divBdr>
    </w:div>
    <w:div w:id="148134643">
      <w:marLeft w:val="480"/>
      <w:marRight w:val="0"/>
      <w:marTop w:val="0"/>
      <w:marBottom w:val="0"/>
      <w:divBdr>
        <w:top w:val="none" w:sz="0" w:space="0" w:color="auto"/>
        <w:left w:val="none" w:sz="0" w:space="0" w:color="auto"/>
        <w:bottom w:val="none" w:sz="0" w:space="0" w:color="auto"/>
        <w:right w:val="none" w:sz="0" w:space="0" w:color="auto"/>
      </w:divBdr>
    </w:div>
    <w:div w:id="150148331">
      <w:marLeft w:val="640"/>
      <w:marRight w:val="0"/>
      <w:marTop w:val="0"/>
      <w:marBottom w:val="0"/>
      <w:divBdr>
        <w:top w:val="none" w:sz="0" w:space="0" w:color="auto"/>
        <w:left w:val="none" w:sz="0" w:space="0" w:color="auto"/>
        <w:bottom w:val="none" w:sz="0" w:space="0" w:color="auto"/>
        <w:right w:val="none" w:sz="0" w:space="0" w:color="auto"/>
      </w:divBdr>
    </w:div>
    <w:div w:id="151265244">
      <w:marLeft w:val="640"/>
      <w:marRight w:val="0"/>
      <w:marTop w:val="0"/>
      <w:marBottom w:val="0"/>
      <w:divBdr>
        <w:top w:val="none" w:sz="0" w:space="0" w:color="auto"/>
        <w:left w:val="none" w:sz="0" w:space="0" w:color="auto"/>
        <w:bottom w:val="none" w:sz="0" w:space="0" w:color="auto"/>
        <w:right w:val="none" w:sz="0" w:space="0" w:color="auto"/>
      </w:divBdr>
    </w:div>
    <w:div w:id="155996494">
      <w:marLeft w:val="640"/>
      <w:marRight w:val="0"/>
      <w:marTop w:val="0"/>
      <w:marBottom w:val="0"/>
      <w:divBdr>
        <w:top w:val="none" w:sz="0" w:space="0" w:color="auto"/>
        <w:left w:val="none" w:sz="0" w:space="0" w:color="auto"/>
        <w:bottom w:val="none" w:sz="0" w:space="0" w:color="auto"/>
        <w:right w:val="none" w:sz="0" w:space="0" w:color="auto"/>
      </w:divBdr>
    </w:div>
    <w:div w:id="158430210">
      <w:marLeft w:val="640"/>
      <w:marRight w:val="0"/>
      <w:marTop w:val="0"/>
      <w:marBottom w:val="0"/>
      <w:divBdr>
        <w:top w:val="none" w:sz="0" w:space="0" w:color="auto"/>
        <w:left w:val="none" w:sz="0" w:space="0" w:color="auto"/>
        <w:bottom w:val="none" w:sz="0" w:space="0" w:color="auto"/>
        <w:right w:val="none" w:sz="0" w:space="0" w:color="auto"/>
      </w:divBdr>
    </w:div>
    <w:div w:id="159542203">
      <w:bodyDiv w:val="1"/>
      <w:marLeft w:val="0"/>
      <w:marRight w:val="0"/>
      <w:marTop w:val="0"/>
      <w:marBottom w:val="0"/>
      <w:divBdr>
        <w:top w:val="none" w:sz="0" w:space="0" w:color="auto"/>
        <w:left w:val="none" w:sz="0" w:space="0" w:color="auto"/>
        <w:bottom w:val="none" w:sz="0" w:space="0" w:color="auto"/>
        <w:right w:val="none" w:sz="0" w:space="0" w:color="auto"/>
      </w:divBdr>
    </w:div>
    <w:div w:id="159928212">
      <w:marLeft w:val="480"/>
      <w:marRight w:val="0"/>
      <w:marTop w:val="0"/>
      <w:marBottom w:val="0"/>
      <w:divBdr>
        <w:top w:val="none" w:sz="0" w:space="0" w:color="auto"/>
        <w:left w:val="none" w:sz="0" w:space="0" w:color="auto"/>
        <w:bottom w:val="none" w:sz="0" w:space="0" w:color="auto"/>
        <w:right w:val="none" w:sz="0" w:space="0" w:color="auto"/>
      </w:divBdr>
    </w:div>
    <w:div w:id="163669943">
      <w:marLeft w:val="640"/>
      <w:marRight w:val="0"/>
      <w:marTop w:val="0"/>
      <w:marBottom w:val="0"/>
      <w:divBdr>
        <w:top w:val="none" w:sz="0" w:space="0" w:color="auto"/>
        <w:left w:val="none" w:sz="0" w:space="0" w:color="auto"/>
        <w:bottom w:val="none" w:sz="0" w:space="0" w:color="auto"/>
        <w:right w:val="none" w:sz="0" w:space="0" w:color="auto"/>
      </w:divBdr>
    </w:div>
    <w:div w:id="164714164">
      <w:marLeft w:val="480"/>
      <w:marRight w:val="0"/>
      <w:marTop w:val="0"/>
      <w:marBottom w:val="0"/>
      <w:divBdr>
        <w:top w:val="none" w:sz="0" w:space="0" w:color="auto"/>
        <w:left w:val="none" w:sz="0" w:space="0" w:color="auto"/>
        <w:bottom w:val="none" w:sz="0" w:space="0" w:color="auto"/>
        <w:right w:val="none" w:sz="0" w:space="0" w:color="auto"/>
      </w:divBdr>
    </w:div>
    <w:div w:id="165366615">
      <w:marLeft w:val="640"/>
      <w:marRight w:val="0"/>
      <w:marTop w:val="0"/>
      <w:marBottom w:val="0"/>
      <w:divBdr>
        <w:top w:val="none" w:sz="0" w:space="0" w:color="auto"/>
        <w:left w:val="none" w:sz="0" w:space="0" w:color="auto"/>
        <w:bottom w:val="none" w:sz="0" w:space="0" w:color="auto"/>
        <w:right w:val="none" w:sz="0" w:space="0" w:color="auto"/>
      </w:divBdr>
    </w:div>
    <w:div w:id="165871704">
      <w:marLeft w:val="640"/>
      <w:marRight w:val="0"/>
      <w:marTop w:val="0"/>
      <w:marBottom w:val="0"/>
      <w:divBdr>
        <w:top w:val="none" w:sz="0" w:space="0" w:color="auto"/>
        <w:left w:val="none" w:sz="0" w:space="0" w:color="auto"/>
        <w:bottom w:val="none" w:sz="0" w:space="0" w:color="auto"/>
        <w:right w:val="none" w:sz="0" w:space="0" w:color="auto"/>
      </w:divBdr>
    </w:div>
    <w:div w:id="181824735">
      <w:marLeft w:val="640"/>
      <w:marRight w:val="0"/>
      <w:marTop w:val="0"/>
      <w:marBottom w:val="0"/>
      <w:divBdr>
        <w:top w:val="none" w:sz="0" w:space="0" w:color="auto"/>
        <w:left w:val="none" w:sz="0" w:space="0" w:color="auto"/>
        <w:bottom w:val="none" w:sz="0" w:space="0" w:color="auto"/>
        <w:right w:val="none" w:sz="0" w:space="0" w:color="auto"/>
      </w:divBdr>
    </w:div>
    <w:div w:id="182671990">
      <w:marLeft w:val="480"/>
      <w:marRight w:val="0"/>
      <w:marTop w:val="0"/>
      <w:marBottom w:val="0"/>
      <w:divBdr>
        <w:top w:val="none" w:sz="0" w:space="0" w:color="auto"/>
        <w:left w:val="none" w:sz="0" w:space="0" w:color="auto"/>
        <w:bottom w:val="none" w:sz="0" w:space="0" w:color="auto"/>
        <w:right w:val="none" w:sz="0" w:space="0" w:color="auto"/>
      </w:divBdr>
    </w:div>
    <w:div w:id="184365559">
      <w:marLeft w:val="480"/>
      <w:marRight w:val="0"/>
      <w:marTop w:val="0"/>
      <w:marBottom w:val="0"/>
      <w:divBdr>
        <w:top w:val="none" w:sz="0" w:space="0" w:color="auto"/>
        <w:left w:val="none" w:sz="0" w:space="0" w:color="auto"/>
        <w:bottom w:val="none" w:sz="0" w:space="0" w:color="auto"/>
        <w:right w:val="none" w:sz="0" w:space="0" w:color="auto"/>
      </w:divBdr>
    </w:div>
    <w:div w:id="185796449">
      <w:marLeft w:val="480"/>
      <w:marRight w:val="0"/>
      <w:marTop w:val="0"/>
      <w:marBottom w:val="0"/>
      <w:divBdr>
        <w:top w:val="none" w:sz="0" w:space="0" w:color="auto"/>
        <w:left w:val="none" w:sz="0" w:space="0" w:color="auto"/>
        <w:bottom w:val="none" w:sz="0" w:space="0" w:color="auto"/>
        <w:right w:val="none" w:sz="0" w:space="0" w:color="auto"/>
      </w:divBdr>
    </w:div>
    <w:div w:id="186216318">
      <w:marLeft w:val="480"/>
      <w:marRight w:val="0"/>
      <w:marTop w:val="0"/>
      <w:marBottom w:val="0"/>
      <w:divBdr>
        <w:top w:val="none" w:sz="0" w:space="0" w:color="auto"/>
        <w:left w:val="none" w:sz="0" w:space="0" w:color="auto"/>
        <w:bottom w:val="none" w:sz="0" w:space="0" w:color="auto"/>
        <w:right w:val="none" w:sz="0" w:space="0" w:color="auto"/>
      </w:divBdr>
    </w:div>
    <w:div w:id="188181666">
      <w:marLeft w:val="640"/>
      <w:marRight w:val="0"/>
      <w:marTop w:val="0"/>
      <w:marBottom w:val="0"/>
      <w:divBdr>
        <w:top w:val="none" w:sz="0" w:space="0" w:color="auto"/>
        <w:left w:val="none" w:sz="0" w:space="0" w:color="auto"/>
        <w:bottom w:val="none" w:sz="0" w:space="0" w:color="auto"/>
        <w:right w:val="none" w:sz="0" w:space="0" w:color="auto"/>
      </w:divBdr>
    </w:div>
    <w:div w:id="189148238">
      <w:bodyDiv w:val="1"/>
      <w:marLeft w:val="0"/>
      <w:marRight w:val="0"/>
      <w:marTop w:val="0"/>
      <w:marBottom w:val="0"/>
      <w:divBdr>
        <w:top w:val="none" w:sz="0" w:space="0" w:color="auto"/>
        <w:left w:val="none" w:sz="0" w:space="0" w:color="auto"/>
        <w:bottom w:val="none" w:sz="0" w:space="0" w:color="auto"/>
        <w:right w:val="none" w:sz="0" w:space="0" w:color="auto"/>
      </w:divBdr>
    </w:div>
    <w:div w:id="190537847">
      <w:marLeft w:val="640"/>
      <w:marRight w:val="0"/>
      <w:marTop w:val="0"/>
      <w:marBottom w:val="0"/>
      <w:divBdr>
        <w:top w:val="none" w:sz="0" w:space="0" w:color="auto"/>
        <w:left w:val="none" w:sz="0" w:space="0" w:color="auto"/>
        <w:bottom w:val="none" w:sz="0" w:space="0" w:color="auto"/>
        <w:right w:val="none" w:sz="0" w:space="0" w:color="auto"/>
      </w:divBdr>
    </w:div>
    <w:div w:id="194775771">
      <w:bodyDiv w:val="1"/>
      <w:marLeft w:val="0"/>
      <w:marRight w:val="0"/>
      <w:marTop w:val="0"/>
      <w:marBottom w:val="0"/>
      <w:divBdr>
        <w:top w:val="none" w:sz="0" w:space="0" w:color="auto"/>
        <w:left w:val="none" w:sz="0" w:space="0" w:color="auto"/>
        <w:bottom w:val="none" w:sz="0" w:space="0" w:color="auto"/>
        <w:right w:val="none" w:sz="0" w:space="0" w:color="auto"/>
      </w:divBdr>
    </w:div>
    <w:div w:id="201065699">
      <w:marLeft w:val="640"/>
      <w:marRight w:val="0"/>
      <w:marTop w:val="0"/>
      <w:marBottom w:val="0"/>
      <w:divBdr>
        <w:top w:val="none" w:sz="0" w:space="0" w:color="auto"/>
        <w:left w:val="none" w:sz="0" w:space="0" w:color="auto"/>
        <w:bottom w:val="none" w:sz="0" w:space="0" w:color="auto"/>
        <w:right w:val="none" w:sz="0" w:space="0" w:color="auto"/>
      </w:divBdr>
    </w:div>
    <w:div w:id="201288403">
      <w:marLeft w:val="640"/>
      <w:marRight w:val="0"/>
      <w:marTop w:val="0"/>
      <w:marBottom w:val="0"/>
      <w:divBdr>
        <w:top w:val="none" w:sz="0" w:space="0" w:color="auto"/>
        <w:left w:val="none" w:sz="0" w:space="0" w:color="auto"/>
        <w:bottom w:val="none" w:sz="0" w:space="0" w:color="auto"/>
        <w:right w:val="none" w:sz="0" w:space="0" w:color="auto"/>
      </w:divBdr>
    </w:div>
    <w:div w:id="203686134">
      <w:marLeft w:val="480"/>
      <w:marRight w:val="0"/>
      <w:marTop w:val="0"/>
      <w:marBottom w:val="0"/>
      <w:divBdr>
        <w:top w:val="none" w:sz="0" w:space="0" w:color="auto"/>
        <w:left w:val="none" w:sz="0" w:space="0" w:color="auto"/>
        <w:bottom w:val="none" w:sz="0" w:space="0" w:color="auto"/>
        <w:right w:val="none" w:sz="0" w:space="0" w:color="auto"/>
      </w:divBdr>
    </w:div>
    <w:div w:id="204876152">
      <w:bodyDiv w:val="1"/>
      <w:marLeft w:val="0"/>
      <w:marRight w:val="0"/>
      <w:marTop w:val="0"/>
      <w:marBottom w:val="0"/>
      <w:divBdr>
        <w:top w:val="none" w:sz="0" w:space="0" w:color="auto"/>
        <w:left w:val="none" w:sz="0" w:space="0" w:color="auto"/>
        <w:bottom w:val="none" w:sz="0" w:space="0" w:color="auto"/>
        <w:right w:val="none" w:sz="0" w:space="0" w:color="auto"/>
      </w:divBdr>
      <w:divsChild>
        <w:div w:id="224609354">
          <w:marLeft w:val="0"/>
          <w:marRight w:val="0"/>
          <w:marTop w:val="0"/>
          <w:marBottom w:val="0"/>
          <w:divBdr>
            <w:top w:val="none" w:sz="0" w:space="0" w:color="auto"/>
            <w:left w:val="none" w:sz="0" w:space="0" w:color="auto"/>
            <w:bottom w:val="none" w:sz="0" w:space="0" w:color="auto"/>
            <w:right w:val="none" w:sz="0" w:space="0" w:color="auto"/>
          </w:divBdr>
        </w:div>
      </w:divsChild>
    </w:div>
    <w:div w:id="205412011">
      <w:marLeft w:val="640"/>
      <w:marRight w:val="0"/>
      <w:marTop w:val="0"/>
      <w:marBottom w:val="0"/>
      <w:divBdr>
        <w:top w:val="none" w:sz="0" w:space="0" w:color="auto"/>
        <w:left w:val="none" w:sz="0" w:space="0" w:color="auto"/>
        <w:bottom w:val="none" w:sz="0" w:space="0" w:color="auto"/>
        <w:right w:val="none" w:sz="0" w:space="0" w:color="auto"/>
      </w:divBdr>
    </w:div>
    <w:div w:id="211814786">
      <w:marLeft w:val="640"/>
      <w:marRight w:val="0"/>
      <w:marTop w:val="0"/>
      <w:marBottom w:val="0"/>
      <w:divBdr>
        <w:top w:val="none" w:sz="0" w:space="0" w:color="auto"/>
        <w:left w:val="none" w:sz="0" w:space="0" w:color="auto"/>
        <w:bottom w:val="none" w:sz="0" w:space="0" w:color="auto"/>
        <w:right w:val="none" w:sz="0" w:space="0" w:color="auto"/>
      </w:divBdr>
    </w:div>
    <w:div w:id="222179914">
      <w:marLeft w:val="640"/>
      <w:marRight w:val="0"/>
      <w:marTop w:val="0"/>
      <w:marBottom w:val="0"/>
      <w:divBdr>
        <w:top w:val="none" w:sz="0" w:space="0" w:color="auto"/>
        <w:left w:val="none" w:sz="0" w:space="0" w:color="auto"/>
        <w:bottom w:val="none" w:sz="0" w:space="0" w:color="auto"/>
        <w:right w:val="none" w:sz="0" w:space="0" w:color="auto"/>
      </w:divBdr>
    </w:div>
    <w:div w:id="222763068">
      <w:marLeft w:val="640"/>
      <w:marRight w:val="0"/>
      <w:marTop w:val="0"/>
      <w:marBottom w:val="0"/>
      <w:divBdr>
        <w:top w:val="none" w:sz="0" w:space="0" w:color="auto"/>
        <w:left w:val="none" w:sz="0" w:space="0" w:color="auto"/>
        <w:bottom w:val="none" w:sz="0" w:space="0" w:color="auto"/>
        <w:right w:val="none" w:sz="0" w:space="0" w:color="auto"/>
      </w:divBdr>
    </w:div>
    <w:div w:id="225646845">
      <w:marLeft w:val="480"/>
      <w:marRight w:val="0"/>
      <w:marTop w:val="0"/>
      <w:marBottom w:val="0"/>
      <w:divBdr>
        <w:top w:val="none" w:sz="0" w:space="0" w:color="auto"/>
        <w:left w:val="none" w:sz="0" w:space="0" w:color="auto"/>
        <w:bottom w:val="none" w:sz="0" w:space="0" w:color="auto"/>
        <w:right w:val="none" w:sz="0" w:space="0" w:color="auto"/>
      </w:divBdr>
    </w:div>
    <w:div w:id="227154318">
      <w:marLeft w:val="480"/>
      <w:marRight w:val="0"/>
      <w:marTop w:val="0"/>
      <w:marBottom w:val="0"/>
      <w:divBdr>
        <w:top w:val="none" w:sz="0" w:space="0" w:color="auto"/>
        <w:left w:val="none" w:sz="0" w:space="0" w:color="auto"/>
        <w:bottom w:val="none" w:sz="0" w:space="0" w:color="auto"/>
        <w:right w:val="none" w:sz="0" w:space="0" w:color="auto"/>
      </w:divBdr>
    </w:div>
    <w:div w:id="229193327">
      <w:marLeft w:val="640"/>
      <w:marRight w:val="0"/>
      <w:marTop w:val="0"/>
      <w:marBottom w:val="0"/>
      <w:divBdr>
        <w:top w:val="none" w:sz="0" w:space="0" w:color="auto"/>
        <w:left w:val="none" w:sz="0" w:space="0" w:color="auto"/>
        <w:bottom w:val="none" w:sz="0" w:space="0" w:color="auto"/>
        <w:right w:val="none" w:sz="0" w:space="0" w:color="auto"/>
      </w:divBdr>
    </w:div>
    <w:div w:id="229853644">
      <w:marLeft w:val="640"/>
      <w:marRight w:val="0"/>
      <w:marTop w:val="0"/>
      <w:marBottom w:val="0"/>
      <w:divBdr>
        <w:top w:val="none" w:sz="0" w:space="0" w:color="auto"/>
        <w:left w:val="none" w:sz="0" w:space="0" w:color="auto"/>
        <w:bottom w:val="none" w:sz="0" w:space="0" w:color="auto"/>
        <w:right w:val="none" w:sz="0" w:space="0" w:color="auto"/>
      </w:divBdr>
    </w:div>
    <w:div w:id="233130530">
      <w:marLeft w:val="640"/>
      <w:marRight w:val="0"/>
      <w:marTop w:val="0"/>
      <w:marBottom w:val="0"/>
      <w:divBdr>
        <w:top w:val="none" w:sz="0" w:space="0" w:color="auto"/>
        <w:left w:val="none" w:sz="0" w:space="0" w:color="auto"/>
        <w:bottom w:val="none" w:sz="0" w:space="0" w:color="auto"/>
        <w:right w:val="none" w:sz="0" w:space="0" w:color="auto"/>
      </w:divBdr>
    </w:div>
    <w:div w:id="235212811">
      <w:bodyDiv w:val="1"/>
      <w:marLeft w:val="0"/>
      <w:marRight w:val="0"/>
      <w:marTop w:val="0"/>
      <w:marBottom w:val="0"/>
      <w:divBdr>
        <w:top w:val="none" w:sz="0" w:space="0" w:color="auto"/>
        <w:left w:val="none" w:sz="0" w:space="0" w:color="auto"/>
        <w:bottom w:val="none" w:sz="0" w:space="0" w:color="auto"/>
        <w:right w:val="none" w:sz="0" w:space="0" w:color="auto"/>
      </w:divBdr>
    </w:div>
    <w:div w:id="235366024">
      <w:marLeft w:val="640"/>
      <w:marRight w:val="0"/>
      <w:marTop w:val="0"/>
      <w:marBottom w:val="0"/>
      <w:divBdr>
        <w:top w:val="none" w:sz="0" w:space="0" w:color="auto"/>
        <w:left w:val="none" w:sz="0" w:space="0" w:color="auto"/>
        <w:bottom w:val="none" w:sz="0" w:space="0" w:color="auto"/>
        <w:right w:val="none" w:sz="0" w:space="0" w:color="auto"/>
      </w:divBdr>
    </w:div>
    <w:div w:id="236283275">
      <w:marLeft w:val="640"/>
      <w:marRight w:val="0"/>
      <w:marTop w:val="0"/>
      <w:marBottom w:val="0"/>
      <w:divBdr>
        <w:top w:val="none" w:sz="0" w:space="0" w:color="auto"/>
        <w:left w:val="none" w:sz="0" w:space="0" w:color="auto"/>
        <w:bottom w:val="none" w:sz="0" w:space="0" w:color="auto"/>
        <w:right w:val="none" w:sz="0" w:space="0" w:color="auto"/>
      </w:divBdr>
    </w:div>
    <w:div w:id="238945222">
      <w:marLeft w:val="640"/>
      <w:marRight w:val="0"/>
      <w:marTop w:val="0"/>
      <w:marBottom w:val="0"/>
      <w:divBdr>
        <w:top w:val="none" w:sz="0" w:space="0" w:color="auto"/>
        <w:left w:val="none" w:sz="0" w:space="0" w:color="auto"/>
        <w:bottom w:val="none" w:sz="0" w:space="0" w:color="auto"/>
        <w:right w:val="none" w:sz="0" w:space="0" w:color="auto"/>
      </w:divBdr>
    </w:div>
    <w:div w:id="243689721">
      <w:marLeft w:val="480"/>
      <w:marRight w:val="0"/>
      <w:marTop w:val="0"/>
      <w:marBottom w:val="0"/>
      <w:divBdr>
        <w:top w:val="none" w:sz="0" w:space="0" w:color="auto"/>
        <w:left w:val="none" w:sz="0" w:space="0" w:color="auto"/>
        <w:bottom w:val="none" w:sz="0" w:space="0" w:color="auto"/>
        <w:right w:val="none" w:sz="0" w:space="0" w:color="auto"/>
      </w:divBdr>
    </w:div>
    <w:div w:id="250166489">
      <w:bodyDiv w:val="1"/>
      <w:marLeft w:val="0"/>
      <w:marRight w:val="0"/>
      <w:marTop w:val="0"/>
      <w:marBottom w:val="0"/>
      <w:divBdr>
        <w:top w:val="none" w:sz="0" w:space="0" w:color="auto"/>
        <w:left w:val="none" w:sz="0" w:space="0" w:color="auto"/>
        <w:bottom w:val="none" w:sz="0" w:space="0" w:color="auto"/>
        <w:right w:val="none" w:sz="0" w:space="0" w:color="auto"/>
      </w:divBdr>
      <w:divsChild>
        <w:div w:id="120926704">
          <w:marLeft w:val="0"/>
          <w:marRight w:val="0"/>
          <w:marTop w:val="0"/>
          <w:marBottom w:val="0"/>
          <w:divBdr>
            <w:top w:val="none" w:sz="0" w:space="0" w:color="auto"/>
            <w:left w:val="none" w:sz="0" w:space="0" w:color="auto"/>
            <w:bottom w:val="none" w:sz="0" w:space="0" w:color="auto"/>
            <w:right w:val="none" w:sz="0" w:space="0" w:color="auto"/>
          </w:divBdr>
          <w:divsChild>
            <w:div w:id="2080593339">
              <w:marLeft w:val="0"/>
              <w:marRight w:val="0"/>
              <w:marTop w:val="0"/>
              <w:marBottom w:val="0"/>
              <w:divBdr>
                <w:top w:val="none" w:sz="0" w:space="0" w:color="auto"/>
                <w:left w:val="none" w:sz="0" w:space="0" w:color="auto"/>
                <w:bottom w:val="none" w:sz="0" w:space="0" w:color="auto"/>
                <w:right w:val="none" w:sz="0" w:space="0" w:color="auto"/>
              </w:divBdr>
            </w:div>
          </w:divsChild>
        </w:div>
        <w:div w:id="553003871">
          <w:marLeft w:val="0"/>
          <w:marRight w:val="0"/>
          <w:marTop w:val="0"/>
          <w:marBottom w:val="0"/>
          <w:divBdr>
            <w:top w:val="none" w:sz="0" w:space="0" w:color="auto"/>
            <w:left w:val="none" w:sz="0" w:space="0" w:color="auto"/>
            <w:bottom w:val="none" w:sz="0" w:space="0" w:color="auto"/>
            <w:right w:val="none" w:sz="0" w:space="0" w:color="auto"/>
          </w:divBdr>
        </w:div>
        <w:div w:id="1051033250">
          <w:marLeft w:val="0"/>
          <w:marRight w:val="0"/>
          <w:marTop w:val="0"/>
          <w:marBottom w:val="0"/>
          <w:divBdr>
            <w:top w:val="none" w:sz="0" w:space="0" w:color="auto"/>
            <w:left w:val="none" w:sz="0" w:space="0" w:color="auto"/>
            <w:bottom w:val="none" w:sz="0" w:space="0" w:color="auto"/>
            <w:right w:val="none" w:sz="0" w:space="0" w:color="auto"/>
          </w:divBdr>
        </w:div>
        <w:div w:id="1342658705">
          <w:marLeft w:val="0"/>
          <w:marRight w:val="0"/>
          <w:marTop w:val="0"/>
          <w:marBottom w:val="0"/>
          <w:divBdr>
            <w:top w:val="none" w:sz="0" w:space="0" w:color="auto"/>
            <w:left w:val="none" w:sz="0" w:space="0" w:color="auto"/>
            <w:bottom w:val="none" w:sz="0" w:space="0" w:color="auto"/>
            <w:right w:val="none" w:sz="0" w:space="0" w:color="auto"/>
          </w:divBdr>
        </w:div>
        <w:div w:id="1534614669">
          <w:marLeft w:val="0"/>
          <w:marRight w:val="0"/>
          <w:marTop w:val="0"/>
          <w:marBottom w:val="0"/>
          <w:divBdr>
            <w:top w:val="none" w:sz="0" w:space="0" w:color="auto"/>
            <w:left w:val="none" w:sz="0" w:space="0" w:color="auto"/>
            <w:bottom w:val="none" w:sz="0" w:space="0" w:color="auto"/>
            <w:right w:val="none" w:sz="0" w:space="0" w:color="auto"/>
          </w:divBdr>
        </w:div>
        <w:div w:id="1693918259">
          <w:marLeft w:val="0"/>
          <w:marRight w:val="0"/>
          <w:marTop w:val="0"/>
          <w:marBottom w:val="0"/>
          <w:divBdr>
            <w:top w:val="none" w:sz="0" w:space="0" w:color="auto"/>
            <w:left w:val="none" w:sz="0" w:space="0" w:color="auto"/>
            <w:bottom w:val="none" w:sz="0" w:space="0" w:color="auto"/>
            <w:right w:val="none" w:sz="0" w:space="0" w:color="auto"/>
          </w:divBdr>
        </w:div>
        <w:div w:id="1763405167">
          <w:marLeft w:val="0"/>
          <w:marRight w:val="0"/>
          <w:marTop w:val="0"/>
          <w:marBottom w:val="0"/>
          <w:divBdr>
            <w:top w:val="none" w:sz="0" w:space="0" w:color="auto"/>
            <w:left w:val="none" w:sz="0" w:space="0" w:color="auto"/>
            <w:bottom w:val="none" w:sz="0" w:space="0" w:color="auto"/>
            <w:right w:val="none" w:sz="0" w:space="0" w:color="auto"/>
          </w:divBdr>
        </w:div>
        <w:div w:id="1901942318">
          <w:marLeft w:val="0"/>
          <w:marRight w:val="0"/>
          <w:marTop w:val="0"/>
          <w:marBottom w:val="0"/>
          <w:divBdr>
            <w:top w:val="none" w:sz="0" w:space="0" w:color="auto"/>
            <w:left w:val="none" w:sz="0" w:space="0" w:color="auto"/>
            <w:bottom w:val="none" w:sz="0" w:space="0" w:color="auto"/>
            <w:right w:val="none" w:sz="0" w:space="0" w:color="auto"/>
          </w:divBdr>
        </w:div>
        <w:div w:id="1984844882">
          <w:marLeft w:val="0"/>
          <w:marRight w:val="0"/>
          <w:marTop w:val="0"/>
          <w:marBottom w:val="0"/>
          <w:divBdr>
            <w:top w:val="none" w:sz="0" w:space="0" w:color="auto"/>
            <w:left w:val="none" w:sz="0" w:space="0" w:color="auto"/>
            <w:bottom w:val="none" w:sz="0" w:space="0" w:color="auto"/>
            <w:right w:val="none" w:sz="0" w:space="0" w:color="auto"/>
          </w:divBdr>
        </w:div>
        <w:div w:id="2075084013">
          <w:marLeft w:val="0"/>
          <w:marRight w:val="0"/>
          <w:marTop w:val="0"/>
          <w:marBottom w:val="0"/>
          <w:divBdr>
            <w:top w:val="none" w:sz="0" w:space="0" w:color="auto"/>
            <w:left w:val="none" w:sz="0" w:space="0" w:color="auto"/>
            <w:bottom w:val="none" w:sz="0" w:space="0" w:color="auto"/>
            <w:right w:val="none" w:sz="0" w:space="0" w:color="auto"/>
          </w:divBdr>
        </w:div>
        <w:div w:id="2120879543">
          <w:marLeft w:val="0"/>
          <w:marRight w:val="0"/>
          <w:marTop w:val="0"/>
          <w:marBottom w:val="0"/>
          <w:divBdr>
            <w:top w:val="none" w:sz="0" w:space="0" w:color="auto"/>
            <w:left w:val="none" w:sz="0" w:space="0" w:color="auto"/>
            <w:bottom w:val="none" w:sz="0" w:space="0" w:color="auto"/>
            <w:right w:val="none" w:sz="0" w:space="0" w:color="auto"/>
          </w:divBdr>
        </w:div>
      </w:divsChild>
    </w:div>
    <w:div w:id="251277508">
      <w:marLeft w:val="640"/>
      <w:marRight w:val="0"/>
      <w:marTop w:val="0"/>
      <w:marBottom w:val="0"/>
      <w:divBdr>
        <w:top w:val="none" w:sz="0" w:space="0" w:color="auto"/>
        <w:left w:val="none" w:sz="0" w:space="0" w:color="auto"/>
        <w:bottom w:val="none" w:sz="0" w:space="0" w:color="auto"/>
        <w:right w:val="none" w:sz="0" w:space="0" w:color="auto"/>
      </w:divBdr>
    </w:div>
    <w:div w:id="256721316">
      <w:marLeft w:val="640"/>
      <w:marRight w:val="0"/>
      <w:marTop w:val="0"/>
      <w:marBottom w:val="0"/>
      <w:divBdr>
        <w:top w:val="none" w:sz="0" w:space="0" w:color="auto"/>
        <w:left w:val="none" w:sz="0" w:space="0" w:color="auto"/>
        <w:bottom w:val="none" w:sz="0" w:space="0" w:color="auto"/>
        <w:right w:val="none" w:sz="0" w:space="0" w:color="auto"/>
      </w:divBdr>
    </w:div>
    <w:div w:id="256865951">
      <w:marLeft w:val="480"/>
      <w:marRight w:val="0"/>
      <w:marTop w:val="0"/>
      <w:marBottom w:val="0"/>
      <w:divBdr>
        <w:top w:val="none" w:sz="0" w:space="0" w:color="auto"/>
        <w:left w:val="none" w:sz="0" w:space="0" w:color="auto"/>
        <w:bottom w:val="none" w:sz="0" w:space="0" w:color="auto"/>
        <w:right w:val="none" w:sz="0" w:space="0" w:color="auto"/>
      </w:divBdr>
    </w:div>
    <w:div w:id="257831429">
      <w:marLeft w:val="480"/>
      <w:marRight w:val="0"/>
      <w:marTop w:val="0"/>
      <w:marBottom w:val="0"/>
      <w:divBdr>
        <w:top w:val="none" w:sz="0" w:space="0" w:color="auto"/>
        <w:left w:val="none" w:sz="0" w:space="0" w:color="auto"/>
        <w:bottom w:val="none" w:sz="0" w:space="0" w:color="auto"/>
        <w:right w:val="none" w:sz="0" w:space="0" w:color="auto"/>
      </w:divBdr>
    </w:div>
    <w:div w:id="259608447">
      <w:marLeft w:val="640"/>
      <w:marRight w:val="0"/>
      <w:marTop w:val="0"/>
      <w:marBottom w:val="0"/>
      <w:divBdr>
        <w:top w:val="none" w:sz="0" w:space="0" w:color="auto"/>
        <w:left w:val="none" w:sz="0" w:space="0" w:color="auto"/>
        <w:bottom w:val="none" w:sz="0" w:space="0" w:color="auto"/>
        <w:right w:val="none" w:sz="0" w:space="0" w:color="auto"/>
      </w:divBdr>
    </w:div>
    <w:div w:id="259680223">
      <w:marLeft w:val="480"/>
      <w:marRight w:val="0"/>
      <w:marTop w:val="0"/>
      <w:marBottom w:val="0"/>
      <w:divBdr>
        <w:top w:val="none" w:sz="0" w:space="0" w:color="auto"/>
        <w:left w:val="none" w:sz="0" w:space="0" w:color="auto"/>
        <w:bottom w:val="none" w:sz="0" w:space="0" w:color="auto"/>
        <w:right w:val="none" w:sz="0" w:space="0" w:color="auto"/>
      </w:divBdr>
    </w:div>
    <w:div w:id="259947768">
      <w:marLeft w:val="480"/>
      <w:marRight w:val="0"/>
      <w:marTop w:val="0"/>
      <w:marBottom w:val="0"/>
      <w:divBdr>
        <w:top w:val="none" w:sz="0" w:space="0" w:color="auto"/>
        <w:left w:val="none" w:sz="0" w:space="0" w:color="auto"/>
        <w:bottom w:val="none" w:sz="0" w:space="0" w:color="auto"/>
        <w:right w:val="none" w:sz="0" w:space="0" w:color="auto"/>
      </w:divBdr>
    </w:div>
    <w:div w:id="260841330">
      <w:marLeft w:val="480"/>
      <w:marRight w:val="0"/>
      <w:marTop w:val="0"/>
      <w:marBottom w:val="0"/>
      <w:divBdr>
        <w:top w:val="none" w:sz="0" w:space="0" w:color="auto"/>
        <w:left w:val="none" w:sz="0" w:space="0" w:color="auto"/>
        <w:bottom w:val="none" w:sz="0" w:space="0" w:color="auto"/>
        <w:right w:val="none" w:sz="0" w:space="0" w:color="auto"/>
      </w:divBdr>
    </w:div>
    <w:div w:id="260920068">
      <w:marLeft w:val="480"/>
      <w:marRight w:val="0"/>
      <w:marTop w:val="0"/>
      <w:marBottom w:val="0"/>
      <w:divBdr>
        <w:top w:val="none" w:sz="0" w:space="0" w:color="auto"/>
        <w:left w:val="none" w:sz="0" w:space="0" w:color="auto"/>
        <w:bottom w:val="none" w:sz="0" w:space="0" w:color="auto"/>
        <w:right w:val="none" w:sz="0" w:space="0" w:color="auto"/>
      </w:divBdr>
    </w:div>
    <w:div w:id="269969180">
      <w:marLeft w:val="640"/>
      <w:marRight w:val="0"/>
      <w:marTop w:val="0"/>
      <w:marBottom w:val="0"/>
      <w:divBdr>
        <w:top w:val="none" w:sz="0" w:space="0" w:color="auto"/>
        <w:left w:val="none" w:sz="0" w:space="0" w:color="auto"/>
        <w:bottom w:val="none" w:sz="0" w:space="0" w:color="auto"/>
        <w:right w:val="none" w:sz="0" w:space="0" w:color="auto"/>
      </w:divBdr>
    </w:div>
    <w:div w:id="273488219">
      <w:marLeft w:val="480"/>
      <w:marRight w:val="0"/>
      <w:marTop w:val="0"/>
      <w:marBottom w:val="0"/>
      <w:divBdr>
        <w:top w:val="none" w:sz="0" w:space="0" w:color="auto"/>
        <w:left w:val="none" w:sz="0" w:space="0" w:color="auto"/>
        <w:bottom w:val="none" w:sz="0" w:space="0" w:color="auto"/>
        <w:right w:val="none" w:sz="0" w:space="0" w:color="auto"/>
      </w:divBdr>
    </w:div>
    <w:div w:id="285702104">
      <w:bodyDiv w:val="1"/>
      <w:marLeft w:val="0"/>
      <w:marRight w:val="0"/>
      <w:marTop w:val="0"/>
      <w:marBottom w:val="0"/>
      <w:divBdr>
        <w:top w:val="none" w:sz="0" w:space="0" w:color="auto"/>
        <w:left w:val="none" w:sz="0" w:space="0" w:color="auto"/>
        <w:bottom w:val="none" w:sz="0" w:space="0" w:color="auto"/>
        <w:right w:val="none" w:sz="0" w:space="0" w:color="auto"/>
      </w:divBdr>
    </w:div>
    <w:div w:id="286400507">
      <w:marLeft w:val="640"/>
      <w:marRight w:val="0"/>
      <w:marTop w:val="0"/>
      <w:marBottom w:val="0"/>
      <w:divBdr>
        <w:top w:val="none" w:sz="0" w:space="0" w:color="auto"/>
        <w:left w:val="none" w:sz="0" w:space="0" w:color="auto"/>
        <w:bottom w:val="none" w:sz="0" w:space="0" w:color="auto"/>
        <w:right w:val="none" w:sz="0" w:space="0" w:color="auto"/>
      </w:divBdr>
    </w:div>
    <w:div w:id="295377743">
      <w:marLeft w:val="480"/>
      <w:marRight w:val="0"/>
      <w:marTop w:val="0"/>
      <w:marBottom w:val="0"/>
      <w:divBdr>
        <w:top w:val="none" w:sz="0" w:space="0" w:color="auto"/>
        <w:left w:val="none" w:sz="0" w:space="0" w:color="auto"/>
        <w:bottom w:val="none" w:sz="0" w:space="0" w:color="auto"/>
        <w:right w:val="none" w:sz="0" w:space="0" w:color="auto"/>
      </w:divBdr>
    </w:div>
    <w:div w:id="297151798">
      <w:marLeft w:val="480"/>
      <w:marRight w:val="0"/>
      <w:marTop w:val="0"/>
      <w:marBottom w:val="0"/>
      <w:divBdr>
        <w:top w:val="none" w:sz="0" w:space="0" w:color="auto"/>
        <w:left w:val="none" w:sz="0" w:space="0" w:color="auto"/>
        <w:bottom w:val="none" w:sz="0" w:space="0" w:color="auto"/>
        <w:right w:val="none" w:sz="0" w:space="0" w:color="auto"/>
      </w:divBdr>
    </w:div>
    <w:div w:id="300617011">
      <w:marLeft w:val="640"/>
      <w:marRight w:val="0"/>
      <w:marTop w:val="0"/>
      <w:marBottom w:val="0"/>
      <w:divBdr>
        <w:top w:val="none" w:sz="0" w:space="0" w:color="auto"/>
        <w:left w:val="none" w:sz="0" w:space="0" w:color="auto"/>
        <w:bottom w:val="none" w:sz="0" w:space="0" w:color="auto"/>
        <w:right w:val="none" w:sz="0" w:space="0" w:color="auto"/>
      </w:divBdr>
    </w:div>
    <w:div w:id="303244230">
      <w:marLeft w:val="640"/>
      <w:marRight w:val="0"/>
      <w:marTop w:val="0"/>
      <w:marBottom w:val="0"/>
      <w:divBdr>
        <w:top w:val="none" w:sz="0" w:space="0" w:color="auto"/>
        <w:left w:val="none" w:sz="0" w:space="0" w:color="auto"/>
        <w:bottom w:val="none" w:sz="0" w:space="0" w:color="auto"/>
        <w:right w:val="none" w:sz="0" w:space="0" w:color="auto"/>
      </w:divBdr>
    </w:div>
    <w:div w:id="308098556">
      <w:marLeft w:val="480"/>
      <w:marRight w:val="0"/>
      <w:marTop w:val="0"/>
      <w:marBottom w:val="0"/>
      <w:divBdr>
        <w:top w:val="none" w:sz="0" w:space="0" w:color="auto"/>
        <w:left w:val="none" w:sz="0" w:space="0" w:color="auto"/>
        <w:bottom w:val="none" w:sz="0" w:space="0" w:color="auto"/>
        <w:right w:val="none" w:sz="0" w:space="0" w:color="auto"/>
      </w:divBdr>
    </w:div>
    <w:div w:id="311911821">
      <w:marLeft w:val="640"/>
      <w:marRight w:val="0"/>
      <w:marTop w:val="0"/>
      <w:marBottom w:val="0"/>
      <w:divBdr>
        <w:top w:val="none" w:sz="0" w:space="0" w:color="auto"/>
        <w:left w:val="none" w:sz="0" w:space="0" w:color="auto"/>
        <w:bottom w:val="none" w:sz="0" w:space="0" w:color="auto"/>
        <w:right w:val="none" w:sz="0" w:space="0" w:color="auto"/>
      </w:divBdr>
    </w:div>
    <w:div w:id="316347976">
      <w:bodyDiv w:val="1"/>
      <w:marLeft w:val="0"/>
      <w:marRight w:val="0"/>
      <w:marTop w:val="0"/>
      <w:marBottom w:val="0"/>
      <w:divBdr>
        <w:top w:val="none" w:sz="0" w:space="0" w:color="auto"/>
        <w:left w:val="none" w:sz="0" w:space="0" w:color="auto"/>
        <w:bottom w:val="none" w:sz="0" w:space="0" w:color="auto"/>
        <w:right w:val="none" w:sz="0" w:space="0" w:color="auto"/>
      </w:divBdr>
      <w:divsChild>
        <w:div w:id="79758882">
          <w:marLeft w:val="0"/>
          <w:marRight w:val="0"/>
          <w:marTop w:val="0"/>
          <w:marBottom w:val="0"/>
          <w:divBdr>
            <w:top w:val="none" w:sz="0" w:space="0" w:color="auto"/>
            <w:left w:val="none" w:sz="0" w:space="0" w:color="auto"/>
            <w:bottom w:val="none" w:sz="0" w:space="0" w:color="auto"/>
            <w:right w:val="none" w:sz="0" w:space="0" w:color="auto"/>
          </w:divBdr>
        </w:div>
        <w:div w:id="1519349544">
          <w:marLeft w:val="0"/>
          <w:marRight w:val="0"/>
          <w:marTop w:val="0"/>
          <w:marBottom w:val="0"/>
          <w:divBdr>
            <w:top w:val="none" w:sz="0" w:space="0" w:color="auto"/>
            <w:left w:val="none" w:sz="0" w:space="0" w:color="auto"/>
            <w:bottom w:val="none" w:sz="0" w:space="0" w:color="auto"/>
            <w:right w:val="none" w:sz="0" w:space="0" w:color="auto"/>
          </w:divBdr>
        </w:div>
      </w:divsChild>
    </w:div>
    <w:div w:id="319389433">
      <w:bodyDiv w:val="1"/>
      <w:marLeft w:val="0"/>
      <w:marRight w:val="0"/>
      <w:marTop w:val="0"/>
      <w:marBottom w:val="0"/>
      <w:divBdr>
        <w:top w:val="none" w:sz="0" w:space="0" w:color="auto"/>
        <w:left w:val="none" w:sz="0" w:space="0" w:color="auto"/>
        <w:bottom w:val="none" w:sz="0" w:space="0" w:color="auto"/>
        <w:right w:val="none" w:sz="0" w:space="0" w:color="auto"/>
      </w:divBdr>
      <w:divsChild>
        <w:div w:id="961152652">
          <w:marLeft w:val="0"/>
          <w:marRight w:val="0"/>
          <w:marTop w:val="0"/>
          <w:marBottom w:val="0"/>
          <w:divBdr>
            <w:top w:val="none" w:sz="0" w:space="0" w:color="auto"/>
            <w:left w:val="none" w:sz="0" w:space="0" w:color="auto"/>
            <w:bottom w:val="none" w:sz="0" w:space="0" w:color="auto"/>
            <w:right w:val="none" w:sz="0" w:space="0" w:color="auto"/>
          </w:divBdr>
        </w:div>
        <w:div w:id="1200162668">
          <w:marLeft w:val="0"/>
          <w:marRight w:val="0"/>
          <w:marTop w:val="0"/>
          <w:marBottom w:val="0"/>
          <w:divBdr>
            <w:top w:val="none" w:sz="0" w:space="0" w:color="auto"/>
            <w:left w:val="none" w:sz="0" w:space="0" w:color="auto"/>
            <w:bottom w:val="none" w:sz="0" w:space="0" w:color="auto"/>
            <w:right w:val="none" w:sz="0" w:space="0" w:color="auto"/>
          </w:divBdr>
        </w:div>
        <w:div w:id="1877303970">
          <w:marLeft w:val="0"/>
          <w:marRight w:val="0"/>
          <w:marTop w:val="0"/>
          <w:marBottom w:val="0"/>
          <w:divBdr>
            <w:top w:val="none" w:sz="0" w:space="0" w:color="auto"/>
            <w:left w:val="none" w:sz="0" w:space="0" w:color="auto"/>
            <w:bottom w:val="none" w:sz="0" w:space="0" w:color="auto"/>
            <w:right w:val="none" w:sz="0" w:space="0" w:color="auto"/>
          </w:divBdr>
        </w:div>
      </w:divsChild>
    </w:div>
    <w:div w:id="322659752">
      <w:marLeft w:val="640"/>
      <w:marRight w:val="0"/>
      <w:marTop w:val="0"/>
      <w:marBottom w:val="0"/>
      <w:divBdr>
        <w:top w:val="none" w:sz="0" w:space="0" w:color="auto"/>
        <w:left w:val="none" w:sz="0" w:space="0" w:color="auto"/>
        <w:bottom w:val="none" w:sz="0" w:space="0" w:color="auto"/>
        <w:right w:val="none" w:sz="0" w:space="0" w:color="auto"/>
      </w:divBdr>
    </w:div>
    <w:div w:id="329913531">
      <w:marLeft w:val="480"/>
      <w:marRight w:val="0"/>
      <w:marTop w:val="0"/>
      <w:marBottom w:val="0"/>
      <w:divBdr>
        <w:top w:val="none" w:sz="0" w:space="0" w:color="auto"/>
        <w:left w:val="none" w:sz="0" w:space="0" w:color="auto"/>
        <w:bottom w:val="none" w:sz="0" w:space="0" w:color="auto"/>
        <w:right w:val="none" w:sz="0" w:space="0" w:color="auto"/>
      </w:divBdr>
    </w:div>
    <w:div w:id="335884309">
      <w:marLeft w:val="640"/>
      <w:marRight w:val="0"/>
      <w:marTop w:val="0"/>
      <w:marBottom w:val="0"/>
      <w:divBdr>
        <w:top w:val="none" w:sz="0" w:space="0" w:color="auto"/>
        <w:left w:val="none" w:sz="0" w:space="0" w:color="auto"/>
        <w:bottom w:val="none" w:sz="0" w:space="0" w:color="auto"/>
        <w:right w:val="none" w:sz="0" w:space="0" w:color="auto"/>
      </w:divBdr>
    </w:div>
    <w:div w:id="342170304">
      <w:marLeft w:val="480"/>
      <w:marRight w:val="0"/>
      <w:marTop w:val="0"/>
      <w:marBottom w:val="0"/>
      <w:divBdr>
        <w:top w:val="none" w:sz="0" w:space="0" w:color="auto"/>
        <w:left w:val="none" w:sz="0" w:space="0" w:color="auto"/>
        <w:bottom w:val="none" w:sz="0" w:space="0" w:color="auto"/>
        <w:right w:val="none" w:sz="0" w:space="0" w:color="auto"/>
      </w:divBdr>
    </w:div>
    <w:div w:id="342518212">
      <w:marLeft w:val="640"/>
      <w:marRight w:val="0"/>
      <w:marTop w:val="0"/>
      <w:marBottom w:val="0"/>
      <w:divBdr>
        <w:top w:val="none" w:sz="0" w:space="0" w:color="auto"/>
        <w:left w:val="none" w:sz="0" w:space="0" w:color="auto"/>
        <w:bottom w:val="none" w:sz="0" w:space="0" w:color="auto"/>
        <w:right w:val="none" w:sz="0" w:space="0" w:color="auto"/>
      </w:divBdr>
    </w:div>
    <w:div w:id="352540495">
      <w:marLeft w:val="480"/>
      <w:marRight w:val="0"/>
      <w:marTop w:val="0"/>
      <w:marBottom w:val="0"/>
      <w:divBdr>
        <w:top w:val="none" w:sz="0" w:space="0" w:color="auto"/>
        <w:left w:val="none" w:sz="0" w:space="0" w:color="auto"/>
        <w:bottom w:val="none" w:sz="0" w:space="0" w:color="auto"/>
        <w:right w:val="none" w:sz="0" w:space="0" w:color="auto"/>
      </w:divBdr>
    </w:div>
    <w:div w:id="357001914">
      <w:marLeft w:val="480"/>
      <w:marRight w:val="0"/>
      <w:marTop w:val="0"/>
      <w:marBottom w:val="0"/>
      <w:divBdr>
        <w:top w:val="none" w:sz="0" w:space="0" w:color="auto"/>
        <w:left w:val="none" w:sz="0" w:space="0" w:color="auto"/>
        <w:bottom w:val="none" w:sz="0" w:space="0" w:color="auto"/>
        <w:right w:val="none" w:sz="0" w:space="0" w:color="auto"/>
      </w:divBdr>
    </w:div>
    <w:div w:id="364334490">
      <w:marLeft w:val="640"/>
      <w:marRight w:val="0"/>
      <w:marTop w:val="0"/>
      <w:marBottom w:val="0"/>
      <w:divBdr>
        <w:top w:val="none" w:sz="0" w:space="0" w:color="auto"/>
        <w:left w:val="none" w:sz="0" w:space="0" w:color="auto"/>
        <w:bottom w:val="none" w:sz="0" w:space="0" w:color="auto"/>
        <w:right w:val="none" w:sz="0" w:space="0" w:color="auto"/>
      </w:divBdr>
    </w:div>
    <w:div w:id="369767889">
      <w:marLeft w:val="480"/>
      <w:marRight w:val="0"/>
      <w:marTop w:val="0"/>
      <w:marBottom w:val="0"/>
      <w:divBdr>
        <w:top w:val="none" w:sz="0" w:space="0" w:color="auto"/>
        <w:left w:val="none" w:sz="0" w:space="0" w:color="auto"/>
        <w:bottom w:val="none" w:sz="0" w:space="0" w:color="auto"/>
        <w:right w:val="none" w:sz="0" w:space="0" w:color="auto"/>
      </w:divBdr>
    </w:div>
    <w:div w:id="394662898">
      <w:marLeft w:val="640"/>
      <w:marRight w:val="0"/>
      <w:marTop w:val="0"/>
      <w:marBottom w:val="0"/>
      <w:divBdr>
        <w:top w:val="none" w:sz="0" w:space="0" w:color="auto"/>
        <w:left w:val="none" w:sz="0" w:space="0" w:color="auto"/>
        <w:bottom w:val="none" w:sz="0" w:space="0" w:color="auto"/>
        <w:right w:val="none" w:sz="0" w:space="0" w:color="auto"/>
      </w:divBdr>
    </w:div>
    <w:div w:id="400448225">
      <w:marLeft w:val="640"/>
      <w:marRight w:val="0"/>
      <w:marTop w:val="0"/>
      <w:marBottom w:val="0"/>
      <w:divBdr>
        <w:top w:val="none" w:sz="0" w:space="0" w:color="auto"/>
        <w:left w:val="none" w:sz="0" w:space="0" w:color="auto"/>
        <w:bottom w:val="none" w:sz="0" w:space="0" w:color="auto"/>
        <w:right w:val="none" w:sz="0" w:space="0" w:color="auto"/>
      </w:divBdr>
    </w:div>
    <w:div w:id="401802591">
      <w:bodyDiv w:val="1"/>
      <w:marLeft w:val="0"/>
      <w:marRight w:val="0"/>
      <w:marTop w:val="0"/>
      <w:marBottom w:val="0"/>
      <w:divBdr>
        <w:top w:val="none" w:sz="0" w:space="0" w:color="auto"/>
        <w:left w:val="none" w:sz="0" w:space="0" w:color="auto"/>
        <w:bottom w:val="none" w:sz="0" w:space="0" w:color="auto"/>
        <w:right w:val="none" w:sz="0" w:space="0" w:color="auto"/>
      </w:divBdr>
    </w:div>
    <w:div w:id="410855365">
      <w:marLeft w:val="640"/>
      <w:marRight w:val="0"/>
      <w:marTop w:val="0"/>
      <w:marBottom w:val="0"/>
      <w:divBdr>
        <w:top w:val="none" w:sz="0" w:space="0" w:color="auto"/>
        <w:left w:val="none" w:sz="0" w:space="0" w:color="auto"/>
        <w:bottom w:val="none" w:sz="0" w:space="0" w:color="auto"/>
        <w:right w:val="none" w:sz="0" w:space="0" w:color="auto"/>
      </w:divBdr>
    </w:div>
    <w:div w:id="419299666">
      <w:marLeft w:val="640"/>
      <w:marRight w:val="0"/>
      <w:marTop w:val="0"/>
      <w:marBottom w:val="0"/>
      <w:divBdr>
        <w:top w:val="none" w:sz="0" w:space="0" w:color="auto"/>
        <w:left w:val="none" w:sz="0" w:space="0" w:color="auto"/>
        <w:bottom w:val="none" w:sz="0" w:space="0" w:color="auto"/>
        <w:right w:val="none" w:sz="0" w:space="0" w:color="auto"/>
      </w:divBdr>
    </w:div>
    <w:div w:id="424808213">
      <w:marLeft w:val="480"/>
      <w:marRight w:val="0"/>
      <w:marTop w:val="0"/>
      <w:marBottom w:val="0"/>
      <w:divBdr>
        <w:top w:val="none" w:sz="0" w:space="0" w:color="auto"/>
        <w:left w:val="none" w:sz="0" w:space="0" w:color="auto"/>
        <w:bottom w:val="none" w:sz="0" w:space="0" w:color="auto"/>
        <w:right w:val="none" w:sz="0" w:space="0" w:color="auto"/>
      </w:divBdr>
    </w:div>
    <w:div w:id="432166352">
      <w:marLeft w:val="640"/>
      <w:marRight w:val="0"/>
      <w:marTop w:val="0"/>
      <w:marBottom w:val="0"/>
      <w:divBdr>
        <w:top w:val="none" w:sz="0" w:space="0" w:color="auto"/>
        <w:left w:val="none" w:sz="0" w:space="0" w:color="auto"/>
        <w:bottom w:val="none" w:sz="0" w:space="0" w:color="auto"/>
        <w:right w:val="none" w:sz="0" w:space="0" w:color="auto"/>
      </w:divBdr>
    </w:div>
    <w:div w:id="432289755">
      <w:marLeft w:val="480"/>
      <w:marRight w:val="0"/>
      <w:marTop w:val="0"/>
      <w:marBottom w:val="0"/>
      <w:divBdr>
        <w:top w:val="none" w:sz="0" w:space="0" w:color="auto"/>
        <w:left w:val="none" w:sz="0" w:space="0" w:color="auto"/>
        <w:bottom w:val="none" w:sz="0" w:space="0" w:color="auto"/>
        <w:right w:val="none" w:sz="0" w:space="0" w:color="auto"/>
      </w:divBdr>
    </w:div>
    <w:div w:id="435950114">
      <w:marLeft w:val="480"/>
      <w:marRight w:val="0"/>
      <w:marTop w:val="0"/>
      <w:marBottom w:val="0"/>
      <w:divBdr>
        <w:top w:val="none" w:sz="0" w:space="0" w:color="auto"/>
        <w:left w:val="none" w:sz="0" w:space="0" w:color="auto"/>
        <w:bottom w:val="none" w:sz="0" w:space="0" w:color="auto"/>
        <w:right w:val="none" w:sz="0" w:space="0" w:color="auto"/>
      </w:divBdr>
    </w:div>
    <w:div w:id="436609279">
      <w:marLeft w:val="480"/>
      <w:marRight w:val="0"/>
      <w:marTop w:val="0"/>
      <w:marBottom w:val="0"/>
      <w:divBdr>
        <w:top w:val="none" w:sz="0" w:space="0" w:color="auto"/>
        <w:left w:val="none" w:sz="0" w:space="0" w:color="auto"/>
        <w:bottom w:val="none" w:sz="0" w:space="0" w:color="auto"/>
        <w:right w:val="none" w:sz="0" w:space="0" w:color="auto"/>
      </w:divBdr>
    </w:div>
    <w:div w:id="437141719">
      <w:marLeft w:val="480"/>
      <w:marRight w:val="0"/>
      <w:marTop w:val="0"/>
      <w:marBottom w:val="0"/>
      <w:divBdr>
        <w:top w:val="none" w:sz="0" w:space="0" w:color="auto"/>
        <w:left w:val="none" w:sz="0" w:space="0" w:color="auto"/>
        <w:bottom w:val="none" w:sz="0" w:space="0" w:color="auto"/>
        <w:right w:val="none" w:sz="0" w:space="0" w:color="auto"/>
      </w:divBdr>
    </w:div>
    <w:div w:id="443425996">
      <w:marLeft w:val="640"/>
      <w:marRight w:val="0"/>
      <w:marTop w:val="0"/>
      <w:marBottom w:val="0"/>
      <w:divBdr>
        <w:top w:val="none" w:sz="0" w:space="0" w:color="auto"/>
        <w:left w:val="none" w:sz="0" w:space="0" w:color="auto"/>
        <w:bottom w:val="none" w:sz="0" w:space="0" w:color="auto"/>
        <w:right w:val="none" w:sz="0" w:space="0" w:color="auto"/>
      </w:divBdr>
    </w:div>
    <w:div w:id="446509862">
      <w:marLeft w:val="640"/>
      <w:marRight w:val="0"/>
      <w:marTop w:val="0"/>
      <w:marBottom w:val="0"/>
      <w:divBdr>
        <w:top w:val="none" w:sz="0" w:space="0" w:color="auto"/>
        <w:left w:val="none" w:sz="0" w:space="0" w:color="auto"/>
        <w:bottom w:val="none" w:sz="0" w:space="0" w:color="auto"/>
        <w:right w:val="none" w:sz="0" w:space="0" w:color="auto"/>
      </w:divBdr>
    </w:div>
    <w:div w:id="447167060">
      <w:marLeft w:val="640"/>
      <w:marRight w:val="0"/>
      <w:marTop w:val="0"/>
      <w:marBottom w:val="0"/>
      <w:divBdr>
        <w:top w:val="none" w:sz="0" w:space="0" w:color="auto"/>
        <w:left w:val="none" w:sz="0" w:space="0" w:color="auto"/>
        <w:bottom w:val="none" w:sz="0" w:space="0" w:color="auto"/>
        <w:right w:val="none" w:sz="0" w:space="0" w:color="auto"/>
      </w:divBdr>
    </w:div>
    <w:div w:id="451633665">
      <w:bodyDiv w:val="1"/>
      <w:marLeft w:val="0"/>
      <w:marRight w:val="0"/>
      <w:marTop w:val="0"/>
      <w:marBottom w:val="0"/>
      <w:divBdr>
        <w:top w:val="none" w:sz="0" w:space="0" w:color="auto"/>
        <w:left w:val="none" w:sz="0" w:space="0" w:color="auto"/>
        <w:bottom w:val="none" w:sz="0" w:space="0" w:color="auto"/>
        <w:right w:val="none" w:sz="0" w:space="0" w:color="auto"/>
      </w:divBdr>
      <w:divsChild>
        <w:div w:id="78411893">
          <w:marLeft w:val="0"/>
          <w:marRight w:val="0"/>
          <w:marTop w:val="0"/>
          <w:marBottom w:val="0"/>
          <w:divBdr>
            <w:top w:val="none" w:sz="0" w:space="0" w:color="auto"/>
            <w:left w:val="none" w:sz="0" w:space="0" w:color="auto"/>
            <w:bottom w:val="none" w:sz="0" w:space="0" w:color="auto"/>
            <w:right w:val="none" w:sz="0" w:space="0" w:color="auto"/>
          </w:divBdr>
        </w:div>
        <w:div w:id="1460759678">
          <w:marLeft w:val="0"/>
          <w:marRight w:val="0"/>
          <w:marTop w:val="0"/>
          <w:marBottom w:val="0"/>
          <w:divBdr>
            <w:top w:val="none" w:sz="0" w:space="0" w:color="auto"/>
            <w:left w:val="none" w:sz="0" w:space="0" w:color="auto"/>
            <w:bottom w:val="none" w:sz="0" w:space="0" w:color="auto"/>
            <w:right w:val="none" w:sz="0" w:space="0" w:color="auto"/>
          </w:divBdr>
        </w:div>
      </w:divsChild>
    </w:div>
    <w:div w:id="452670353">
      <w:marLeft w:val="640"/>
      <w:marRight w:val="0"/>
      <w:marTop w:val="0"/>
      <w:marBottom w:val="0"/>
      <w:divBdr>
        <w:top w:val="none" w:sz="0" w:space="0" w:color="auto"/>
        <w:left w:val="none" w:sz="0" w:space="0" w:color="auto"/>
        <w:bottom w:val="none" w:sz="0" w:space="0" w:color="auto"/>
        <w:right w:val="none" w:sz="0" w:space="0" w:color="auto"/>
      </w:divBdr>
    </w:div>
    <w:div w:id="457573933">
      <w:marLeft w:val="640"/>
      <w:marRight w:val="0"/>
      <w:marTop w:val="0"/>
      <w:marBottom w:val="0"/>
      <w:divBdr>
        <w:top w:val="none" w:sz="0" w:space="0" w:color="auto"/>
        <w:left w:val="none" w:sz="0" w:space="0" w:color="auto"/>
        <w:bottom w:val="none" w:sz="0" w:space="0" w:color="auto"/>
        <w:right w:val="none" w:sz="0" w:space="0" w:color="auto"/>
      </w:divBdr>
    </w:div>
    <w:div w:id="459033369">
      <w:marLeft w:val="640"/>
      <w:marRight w:val="0"/>
      <w:marTop w:val="0"/>
      <w:marBottom w:val="0"/>
      <w:divBdr>
        <w:top w:val="none" w:sz="0" w:space="0" w:color="auto"/>
        <w:left w:val="none" w:sz="0" w:space="0" w:color="auto"/>
        <w:bottom w:val="none" w:sz="0" w:space="0" w:color="auto"/>
        <w:right w:val="none" w:sz="0" w:space="0" w:color="auto"/>
      </w:divBdr>
    </w:div>
    <w:div w:id="476341629">
      <w:marLeft w:val="640"/>
      <w:marRight w:val="0"/>
      <w:marTop w:val="0"/>
      <w:marBottom w:val="0"/>
      <w:divBdr>
        <w:top w:val="none" w:sz="0" w:space="0" w:color="auto"/>
        <w:left w:val="none" w:sz="0" w:space="0" w:color="auto"/>
        <w:bottom w:val="none" w:sz="0" w:space="0" w:color="auto"/>
        <w:right w:val="none" w:sz="0" w:space="0" w:color="auto"/>
      </w:divBdr>
    </w:div>
    <w:div w:id="479200434">
      <w:marLeft w:val="640"/>
      <w:marRight w:val="0"/>
      <w:marTop w:val="0"/>
      <w:marBottom w:val="0"/>
      <w:divBdr>
        <w:top w:val="none" w:sz="0" w:space="0" w:color="auto"/>
        <w:left w:val="none" w:sz="0" w:space="0" w:color="auto"/>
        <w:bottom w:val="none" w:sz="0" w:space="0" w:color="auto"/>
        <w:right w:val="none" w:sz="0" w:space="0" w:color="auto"/>
      </w:divBdr>
    </w:div>
    <w:div w:id="480728814">
      <w:marLeft w:val="480"/>
      <w:marRight w:val="0"/>
      <w:marTop w:val="0"/>
      <w:marBottom w:val="0"/>
      <w:divBdr>
        <w:top w:val="none" w:sz="0" w:space="0" w:color="auto"/>
        <w:left w:val="none" w:sz="0" w:space="0" w:color="auto"/>
        <w:bottom w:val="none" w:sz="0" w:space="0" w:color="auto"/>
        <w:right w:val="none" w:sz="0" w:space="0" w:color="auto"/>
      </w:divBdr>
    </w:div>
    <w:div w:id="481503472">
      <w:marLeft w:val="480"/>
      <w:marRight w:val="0"/>
      <w:marTop w:val="0"/>
      <w:marBottom w:val="0"/>
      <w:divBdr>
        <w:top w:val="none" w:sz="0" w:space="0" w:color="auto"/>
        <w:left w:val="none" w:sz="0" w:space="0" w:color="auto"/>
        <w:bottom w:val="none" w:sz="0" w:space="0" w:color="auto"/>
        <w:right w:val="none" w:sz="0" w:space="0" w:color="auto"/>
      </w:divBdr>
    </w:div>
    <w:div w:id="482039408">
      <w:marLeft w:val="480"/>
      <w:marRight w:val="0"/>
      <w:marTop w:val="0"/>
      <w:marBottom w:val="0"/>
      <w:divBdr>
        <w:top w:val="none" w:sz="0" w:space="0" w:color="auto"/>
        <w:left w:val="none" w:sz="0" w:space="0" w:color="auto"/>
        <w:bottom w:val="none" w:sz="0" w:space="0" w:color="auto"/>
        <w:right w:val="none" w:sz="0" w:space="0" w:color="auto"/>
      </w:divBdr>
    </w:div>
    <w:div w:id="500004349">
      <w:marLeft w:val="480"/>
      <w:marRight w:val="0"/>
      <w:marTop w:val="0"/>
      <w:marBottom w:val="0"/>
      <w:divBdr>
        <w:top w:val="none" w:sz="0" w:space="0" w:color="auto"/>
        <w:left w:val="none" w:sz="0" w:space="0" w:color="auto"/>
        <w:bottom w:val="none" w:sz="0" w:space="0" w:color="auto"/>
        <w:right w:val="none" w:sz="0" w:space="0" w:color="auto"/>
      </w:divBdr>
    </w:div>
    <w:div w:id="505831610">
      <w:marLeft w:val="480"/>
      <w:marRight w:val="0"/>
      <w:marTop w:val="0"/>
      <w:marBottom w:val="0"/>
      <w:divBdr>
        <w:top w:val="none" w:sz="0" w:space="0" w:color="auto"/>
        <w:left w:val="none" w:sz="0" w:space="0" w:color="auto"/>
        <w:bottom w:val="none" w:sz="0" w:space="0" w:color="auto"/>
        <w:right w:val="none" w:sz="0" w:space="0" w:color="auto"/>
      </w:divBdr>
    </w:div>
    <w:div w:id="506141486">
      <w:marLeft w:val="640"/>
      <w:marRight w:val="0"/>
      <w:marTop w:val="0"/>
      <w:marBottom w:val="0"/>
      <w:divBdr>
        <w:top w:val="none" w:sz="0" w:space="0" w:color="auto"/>
        <w:left w:val="none" w:sz="0" w:space="0" w:color="auto"/>
        <w:bottom w:val="none" w:sz="0" w:space="0" w:color="auto"/>
        <w:right w:val="none" w:sz="0" w:space="0" w:color="auto"/>
      </w:divBdr>
    </w:div>
    <w:div w:id="510726091">
      <w:marLeft w:val="480"/>
      <w:marRight w:val="0"/>
      <w:marTop w:val="0"/>
      <w:marBottom w:val="0"/>
      <w:divBdr>
        <w:top w:val="none" w:sz="0" w:space="0" w:color="auto"/>
        <w:left w:val="none" w:sz="0" w:space="0" w:color="auto"/>
        <w:bottom w:val="none" w:sz="0" w:space="0" w:color="auto"/>
        <w:right w:val="none" w:sz="0" w:space="0" w:color="auto"/>
      </w:divBdr>
    </w:div>
    <w:div w:id="523053388">
      <w:marLeft w:val="640"/>
      <w:marRight w:val="0"/>
      <w:marTop w:val="0"/>
      <w:marBottom w:val="0"/>
      <w:divBdr>
        <w:top w:val="none" w:sz="0" w:space="0" w:color="auto"/>
        <w:left w:val="none" w:sz="0" w:space="0" w:color="auto"/>
        <w:bottom w:val="none" w:sz="0" w:space="0" w:color="auto"/>
        <w:right w:val="none" w:sz="0" w:space="0" w:color="auto"/>
      </w:divBdr>
    </w:div>
    <w:div w:id="535703075">
      <w:marLeft w:val="480"/>
      <w:marRight w:val="0"/>
      <w:marTop w:val="0"/>
      <w:marBottom w:val="0"/>
      <w:divBdr>
        <w:top w:val="none" w:sz="0" w:space="0" w:color="auto"/>
        <w:left w:val="none" w:sz="0" w:space="0" w:color="auto"/>
        <w:bottom w:val="none" w:sz="0" w:space="0" w:color="auto"/>
        <w:right w:val="none" w:sz="0" w:space="0" w:color="auto"/>
      </w:divBdr>
    </w:div>
    <w:div w:id="548687016">
      <w:marLeft w:val="480"/>
      <w:marRight w:val="0"/>
      <w:marTop w:val="0"/>
      <w:marBottom w:val="0"/>
      <w:divBdr>
        <w:top w:val="none" w:sz="0" w:space="0" w:color="auto"/>
        <w:left w:val="none" w:sz="0" w:space="0" w:color="auto"/>
        <w:bottom w:val="none" w:sz="0" w:space="0" w:color="auto"/>
        <w:right w:val="none" w:sz="0" w:space="0" w:color="auto"/>
      </w:divBdr>
    </w:div>
    <w:div w:id="551113526">
      <w:marLeft w:val="480"/>
      <w:marRight w:val="0"/>
      <w:marTop w:val="0"/>
      <w:marBottom w:val="0"/>
      <w:divBdr>
        <w:top w:val="none" w:sz="0" w:space="0" w:color="auto"/>
        <w:left w:val="none" w:sz="0" w:space="0" w:color="auto"/>
        <w:bottom w:val="none" w:sz="0" w:space="0" w:color="auto"/>
        <w:right w:val="none" w:sz="0" w:space="0" w:color="auto"/>
      </w:divBdr>
    </w:div>
    <w:div w:id="552692613">
      <w:marLeft w:val="640"/>
      <w:marRight w:val="0"/>
      <w:marTop w:val="0"/>
      <w:marBottom w:val="0"/>
      <w:divBdr>
        <w:top w:val="none" w:sz="0" w:space="0" w:color="auto"/>
        <w:left w:val="none" w:sz="0" w:space="0" w:color="auto"/>
        <w:bottom w:val="none" w:sz="0" w:space="0" w:color="auto"/>
        <w:right w:val="none" w:sz="0" w:space="0" w:color="auto"/>
      </w:divBdr>
    </w:div>
    <w:div w:id="560363481">
      <w:marLeft w:val="640"/>
      <w:marRight w:val="0"/>
      <w:marTop w:val="0"/>
      <w:marBottom w:val="0"/>
      <w:divBdr>
        <w:top w:val="none" w:sz="0" w:space="0" w:color="auto"/>
        <w:left w:val="none" w:sz="0" w:space="0" w:color="auto"/>
        <w:bottom w:val="none" w:sz="0" w:space="0" w:color="auto"/>
        <w:right w:val="none" w:sz="0" w:space="0" w:color="auto"/>
      </w:divBdr>
    </w:div>
    <w:div w:id="564147162">
      <w:marLeft w:val="640"/>
      <w:marRight w:val="0"/>
      <w:marTop w:val="0"/>
      <w:marBottom w:val="0"/>
      <w:divBdr>
        <w:top w:val="none" w:sz="0" w:space="0" w:color="auto"/>
        <w:left w:val="none" w:sz="0" w:space="0" w:color="auto"/>
        <w:bottom w:val="none" w:sz="0" w:space="0" w:color="auto"/>
        <w:right w:val="none" w:sz="0" w:space="0" w:color="auto"/>
      </w:divBdr>
    </w:div>
    <w:div w:id="571745161">
      <w:marLeft w:val="480"/>
      <w:marRight w:val="0"/>
      <w:marTop w:val="0"/>
      <w:marBottom w:val="0"/>
      <w:divBdr>
        <w:top w:val="none" w:sz="0" w:space="0" w:color="auto"/>
        <w:left w:val="none" w:sz="0" w:space="0" w:color="auto"/>
        <w:bottom w:val="none" w:sz="0" w:space="0" w:color="auto"/>
        <w:right w:val="none" w:sz="0" w:space="0" w:color="auto"/>
      </w:divBdr>
    </w:div>
    <w:div w:id="578251188">
      <w:marLeft w:val="640"/>
      <w:marRight w:val="0"/>
      <w:marTop w:val="0"/>
      <w:marBottom w:val="0"/>
      <w:divBdr>
        <w:top w:val="none" w:sz="0" w:space="0" w:color="auto"/>
        <w:left w:val="none" w:sz="0" w:space="0" w:color="auto"/>
        <w:bottom w:val="none" w:sz="0" w:space="0" w:color="auto"/>
        <w:right w:val="none" w:sz="0" w:space="0" w:color="auto"/>
      </w:divBdr>
    </w:div>
    <w:div w:id="582490683">
      <w:marLeft w:val="480"/>
      <w:marRight w:val="0"/>
      <w:marTop w:val="0"/>
      <w:marBottom w:val="0"/>
      <w:divBdr>
        <w:top w:val="none" w:sz="0" w:space="0" w:color="auto"/>
        <w:left w:val="none" w:sz="0" w:space="0" w:color="auto"/>
        <w:bottom w:val="none" w:sz="0" w:space="0" w:color="auto"/>
        <w:right w:val="none" w:sz="0" w:space="0" w:color="auto"/>
      </w:divBdr>
    </w:div>
    <w:div w:id="587009365">
      <w:marLeft w:val="480"/>
      <w:marRight w:val="0"/>
      <w:marTop w:val="0"/>
      <w:marBottom w:val="0"/>
      <w:divBdr>
        <w:top w:val="none" w:sz="0" w:space="0" w:color="auto"/>
        <w:left w:val="none" w:sz="0" w:space="0" w:color="auto"/>
        <w:bottom w:val="none" w:sz="0" w:space="0" w:color="auto"/>
        <w:right w:val="none" w:sz="0" w:space="0" w:color="auto"/>
      </w:divBdr>
    </w:div>
    <w:div w:id="591471571">
      <w:marLeft w:val="480"/>
      <w:marRight w:val="0"/>
      <w:marTop w:val="0"/>
      <w:marBottom w:val="0"/>
      <w:divBdr>
        <w:top w:val="none" w:sz="0" w:space="0" w:color="auto"/>
        <w:left w:val="none" w:sz="0" w:space="0" w:color="auto"/>
        <w:bottom w:val="none" w:sz="0" w:space="0" w:color="auto"/>
        <w:right w:val="none" w:sz="0" w:space="0" w:color="auto"/>
      </w:divBdr>
    </w:div>
    <w:div w:id="598873221">
      <w:marLeft w:val="640"/>
      <w:marRight w:val="0"/>
      <w:marTop w:val="0"/>
      <w:marBottom w:val="0"/>
      <w:divBdr>
        <w:top w:val="none" w:sz="0" w:space="0" w:color="auto"/>
        <w:left w:val="none" w:sz="0" w:space="0" w:color="auto"/>
        <w:bottom w:val="none" w:sz="0" w:space="0" w:color="auto"/>
        <w:right w:val="none" w:sz="0" w:space="0" w:color="auto"/>
      </w:divBdr>
    </w:div>
    <w:div w:id="599870313">
      <w:marLeft w:val="480"/>
      <w:marRight w:val="0"/>
      <w:marTop w:val="0"/>
      <w:marBottom w:val="0"/>
      <w:divBdr>
        <w:top w:val="none" w:sz="0" w:space="0" w:color="auto"/>
        <w:left w:val="none" w:sz="0" w:space="0" w:color="auto"/>
        <w:bottom w:val="none" w:sz="0" w:space="0" w:color="auto"/>
        <w:right w:val="none" w:sz="0" w:space="0" w:color="auto"/>
      </w:divBdr>
    </w:div>
    <w:div w:id="601183416">
      <w:marLeft w:val="640"/>
      <w:marRight w:val="0"/>
      <w:marTop w:val="0"/>
      <w:marBottom w:val="0"/>
      <w:divBdr>
        <w:top w:val="none" w:sz="0" w:space="0" w:color="auto"/>
        <w:left w:val="none" w:sz="0" w:space="0" w:color="auto"/>
        <w:bottom w:val="none" w:sz="0" w:space="0" w:color="auto"/>
        <w:right w:val="none" w:sz="0" w:space="0" w:color="auto"/>
      </w:divBdr>
    </w:div>
    <w:div w:id="603919883">
      <w:marLeft w:val="640"/>
      <w:marRight w:val="0"/>
      <w:marTop w:val="0"/>
      <w:marBottom w:val="0"/>
      <w:divBdr>
        <w:top w:val="none" w:sz="0" w:space="0" w:color="auto"/>
        <w:left w:val="none" w:sz="0" w:space="0" w:color="auto"/>
        <w:bottom w:val="none" w:sz="0" w:space="0" w:color="auto"/>
        <w:right w:val="none" w:sz="0" w:space="0" w:color="auto"/>
      </w:divBdr>
    </w:div>
    <w:div w:id="606163185">
      <w:marLeft w:val="640"/>
      <w:marRight w:val="0"/>
      <w:marTop w:val="0"/>
      <w:marBottom w:val="0"/>
      <w:divBdr>
        <w:top w:val="none" w:sz="0" w:space="0" w:color="auto"/>
        <w:left w:val="none" w:sz="0" w:space="0" w:color="auto"/>
        <w:bottom w:val="none" w:sz="0" w:space="0" w:color="auto"/>
        <w:right w:val="none" w:sz="0" w:space="0" w:color="auto"/>
      </w:divBdr>
    </w:div>
    <w:div w:id="620767488">
      <w:marLeft w:val="640"/>
      <w:marRight w:val="0"/>
      <w:marTop w:val="0"/>
      <w:marBottom w:val="0"/>
      <w:divBdr>
        <w:top w:val="none" w:sz="0" w:space="0" w:color="auto"/>
        <w:left w:val="none" w:sz="0" w:space="0" w:color="auto"/>
        <w:bottom w:val="none" w:sz="0" w:space="0" w:color="auto"/>
        <w:right w:val="none" w:sz="0" w:space="0" w:color="auto"/>
      </w:divBdr>
    </w:div>
    <w:div w:id="620959571">
      <w:marLeft w:val="640"/>
      <w:marRight w:val="0"/>
      <w:marTop w:val="0"/>
      <w:marBottom w:val="0"/>
      <w:divBdr>
        <w:top w:val="none" w:sz="0" w:space="0" w:color="auto"/>
        <w:left w:val="none" w:sz="0" w:space="0" w:color="auto"/>
        <w:bottom w:val="none" w:sz="0" w:space="0" w:color="auto"/>
        <w:right w:val="none" w:sz="0" w:space="0" w:color="auto"/>
      </w:divBdr>
    </w:div>
    <w:div w:id="621351798">
      <w:marLeft w:val="480"/>
      <w:marRight w:val="0"/>
      <w:marTop w:val="0"/>
      <w:marBottom w:val="0"/>
      <w:divBdr>
        <w:top w:val="none" w:sz="0" w:space="0" w:color="auto"/>
        <w:left w:val="none" w:sz="0" w:space="0" w:color="auto"/>
        <w:bottom w:val="none" w:sz="0" w:space="0" w:color="auto"/>
        <w:right w:val="none" w:sz="0" w:space="0" w:color="auto"/>
      </w:divBdr>
    </w:div>
    <w:div w:id="624316360">
      <w:marLeft w:val="640"/>
      <w:marRight w:val="0"/>
      <w:marTop w:val="0"/>
      <w:marBottom w:val="0"/>
      <w:divBdr>
        <w:top w:val="none" w:sz="0" w:space="0" w:color="auto"/>
        <w:left w:val="none" w:sz="0" w:space="0" w:color="auto"/>
        <w:bottom w:val="none" w:sz="0" w:space="0" w:color="auto"/>
        <w:right w:val="none" w:sz="0" w:space="0" w:color="auto"/>
      </w:divBdr>
    </w:div>
    <w:div w:id="628708183">
      <w:marLeft w:val="640"/>
      <w:marRight w:val="0"/>
      <w:marTop w:val="0"/>
      <w:marBottom w:val="0"/>
      <w:divBdr>
        <w:top w:val="none" w:sz="0" w:space="0" w:color="auto"/>
        <w:left w:val="none" w:sz="0" w:space="0" w:color="auto"/>
        <w:bottom w:val="none" w:sz="0" w:space="0" w:color="auto"/>
        <w:right w:val="none" w:sz="0" w:space="0" w:color="auto"/>
      </w:divBdr>
    </w:div>
    <w:div w:id="630013963">
      <w:marLeft w:val="480"/>
      <w:marRight w:val="0"/>
      <w:marTop w:val="0"/>
      <w:marBottom w:val="0"/>
      <w:divBdr>
        <w:top w:val="none" w:sz="0" w:space="0" w:color="auto"/>
        <w:left w:val="none" w:sz="0" w:space="0" w:color="auto"/>
        <w:bottom w:val="none" w:sz="0" w:space="0" w:color="auto"/>
        <w:right w:val="none" w:sz="0" w:space="0" w:color="auto"/>
      </w:divBdr>
    </w:div>
    <w:div w:id="632294256">
      <w:marLeft w:val="480"/>
      <w:marRight w:val="0"/>
      <w:marTop w:val="0"/>
      <w:marBottom w:val="0"/>
      <w:divBdr>
        <w:top w:val="none" w:sz="0" w:space="0" w:color="auto"/>
        <w:left w:val="none" w:sz="0" w:space="0" w:color="auto"/>
        <w:bottom w:val="none" w:sz="0" w:space="0" w:color="auto"/>
        <w:right w:val="none" w:sz="0" w:space="0" w:color="auto"/>
      </w:divBdr>
    </w:div>
    <w:div w:id="659189886">
      <w:bodyDiv w:val="1"/>
      <w:marLeft w:val="0"/>
      <w:marRight w:val="0"/>
      <w:marTop w:val="0"/>
      <w:marBottom w:val="0"/>
      <w:divBdr>
        <w:top w:val="none" w:sz="0" w:space="0" w:color="auto"/>
        <w:left w:val="none" w:sz="0" w:space="0" w:color="auto"/>
        <w:bottom w:val="none" w:sz="0" w:space="0" w:color="auto"/>
        <w:right w:val="none" w:sz="0" w:space="0" w:color="auto"/>
      </w:divBdr>
    </w:div>
    <w:div w:id="679044408">
      <w:marLeft w:val="640"/>
      <w:marRight w:val="0"/>
      <w:marTop w:val="0"/>
      <w:marBottom w:val="0"/>
      <w:divBdr>
        <w:top w:val="none" w:sz="0" w:space="0" w:color="auto"/>
        <w:left w:val="none" w:sz="0" w:space="0" w:color="auto"/>
        <w:bottom w:val="none" w:sz="0" w:space="0" w:color="auto"/>
        <w:right w:val="none" w:sz="0" w:space="0" w:color="auto"/>
      </w:divBdr>
    </w:div>
    <w:div w:id="688801477">
      <w:marLeft w:val="640"/>
      <w:marRight w:val="0"/>
      <w:marTop w:val="0"/>
      <w:marBottom w:val="0"/>
      <w:divBdr>
        <w:top w:val="none" w:sz="0" w:space="0" w:color="auto"/>
        <w:left w:val="none" w:sz="0" w:space="0" w:color="auto"/>
        <w:bottom w:val="none" w:sz="0" w:space="0" w:color="auto"/>
        <w:right w:val="none" w:sz="0" w:space="0" w:color="auto"/>
      </w:divBdr>
    </w:div>
    <w:div w:id="695084673">
      <w:marLeft w:val="640"/>
      <w:marRight w:val="0"/>
      <w:marTop w:val="0"/>
      <w:marBottom w:val="0"/>
      <w:divBdr>
        <w:top w:val="none" w:sz="0" w:space="0" w:color="auto"/>
        <w:left w:val="none" w:sz="0" w:space="0" w:color="auto"/>
        <w:bottom w:val="none" w:sz="0" w:space="0" w:color="auto"/>
        <w:right w:val="none" w:sz="0" w:space="0" w:color="auto"/>
      </w:divBdr>
    </w:div>
    <w:div w:id="697243132">
      <w:marLeft w:val="640"/>
      <w:marRight w:val="0"/>
      <w:marTop w:val="0"/>
      <w:marBottom w:val="0"/>
      <w:divBdr>
        <w:top w:val="none" w:sz="0" w:space="0" w:color="auto"/>
        <w:left w:val="none" w:sz="0" w:space="0" w:color="auto"/>
        <w:bottom w:val="none" w:sz="0" w:space="0" w:color="auto"/>
        <w:right w:val="none" w:sz="0" w:space="0" w:color="auto"/>
      </w:divBdr>
    </w:div>
    <w:div w:id="701246959">
      <w:marLeft w:val="640"/>
      <w:marRight w:val="0"/>
      <w:marTop w:val="0"/>
      <w:marBottom w:val="0"/>
      <w:divBdr>
        <w:top w:val="none" w:sz="0" w:space="0" w:color="auto"/>
        <w:left w:val="none" w:sz="0" w:space="0" w:color="auto"/>
        <w:bottom w:val="none" w:sz="0" w:space="0" w:color="auto"/>
        <w:right w:val="none" w:sz="0" w:space="0" w:color="auto"/>
      </w:divBdr>
    </w:div>
    <w:div w:id="702052631">
      <w:marLeft w:val="640"/>
      <w:marRight w:val="0"/>
      <w:marTop w:val="0"/>
      <w:marBottom w:val="0"/>
      <w:divBdr>
        <w:top w:val="none" w:sz="0" w:space="0" w:color="auto"/>
        <w:left w:val="none" w:sz="0" w:space="0" w:color="auto"/>
        <w:bottom w:val="none" w:sz="0" w:space="0" w:color="auto"/>
        <w:right w:val="none" w:sz="0" w:space="0" w:color="auto"/>
      </w:divBdr>
    </w:div>
    <w:div w:id="703598129">
      <w:marLeft w:val="640"/>
      <w:marRight w:val="0"/>
      <w:marTop w:val="0"/>
      <w:marBottom w:val="0"/>
      <w:divBdr>
        <w:top w:val="none" w:sz="0" w:space="0" w:color="auto"/>
        <w:left w:val="none" w:sz="0" w:space="0" w:color="auto"/>
        <w:bottom w:val="none" w:sz="0" w:space="0" w:color="auto"/>
        <w:right w:val="none" w:sz="0" w:space="0" w:color="auto"/>
      </w:divBdr>
    </w:div>
    <w:div w:id="708146569">
      <w:marLeft w:val="640"/>
      <w:marRight w:val="0"/>
      <w:marTop w:val="0"/>
      <w:marBottom w:val="0"/>
      <w:divBdr>
        <w:top w:val="none" w:sz="0" w:space="0" w:color="auto"/>
        <w:left w:val="none" w:sz="0" w:space="0" w:color="auto"/>
        <w:bottom w:val="none" w:sz="0" w:space="0" w:color="auto"/>
        <w:right w:val="none" w:sz="0" w:space="0" w:color="auto"/>
      </w:divBdr>
    </w:div>
    <w:div w:id="708339685">
      <w:marLeft w:val="640"/>
      <w:marRight w:val="0"/>
      <w:marTop w:val="0"/>
      <w:marBottom w:val="0"/>
      <w:divBdr>
        <w:top w:val="none" w:sz="0" w:space="0" w:color="auto"/>
        <w:left w:val="none" w:sz="0" w:space="0" w:color="auto"/>
        <w:bottom w:val="none" w:sz="0" w:space="0" w:color="auto"/>
        <w:right w:val="none" w:sz="0" w:space="0" w:color="auto"/>
      </w:divBdr>
    </w:div>
    <w:div w:id="708457852">
      <w:marLeft w:val="640"/>
      <w:marRight w:val="0"/>
      <w:marTop w:val="0"/>
      <w:marBottom w:val="0"/>
      <w:divBdr>
        <w:top w:val="none" w:sz="0" w:space="0" w:color="auto"/>
        <w:left w:val="none" w:sz="0" w:space="0" w:color="auto"/>
        <w:bottom w:val="none" w:sz="0" w:space="0" w:color="auto"/>
        <w:right w:val="none" w:sz="0" w:space="0" w:color="auto"/>
      </w:divBdr>
    </w:div>
    <w:div w:id="712661032">
      <w:marLeft w:val="640"/>
      <w:marRight w:val="0"/>
      <w:marTop w:val="0"/>
      <w:marBottom w:val="0"/>
      <w:divBdr>
        <w:top w:val="none" w:sz="0" w:space="0" w:color="auto"/>
        <w:left w:val="none" w:sz="0" w:space="0" w:color="auto"/>
        <w:bottom w:val="none" w:sz="0" w:space="0" w:color="auto"/>
        <w:right w:val="none" w:sz="0" w:space="0" w:color="auto"/>
      </w:divBdr>
    </w:div>
    <w:div w:id="716197579">
      <w:marLeft w:val="480"/>
      <w:marRight w:val="0"/>
      <w:marTop w:val="0"/>
      <w:marBottom w:val="0"/>
      <w:divBdr>
        <w:top w:val="none" w:sz="0" w:space="0" w:color="auto"/>
        <w:left w:val="none" w:sz="0" w:space="0" w:color="auto"/>
        <w:bottom w:val="none" w:sz="0" w:space="0" w:color="auto"/>
        <w:right w:val="none" w:sz="0" w:space="0" w:color="auto"/>
      </w:divBdr>
    </w:div>
    <w:div w:id="720329296">
      <w:marLeft w:val="480"/>
      <w:marRight w:val="0"/>
      <w:marTop w:val="0"/>
      <w:marBottom w:val="0"/>
      <w:divBdr>
        <w:top w:val="none" w:sz="0" w:space="0" w:color="auto"/>
        <w:left w:val="none" w:sz="0" w:space="0" w:color="auto"/>
        <w:bottom w:val="none" w:sz="0" w:space="0" w:color="auto"/>
        <w:right w:val="none" w:sz="0" w:space="0" w:color="auto"/>
      </w:divBdr>
    </w:div>
    <w:div w:id="722218021">
      <w:marLeft w:val="480"/>
      <w:marRight w:val="0"/>
      <w:marTop w:val="0"/>
      <w:marBottom w:val="0"/>
      <w:divBdr>
        <w:top w:val="none" w:sz="0" w:space="0" w:color="auto"/>
        <w:left w:val="none" w:sz="0" w:space="0" w:color="auto"/>
        <w:bottom w:val="none" w:sz="0" w:space="0" w:color="auto"/>
        <w:right w:val="none" w:sz="0" w:space="0" w:color="auto"/>
      </w:divBdr>
    </w:div>
    <w:div w:id="728846748">
      <w:bodyDiv w:val="1"/>
      <w:marLeft w:val="0"/>
      <w:marRight w:val="0"/>
      <w:marTop w:val="0"/>
      <w:marBottom w:val="0"/>
      <w:divBdr>
        <w:top w:val="none" w:sz="0" w:space="0" w:color="auto"/>
        <w:left w:val="none" w:sz="0" w:space="0" w:color="auto"/>
        <w:bottom w:val="none" w:sz="0" w:space="0" w:color="auto"/>
        <w:right w:val="none" w:sz="0" w:space="0" w:color="auto"/>
      </w:divBdr>
    </w:div>
    <w:div w:id="738211268">
      <w:marLeft w:val="480"/>
      <w:marRight w:val="0"/>
      <w:marTop w:val="0"/>
      <w:marBottom w:val="0"/>
      <w:divBdr>
        <w:top w:val="none" w:sz="0" w:space="0" w:color="auto"/>
        <w:left w:val="none" w:sz="0" w:space="0" w:color="auto"/>
        <w:bottom w:val="none" w:sz="0" w:space="0" w:color="auto"/>
        <w:right w:val="none" w:sz="0" w:space="0" w:color="auto"/>
      </w:divBdr>
    </w:div>
    <w:div w:id="740450807">
      <w:marLeft w:val="480"/>
      <w:marRight w:val="0"/>
      <w:marTop w:val="0"/>
      <w:marBottom w:val="0"/>
      <w:divBdr>
        <w:top w:val="none" w:sz="0" w:space="0" w:color="auto"/>
        <w:left w:val="none" w:sz="0" w:space="0" w:color="auto"/>
        <w:bottom w:val="none" w:sz="0" w:space="0" w:color="auto"/>
        <w:right w:val="none" w:sz="0" w:space="0" w:color="auto"/>
      </w:divBdr>
    </w:div>
    <w:div w:id="743067198">
      <w:marLeft w:val="480"/>
      <w:marRight w:val="0"/>
      <w:marTop w:val="0"/>
      <w:marBottom w:val="0"/>
      <w:divBdr>
        <w:top w:val="none" w:sz="0" w:space="0" w:color="auto"/>
        <w:left w:val="none" w:sz="0" w:space="0" w:color="auto"/>
        <w:bottom w:val="none" w:sz="0" w:space="0" w:color="auto"/>
        <w:right w:val="none" w:sz="0" w:space="0" w:color="auto"/>
      </w:divBdr>
    </w:div>
    <w:div w:id="743180865">
      <w:marLeft w:val="640"/>
      <w:marRight w:val="0"/>
      <w:marTop w:val="0"/>
      <w:marBottom w:val="0"/>
      <w:divBdr>
        <w:top w:val="none" w:sz="0" w:space="0" w:color="auto"/>
        <w:left w:val="none" w:sz="0" w:space="0" w:color="auto"/>
        <w:bottom w:val="none" w:sz="0" w:space="0" w:color="auto"/>
        <w:right w:val="none" w:sz="0" w:space="0" w:color="auto"/>
      </w:divBdr>
    </w:div>
    <w:div w:id="743340435">
      <w:marLeft w:val="480"/>
      <w:marRight w:val="0"/>
      <w:marTop w:val="0"/>
      <w:marBottom w:val="0"/>
      <w:divBdr>
        <w:top w:val="none" w:sz="0" w:space="0" w:color="auto"/>
        <w:left w:val="none" w:sz="0" w:space="0" w:color="auto"/>
        <w:bottom w:val="none" w:sz="0" w:space="0" w:color="auto"/>
        <w:right w:val="none" w:sz="0" w:space="0" w:color="auto"/>
      </w:divBdr>
    </w:div>
    <w:div w:id="746027848">
      <w:marLeft w:val="640"/>
      <w:marRight w:val="0"/>
      <w:marTop w:val="0"/>
      <w:marBottom w:val="0"/>
      <w:divBdr>
        <w:top w:val="none" w:sz="0" w:space="0" w:color="auto"/>
        <w:left w:val="none" w:sz="0" w:space="0" w:color="auto"/>
        <w:bottom w:val="none" w:sz="0" w:space="0" w:color="auto"/>
        <w:right w:val="none" w:sz="0" w:space="0" w:color="auto"/>
      </w:divBdr>
    </w:div>
    <w:div w:id="754013383">
      <w:marLeft w:val="640"/>
      <w:marRight w:val="0"/>
      <w:marTop w:val="0"/>
      <w:marBottom w:val="0"/>
      <w:divBdr>
        <w:top w:val="none" w:sz="0" w:space="0" w:color="auto"/>
        <w:left w:val="none" w:sz="0" w:space="0" w:color="auto"/>
        <w:bottom w:val="none" w:sz="0" w:space="0" w:color="auto"/>
        <w:right w:val="none" w:sz="0" w:space="0" w:color="auto"/>
      </w:divBdr>
    </w:div>
    <w:div w:id="771239268">
      <w:bodyDiv w:val="1"/>
      <w:marLeft w:val="0"/>
      <w:marRight w:val="0"/>
      <w:marTop w:val="0"/>
      <w:marBottom w:val="0"/>
      <w:divBdr>
        <w:top w:val="none" w:sz="0" w:space="0" w:color="auto"/>
        <w:left w:val="none" w:sz="0" w:space="0" w:color="auto"/>
        <w:bottom w:val="none" w:sz="0" w:space="0" w:color="auto"/>
        <w:right w:val="none" w:sz="0" w:space="0" w:color="auto"/>
      </w:divBdr>
    </w:div>
    <w:div w:id="772895880">
      <w:marLeft w:val="640"/>
      <w:marRight w:val="0"/>
      <w:marTop w:val="0"/>
      <w:marBottom w:val="0"/>
      <w:divBdr>
        <w:top w:val="none" w:sz="0" w:space="0" w:color="auto"/>
        <w:left w:val="none" w:sz="0" w:space="0" w:color="auto"/>
        <w:bottom w:val="none" w:sz="0" w:space="0" w:color="auto"/>
        <w:right w:val="none" w:sz="0" w:space="0" w:color="auto"/>
      </w:divBdr>
    </w:div>
    <w:div w:id="780295574">
      <w:marLeft w:val="640"/>
      <w:marRight w:val="0"/>
      <w:marTop w:val="0"/>
      <w:marBottom w:val="0"/>
      <w:divBdr>
        <w:top w:val="none" w:sz="0" w:space="0" w:color="auto"/>
        <w:left w:val="none" w:sz="0" w:space="0" w:color="auto"/>
        <w:bottom w:val="none" w:sz="0" w:space="0" w:color="auto"/>
        <w:right w:val="none" w:sz="0" w:space="0" w:color="auto"/>
      </w:divBdr>
    </w:div>
    <w:div w:id="789012049">
      <w:marLeft w:val="480"/>
      <w:marRight w:val="0"/>
      <w:marTop w:val="0"/>
      <w:marBottom w:val="0"/>
      <w:divBdr>
        <w:top w:val="none" w:sz="0" w:space="0" w:color="auto"/>
        <w:left w:val="none" w:sz="0" w:space="0" w:color="auto"/>
        <w:bottom w:val="none" w:sz="0" w:space="0" w:color="auto"/>
        <w:right w:val="none" w:sz="0" w:space="0" w:color="auto"/>
      </w:divBdr>
    </w:div>
    <w:div w:id="790787829">
      <w:marLeft w:val="640"/>
      <w:marRight w:val="0"/>
      <w:marTop w:val="0"/>
      <w:marBottom w:val="0"/>
      <w:divBdr>
        <w:top w:val="none" w:sz="0" w:space="0" w:color="auto"/>
        <w:left w:val="none" w:sz="0" w:space="0" w:color="auto"/>
        <w:bottom w:val="none" w:sz="0" w:space="0" w:color="auto"/>
        <w:right w:val="none" w:sz="0" w:space="0" w:color="auto"/>
      </w:divBdr>
    </w:div>
    <w:div w:id="791291738">
      <w:marLeft w:val="640"/>
      <w:marRight w:val="0"/>
      <w:marTop w:val="0"/>
      <w:marBottom w:val="0"/>
      <w:divBdr>
        <w:top w:val="none" w:sz="0" w:space="0" w:color="auto"/>
        <w:left w:val="none" w:sz="0" w:space="0" w:color="auto"/>
        <w:bottom w:val="none" w:sz="0" w:space="0" w:color="auto"/>
        <w:right w:val="none" w:sz="0" w:space="0" w:color="auto"/>
      </w:divBdr>
    </w:div>
    <w:div w:id="792674784">
      <w:marLeft w:val="640"/>
      <w:marRight w:val="0"/>
      <w:marTop w:val="0"/>
      <w:marBottom w:val="0"/>
      <w:divBdr>
        <w:top w:val="none" w:sz="0" w:space="0" w:color="auto"/>
        <w:left w:val="none" w:sz="0" w:space="0" w:color="auto"/>
        <w:bottom w:val="none" w:sz="0" w:space="0" w:color="auto"/>
        <w:right w:val="none" w:sz="0" w:space="0" w:color="auto"/>
      </w:divBdr>
    </w:div>
    <w:div w:id="796487574">
      <w:marLeft w:val="480"/>
      <w:marRight w:val="0"/>
      <w:marTop w:val="0"/>
      <w:marBottom w:val="0"/>
      <w:divBdr>
        <w:top w:val="none" w:sz="0" w:space="0" w:color="auto"/>
        <w:left w:val="none" w:sz="0" w:space="0" w:color="auto"/>
        <w:bottom w:val="none" w:sz="0" w:space="0" w:color="auto"/>
        <w:right w:val="none" w:sz="0" w:space="0" w:color="auto"/>
      </w:divBdr>
    </w:div>
    <w:div w:id="797139797">
      <w:bodyDiv w:val="1"/>
      <w:marLeft w:val="0"/>
      <w:marRight w:val="0"/>
      <w:marTop w:val="0"/>
      <w:marBottom w:val="0"/>
      <w:divBdr>
        <w:top w:val="none" w:sz="0" w:space="0" w:color="auto"/>
        <w:left w:val="none" w:sz="0" w:space="0" w:color="auto"/>
        <w:bottom w:val="none" w:sz="0" w:space="0" w:color="auto"/>
        <w:right w:val="none" w:sz="0" w:space="0" w:color="auto"/>
      </w:divBdr>
      <w:divsChild>
        <w:div w:id="201288833">
          <w:marLeft w:val="0"/>
          <w:marRight w:val="0"/>
          <w:marTop w:val="0"/>
          <w:marBottom w:val="0"/>
          <w:divBdr>
            <w:top w:val="none" w:sz="0" w:space="0" w:color="auto"/>
            <w:left w:val="none" w:sz="0" w:space="0" w:color="auto"/>
            <w:bottom w:val="none" w:sz="0" w:space="0" w:color="auto"/>
            <w:right w:val="none" w:sz="0" w:space="0" w:color="auto"/>
          </w:divBdr>
        </w:div>
        <w:div w:id="1602369101">
          <w:marLeft w:val="0"/>
          <w:marRight w:val="0"/>
          <w:marTop w:val="0"/>
          <w:marBottom w:val="0"/>
          <w:divBdr>
            <w:top w:val="none" w:sz="0" w:space="0" w:color="auto"/>
            <w:left w:val="none" w:sz="0" w:space="0" w:color="auto"/>
            <w:bottom w:val="none" w:sz="0" w:space="0" w:color="auto"/>
            <w:right w:val="none" w:sz="0" w:space="0" w:color="auto"/>
          </w:divBdr>
        </w:div>
      </w:divsChild>
    </w:div>
    <w:div w:id="808977957">
      <w:marLeft w:val="480"/>
      <w:marRight w:val="0"/>
      <w:marTop w:val="0"/>
      <w:marBottom w:val="0"/>
      <w:divBdr>
        <w:top w:val="none" w:sz="0" w:space="0" w:color="auto"/>
        <w:left w:val="none" w:sz="0" w:space="0" w:color="auto"/>
        <w:bottom w:val="none" w:sz="0" w:space="0" w:color="auto"/>
        <w:right w:val="none" w:sz="0" w:space="0" w:color="auto"/>
      </w:divBdr>
    </w:div>
    <w:div w:id="819422952">
      <w:marLeft w:val="480"/>
      <w:marRight w:val="0"/>
      <w:marTop w:val="0"/>
      <w:marBottom w:val="0"/>
      <w:divBdr>
        <w:top w:val="none" w:sz="0" w:space="0" w:color="auto"/>
        <w:left w:val="none" w:sz="0" w:space="0" w:color="auto"/>
        <w:bottom w:val="none" w:sz="0" w:space="0" w:color="auto"/>
        <w:right w:val="none" w:sz="0" w:space="0" w:color="auto"/>
      </w:divBdr>
    </w:div>
    <w:div w:id="820123215">
      <w:marLeft w:val="480"/>
      <w:marRight w:val="0"/>
      <w:marTop w:val="0"/>
      <w:marBottom w:val="0"/>
      <w:divBdr>
        <w:top w:val="none" w:sz="0" w:space="0" w:color="auto"/>
        <w:left w:val="none" w:sz="0" w:space="0" w:color="auto"/>
        <w:bottom w:val="none" w:sz="0" w:space="0" w:color="auto"/>
        <w:right w:val="none" w:sz="0" w:space="0" w:color="auto"/>
      </w:divBdr>
    </w:div>
    <w:div w:id="828137533">
      <w:marLeft w:val="480"/>
      <w:marRight w:val="0"/>
      <w:marTop w:val="0"/>
      <w:marBottom w:val="0"/>
      <w:divBdr>
        <w:top w:val="none" w:sz="0" w:space="0" w:color="auto"/>
        <w:left w:val="none" w:sz="0" w:space="0" w:color="auto"/>
        <w:bottom w:val="none" w:sz="0" w:space="0" w:color="auto"/>
        <w:right w:val="none" w:sz="0" w:space="0" w:color="auto"/>
      </w:divBdr>
    </w:div>
    <w:div w:id="838471837">
      <w:marLeft w:val="640"/>
      <w:marRight w:val="0"/>
      <w:marTop w:val="0"/>
      <w:marBottom w:val="0"/>
      <w:divBdr>
        <w:top w:val="none" w:sz="0" w:space="0" w:color="auto"/>
        <w:left w:val="none" w:sz="0" w:space="0" w:color="auto"/>
        <w:bottom w:val="none" w:sz="0" w:space="0" w:color="auto"/>
        <w:right w:val="none" w:sz="0" w:space="0" w:color="auto"/>
      </w:divBdr>
    </w:div>
    <w:div w:id="838735555">
      <w:marLeft w:val="640"/>
      <w:marRight w:val="0"/>
      <w:marTop w:val="0"/>
      <w:marBottom w:val="0"/>
      <w:divBdr>
        <w:top w:val="none" w:sz="0" w:space="0" w:color="auto"/>
        <w:left w:val="none" w:sz="0" w:space="0" w:color="auto"/>
        <w:bottom w:val="none" w:sz="0" w:space="0" w:color="auto"/>
        <w:right w:val="none" w:sz="0" w:space="0" w:color="auto"/>
      </w:divBdr>
    </w:div>
    <w:div w:id="839196013">
      <w:marLeft w:val="640"/>
      <w:marRight w:val="0"/>
      <w:marTop w:val="0"/>
      <w:marBottom w:val="0"/>
      <w:divBdr>
        <w:top w:val="none" w:sz="0" w:space="0" w:color="auto"/>
        <w:left w:val="none" w:sz="0" w:space="0" w:color="auto"/>
        <w:bottom w:val="none" w:sz="0" w:space="0" w:color="auto"/>
        <w:right w:val="none" w:sz="0" w:space="0" w:color="auto"/>
      </w:divBdr>
    </w:div>
    <w:div w:id="841552205">
      <w:marLeft w:val="480"/>
      <w:marRight w:val="0"/>
      <w:marTop w:val="0"/>
      <w:marBottom w:val="0"/>
      <w:divBdr>
        <w:top w:val="none" w:sz="0" w:space="0" w:color="auto"/>
        <w:left w:val="none" w:sz="0" w:space="0" w:color="auto"/>
        <w:bottom w:val="none" w:sz="0" w:space="0" w:color="auto"/>
        <w:right w:val="none" w:sz="0" w:space="0" w:color="auto"/>
      </w:divBdr>
    </w:div>
    <w:div w:id="852036991">
      <w:marLeft w:val="640"/>
      <w:marRight w:val="0"/>
      <w:marTop w:val="0"/>
      <w:marBottom w:val="0"/>
      <w:divBdr>
        <w:top w:val="none" w:sz="0" w:space="0" w:color="auto"/>
        <w:left w:val="none" w:sz="0" w:space="0" w:color="auto"/>
        <w:bottom w:val="none" w:sz="0" w:space="0" w:color="auto"/>
        <w:right w:val="none" w:sz="0" w:space="0" w:color="auto"/>
      </w:divBdr>
    </w:div>
    <w:div w:id="859247761">
      <w:marLeft w:val="640"/>
      <w:marRight w:val="0"/>
      <w:marTop w:val="0"/>
      <w:marBottom w:val="0"/>
      <w:divBdr>
        <w:top w:val="none" w:sz="0" w:space="0" w:color="auto"/>
        <w:left w:val="none" w:sz="0" w:space="0" w:color="auto"/>
        <w:bottom w:val="none" w:sz="0" w:space="0" w:color="auto"/>
        <w:right w:val="none" w:sz="0" w:space="0" w:color="auto"/>
      </w:divBdr>
    </w:div>
    <w:div w:id="864247070">
      <w:marLeft w:val="640"/>
      <w:marRight w:val="0"/>
      <w:marTop w:val="0"/>
      <w:marBottom w:val="0"/>
      <w:divBdr>
        <w:top w:val="none" w:sz="0" w:space="0" w:color="auto"/>
        <w:left w:val="none" w:sz="0" w:space="0" w:color="auto"/>
        <w:bottom w:val="none" w:sz="0" w:space="0" w:color="auto"/>
        <w:right w:val="none" w:sz="0" w:space="0" w:color="auto"/>
      </w:divBdr>
    </w:div>
    <w:div w:id="865220103">
      <w:marLeft w:val="480"/>
      <w:marRight w:val="0"/>
      <w:marTop w:val="0"/>
      <w:marBottom w:val="0"/>
      <w:divBdr>
        <w:top w:val="none" w:sz="0" w:space="0" w:color="auto"/>
        <w:left w:val="none" w:sz="0" w:space="0" w:color="auto"/>
        <w:bottom w:val="none" w:sz="0" w:space="0" w:color="auto"/>
        <w:right w:val="none" w:sz="0" w:space="0" w:color="auto"/>
      </w:divBdr>
    </w:div>
    <w:div w:id="873614385">
      <w:marLeft w:val="640"/>
      <w:marRight w:val="0"/>
      <w:marTop w:val="0"/>
      <w:marBottom w:val="0"/>
      <w:divBdr>
        <w:top w:val="none" w:sz="0" w:space="0" w:color="auto"/>
        <w:left w:val="none" w:sz="0" w:space="0" w:color="auto"/>
        <w:bottom w:val="none" w:sz="0" w:space="0" w:color="auto"/>
        <w:right w:val="none" w:sz="0" w:space="0" w:color="auto"/>
      </w:divBdr>
    </w:div>
    <w:div w:id="873883601">
      <w:marLeft w:val="640"/>
      <w:marRight w:val="0"/>
      <w:marTop w:val="0"/>
      <w:marBottom w:val="0"/>
      <w:divBdr>
        <w:top w:val="none" w:sz="0" w:space="0" w:color="auto"/>
        <w:left w:val="none" w:sz="0" w:space="0" w:color="auto"/>
        <w:bottom w:val="none" w:sz="0" w:space="0" w:color="auto"/>
        <w:right w:val="none" w:sz="0" w:space="0" w:color="auto"/>
      </w:divBdr>
    </w:div>
    <w:div w:id="878320238">
      <w:marLeft w:val="480"/>
      <w:marRight w:val="0"/>
      <w:marTop w:val="0"/>
      <w:marBottom w:val="0"/>
      <w:divBdr>
        <w:top w:val="none" w:sz="0" w:space="0" w:color="auto"/>
        <w:left w:val="none" w:sz="0" w:space="0" w:color="auto"/>
        <w:bottom w:val="none" w:sz="0" w:space="0" w:color="auto"/>
        <w:right w:val="none" w:sz="0" w:space="0" w:color="auto"/>
      </w:divBdr>
    </w:div>
    <w:div w:id="882864861">
      <w:marLeft w:val="640"/>
      <w:marRight w:val="0"/>
      <w:marTop w:val="0"/>
      <w:marBottom w:val="0"/>
      <w:divBdr>
        <w:top w:val="none" w:sz="0" w:space="0" w:color="auto"/>
        <w:left w:val="none" w:sz="0" w:space="0" w:color="auto"/>
        <w:bottom w:val="none" w:sz="0" w:space="0" w:color="auto"/>
        <w:right w:val="none" w:sz="0" w:space="0" w:color="auto"/>
      </w:divBdr>
    </w:div>
    <w:div w:id="886187147">
      <w:marLeft w:val="640"/>
      <w:marRight w:val="0"/>
      <w:marTop w:val="0"/>
      <w:marBottom w:val="0"/>
      <w:divBdr>
        <w:top w:val="none" w:sz="0" w:space="0" w:color="auto"/>
        <w:left w:val="none" w:sz="0" w:space="0" w:color="auto"/>
        <w:bottom w:val="none" w:sz="0" w:space="0" w:color="auto"/>
        <w:right w:val="none" w:sz="0" w:space="0" w:color="auto"/>
      </w:divBdr>
    </w:div>
    <w:div w:id="888342927">
      <w:marLeft w:val="640"/>
      <w:marRight w:val="0"/>
      <w:marTop w:val="0"/>
      <w:marBottom w:val="0"/>
      <w:divBdr>
        <w:top w:val="none" w:sz="0" w:space="0" w:color="auto"/>
        <w:left w:val="none" w:sz="0" w:space="0" w:color="auto"/>
        <w:bottom w:val="none" w:sz="0" w:space="0" w:color="auto"/>
        <w:right w:val="none" w:sz="0" w:space="0" w:color="auto"/>
      </w:divBdr>
    </w:div>
    <w:div w:id="888762302">
      <w:marLeft w:val="480"/>
      <w:marRight w:val="0"/>
      <w:marTop w:val="0"/>
      <w:marBottom w:val="0"/>
      <w:divBdr>
        <w:top w:val="none" w:sz="0" w:space="0" w:color="auto"/>
        <w:left w:val="none" w:sz="0" w:space="0" w:color="auto"/>
        <w:bottom w:val="none" w:sz="0" w:space="0" w:color="auto"/>
        <w:right w:val="none" w:sz="0" w:space="0" w:color="auto"/>
      </w:divBdr>
    </w:div>
    <w:div w:id="891304723">
      <w:bodyDiv w:val="1"/>
      <w:marLeft w:val="0"/>
      <w:marRight w:val="0"/>
      <w:marTop w:val="0"/>
      <w:marBottom w:val="0"/>
      <w:divBdr>
        <w:top w:val="none" w:sz="0" w:space="0" w:color="auto"/>
        <w:left w:val="none" w:sz="0" w:space="0" w:color="auto"/>
        <w:bottom w:val="none" w:sz="0" w:space="0" w:color="auto"/>
        <w:right w:val="none" w:sz="0" w:space="0" w:color="auto"/>
      </w:divBdr>
      <w:divsChild>
        <w:div w:id="603613665">
          <w:marLeft w:val="0"/>
          <w:marRight w:val="0"/>
          <w:marTop w:val="0"/>
          <w:marBottom w:val="0"/>
          <w:divBdr>
            <w:top w:val="none" w:sz="0" w:space="0" w:color="auto"/>
            <w:left w:val="none" w:sz="0" w:space="0" w:color="auto"/>
            <w:bottom w:val="none" w:sz="0" w:space="0" w:color="auto"/>
            <w:right w:val="none" w:sz="0" w:space="0" w:color="auto"/>
          </w:divBdr>
        </w:div>
        <w:div w:id="984703302">
          <w:marLeft w:val="0"/>
          <w:marRight w:val="0"/>
          <w:marTop w:val="0"/>
          <w:marBottom w:val="0"/>
          <w:divBdr>
            <w:top w:val="none" w:sz="0" w:space="0" w:color="auto"/>
            <w:left w:val="none" w:sz="0" w:space="0" w:color="auto"/>
            <w:bottom w:val="none" w:sz="0" w:space="0" w:color="auto"/>
            <w:right w:val="none" w:sz="0" w:space="0" w:color="auto"/>
          </w:divBdr>
        </w:div>
        <w:div w:id="1446659263">
          <w:marLeft w:val="0"/>
          <w:marRight w:val="0"/>
          <w:marTop w:val="0"/>
          <w:marBottom w:val="0"/>
          <w:divBdr>
            <w:top w:val="none" w:sz="0" w:space="0" w:color="auto"/>
            <w:left w:val="none" w:sz="0" w:space="0" w:color="auto"/>
            <w:bottom w:val="none" w:sz="0" w:space="0" w:color="auto"/>
            <w:right w:val="none" w:sz="0" w:space="0" w:color="auto"/>
          </w:divBdr>
        </w:div>
        <w:div w:id="1576472463">
          <w:marLeft w:val="0"/>
          <w:marRight w:val="0"/>
          <w:marTop w:val="0"/>
          <w:marBottom w:val="0"/>
          <w:divBdr>
            <w:top w:val="none" w:sz="0" w:space="0" w:color="auto"/>
            <w:left w:val="none" w:sz="0" w:space="0" w:color="auto"/>
            <w:bottom w:val="none" w:sz="0" w:space="0" w:color="auto"/>
            <w:right w:val="none" w:sz="0" w:space="0" w:color="auto"/>
          </w:divBdr>
        </w:div>
        <w:div w:id="1650205109">
          <w:marLeft w:val="0"/>
          <w:marRight w:val="0"/>
          <w:marTop w:val="0"/>
          <w:marBottom w:val="0"/>
          <w:divBdr>
            <w:top w:val="none" w:sz="0" w:space="0" w:color="auto"/>
            <w:left w:val="none" w:sz="0" w:space="0" w:color="auto"/>
            <w:bottom w:val="none" w:sz="0" w:space="0" w:color="auto"/>
            <w:right w:val="none" w:sz="0" w:space="0" w:color="auto"/>
          </w:divBdr>
        </w:div>
      </w:divsChild>
    </w:div>
    <w:div w:id="895049583">
      <w:marLeft w:val="480"/>
      <w:marRight w:val="0"/>
      <w:marTop w:val="0"/>
      <w:marBottom w:val="0"/>
      <w:divBdr>
        <w:top w:val="none" w:sz="0" w:space="0" w:color="auto"/>
        <w:left w:val="none" w:sz="0" w:space="0" w:color="auto"/>
        <w:bottom w:val="none" w:sz="0" w:space="0" w:color="auto"/>
        <w:right w:val="none" w:sz="0" w:space="0" w:color="auto"/>
      </w:divBdr>
    </w:div>
    <w:div w:id="901212423">
      <w:marLeft w:val="640"/>
      <w:marRight w:val="0"/>
      <w:marTop w:val="0"/>
      <w:marBottom w:val="0"/>
      <w:divBdr>
        <w:top w:val="none" w:sz="0" w:space="0" w:color="auto"/>
        <w:left w:val="none" w:sz="0" w:space="0" w:color="auto"/>
        <w:bottom w:val="none" w:sz="0" w:space="0" w:color="auto"/>
        <w:right w:val="none" w:sz="0" w:space="0" w:color="auto"/>
      </w:divBdr>
    </w:div>
    <w:div w:id="902717255">
      <w:marLeft w:val="640"/>
      <w:marRight w:val="0"/>
      <w:marTop w:val="0"/>
      <w:marBottom w:val="0"/>
      <w:divBdr>
        <w:top w:val="none" w:sz="0" w:space="0" w:color="auto"/>
        <w:left w:val="none" w:sz="0" w:space="0" w:color="auto"/>
        <w:bottom w:val="none" w:sz="0" w:space="0" w:color="auto"/>
        <w:right w:val="none" w:sz="0" w:space="0" w:color="auto"/>
      </w:divBdr>
    </w:div>
    <w:div w:id="904218449">
      <w:marLeft w:val="640"/>
      <w:marRight w:val="0"/>
      <w:marTop w:val="0"/>
      <w:marBottom w:val="0"/>
      <w:divBdr>
        <w:top w:val="none" w:sz="0" w:space="0" w:color="auto"/>
        <w:left w:val="none" w:sz="0" w:space="0" w:color="auto"/>
        <w:bottom w:val="none" w:sz="0" w:space="0" w:color="auto"/>
        <w:right w:val="none" w:sz="0" w:space="0" w:color="auto"/>
      </w:divBdr>
    </w:div>
    <w:div w:id="906379722">
      <w:marLeft w:val="480"/>
      <w:marRight w:val="0"/>
      <w:marTop w:val="0"/>
      <w:marBottom w:val="0"/>
      <w:divBdr>
        <w:top w:val="none" w:sz="0" w:space="0" w:color="auto"/>
        <w:left w:val="none" w:sz="0" w:space="0" w:color="auto"/>
        <w:bottom w:val="none" w:sz="0" w:space="0" w:color="auto"/>
        <w:right w:val="none" w:sz="0" w:space="0" w:color="auto"/>
      </w:divBdr>
    </w:div>
    <w:div w:id="918440132">
      <w:bodyDiv w:val="1"/>
      <w:marLeft w:val="0"/>
      <w:marRight w:val="0"/>
      <w:marTop w:val="0"/>
      <w:marBottom w:val="0"/>
      <w:divBdr>
        <w:top w:val="none" w:sz="0" w:space="0" w:color="auto"/>
        <w:left w:val="none" w:sz="0" w:space="0" w:color="auto"/>
        <w:bottom w:val="none" w:sz="0" w:space="0" w:color="auto"/>
        <w:right w:val="none" w:sz="0" w:space="0" w:color="auto"/>
      </w:divBdr>
    </w:div>
    <w:div w:id="919371319">
      <w:marLeft w:val="480"/>
      <w:marRight w:val="0"/>
      <w:marTop w:val="0"/>
      <w:marBottom w:val="0"/>
      <w:divBdr>
        <w:top w:val="none" w:sz="0" w:space="0" w:color="auto"/>
        <w:left w:val="none" w:sz="0" w:space="0" w:color="auto"/>
        <w:bottom w:val="none" w:sz="0" w:space="0" w:color="auto"/>
        <w:right w:val="none" w:sz="0" w:space="0" w:color="auto"/>
      </w:divBdr>
    </w:div>
    <w:div w:id="922254657">
      <w:bodyDiv w:val="1"/>
      <w:marLeft w:val="0"/>
      <w:marRight w:val="0"/>
      <w:marTop w:val="0"/>
      <w:marBottom w:val="0"/>
      <w:divBdr>
        <w:top w:val="none" w:sz="0" w:space="0" w:color="auto"/>
        <w:left w:val="none" w:sz="0" w:space="0" w:color="auto"/>
        <w:bottom w:val="none" w:sz="0" w:space="0" w:color="auto"/>
        <w:right w:val="none" w:sz="0" w:space="0" w:color="auto"/>
      </w:divBdr>
    </w:div>
    <w:div w:id="927688992">
      <w:marLeft w:val="480"/>
      <w:marRight w:val="0"/>
      <w:marTop w:val="0"/>
      <w:marBottom w:val="0"/>
      <w:divBdr>
        <w:top w:val="none" w:sz="0" w:space="0" w:color="auto"/>
        <w:left w:val="none" w:sz="0" w:space="0" w:color="auto"/>
        <w:bottom w:val="none" w:sz="0" w:space="0" w:color="auto"/>
        <w:right w:val="none" w:sz="0" w:space="0" w:color="auto"/>
      </w:divBdr>
    </w:div>
    <w:div w:id="929003944">
      <w:marLeft w:val="640"/>
      <w:marRight w:val="0"/>
      <w:marTop w:val="0"/>
      <w:marBottom w:val="0"/>
      <w:divBdr>
        <w:top w:val="none" w:sz="0" w:space="0" w:color="auto"/>
        <w:left w:val="none" w:sz="0" w:space="0" w:color="auto"/>
        <w:bottom w:val="none" w:sz="0" w:space="0" w:color="auto"/>
        <w:right w:val="none" w:sz="0" w:space="0" w:color="auto"/>
      </w:divBdr>
    </w:div>
    <w:div w:id="929314858">
      <w:marLeft w:val="640"/>
      <w:marRight w:val="0"/>
      <w:marTop w:val="0"/>
      <w:marBottom w:val="0"/>
      <w:divBdr>
        <w:top w:val="none" w:sz="0" w:space="0" w:color="auto"/>
        <w:left w:val="none" w:sz="0" w:space="0" w:color="auto"/>
        <w:bottom w:val="none" w:sz="0" w:space="0" w:color="auto"/>
        <w:right w:val="none" w:sz="0" w:space="0" w:color="auto"/>
      </w:divBdr>
    </w:div>
    <w:div w:id="929386892">
      <w:marLeft w:val="640"/>
      <w:marRight w:val="0"/>
      <w:marTop w:val="0"/>
      <w:marBottom w:val="0"/>
      <w:divBdr>
        <w:top w:val="none" w:sz="0" w:space="0" w:color="auto"/>
        <w:left w:val="none" w:sz="0" w:space="0" w:color="auto"/>
        <w:bottom w:val="none" w:sz="0" w:space="0" w:color="auto"/>
        <w:right w:val="none" w:sz="0" w:space="0" w:color="auto"/>
      </w:divBdr>
    </w:div>
    <w:div w:id="931011740">
      <w:marLeft w:val="640"/>
      <w:marRight w:val="0"/>
      <w:marTop w:val="0"/>
      <w:marBottom w:val="0"/>
      <w:divBdr>
        <w:top w:val="none" w:sz="0" w:space="0" w:color="auto"/>
        <w:left w:val="none" w:sz="0" w:space="0" w:color="auto"/>
        <w:bottom w:val="none" w:sz="0" w:space="0" w:color="auto"/>
        <w:right w:val="none" w:sz="0" w:space="0" w:color="auto"/>
      </w:divBdr>
    </w:div>
    <w:div w:id="933511945">
      <w:marLeft w:val="640"/>
      <w:marRight w:val="0"/>
      <w:marTop w:val="0"/>
      <w:marBottom w:val="0"/>
      <w:divBdr>
        <w:top w:val="none" w:sz="0" w:space="0" w:color="auto"/>
        <w:left w:val="none" w:sz="0" w:space="0" w:color="auto"/>
        <w:bottom w:val="none" w:sz="0" w:space="0" w:color="auto"/>
        <w:right w:val="none" w:sz="0" w:space="0" w:color="auto"/>
      </w:divBdr>
    </w:div>
    <w:div w:id="940989871">
      <w:marLeft w:val="640"/>
      <w:marRight w:val="0"/>
      <w:marTop w:val="0"/>
      <w:marBottom w:val="0"/>
      <w:divBdr>
        <w:top w:val="none" w:sz="0" w:space="0" w:color="auto"/>
        <w:left w:val="none" w:sz="0" w:space="0" w:color="auto"/>
        <w:bottom w:val="none" w:sz="0" w:space="0" w:color="auto"/>
        <w:right w:val="none" w:sz="0" w:space="0" w:color="auto"/>
      </w:divBdr>
    </w:div>
    <w:div w:id="941644728">
      <w:marLeft w:val="640"/>
      <w:marRight w:val="0"/>
      <w:marTop w:val="0"/>
      <w:marBottom w:val="0"/>
      <w:divBdr>
        <w:top w:val="none" w:sz="0" w:space="0" w:color="auto"/>
        <w:left w:val="none" w:sz="0" w:space="0" w:color="auto"/>
        <w:bottom w:val="none" w:sz="0" w:space="0" w:color="auto"/>
        <w:right w:val="none" w:sz="0" w:space="0" w:color="auto"/>
      </w:divBdr>
    </w:div>
    <w:div w:id="941835436">
      <w:marLeft w:val="640"/>
      <w:marRight w:val="0"/>
      <w:marTop w:val="0"/>
      <w:marBottom w:val="0"/>
      <w:divBdr>
        <w:top w:val="none" w:sz="0" w:space="0" w:color="auto"/>
        <w:left w:val="none" w:sz="0" w:space="0" w:color="auto"/>
        <w:bottom w:val="none" w:sz="0" w:space="0" w:color="auto"/>
        <w:right w:val="none" w:sz="0" w:space="0" w:color="auto"/>
      </w:divBdr>
    </w:div>
    <w:div w:id="943876157">
      <w:marLeft w:val="480"/>
      <w:marRight w:val="0"/>
      <w:marTop w:val="0"/>
      <w:marBottom w:val="0"/>
      <w:divBdr>
        <w:top w:val="none" w:sz="0" w:space="0" w:color="auto"/>
        <w:left w:val="none" w:sz="0" w:space="0" w:color="auto"/>
        <w:bottom w:val="none" w:sz="0" w:space="0" w:color="auto"/>
        <w:right w:val="none" w:sz="0" w:space="0" w:color="auto"/>
      </w:divBdr>
    </w:div>
    <w:div w:id="948396833">
      <w:marLeft w:val="640"/>
      <w:marRight w:val="0"/>
      <w:marTop w:val="0"/>
      <w:marBottom w:val="0"/>
      <w:divBdr>
        <w:top w:val="none" w:sz="0" w:space="0" w:color="auto"/>
        <w:left w:val="none" w:sz="0" w:space="0" w:color="auto"/>
        <w:bottom w:val="none" w:sz="0" w:space="0" w:color="auto"/>
        <w:right w:val="none" w:sz="0" w:space="0" w:color="auto"/>
      </w:divBdr>
    </w:div>
    <w:div w:id="948853746">
      <w:marLeft w:val="480"/>
      <w:marRight w:val="0"/>
      <w:marTop w:val="0"/>
      <w:marBottom w:val="0"/>
      <w:divBdr>
        <w:top w:val="none" w:sz="0" w:space="0" w:color="auto"/>
        <w:left w:val="none" w:sz="0" w:space="0" w:color="auto"/>
        <w:bottom w:val="none" w:sz="0" w:space="0" w:color="auto"/>
        <w:right w:val="none" w:sz="0" w:space="0" w:color="auto"/>
      </w:divBdr>
    </w:div>
    <w:div w:id="956453005">
      <w:marLeft w:val="640"/>
      <w:marRight w:val="0"/>
      <w:marTop w:val="0"/>
      <w:marBottom w:val="0"/>
      <w:divBdr>
        <w:top w:val="none" w:sz="0" w:space="0" w:color="auto"/>
        <w:left w:val="none" w:sz="0" w:space="0" w:color="auto"/>
        <w:bottom w:val="none" w:sz="0" w:space="0" w:color="auto"/>
        <w:right w:val="none" w:sz="0" w:space="0" w:color="auto"/>
      </w:divBdr>
    </w:div>
    <w:div w:id="962347585">
      <w:marLeft w:val="640"/>
      <w:marRight w:val="0"/>
      <w:marTop w:val="0"/>
      <w:marBottom w:val="0"/>
      <w:divBdr>
        <w:top w:val="none" w:sz="0" w:space="0" w:color="auto"/>
        <w:left w:val="none" w:sz="0" w:space="0" w:color="auto"/>
        <w:bottom w:val="none" w:sz="0" w:space="0" w:color="auto"/>
        <w:right w:val="none" w:sz="0" w:space="0" w:color="auto"/>
      </w:divBdr>
    </w:div>
    <w:div w:id="965159549">
      <w:marLeft w:val="480"/>
      <w:marRight w:val="0"/>
      <w:marTop w:val="0"/>
      <w:marBottom w:val="0"/>
      <w:divBdr>
        <w:top w:val="none" w:sz="0" w:space="0" w:color="auto"/>
        <w:left w:val="none" w:sz="0" w:space="0" w:color="auto"/>
        <w:bottom w:val="none" w:sz="0" w:space="0" w:color="auto"/>
        <w:right w:val="none" w:sz="0" w:space="0" w:color="auto"/>
      </w:divBdr>
    </w:div>
    <w:div w:id="977297884">
      <w:marLeft w:val="640"/>
      <w:marRight w:val="0"/>
      <w:marTop w:val="0"/>
      <w:marBottom w:val="0"/>
      <w:divBdr>
        <w:top w:val="none" w:sz="0" w:space="0" w:color="auto"/>
        <w:left w:val="none" w:sz="0" w:space="0" w:color="auto"/>
        <w:bottom w:val="none" w:sz="0" w:space="0" w:color="auto"/>
        <w:right w:val="none" w:sz="0" w:space="0" w:color="auto"/>
      </w:divBdr>
    </w:div>
    <w:div w:id="980577499">
      <w:marLeft w:val="640"/>
      <w:marRight w:val="0"/>
      <w:marTop w:val="0"/>
      <w:marBottom w:val="0"/>
      <w:divBdr>
        <w:top w:val="none" w:sz="0" w:space="0" w:color="auto"/>
        <w:left w:val="none" w:sz="0" w:space="0" w:color="auto"/>
        <w:bottom w:val="none" w:sz="0" w:space="0" w:color="auto"/>
        <w:right w:val="none" w:sz="0" w:space="0" w:color="auto"/>
      </w:divBdr>
    </w:div>
    <w:div w:id="986471726">
      <w:marLeft w:val="480"/>
      <w:marRight w:val="0"/>
      <w:marTop w:val="0"/>
      <w:marBottom w:val="0"/>
      <w:divBdr>
        <w:top w:val="none" w:sz="0" w:space="0" w:color="auto"/>
        <w:left w:val="none" w:sz="0" w:space="0" w:color="auto"/>
        <w:bottom w:val="none" w:sz="0" w:space="0" w:color="auto"/>
        <w:right w:val="none" w:sz="0" w:space="0" w:color="auto"/>
      </w:divBdr>
    </w:div>
    <w:div w:id="994068235">
      <w:marLeft w:val="640"/>
      <w:marRight w:val="0"/>
      <w:marTop w:val="0"/>
      <w:marBottom w:val="0"/>
      <w:divBdr>
        <w:top w:val="none" w:sz="0" w:space="0" w:color="auto"/>
        <w:left w:val="none" w:sz="0" w:space="0" w:color="auto"/>
        <w:bottom w:val="none" w:sz="0" w:space="0" w:color="auto"/>
        <w:right w:val="none" w:sz="0" w:space="0" w:color="auto"/>
      </w:divBdr>
    </w:div>
    <w:div w:id="995962052">
      <w:marLeft w:val="640"/>
      <w:marRight w:val="0"/>
      <w:marTop w:val="0"/>
      <w:marBottom w:val="0"/>
      <w:divBdr>
        <w:top w:val="none" w:sz="0" w:space="0" w:color="auto"/>
        <w:left w:val="none" w:sz="0" w:space="0" w:color="auto"/>
        <w:bottom w:val="none" w:sz="0" w:space="0" w:color="auto"/>
        <w:right w:val="none" w:sz="0" w:space="0" w:color="auto"/>
      </w:divBdr>
    </w:div>
    <w:div w:id="997224703">
      <w:marLeft w:val="640"/>
      <w:marRight w:val="0"/>
      <w:marTop w:val="0"/>
      <w:marBottom w:val="0"/>
      <w:divBdr>
        <w:top w:val="none" w:sz="0" w:space="0" w:color="auto"/>
        <w:left w:val="none" w:sz="0" w:space="0" w:color="auto"/>
        <w:bottom w:val="none" w:sz="0" w:space="0" w:color="auto"/>
        <w:right w:val="none" w:sz="0" w:space="0" w:color="auto"/>
      </w:divBdr>
    </w:div>
    <w:div w:id="998850688">
      <w:marLeft w:val="480"/>
      <w:marRight w:val="0"/>
      <w:marTop w:val="0"/>
      <w:marBottom w:val="0"/>
      <w:divBdr>
        <w:top w:val="none" w:sz="0" w:space="0" w:color="auto"/>
        <w:left w:val="none" w:sz="0" w:space="0" w:color="auto"/>
        <w:bottom w:val="none" w:sz="0" w:space="0" w:color="auto"/>
        <w:right w:val="none" w:sz="0" w:space="0" w:color="auto"/>
      </w:divBdr>
    </w:div>
    <w:div w:id="999041208">
      <w:marLeft w:val="480"/>
      <w:marRight w:val="0"/>
      <w:marTop w:val="0"/>
      <w:marBottom w:val="0"/>
      <w:divBdr>
        <w:top w:val="none" w:sz="0" w:space="0" w:color="auto"/>
        <w:left w:val="none" w:sz="0" w:space="0" w:color="auto"/>
        <w:bottom w:val="none" w:sz="0" w:space="0" w:color="auto"/>
        <w:right w:val="none" w:sz="0" w:space="0" w:color="auto"/>
      </w:divBdr>
    </w:div>
    <w:div w:id="1005399290">
      <w:marLeft w:val="640"/>
      <w:marRight w:val="0"/>
      <w:marTop w:val="0"/>
      <w:marBottom w:val="0"/>
      <w:divBdr>
        <w:top w:val="none" w:sz="0" w:space="0" w:color="auto"/>
        <w:left w:val="none" w:sz="0" w:space="0" w:color="auto"/>
        <w:bottom w:val="none" w:sz="0" w:space="0" w:color="auto"/>
        <w:right w:val="none" w:sz="0" w:space="0" w:color="auto"/>
      </w:divBdr>
    </w:div>
    <w:div w:id="1013610081">
      <w:marLeft w:val="640"/>
      <w:marRight w:val="0"/>
      <w:marTop w:val="0"/>
      <w:marBottom w:val="0"/>
      <w:divBdr>
        <w:top w:val="none" w:sz="0" w:space="0" w:color="auto"/>
        <w:left w:val="none" w:sz="0" w:space="0" w:color="auto"/>
        <w:bottom w:val="none" w:sz="0" w:space="0" w:color="auto"/>
        <w:right w:val="none" w:sz="0" w:space="0" w:color="auto"/>
      </w:divBdr>
    </w:div>
    <w:div w:id="1020083720">
      <w:marLeft w:val="640"/>
      <w:marRight w:val="0"/>
      <w:marTop w:val="0"/>
      <w:marBottom w:val="0"/>
      <w:divBdr>
        <w:top w:val="none" w:sz="0" w:space="0" w:color="auto"/>
        <w:left w:val="none" w:sz="0" w:space="0" w:color="auto"/>
        <w:bottom w:val="none" w:sz="0" w:space="0" w:color="auto"/>
        <w:right w:val="none" w:sz="0" w:space="0" w:color="auto"/>
      </w:divBdr>
    </w:div>
    <w:div w:id="1022585612">
      <w:marLeft w:val="480"/>
      <w:marRight w:val="0"/>
      <w:marTop w:val="0"/>
      <w:marBottom w:val="0"/>
      <w:divBdr>
        <w:top w:val="none" w:sz="0" w:space="0" w:color="auto"/>
        <w:left w:val="none" w:sz="0" w:space="0" w:color="auto"/>
        <w:bottom w:val="none" w:sz="0" w:space="0" w:color="auto"/>
        <w:right w:val="none" w:sz="0" w:space="0" w:color="auto"/>
      </w:divBdr>
    </w:div>
    <w:div w:id="1024281076">
      <w:marLeft w:val="640"/>
      <w:marRight w:val="0"/>
      <w:marTop w:val="0"/>
      <w:marBottom w:val="0"/>
      <w:divBdr>
        <w:top w:val="none" w:sz="0" w:space="0" w:color="auto"/>
        <w:left w:val="none" w:sz="0" w:space="0" w:color="auto"/>
        <w:bottom w:val="none" w:sz="0" w:space="0" w:color="auto"/>
        <w:right w:val="none" w:sz="0" w:space="0" w:color="auto"/>
      </w:divBdr>
    </w:div>
    <w:div w:id="1032464408">
      <w:marLeft w:val="640"/>
      <w:marRight w:val="0"/>
      <w:marTop w:val="0"/>
      <w:marBottom w:val="0"/>
      <w:divBdr>
        <w:top w:val="none" w:sz="0" w:space="0" w:color="auto"/>
        <w:left w:val="none" w:sz="0" w:space="0" w:color="auto"/>
        <w:bottom w:val="none" w:sz="0" w:space="0" w:color="auto"/>
        <w:right w:val="none" w:sz="0" w:space="0" w:color="auto"/>
      </w:divBdr>
    </w:div>
    <w:div w:id="1035229356">
      <w:marLeft w:val="640"/>
      <w:marRight w:val="0"/>
      <w:marTop w:val="0"/>
      <w:marBottom w:val="0"/>
      <w:divBdr>
        <w:top w:val="none" w:sz="0" w:space="0" w:color="auto"/>
        <w:left w:val="none" w:sz="0" w:space="0" w:color="auto"/>
        <w:bottom w:val="none" w:sz="0" w:space="0" w:color="auto"/>
        <w:right w:val="none" w:sz="0" w:space="0" w:color="auto"/>
      </w:divBdr>
    </w:div>
    <w:div w:id="1038165455">
      <w:marLeft w:val="640"/>
      <w:marRight w:val="0"/>
      <w:marTop w:val="0"/>
      <w:marBottom w:val="0"/>
      <w:divBdr>
        <w:top w:val="none" w:sz="0" w:space="0" w:color="auto"/>
        <w:left w:val="none" w:sz="0" w:space="0" w:color="auto"/>
        <w:bottom w:val="none" w:sz="0" w:space="0" w:color="auto"/>
        <w:right w:val="none" w:sz="0" w:space="0" w:color="auto"/>
      </w:divBdr>
    </w:div>
    <w:div w:id="1040319353">
      <w:marLeft w:val="480"/>
      <w:marRight w:val="0"/>
      <w:marTop w:val="0"/>
      <w:marBottom w:val="0"/>
      <w:divBdr>
        <w:top w:val="none" w:sz="0" w:space="0" w:color="auto"/>
        <w:left w:val="none" w:sz="0" w:space="0" w:color="auto"/>
        <w:bottom w:val="none" w:sz="0" w:space="0" w:color="auto"/>
        <w:right w:val="none" w:sz="0" w:space="0" w:color="auto"/>
      </w:divBdr>
    </w:div>
    <w:div w:id="1041588963">
      <w:marLeft w:val="480"/>
      <w:marRight w:val="0"/>
      <w:marTop w:val="0"/>
      <w:marBottom w:val="0"/>
      <w:divBdr>
        <w:top w:val="none" w:sz="0" w:space="0" w:color="auto"/>
        <w:left w:val="none" w:sz="0" w:space="0" w:color="auto"/>
        <w:bottom w:val="none" w:sz="0" w:space="0" w:color="auto"/>
        <w:right w:val="none" w:sz="0" w:space="0" w:color="auto"/>
      </w:divBdr>
    </w:div>
    <w:div w:id="1045132398">
      <w:marLeft w:val="480"/>
      <w:marRight w:val="0"/>
      <w:marTop w:val="0"/>
      <w:marBottom w:val="0"/>
      <w:divBdr>
        <w:top w:val="none" w:sz="0" w:space="0" w:color="auto"/>
        <w:left w:val="none" w:sz="0" w:space="0" w:color="auto"/>
        <w:bottom w:val="none" w:sz="0" w:space="0" w:color="auto"/>
        <w:right w:val="none" w:sz="0" w:space="0" w:color="auto"/>
      </w:divBdr>
    </w:div>
    <w:div w:id="1046678516">
      <w:marLeft w:val="640"/>
      <w:marRight w:val="0"/>
      <w:marTop w:val="0"/>
      <w:marBottom w:val="0"/>
      <w:divBdr>
        <w:top w:val="none" w:sz="0" w:space="0" w:color="auto"/>
        <w:left w:val="none" w:sz="0" w:space="0" w:color="auto"/>
        <w:bottom w:val="none" w:sz="0" w:space="0" w:color="auto"/>
        <w:right w:val="none" w:sz="0" w:space="0" w:color="auto"/>
      </w:divBdr>
    </w:div>
    <w:div w:id="1047611500">
      <w:marLeft w:val="640"/>
      <w:marRight w:val="0"/>
      <w:marTop w:val="0"/>
      <w:marBottom w:val="0"/>
      <w:divBdr>
        <w:top w:val="none" w:sz="0" w:space="0" w:color="auto"/>
        <w:left w:val="none" w:sz="0" w:space="0" w:color="auto"/>
        <w:bottom w:val="none" w:sz="0" w:space="0" w:color="auto"/>
        <w:right w:val="none" w:sz="0" w:space="0" w:color="auto"/>
      </w:divBdr>
    </w:div>
    <w:div w:id="1050035804">
      <w:marLeft w:val="640"/>
      <w:marRight w:val="0"/>
      <w:marTop w:val="0"/>
      <w:marBottom w:val="0"/>
      <w:divBdr>
        <w:top w:val="none" w:sz="0" w:space="0" w:color="auto"/>
        <w:left w:val="none" w:sz="0" w:space="0" w:color="auto"/>
        <w:bottom w:val="none" w:sz="0" w:space="0" w:color="auto"/>
        <w:right w:val="none" w:sz="0" w:space="0" w:color="auto"/>
      </w:divBdr>
    </w:div>
    <w:div w:id="1052653552">
      <w:marLeft w:val="480"/>
      <w:marRight w:val="0"/>
      <w:marTop w:val="0"/>
      <w:marBottom w:val="0"/>
      <w:divBdr>
        <w:top w:val="none" w:sz="0" w:space="0" w:color="auto"/>
        <w:left w:val="none" w:sz="0" w:space="0" w:color="auto"/>
        <w:bottom w:val="none" w:sz="0" w:space="0" w:color="auto"/>
        <w:right w:val="none" w:sz="0" w:space="0" w:color="auto"/>
      </w:divBdr>
    </w:div>
    <w:div w:id="1053965092">
      <w:bodyDiv w:val="1"/>
      <w:marLeft w:val="0"/>
      <w:marRight w:val="0"/>
      <w:marTop w:val="0"/>
      <w:marBottom w:val="0"/>
      <w:divBdr>
        <w:top w:val="none" w:sz="0" w:space="0" w:color="auto"/>
        <w:left w:val="none" w:sz="0" w:space="0" w:color="auto"/>
        <w:bottom w:val="none" w:sz="0" w:space="0" w:color="auto"/>
        <w:right w:val="none" w:sz="0" w:space="0" w:color="auto"/>
      </w:divBdr>
      <w:divsChild>
        <w:div w:id="34282506">
          <w:marLeft w:val="0"/>
          <w:marRight w:val="0"/>
          <w:marTop w:val="0"/>
          <w:marBottom w:val="0"/>
          <w:divBdr>
            <w:top w:val="none" w:sz="0" w:space="0" w:color="auto"/>
            <w:left w:val="none" w:sz="0" w:space="0" w:color="auto"/>
            <w:bottom w:val="none" w:sz="0" w:space="0" w:color="auto"/>
            <w:right w:val="none" w:sz="0" w:space="0" w:color="auto"/>
          </w:divBdr>
        </w:div>
      </w:divsChild>
    </w:div>
    <w:div w:id="1054695822">
      <w:marLeft w:val="480"/>
      <w:marRight w:val="0"/>
      <w:marTop w:val="0"/>
      <w:marBottom w:val="0"/>
      <w:divBdr>
        <w:top w:val="none" w:sz="0" w:space="0" w:color="auto"/>
        <w:left w:val="none" w:sz="0" w:space="0" w:color="auto"/>
        <w:bottom w:val="none" w:sz="0" w:space="0" w:color="auto"/>
        <w:right w:val="none" w:sz="0" w:space="0" w:color="auto"/>
      </w:divBdr>
    </w:div>
    <w:div w:id="1060322768">
      <w:marLeft w:val="480"/>
      <w:marRight w:val="0"/>
      <w:marTop w:val="0"/>
      <w:marBottom w:val="0"/>
      <w:divBdr>
        <w:top w:val="none" w:sz="0" w:space="0" w:color="auto"/>
        <w:left w:val="none" w:sz="0" w:space="0" w:color="auto"/>
        <w:bottom w:val="none" w:sz="0" w:space="0" w:color="auto"/>
        <w:right w:val="none" w:sz="0" w:space="0" w:color="auto"/>
      </w:divBdr>
    </w:div>
    <w:div w:id="1067649102">
      <w:marLeft w:val="640"/>
      <w:marRight w:val="0"/>
      <w:marTop w:val="0"/>
      <w:marBottom w:val="0"/>
      <w:divBdr>
        <w:top w:val="none" w:sz="0" w:space="0" w:color="auto"/>
        <w:left w:val="none" w:sz="0" w:space="0" w:color="auto"/>
        <w:bottom w:val="none" w:sz="0" w:space="0" w:color="auto"/>
        <w:right w:val="none" w:sz="0" w:space="0" w:color="auto"/>
      </w:divBdr>
    </w:div>
    <w:div w:id="1068579016">
      <w:marLeft w:val="640"/>
      <w:marRight w:val="0"/>
      <w:marTop w:val="0"/>
      <w:marBottom w:val="0"/>
      <w:divBdr>
        <w:top w:val="none" w:sz="0" w:space="0" w:color="auto"/>
        <w:left w:val="none" w:sz="0" w:space="0" w:color="auto"/>
        <w:bottom w:val="none" w:sz="0" w:space="0" w:color="auto"/>
        <w:right w:val="none" w:sz="0" w:space="0" w:color="auto"/>
      </w:divBdr>
    </w:div>
    <w:div w:id="1069186851">
      <w:marLeft w:val="640"/>
      <w:marRight w:val="0"/>
      <w:marTop w:val="0"/>
      <w:marBottom w:val="0"/>
      <w:divBdr>
        <w:top w:val="none" w:sz="0" w:space="0" w:color="auto"/>
        <w:left w:val="none" w:sz="0" w:space="0" w:color="auto"/>
        <w:bottom w:val="none" w:sz="0" w:space="0" w:color="auto"/>
        <w:right w:val="none" w:sz="0" w:space="0" w:color="auto"/>
      </w:divBdr>
    </w:div>
    <w:div w:id="1074473688">
      <w:marLeft w:val="480"/>
      <w:marRight w:val="0"/>
      <w:marTop w:val="0"/>
      <w:marBottom w:val="0"/>
      <w:divBdr>
        <w:top w:val="none" w:sz="0" w:space="0" w:color="auto"/>
        <w:left w:val="none" w:sz="0" w:space="0" w:color="auto"/>
        <w:bottom w:val="none" w:sz="0" w:space="0" w:color="auto"/>
        <w:right w:val="none" w:sz="0" w:space="0" w:color="auto"/>
      </w:divBdr>
    </w:div>
    <w:div w:id="1074863519">
      <w:bodyDiv w:val="1"/>
      <w:marLeft w:val="0"/>
      <w:marRight w:val="0"/>
      <w:marTop w:val="0"/>
      <w:marBottom w:val="0"/>
      <w:divBdr>
        <w:top w:val="none" w:sz="0" w:space="0" w:color="auto"/>
        <w:left w:val="none" w:sz="0" w:space="0" w:color="auto"/>
        <w:bottom w:val="none" w:sz="0" w:space="0" w:color="auto"/>
        <w:right w:val="none" w:sz="0" w:space="0" w:color="auto"/>
      </w:divBdr>
      <w:divsChild>
        <w:div w:id="69357056">
          <w:marLeft w:val="0"/>
          <w:marRight w:val="0"/>
          <w:marTop w:val="0"/>
          <w:marBottom w:val="0"/>
          <w:divBdr>
            <w:top w:val="none" w:sz="0" w:space="0" w:color="auto"/>
            <w:left w:val="none" w:sz="0" w:space="0" w:color="auto"/>
            <w:bottom w:val="none" w:sz="0" w:space="0" w:color="auto"/>
            <w:right w:val="none" w:sz="0" w:space="0" w:color="auto"/>
          </w:divBdr>
        </w:div>
        <w:div w:id="243270200">
          <w:marLeft w:val="0"/>
          <w:marRight w:val="0"/>
          <w:marTop w:val="0"/>
          <w:marBottom w:val="0"/>
          <w:divBdr>
            <w:top w:val="none" w:sz="0" w:space="0" w:color="auto"/>
            <w:left w:val="none" w:sz="0" w:space="0" w:color="auto"/>
            <w:bottom w:val="none" w:sz="0" w:space="0" w:color="auto"/>
            <w:right w:val="none" w:sz="0" w:space="0" w:color="auto"/>
          </w:divBdr>
        </w:div>
        <w:div w:id="353770670">
          <w:marLeft w:val="0"/>
          <w:marRight w:val="0"/>
          <w:marTop w:val="0"/>
          <w:marBottom w:val="0"/>
          <w:divBdr>
            <w:top w:val="none" w:sz="0" w:space="0" w:color="auto"/>
            <w:left w:val="none" w:sz="0" w:space="0" w:color="auto"/>
            <w:bottom w:val="none" w:sz="0" w:space="0" w:color="auto"/>
            <w:right w:val="none" w:sz="0" w:space="0" w:color="auto"/>
          </w:divBdr>
        </w:div>
        <w:div w:id="539903329">
          <w:marLeft w:val="0"/>
          <w:marRight w:val="0"/>
          <w:marTop w:val="0"/>
          <w:marBottom w:val="0"/>
          <w:divBdr>
            <w:top w:val="none" w:sz="0" w:space="0" w:color="auto"/>
            <w:left w:val="none" w:sz="0" w:space="0" w:color="auto"/>
            <w:bottom w:val="none" w:sz="0" w:space="0" w:color="auto"/>
            <w:right w:val="none" w:sz="0" w:space="0" w:color="auto"/>
          </w:divBdr>
        </w:div>
        <w:div w:id="630326229">
          <w:marLeft w:val="0"/>
          <w:marRight w:val="0"/>
          <w:marTop w:val="0"/>
          <w:marBottom w:val="0"/>
          <w:divBdr>
            <w:top w:val="none" w:sz="0" w:space="0" w:color="auto"/>
            <w:left w:val="none" w:sz="0" w:space="0" w:color="auto"/>
            <w:bottom w:val="none" w:sz="0" w:space="0" w:color="auto"/>
            <w:right w:val="none" w:sz="0" w:space="0" w:color="auto"/>
          </w:divBdr>
        </w:div>
        <w:div w:id="1472988851">
          <w:marLeft w:val="0"/>
          <w:marRight w:val="0"/>
          <w:marTop w:val="0"/>
          <w:marBottom w:val="0"/>
          <w:divBdr>
            <w:top w:val="none" w:sz="0" w:space="0" w:color="auto"/>
            <w:left w:val="none" w:sz="0" w:space="0" w:color="auto"/>
            <w:bottom w:val="none" w:sz="0" w:space="0" w:color="auto"/>
            <w:right w:val="none" w:sz="0" w:space="0" w:color="auto"/>
          </w:divBdr>
        </w:div>
        <w:div w:id="1926843378">
          <w:marLeft w:val="0"/>
          <w:marRight w:val="0"/>
          <w:marTop w:val="0"/>
          <w:marBottom w:val="0"/>
          <w:divBdr>
            <w:top w:val="none" w:sz="0" w:space="0" w:color="auto"/>
            <w:left w:val="none" w:sz="0" w:space="0" w:color="auto"/>
            <w:bottom w:val="none" w:sz="0" w:space="0" w:color="auto"/>
            <w:right w:val="none" w:sz="0" w:space="0" w:color="auto"/>
          </w:divBdr>
        </w:div>
      </w:divsChild>
    </w:div>
    <w:div w:id="1075085104">
      <w:marLeft w:val="480"/>
      <w:marRight w:val="0"/>
      <w:marTop w:val="0"/>
      <w:marBottom w:val="0"/>
      <w:divBdr>
        <w:top w:val="none" w:sz="0" w:space="0" w:color="auto"/>
        <w:left w:val="none" w:sz="0" w:space="0" w:color="auto"/>
        <w:bottom w:val="none" w:sz="0" w:space="0" w:color="auto"/>
        <w:right w:val="none" w:sz="0" w:space="0" w:color="auto"/>
      </w:divBdr>
    </w:div>
    <w:div w:id="1081485150">
      <w:marLeft w:val="640"/>
      <w:marRight w:val="0"/>
      <w:marTop w:val="0"/>
      <w:marBottom w:val="0"/>
      <w:divBdr>
        <w:top w:val="none" w:sz="0" w:space="0" w:color="auto"/>
        <w:left w:val="none" w:sz="0" w:space="0" w:color="auto"/>
        <w:bottom w:val="none" w:sz="0" w:space="0" w:color="auto"/>
        <w:right w:val="none" w:sz="0" w:space="0" w:color="auto"/>
      </w:divBdr>
    </w:div>
    <w:div w:id="1085111676">
      <w:bodyDiv w:val="1"/>
      <w:marLeft w:val="0"/>
      <w:marRight w:val="0"/>
      <w:marTop w:val="0"/>
      <w:marBottom w:val="0"/>
      <w:divBdr>
        <w:top w:val="none" w:sz="0" w:space="0" w:color="auto"/>
        <w:left w:val="none" w:sz="0" w:space="0" w:color="auto"/>
        <w:bottom w:val="none" w:sz="0" w:space="0" w:color="auto"/>
        <w:right w:val="none" w:sz="0" w:space="0" w:color="auto"/>
      </w:divBdr>
    </w:div>
    <w:div w:id="1087725970">
      <w:marLeft w:val="480"/>
      <w:marRight w:val="0"/>
      <w:marTop w:val="0"/>
      <w:marBottom w:val="0"/>
      <w:divBdr>
        <w:top w:val="none" w:sz="0" w:space="0" w:color="auto"/>
        <w:left w:val="none" w:sz="0" w:space="0" w:color="auto"/>
        <w:bottom w:val="none" w:sz="0" w:space="0" w:color="auto"/>
        <w:right w:val="none" w:sz="0" w:space="0" w:color="auto"/>
      </w:divBdr>
    </w:div>
    <w:div w:id="1088039534">
      <w:bodyDiv w:val="1"/>
      <w:marLeft w:val="0"/>
      <w:marRight w:val="0"/>
      <w:marTop w:val="0"/>
      <w:marBottom w:val="0"/>
      <w:divBdr>
        <w:top w:val="none" w:sz="0" w:space="0" w:color="auto"/>
        <w:left w:val="none" w:sz="0" w:space="0" w:color="auto"/>
        <w:bottom w:val="none" w:sz="0" w:space="0" w:color="auto"/>
        <w:right w:val="none" w:sz="0" w:space="0" w:color="auto"/>
      </w:divBdr>
      <w:divsChild>
        <w:div w:id="789517845">
          <w:marLeft w:val="0"/>
          <w:marRight w:val="0"/>
          <w:marTop w:val="0"/>
          <w:marBottom w:val="0"/>
          <w:divBdr>
            <w:top w:val="none" w:sz="0" w:space="0" w:color="auto"/>
            <w:left w:val="none" w:sz="0" w:space="0" w:color="auto"/>
            <w:bottom w:val="none" w:sz="0" w:space="0" w:color="auto"/>
            <w:right w:val="none" w:sz="0" w:space="0" w:color="auto"/>
          </w:divBdr>
        </w:div>
        <w:div w:id="1109155322">
          <w:marLeft w:val="0"/>
          <w:marRight w:val="0"/>
          <w:marTop w:val="0"/>
          <w:marBottom w:val="0"/>
          <w:divBdr>
            <w:top w:val="none" w:sz="0" w:space="0" w:color="auto"/>
            <w:left w:val="none" w:sz="0" w:space="0" w:color="auto"/>
            <w:bottom w:val="none" w:sz="0" w:space="0" w:color="auto"/>
            <w:right w:val="none" w:sz="0" w:space="0" w:color="auto"/>
          </w:divBdr>
        </w:div>
      </w:divsChild>
    </w:div>
    <w:div w:id="1095326890">
      <w:marLeft w:val="640"/>
      <w:marRight w:val="0"/>
      <w:marTop w:val="0"/>
      <w:marBottom w:val="0"/>
      <w:divBdr>
        <w:top w:val="none" w:sz="0" w:space="0" w:color="auto"/>
        <w:left w:val="none" w:sz="0" w:space="0" w:color="auto"/>
        <w:bottom w:val="none" w:sz="0" w:space="0" w:color="auto"/>
        <w:right w:val="none" w:sz="0" w:space="0" w:color="auto"/>
      </w:divBdr>
    </w:div>
    <w:div w:id="1100296396">
      <w:marLeft w:val="640"/>
      <w:marRight w:val="0"/>
      <w:marTop w:val="0"/>
      <w:marBottom w:val="0"/>
      <w:divBdr>
        <w:top w:val="none" w:sz="0" w:space="0" w:color="auto"/>
        <w:left w:val="none" w:sz="0" w:space="0" w:color="auto"/>
        <w:bottom w:val="none" w:sz="0" w:space="0" w:color="auto"/>
        <w:right w:val="none" w:sz="0" w:space="0" w:color="auto"/>
      </w:divBdr>
    </w:div>
    <w:div w:id="1102644786">
      <w:bodyDiv w:val="1"/>
      <w:marLeft w:val="0"/>
      <w:marRight w:val="0"/>
      <w:marTop w:val="0"/>
      <w:marBottom w:val="0"/>
      <w:divBdr>
        <w:top w:val="none" w:sz="0" w:space="0" w:color="auto"/>
        <w:left w:val="none" w:sz="0" w:space="0" w:color="auto"/>
        <w:bottom w:val="none" w:sz="0" w:space="0" w:color="auto"/>
        <w:right w:val="none" w:sz="0" w:space="0" w:color="auto"/>
      </w:divBdr>
    </w:div>
    <w:div w:id="1118523321">
      <w:marLeft w:val="640"/>
      <w:marRight w:val="0"/>
      <w:marTop w:val="0"/>
      <w:marBottom w:val="0"/>
      <w:divBdr>
        <w:top w:val="none" w:sz="0" w:space="0" w:color="auto"/>
        <w:left w:val="none" w:sz="0" w:space="0" w:color="auto"/>
        <w:bottom w:val="none" w:sz="0" w:space="0" w:color="auto"/>
        <w:right w:val="none" w:sz="0" w:space="0" w:color="auto"/>
      </w:divBdr>
    </w:div>
    <w:div w:id="1122774214">
      <w:marLeft w:val="640"/>
      <w:marRight w:val="0"/>
      <w:marTop w:val="0"/>
      <w:marBottom w:val="0"/>
      <w:divBdr>
        <w:top w:val="none" w:sz="0" w:space="0" w:color="auto"/>
        <w:left w:val="none" w:sz="0" w:space="0" w:color="auto"/>
        <w:bottom w:val="none" w:sz="0" w:space="0" w:color="auto"/>
        <w:right w:val="none" w:sz="0" w:space="0" w:color="auto"/>
      </w:divBdr>
    </w:div>
    <w:div w:id="1124228616">
      <w:marLeft w:val="480"/>
      <w:marRight w:val="0"/>
      <w:marTop w:val="0"/>
      <w:marBottom w:val="0"/>
      <w:divBdr>
        <w:top w:val="none" w:sz="0" w:space="0" w:color="auto"/>
        <w:left w:val="none" w:sz="0" w:space="0" w:color="auto"/>
        <w:bottom w:val="none" w:sz="0" w:space="0" w:color="auto"/>
        <w:right w:val="none" w:sz="0" w:space="0" w:color="auto"/>
      </w:divBdr>
    </w:div>
    <w:div w:id="1129740365">
      <w:marLeft w:val="480"/>
      <w:marRight w:val="0"/>
      <w:marTop w:val="0"/>
      <w:marBottom w:val="0"/>
      <w:divBdr>
        <w:top w:val="none" w:sz="0" w:space="0" w:color="auto"/>
        <w:left w:val="none" w:sz="0" w:space="0" w:color="auto"/>
        <w:bottom w:val="none" w:sz="0" w:space="0" w:color="auto"/>
        <w:right w:val="none" w:sz="0" w:space="0" w:color="auto"/>
      </w:divBdr>
    </w:div>
    <w:div w:id="1133063174">
      <w:marLeft w:val="640"/>
      <w:marRight w:val="0"/>
      <w:marTop w:val="0"/>
      <w:marBottom w:val="0"/>
      <w:divBdr>
        <w:top w:val="none" w:sz="0" w:space="0" w:color="auto"/>
        <w:left w:val="none" w:sz="0" w:space="0" w:color="auto"/>
        <w:bottom w:val="none" w:sz="0" w:space="0" w:color="auto"/>
        <w:right w:val="none" w:sz="0" w:space="0" w:color="auto"/>
      </w:divBdr>
    </w:div>
    <w:div w:id="1135416960">
      <w:marLeft w:val="480"/>
      <w:marRight w:val="0"/>
      <w:marTop w:val="0"/>
      <w:marBottom w:val="0"/>
      <w:divBdr>
        <w:top w:val="none" w:sz="0" w:space="0" w:color="auto"/>
        <w:left w:val="none" w:sz="0" w:space="0" w:color="auto"/>
        <w:bottom w:val="none" w:sz="0" w:space="0" w:color="auto"/>
        <w:right w:val="none" w:sz="0" w:space="0" w:color="auto"/>
      </w:divBdr>
    </w:div>
    <w:div w:id="1137264393">
      <w:marLeft w:val="640"/>
      <w:marRight w:val="0"/>
      <w:marTop w:val="0"/>
      <w:marBottom w:val="0"/>
      <w:divBdr>
        <w:top w:val="none" w:sz="0" w:space="0" w:color="auto"/>
        <w:left w:val="none" w:sz="0" w:space="0" w:color="auto"/>
        <w:bottom w:val="none" w:sz="0" w:space="0" w:color="auto"/>
        <w:right w:val="none" w:sz="0" w:space="0" w:color="auto"/>
      </w:divBdr>
    </w:div>
    <w:div w:id="1137409425">
      <w:marLeft w:val="480"/>
      <w:marRight w:val="0"/>
      <w:marTop w:val="0"/>
      <w:marBottom w:val="0"/>
      <w:divBdr>
        <w:top w:val="none" w:sz="0" w:space="0" w:color="auto"/>
        <w:left w:val="none" w:sz="0" w:space="0" w:color="auto"/>
        <w:bottom w:val="none" w:sz="0" w:space="0" w:color="auto"/>
        <w:right w:val="none" w:sz="0" w:space="0" w:color="auto"/>
      </w:divBdr>
    </w:div>
    <w:div w:id="1150053823">
      <w:marLeft w:val="480"/>
      <w:marRight w:val="0"/>
      <w:marTop w:val="0"/>
      <w:marBottom w:val="0"/>
      <w:divBdr>
        <w:top w:val="none" w:sz="0" w:space="0" w:color="auto"/>
        <w:left w:val="none" w:sz="0" w:space="0" w:color="auto"/>
        <w:bottom w:val="none" w:sz="0" w:space="0" w:color="auto"/>
        <w:right w:val="none" w:sz="0" w:space="0" w:color="auto"/>
      </w:divBdr>
    </w:div>
    <w:div w:id="1151289980">
      <w:marLeft w:val="480"/>
      <w:marRight w:val="0"/>
      <w:marTop w:val="0"/>
      <w:marBottom w:val="0"/>
      <w:divBdr>
        <w:top w:val="none" w:sz="0" w:space="0" w:color="auto"/>
        <w:left w:val="none" w:sz="0" w:space="0" w:color="auto"/>
        <w:bottom w:val="none" w:sz="0" w:space="0" w:color="auto"/>
        <w:right w:val="none" w:sz="0" w:space="0" w:color="auto"/>
      </w:divBdr>
    </w:div>
    <w:div w:id="1151826323">
      <w:marLeft w:val="640"/>
      <w:marRight w:val="0"/>
      <w:marTop w:val="0"/>
      <w:marBottom w:val="0"/>
      <w:divBdr>
        <w:top w:val="none" w:sz="0" w:space="0" w:color="auto"/>
        <w:left w:val="none" w:sz="0" w:space="0" w:color="auto"/>
        <w:bottom w:val="none" w:sz="0" w:space="0" w:color="auto"/>
        <w:right w:val="none" w:sz="0" w:space="0" w:color="auto"/>
      </w:divBdr>
    </w:div>
    <w:div w:id="1153329585">
      <w:marLeft w:val="640"/>
      <w:marRight w:val="0"/>
      <w:marTop w:val="0"/>
      <w:marBottom w:val="0"/>
      <w:divBdr>
        <w:top w:val="none" w:sz="0" w:space="0" w:color="auto"/>
        <w:left w:val="none" w:sz="0" w:space="0" w:color="auto"/>
        <w:bottom w:val="none" w:sz="0" w:space="0" w:color="auto"/>
        <w:right w:val="none" w:sz="0" w:space="0" w:color="auto"/>
      </w:divBdr>
    </w:div>
    <w:div w:id="1155493370">
      <w:marLeft w:val="640"/>
      <w:marRight w:val="0"/>
      <w:marTop w:val="0"/>
      <w:marBottom w:val="0"/>
      <w:divBdr>
        <w:top w:val="none" w:sz="0" w:space="0" w:color="auto"/>
        <w:left w:val="none" w:sz="0" w:space="0" w:color="auto"/>
        <w:bottom w:val="none" w:sz="0" w:space="0" w:color="auto"/>
        <w:right w:val="none" w:sz="0" w:space="0" w:color="auto"/>
      </w:divBdr>
    </w:div>
    <w:div w:id="1158886649">
      <w:marLeft w:val="640"/>
      <w:marRight w:val="0"/>
      <w:marTop w:val="0"/>
      <w:marBottom w:val="0"/>
      <w:divBdr>
        <w:top w:val="none" w:sz="0" w:space="0" w:color="auto"/>
        <w:left w:val="none" w:sz="0" w:space="0" w:color="auto"/>
        <w:bottom w:val="none" w:sz="0" w:space="0" w:color="auto"/>
        <w:right w:val="none" w:sz="0" w:space="0" w:color="auto"/>
      </w:divBdr>
    </w:div>
    <w:div w:id="1161851745">
      <w:bodyDiv w:val="1"/>
      <w:marLeft w:val="0"/>
      <w:marRight w:val="0"/>
      <w:marTop w:val="0"/>
      <w:marBottom w:val="0"/>
      <w:divBdr>
        <w:top w:val="none" w:sz="0" w:space="0" w:color="auto"/>
        <w:left w:val="none" w:sz="0" w:space="0" w:color="auto"/>
        <w:bottom w:val="none" w:sz="0" w:space="0" w:color="auto"/>
        <w:right w:val="none" w:sz="0" w:space="0" w:color="auto"/>
      </w:divBdr>
      <w:divsChild>
        <w:div w:id="127402246">
          <w:marLeft w:val="0"/>
          <w:marRight w:val="0"/>
          <w:marTop w:val="0"/>
          <w:marBottom w:val="0"/>
          <w:divBdr>
            <w:top w:val="none" w:sz="0" w:space="0" w:color="auto"/>
            <w:left w:val="none" w:sz="0" w:space="0" w:color="auto"/>
            <w:bottom w:val="none" w:sz="0" w:space="0" w:color="auto"/>
            <w:right w:val="none" w:sz="0" w:space="0" w:color="auto"/>
          </w:divBdr>
        </w:div>
        <w:div w:id="519012304">
          <w:marLeft w:val="0"/>
          <w:marRight w:val="0"/>
          <w:marTop w:val="0"/>
          <w:marBottom w:val="0"/>
          <w:divBdr>
            <w:top w:val="none" w:sz="0" w:space="0" w:color="auto"/>
            <w:left w:val="none" w:sz="0" w:space="0" w:color="auto"/>
            <w:bottom w:val="none" w:sz="0" w:space="0" w:color="auto"/>
            <w:right w:val="none" w:sz="0" w:space="0" w:color="auto"/>
          </w:divBdr>
        </w:div>
        <w:div w:id="684403524">
          <w:marLeft w:val="0"/>
          <w:marRight w:val="0"/>
          <w:marTop w:val="0"/>
          <w:marBottom w:val="0"/>
          <w:divBdr>
            <w:top w:val="none" w:sz="0" w:space="0" w:color="auto"/>
            <w:left w:val="none" w:sz="0" w:space="0" w:color="auto"/>
            <w:bottom w:val="none" w:sz="0" w:space="0" w:color="auto"/>
            <w:right w:val="none" w:sz="0" w:space="0" w:color="auto"/>
          </w:divBdr>
        </w:div>
        <w:div w:id="1373576057">
          <w:marLeft w:val="0"/>
          <w:marRight w:val="0"/>
          <w:marTop w:val="0"/>
          <w:marBottom w:val="0"/>
          <w:divBdr>
            <w:top w:val="none" w:sz="0" w:space="0" w:color="auto"/>
            <w:left w:val="none" w:sz="0" w:space="0" w:color="auto"/>
            <w:bottom w:val="none" w:sz="0" w:space="0" w:color="auto"/>
            <w:right w:val="none" w:sz="0" w:space="0" w:color="auto"/>
          </w:divBdr>
        </w:div>
        <w:div w:id="1401169238">
          <w:marLeft w:val="0"/>
          <w:marRight w:val="0"/>
          <w:marTop w:val="0"/>
          <w:marBottom w:val="0"/>
          <w:divBdr>
            <w:top w:val="none" w:sz="0" w:space="0" w:color="auto"/>
            <w:left w:val="none" w:sz="0" w:space="0" w:color="auto"/>
            <w:bottom w:val="none" w:sz="0" w:space="0" w:color="auto"/>
            <w:right w:val="none" w:sz="0" w:space="0" w:color="auto"/>
          </w:divBdr>
        </w:div>
      </w:divsChild>
    </w:div>
    <w:div w:id="1173256264">
      <w:marLeft w:val="640"/>
      <w:marRight w:val="0"/>
      <w:marTop w:val="0"/>
      <w:marBottom w:val="0"/>
      <w:divBdr>
        <w:top w:val="none" w:sz="0" w:space="0" w:color="auto"/>
        <w:left w:val="none" w:sz="0" w:space="0" w:color="auto"/>
        <w:bottom w:val="none" w:sz="0" w:space="0" w:color="auto"/>
        <w:right w:val="none" w:sz="0" w:space="0" w:color="auto"/>
      </w:divBdr>
    </w:div>
    <w:div w:id="1181696259">
      <w:marLeft w:val="640"/>
      <w:marRight w:val="0"/>
      <w:marTop w:val="0"/>
      <w:marBottom w:val="0"/>
      <w:divBdr>
        <w:top w:val="none" w:sz="0" w:space="0" w:color="auto"/>
        <w:left w:val="none" w:sz="0" w:space="0" w:color="auto"/>
        <w:bottom w:val="none" w:sz="0" w:space="0" w:color="auto"/>
        <w:right w:val="none" w:sz="0" w:space="0" w:color="auto"/>
      </w:divBdr>
    </w:div>
    <w:div w:id="1182011890">
      <w:marLeft w:val="640"/>
      <w:marRight w:val="0"/>
      <w:marTop w:val="0"/>
      <w:marBottom w:val="0"/>
      <w:divBdr>
        <w:top w:val="none" w:sz="0" w:space="0" w:color="auto"/>
        <w:left w:val="none" w:sz="0" w:space="0" w:color="auto"/>
        <w:bottom w:val="none" w:sz="0" w:space="0" w:color="auto"/>
        <w:right w:val="none" w:sz="0" w:space="0" w:color="auto"/>
      </w:divBdr>
    </w:div>
    <w:div w:id="1187644080">
      <w:marLeft w:val="640"/>
      <w:marRight w:val="0"/>
      <w:marTop w:val="0"/>
      <w:marBottom w:val="0"/>
      <w:divBdr>
        <w:top w:val="none" w:sz="0" w:space="0" w:color="auto"/>
        <w:left w:val="none" w:sz="0" w:space="0" w:color="auto"/>
        <w:bottom w:val="none" w:sz="0" w:space="0" w:color="auto"/>
        <w:right w:val="none" w:sz="0" w:space="0" w:color="auto"/>
      </w:divBdr>
    </w:div>
    <w:div w:id="1194229417">
      <w:marLeft w:val="640"/>
      <w:marRight w:val="0"/>
      <w:marTop w:val="0"/>
      <w:marBottom w:val="0"/>
      <w:divBdr>
        <w:top w:val="none" w:sz="0" w:space="0" w:color="auto"/>
        <w:left w:val="none" w:sz="0" w:space="0" w:color="auto"/>
        <w:bottom w:val="none" w:sz="0" w:space="0" w:color="auto"/>
        <w:right w:val="none" w:sz="0" w:space="0" w:color="auto"/>
      </w:divBdr>
    </w:div>
    <w:div w:id="1201286321">
      <w:marLeft w:val="480"/>
      <w:marRight w:val="0"/>
      <w:marTop w:val="0"/>
      <w:marBottom w:val="0"/>
      <w:divBdr>
        <w:top w:val="none" w:sz="0" w:space="0" w:color="auto"/>
        <w:left w:val="none" w:sz="0" w:space="0" w:color="auto"/>
        <w:bottom w:val="none" w:sz="0" w:space="0" w:color="auto"/>
        <w:right w:val="none" w:sz="0" w:space="0" w:color="auto"/>
      </w:divBdr>
    </w:div>
    <w:div w:id="1202742457">
      <w:marLeft w:val="640"/>
      <w:marRight w:val="0"/>
      <w:marTop w:val="0"/>
      <w:marBottom w:val="0"/>
      <w:divBdr>
        <w:top w:val="none" w:sz="0" w:space="0" w:color="auto"/>
        <w:left w:val="none" w:sz="0" w:space="0" w:color="auto"/>
        <w:bottom w:val="none" w:sz="0" w:space="0" w:color="auto"/>
        <w:right w:val="none" w:sz="0" w:space="0" w:color="auto"/>
      </w:divBdr>
    </w:div>
    <w:div w:id="1215265798">
      <w:marLeft w:val="480"/>
      <w:marRight w:val="0"/>
      <w:marTop w:val="0"/>
      <w:marBottom w:val="0"/>
      <w:divBdr>
        <w:top w:val="none" w:sz="0" w:space="0" w:color="auto"/>
        <w:left w:val="none" w:sz="0" w:space="0" w:color="auto"/>
        <w:bottom w:val="none" w:sz="0" w:space="0" w:color="auto"/>
        <w:right w:val="none" w:sz="0" w:space="0" w:color="auto"/>
      </w:divBdr>
    </w:div>
    <w:div w:id="1216576803">
      <w:marLeft w:val="480"/>
      <w:marRight w:val="0"/>
      <w:marTop w:val="0"/>
      <w:marBottom w:val="0"/>
      <w:divBdr>
        <w:top w:val="none" w:sz="0" w:space="0" w:color="auto"/>
        <w:left w:val="none" w:sz="0" w:space="0" w:color="auto"/>
        <w:bottom w:val="none" w:sz="0" w:space="0" w:color="auto"/>
        <w:right w:val="none" w:sz="0" w:space="0" w:color="auto"/>
      </w:divBdr>
    </w:div>
    <w:div w:id="1222592407">
      <w:marLeft w:val="640"/>
      <w:marRight w:val="0"/>
      <w:marTop w:val="0"/>
      <w:marBottom w:val="0"/>
      <w:divBdr>
        <w:top w:val="none" w:sz="0" w:space="0" w:color="auto"/>
        <w:left w:val="none" w:sz="0" w:space="0" w:color="auto"/>
        <w:bottom w:val="none" w:sz="0" w:space="0" w:color="auto"/>
        <w:right w:val="none" w:sz="0" w:space="0" w:color="auto"/>
      </w:divBdr>
    </w:div>
    <w:div w:id="1222598529">
      <w:marLeft w:val="480"/>
      <w:marRight w:val="0"/>
      <w:marTop w:val="0"/>
      <w:marBottom w:val="0"/>
      <w:divBdr>
        <w:top w:val="none" w:sz="0" w:space="0" w:color="auto"/>
        <w:left w:val="none" w:sz="0" w:space="0" w:color="auto"/>
        <w:bottom w:val="none" w:sz="0" w:space="0" w:color="auto"/>
        <w:right w:val="none" w:sz="0" w:space="0" w:color="auto"/>
      </w:divBdr>
    </w:div>
    <w:div w:id="1227643760">
      <w:marLeft w:val="480"/>
      <w:marRight w:val="0"/>
      <w:marTop w:val="0"/>
      <w:marBottom w:val="0"/>
      <w:divBdr>
        <w:top w:val="none" w:sz="0" w:space="0" w:color="auto"/>
        <w:left w:val="none" w:sz="0" w:space="0" w:color="auto"/>
        <w:bottom w:val="none" w:sz="0" w:space="0" w:color="auto"/>
        <w:right w:val="none" w:sz="0" w:space="0" w:color="auto"/>
      </w:divBdr>
    </w:div>
    <w:div w:id="1229732890">
      <w:marLeft w:val="480"/>
      <w:marRight w:val="0"/>
      <w:marTop w:val="0"/>
      <w:marBottom w:val="0"/>
      <w:divBdr>
        <w:top w:val="none" w:sz="0" w:space="0" w:color="auto"/>
        <w:left w:val="none" w:sz="0" w:space="0" w:color="auto"/>
        <w:bottom w:val="none" w:sz="0" w:space="0" w:color="auto"/>
        <w:right w:val="none" w:sz="0" w:space="0" w:color="auto"/>
      </w:divBdr>
    </w:div>
    <w:div w:id="1230001686">
      <w:marLeft w:val="640"/>
      <w:marRight w:val="0"/>
      <w:marTop w:val="0"/>
      <w:marBottom w:val="0"/>
      <w:divBdr>
        <w:top w:val="none" w:sz="0" w:space="0" w:color="auto"/>
        <w:left w:val="none" w:sz="0" w:space="0" w:color="auto"/>
        <w:bottom w:val="none" w:sz="0" w:space="0" w:color="auto"/>
        <w:right w:val="none" w:sz="0" w:space="0" w:color="auto"/>
      </w:divBdr>
    </w:div>
    <w:div w:id="1237016516">
      <w:marLeft w:val="480"/>
      <w:marRight w:val="0"/>
      <w:marTop w:val="0"/>
      <w:marBottom w:val="0"/>
      <w:divBdr>
        <w:top w:val="none" w:sz="0" w:space="0" w:color="auto"/>
        <w:left w:val="none" w:sz="0" w:space="0" w:color="auto"/>
        <w:bottom w:val="none" w:sz="0" w:space="0" w:color="auto"/>
        <w:right w:val="none" w:sz="0" w:space="0" w:color="auto"/>
      </w:divBdr>
    </w:div>
    <w:div w:id="1253784864">
      <w:marLeft w:val="640"/>
      <w:marRight w:val="0"/>
      <w:marTop w:val="0"/>
      <w:marBottom w:val="0"/>
      <w:divBdr>
        <w:top w:val="none" w:sz="0" w:space="0" w:color="auto"/>
        <w:left w:val="none" w:sz="0" w:space="0" w:color="auto"/>
        <w:bottom w:val="none" w:sz="0" w:space="0" w:color="auto"/>
        <w:right w:val="none" w:sz="0" w:space="0" w:color="auto"/>
      </w:divBdr>
    </w:div>
    <w:div w:id="1254557138">
      <w:marLeft w:val="480"/>
      <w:marRight w:val="0"/>
      <w:marTop w:val="0"/>
      <w:marBottom w:val="0"/>
      <w:divBdr>
        <w:top w:val="none" w:sz="0" w:space="0" w:color="auto"/>
        <w:left w:val="none" w:sz="0" w:space="0" w:color="auto"/>
        <w:bottom w:val="none" w:sz="0" w:space="0" w:color="auto"/>
        <w:right w:val="none" w:sz="0" w:space="0" w:color="auto"/>
      </w:divBdr>
    </w:div>
    <w:div w:id="1256210081">
      <w:marLeft w:val="640"/>
      <w:marRight w:val="0"/>
      <w:marTop w:val="0"/>
      <w:marBottom w:val="0"/>
      <w:divBdr>
        <w:top w:val="none" w:sz="0" w:space="0" w:color="auto"/>
        <w:left w:val="none" w:sz="0" w:space="0" w:color="auto"/>
        <w:bottom w:val="none" w:sz="0" w:space="0" w:color="auto"/>
        <w:right w:val="none" w:sz="0" w:space="0" w:color="auto"/>
      </w:divBdr>
    </w:div>
    <w:div w:id="1260218573">
      <w:marLeft w:val="640"/>
      <w:marRight w:val="0"/>
      <w:marTop w:val="0"/>
      <w:marBottom w:val="0"/>
      <w:divBdr>
        <w:top w:val="none" w:sz="0" w:space="0" w:color="auto"/>
        <w:left w:val="none" w:sz="0" w:space="0" w:color="auto"/>
        <w:bottom w:val="none" w:sz="0" w:space="0" w:color="auto"/>
        <w:right w:val="none" w:sz="0" w:space="0" w:color="auto"/>
      </w:divBdr>
    </w:div>
    <w:div w:id="1263369247">
      <w:marLeft w:val="640"/>
      <w:marRight w:val="0"/>
      <w:marTop w:val="0"/>
      <w:marBottom w:val="0"/>
      <w:divBdr>
        <w:top w:val="none" w:sz="0" w:space="0" w:color="auto"/>
        <w:left w:val="none" w:sz="0" w:space="0" w:color="auto"/>
        <w:bottom w:val="none" w:sz="0" w:space="0" w:color="auto"/>
        <w:right w:val="none" w:sz="0" w:space="0" w:color="auto"/>
      </w:divBdr>
    </w:div>
    <w:div w:id="1264612238">
      <w:marLeft w:val="480"/>
      <w:marRight w:val="0"/>
      <w:marTop w:val="0"/>
      <w:marBottom w:val="0"/>
      <w:divBdr>
        <w:top w:val="none" w:sz="0" w:space="0" w:color="auto"/>
        <w:left w:val="none" w:sz="0" w:space="0" w:color="auto"/>
        <w:bottom w:val="none" w:sz="0" w:space="0" w:color="auto"/>
        <w:right w:val="none" w:sz="0" w:space="0" w:color="auto"/>
      </w:divBdr>
    </w:div>
    <w:div w:id="1266577207">
      <w:marLeft w:val="640"/>
      <w:marRight w:val="0"/>
      <w:marTop w:val="0"/>
      <w:marBottom w:val="0"/>
      <w:divBdr>
        <w:top w:val="none" w:sz="0" w:space="0" w:color="auto"/>
        <w:left w:val="none" w:sz="0" w:space="0" w:color="auto"/>
        <w:bottom w:val="none" w:sz="0" w:space="0" w:color="auto"/>
        <w:right w:val="none" w:sz="0" w:space="0" w:color="auto"/>
      </w:divBdr>
    </w:div>
    <w:div w:id="1268347933">
      <w:marLeft w:val="640"/>
      <w:marRight w:val="0"/>
      <w:marTop w:val="0"/>
      <w:marBottom w:val="0"/>
      <w:divBdr>
        <w:top w:val="none" w:sz="0" w:space="0" w:color="auto"/>
        <w:left w:val="none" w:sz="0" w:space="0" w:color="auto"/>
        <w:bottom w:val="none" w:sz="0" w:space="0" w:color="auto"/>
        <w:right w:val="none" w:sz="0" w:space="0" w:color="auto"/>
      </w:divBdr>
    </w:div>
    <w:div w:id="1275747541">
      <w:marLeft w:val="480"/>
      <w:marRight w:val="0"/>
      <w:marTop w:val="0"/>
      <w:marBottom w:val="0"/>
      <w:divBdr>
        <w:top w:val="none" w:sz="0" w:space="0" w:color="auto"/>
        <w:left w:val="none" w:sz="0" w:space="0" w:color="auto"/>
        <w:bottom w:val="none" w:sz="0" w:space="0" w:color="auto"/>
        <w:right w:val="none" w:sz="0" w:space="0" w:color="auto"/>
      </w:divBdr>
    </w:div>
    <w:div w:id="1280724489">
      <w:marLeft w:val="640"/>
      <w:marRight w:val="0"/>
      <w:marTop w:val="0"/>
      <w:marBottom w:val="0"/>
      <w:divBdr>
        <w:top w:val="none" w:sz="0" w:space="0" w:color="auto"/>
        <w:left w:val="none" w:sz="0" w:space="0" w:color="auto"/>
        <w:bottom w:val="none" w:sz="0" w:space="0" w:color="auto"/>
        <w:right w:val="none" w:sz="0" w:space="0" w:color="auto"/>
      </w:divBdr>
    </w:div>
    <w:div w:id="1281185247">
      <w:marLeft w:val="640"/>
      <w:marRight w:val="0"/>
      <w:marTop w:val="0"/>
      <w:marBottom w:val="0"/>
      <w:divBdr>
        <w:top w:val="none" w:sz="0" w:space="0" w:color="auto"/>
        <w:left w:val="none" w:sz="0" w:space="0" w:color="auto"/>
        <w:bottom w:val="none" w:sz="0" w:space="0" w:color="auto"/>
        <w:right w:val="none" w:sz="0" w:space="0" w:color="auto"/>
      </w:divBdr>
    </w:div>
    <w:div w:id="1288856575">
      <w:marLeft w:val="640"/>
      <w:marRight w:val="0"/>
      <w:marTop w:val="0"/>
      <w:marBottom w:val="0"/>
      <w:divBdr>
        <w:top w:val="none" w:sz="0" w:space="0" w:color="auto"/>
        <w:left w:val="none" w:sz="0" w:space="0" w:color="auto"/>
        <w:bottom w:val="none" w:sz="0" w:space="0" w:color="auto"/>
        <w:right w:val="none" w:sz="0" w:space="0" w:color="auto"/>
      </w:divBdr>
    </w:div>
    <w:div w:id="1290894421">
      <w:marLeft w:val="480"/>
      <w:marRight w:val="0"/>
      <w:marTop w:val="0"/>
      <w:marBottom w:val="0"/>
      <w:divBdr>
        <w:top w:val="none" w:sz="0" w:space="0" w:color="auto"/>
        <w:left w:val="none" w:sz="0" w:space="0" w:color="auto"/>
        <w:bottom w:val="none" w:sz="0" w:space="0" w:color="auto"/>
        <w:right w:val="none" w:sz="0" w:space="0" w:color="auto"/>
      </w:divBdr>
    </w:div>
    <w:div w:id="1303273251">
      <w:marLeft w:val="480"/>
      <w:marRight w:val="0"/>
      <w:marTop w:val="0"/>
      <w:marBottom w:val="0"/>
      <w:divBdr>
        <w:top w:val="none" w:sz="0" w:space="0" w:color="auto"/>
        <w:left w:val="none" w:sz="0" w:space="0" w:color="auto"/>
        <w:bottom w:val="none" w:sz="0" w:space="0" w:color="auto"/>
        <w:right w:val="none" w:sz="0" w:space="0" w:color="auto"/>
      </w:divBdr>
    </w:div>
    <w:div w:id="1306006253">
      <w:marLeft w:val="640"/>
      <w:marRight w:val="0"/>
      <w:marTop w:val="0"/>
      <w:marBottom w:val="0"/>
      <w:divBdr>
        <w:top w:val="none" w:sz="0" w:space="0" w:color="auto"/>
        <w:left w:val="none" w:sz="0" w:space="0" w:color="auto"/>
        <w:bottom w:val="none" w:sz="0" w:space="0" w:color="auto"/>
        <w:right w:val="none" w:sz="0" w:space="0" w:color="auto"/>
      </w:divBdr>
    </w:div>
    <w:div w:id="1307051796">
      <w:marLeft w:val="480"/>
      <w:marRight w:val="0"/>
      <w:marTop w:val="0"/>
      <w:marBottom w:val="0"/>
      <w:divBdr>
        <w:top w:val="none" w:sz="0" w:space="0" w:color="auto"/>
        <w:left w:val="none" w:sz="0" w:space="0" w:color="auto"/>
        <w:bottom w:val="none" w:sz="0" w:space="0" w:color="auto"/>
        <w:right w:val="none" w:sz="0" w:space="0" w:color="auto"/>
      </w:divBdr>
    </w:div>
    <w:div w:id="1308557491">
      <w:marLeft w:val="640"/>
      <w:marRight w:val="0"/>
      <w:marTop w:val="0"/>
      <w:marBottom w:val="0"/>
      <w:divBdr>
        <w:top w:val="none" w:sz="0" w:space="0" w:color="auto"/>
        <w:left w:val="none" w:sz="0" w:space="0" w:color="auto"/>
        <w:bottom w:val="none" w:sz="0" w:space="0" w:color="auto"/>
        <w:right w:val="none" w:sz="0" w:space="0" w:color="auto"/>
      </w:divBdr>
    </w:div>
    <w:div w:id="1310788884">
      <w:marLeft w:val="480"/>
      <w:marRight w:val="0"/>
      <w:marTop w:val="0"/>
      <w:marBottom w:val="0"/>
      <w:divBdr>
        <w:top w:val="none" w:sz="0" w:space="0" w:color="auto"/>
        <w:left w:val="none" w:sz="0" w:space="0" w:color="auto"/>
        <w:bottom w:val="none" w:sz="0" w:space="0" w:color="auto"/>
        <w:right w:val="none" w:sz="0" w:space="0" w:color="auto"/>
      </w:divBdr>
    </w:div>
    <w:div w:id="1321301660">
      <w:marLeft w:val="640"/>
      <w:marRight w:val="0"/>
      <w:marTop w:val="0"/>
      <w:marBottom w:val="0"/>
      <w:divBdr>
        <w:top w:val="none" w:sz="0" w:space="0" w:color="auto"/>
        <w:left w:val="none" w:sz="0" w:space="0" w:color="auto"/>
        <w:bottom w:val="none" w:sz="0" w:space="0" w:color="auto"/>
        <w:right w:val="none" w:sz="0" w:space="0" w:color="auto"/>
      </w:divBdr>
    </w:div>
    <w:div w:id="1322003832">
      <w:marLeft w:val="640"/>
      <w:marRight w:val="0"/>
      <w:marTop w:val="0"/>
      <w:marBottom w:val="0"/>
      <w:divBdr>
        <w:top w:val="none" w:sz="0" w:space="0" w:color="auto"/>
        <w:left w:val="none" w:sz="0" w:space="0" w:color="auto"/>
        <w:bottom w:val="none" w:sz="0" w:space="0" w:color="auto"/>
        <w:right w:val="none" w:sz="0" w:space="0" w:color="auto"/>
      </w:divBdr>
    </w:div>
    <w:div w:id="1323969440">
      <w:marLeft w:val="640"/>
      <w:marRight w:val="0"/>
      <w:marTop w:val="0"/>
      <w:marBottom w:val="0"/>
      <w:divBdr>
        <w:top w:val="none" w:sz="0" w:space="0" w:color="auto"/>
        <w:left w:val="none" w:sz="0" w:space="0" w:color="auto"/>
        <w:bottom w:val="none" w:sz="0" w:space="0" w:color="auto"/>
        <w:right w:val="none" w:sz="0" w:space="0" w:color="auto"/>
      </w:divBdr>
    </w:div>
    <w:div w:id="1328439550">
      <w:marLeft w:val="640"/>
      <w:marRight w:val="0"/>
      <w:marTop w:val="0"/>
      <w:marBottom w:val="0"/>
      <w:divBdr>
        <w:top w:val="none" w:sz="0" w:space="0" w:color="auto"/>
        <w:left w:val="none" w:sz="0" w:space="0" w:color="auto"/>
        <w:bottom w:val="none" w:sz="0" w:space="0" w:color="auto"/>
        <w:right w:val="none" w:sz="0" w:space="0" w:color="auto"/>
      </w:divBdr>
    </w:div>
    <w:div w:id="1335064345">
      <w:bodyDiv w:val="1"/>
      <w:marLeft w:val="0"/>
      <w:marRight w:val="0"/>
      <w:marTop w:val="0"/>
      <w:marBottom w:val="0"/>
      <w:divBdr>
        <w:top w:val="none" w:sz="0" w:space="0" w:color="auto"/>
        <w:left w:val="none" w:sz="0" w:space="0" w:color="auto"/>
        <w:bottom w:val="none" w:sz="0" w:space="0" w:color="auto"/>
        <w:right w:val="none" w:sz="0" w:space="0" w:color="auto"/>
      </w:divBdr>
    </w:div>
    <w:div w:id="1335455833">
      <w:marLeft w:val="640"/>
      <w:marRight w:val="0"/>
      <w:marTop w:val="0"/>
      <w:marBottom w:val="0"/>
      <w:divBdr>
        <w:top w:val="none" w:sz="0" w:space="0" w:color="auto"/>
        <w:left w:val="none" w:sz="0" w:space="0" w:color="auto"/>
        <w:bottom w:val="none" w:sz="0" w:space="0" w:color="auto"/>
        <w:right w:val="none" w:sz="0" w:space="0" w:color="auto"/>
      </w:divBdr>
    </w:div>
    <w:div w:id="1337883256">
      <w:marLeft w:val="640"/>
      <w:marRight w:val="0"/>
      <w:marTop w:val="0"/>
      <w:marBottom w:val="0"/>
      <w:divBdr>
        <w:top w:val="none" w:sz="0" w:space="0" w:color="auto"/>
        <w:left w:val="none" w:sz="0" w:space="0" w:color="auto"/>
        <w:bottom w:val="none" w:sz="0" w:space="0" w:color="auto"/>
        <w:right w:val="none" w:sz="0" w:space="0" w:color="auto"/>
      </w:divBdr>
    </w:div>
    <w:div w:id="1338849025">
      <w:marLeft w:val="640"/>
      <w:marRight w:val="0"/>
      <w:marTop w:val="0"/>
      <w:marBottom w:val="0"/>
      <w:divBdr>
        <w:top w:val="none" w:sz="0" w:space="0" w:color="auto"/>
        <w:left w:val="none" w:sz="0" w:space="0" w:color="auto"/>
        <w:bottom w:val="none" w:sz="0" w:space="0" w:color="auto"/>
        <w:right w:val="none" w:sz="0" w:space="0" w:color="auto"/>
      </w:divBdr>
    </w:div>
    <w:div w:id="1341932124">
      <w:marLeft w:val="640"/>
      <w:marRight w:val="0"/>
      <w:marTop w:val="0"/>
      <w:marBottom w:val="0"/>
      <w:divBdr>
        <w:top w:val="none" w:sz="0" w:space="0" w:color="auto"/>
        <w:left w:val="none" w:sz="0" w:space="0" w:color="auto"/>
        <w:bottom w:val="none" w:sz="0" w:space="0" w:color="auto"/>
        <w:right w:val="none" w:sz="0" w:space="0" w:color="auto"/>
      </w:divBdr>
    </w:div>
    <w:div w:id="1350717483">
      <w:marLeft w:val="640"/>
      <w:marRight w:val="0"/>
      <w:marTop w:val="0"/>
      <w:marBottom w:val="0"/>
      <w:divBdr>
        <w:top w:val="none" w:sz="0" w:space="0" w:color="auto"/>
        <w:left w:val="none" w:sz="0" w:space="0" w:color="auto"/>
        <w:bottom w:val="none" w:sz="0" w:space="0" w:color="auto"/>
        <w:right w:val="none" w:sz="0" w:space="0" w:color="auto"/>
      </w:divBdr>
    </w:div>
    <w:div w:id="1352685094">
      <w:marLeft w:val="640"/>
      <w:marRight w:val="0"/>
      <w:marTop w:val="0"/>
      <w:marBottom w:val="0"/>
      <w:divBdr>
        <w:top w:val="none" w:sz="0" w:space="0" w:color="auto"/>
        <w:left w:val="none" w:sz="0" w:space="0" w:color="auto"/>
        <w:bottom w:val="none" w:sz="0" w:space="0" w:color="auto"/>
        <w:right w:val="none" w:sz="0" w:space="0" w:color="auto"/>
      </w:divBdr>
    </w:div>
    <w:div w:id="1355301730">
      <w:bodyDiv w:val="1"/>
      <w:marLeft w:val="0"/>
      <w:marRight w:val="0"/>
      <w:marTop w:val="0"/>
      <w:marBottom w:val="0"/>
      <w:divBdr>
        <w:top w:val="none" w:sz="0" w:space="0" w:color="auto"/>
        <w:left w:val="none" w:sz="0" w:space="0" w:color="auto"/>
        <w:bottom w:val="none" w:sz="0" w:space="0" w:color="auto"/>
        <w:right w:val="none" w:sz="0" w:space="0" w:color="auto"/>
      </w:divBdr>
      <w:divsChild>
        <w:div w:id="157305890">
          <w:marLeft w:val="0"/>
          <w:marRight w:val="0"/>
          <w:marTop w:val="0"/>
          <w:marBottom w:val="0"/>
          <w:divBdr>
            <w:top w:val="none" w:sz="0" w:space="0" w:color="auto"/>
            <w:left w:val="none" w:sz="0" w:space="0" w:color="auto"/>
            <w:bottom w:val="none" w:sz="0" w:space="0" w:color="auto"/>
            <w:right w:val="none" w:sz="0" w:space="0" w:color="auto"/>
          </w:divBdr>
        </w:div>
        <w:div w:id="287589158">
          <w:marLeft w:val="0"/>
          <w:marRight w:val="0"/>
          <w:marTop w:val="0"/>
          <w:marBottom w:val="0"/>
          <w:divBdr>
            <w:top w:val="none" w:sz="0" w:space="0" w:color="auto"/>
            <w:left w:val="none" w:sz="0" w:space="0" w:color="auto"/>
            <w:bottom w:val="none" w:sz="0" w:space="0" w:color="auto"/>
            <w:right w:val="none" w:sz="0" w:space="0" w:color="auto"/>
          </w:divBdr>
        </w:div>
        <w:div w:id="524172439">
          <w:marLeft w:val="0"/>
          <w:marRight w:val="0"/>
          <w:marTop w:val="0"/>
          <w:marBottom w:val="0"/>
          <w:divBdr>
            <w:top w:val="none" w:sz="0" w:space="0" w:color="auto"/>
            <w:left w:val="none" w:sz="0" w:space="0" w:color="auto"/>
            <w:bottom w:val="none" w:sz="0" w:space="0" w:color="auto"/>
            <w:right w:val="none" w:sz="0" w:space="0" w:color="auto"/>
          </w:divBdr>
        </w:div>
        <w:div w:id="570626508">
          <w:marLeft w:val="0"/>
          <w:marRight w:val="0"/>
          <w:marTop w:val="0"/>
          <w:marBottom w:val="0"/>
          <w:divBdr>
            <w:top w:val="none" w:sz="0" w:space="0" w:color="auto"/>
            <w:left w:val="none" w:sz="0" w:space="0" w:color="auto"/>
            <w:bottom w:val="none" w:sz="0" w:space="0" w:color="auto"/>
            <w:right w:val="none" w:sz="0" w:space="0" w:color="auto"/>
          </w:divBdr>
        </w:div>
        <w:div w:id="715130636">
          <w:marLeft w:val="0"/>
          <w:marRight w:val="0"/>
          <w:marTop w:val="0"/>
          <w:marBottom w:val="0"/>
          <w:divBdr>
            <w:top w:val="none" w:sz="0" w:space="0" w:color="auto"/>
            <w:left w:val="none" w:sz="0" w:space="0" w:color="auto"/>
            <w:bottom w:val="none" w:sz="0" w:space="0" w:color="auto"/>
            <w:right w:val="none" w:sz="0" w:space="0" w:color="auto"/>
          </w:divBdr>
          <w:divsChild>
            <w:div w:id="168444063">
              <w:marLeft w:val="0"/>
              <w:marRight w:val="0"/>
              <w:marTop w:val="0"/>
              <w:marBottom w:val="0"/>
              <w:divBdr>
                <w:top w:val="none" w:sz="0" w:space="0" w:color="auto"/>
                <w:left w:val="none" w:sz="0" w:space="0" w:color="auto"/>
                <w:bottom w:val="none" w:sz="0" w:space="0" w:color="auto"/>
                <w:right w:val="none" w:sz="0" w:space="0" w:color="auto"/>
              </w:divBdr>
            </w:div>
          </w:divsChild>
        </w:div>
        <w:div w:id="1049762163">
          <w:marLeft w:val="0"/>
          <w:marRight w:val="0"/>
          <w:marTop w:val="0"/>
          <w:marBottom w:val="0"/>
          <w:divBdr>
            <w:top w:val="none" w:sz="0" w:space="0" w:color="auto"/>
            <w:left w:val="none" w:sz="0" w:space="0" w:color="auto"/>
            <w:bottom w:val="none" w:sz="0" w:space="0" w:color="auto"/>
            <w:right w:val="none" w:sz="0" w:space="0" w:color="auto"/>
          </w:divBdr>
        </w:div>
        <w:div w:id="1470053889">
          <w:marLeft w:val="0"/>
          <w:marRight w:val="0"/>
          <w:marTop w:val="0"/>
          <w:marBottom w:val="0"/>
          <w:divBdr>
            <w:top w:val="none" w:sz="0" w:space="0" w:color="auto"/>
            <w:left w:val="none" w:sz="0" w:space="0" w:color="auto"/>
            <w:bottom w:val="none" w:sz="0" w:space="0" w:color="auto"/>
            <w:right w:val="none" w:sz="0" w:space="0" w:color="auto"/>
          </w:divBdr>
        </w:div>
        <w:div w:id="1547907132">
          <w:marLeft w:val="0"/>
          <w:marRight w:val="0"/>
          <w:marTop w:val="0"/>
          <w:marBottom w:val="0"/>
          <w:divBdr>
            <w:top w:val="none" w:sz="0" w:space="0" w:color="auto"/>
            <w:left w:val="none" w:sz="0" w:space="0" w:color="auto"/>
            <w:bottom w:val="none" w:sz="0" w:space="0" w:color="auto"/>
            <w:right w:val="none" w:sz="0" w:space="0" w:color="auto"/>
          </w:divBdr>
        </w:div>
        <w:div w:id="1588732605">
          <w:marLeft w:val="0"/>
          <w:marRight w:val="0"/>
          <w:marTop w:val="0"/>
          <w:marBottom w:val="0"/>
          <w:divBdr>
            <w:top w:val="none" w:sz="0" w:space="0" w:color="auto"/>
            <w:left w:val="none" w:sz="0" w:space="0" w:color="auto"/>
            <w:bottom w:val="none" w:sz="0" w:space="0" w:color="auto"/>
            <w:right w:val="none" w:sz="0" w:space="0" w:color="auto"/>
          </w:divBdr>
        </w:div>
        <w:div w:id="1886021293">
          <w:marLeft w:val="0"/>
          <w:marRight w:val="0"/>
          <w:marTop w:val="0"/>
          <w:marBottom w:val="0"/>
          <w:divBdr>
            <w:top w:val="none" w:sz="0" w:space="0" w:color="auto"/>
            <w:left w:val="none" w:sz="0" w:space="0" w:color="auto"/>
            <w:bottom w:val="none" w:sz="0" w:space="0" w:color="auto"/>
            <w:right w:val="none" w:sz="0" w:space="0" w:color="auto"/>
          </w:divBdr>
        </w:div>
        <w:div w:id="2146968030">
          <w:marLeft w:val="0"/>
          <w:marRight w:val="0"/>
          <w:marTop w:val="0"/>
          <w:marBottom w:val="0"/>
          <w:divBdr>
            <w:top w:val="none" w:sz="0" w:space="0" w:color="auto"/>
            <w:left w:val="none" w:sz="0" w:space="0" w:color="auto"/>
            <w:bottom w:val="none" w:sz="0" w:space="0" w:color="auto"/>
            <w:right w:val="none" w:sz="0" w:space="0" w:color="auto"/>
          </w:divBdr>
        </w:div>
      </w:divsChild>
    </w:div>
    <w:div w:id="1357075989">
      <w:marLeft w:val="480"/>
      <w:marRight w:val="0"/>
      <w:marTop w:val="0"/>
      <w:marBottom w:val="0"/>
      <w:divBdr>
        <w:top w:val="none" w:sz="0" w:space="0" w:color="auto"/>
        <w:left w:val="none" w:sz="0" w:space="0" w:color="auto"/>
        <w:bottom w:val="none" w:sz="0" w:space="0" w:color="auto"/>
        <w:right w:val="none" w:sz="0" w:space="0" w:color="auto"/>
      </w:divBdr>
    </w:div>
    <w:div w:id="1358239766">
      <w:bodyDiv w:val="1"/>
      <w:marLeft w:val="0"/>
      <w:marRight w:val="0"/>
      <w:marTop w:val="0"/>
      <w:marBottom w:val="0"/>
      <w:divBdr>
        <w:top w:val="none" w:sz="0" w:space="0" w:color="auto"/>
        <w:left w:val="none" w:sz="0" w:space="0" w:color="auto"/>
        <w:bottom w:val="none" w:sz="0" w:space="0" w:color="auto"/>
        <w:right w:val="none" w:sz="0" w:space="0" w:color="auto"/>
      </w:divBdr>
    </w:div>
    <w:div w:id="1364862491">
      <w:marLeft w:val="480"/>
      <w:marRight w:val="0"/>
      <w:marTop w:val="0"/>
      <w:marBottom w:val="0"/>
      <w:divBdr>
        <w:top w:val="none" w:sz="0" w:space="0" w:color="auto"/>
        <w:left w:val="none" w:sz="0" w:space="0" w:color="auto"/>
        <w:bottom w:val="none" w:sz="0" w:space="0" w:color="auto"/>
        <w:right w:val="none" w:sz="0" w:space="0" w:color="auto"/>
      </w:divBdr>
    </w:div>
    <w:div w:id="1367675472">
      <w:marLeft w:val="640"/>
      <w:marRight w:val="0"/>
      <w:marTop w:val="0"/>
      <w:marBottom w:val="0"/>
      <w:divBdr>
        <w:top w:val="none" w:sz="0" w:space="0" w:color="auto"/>
        <w:left w:val="none" w:sz="0" w:space="0" w:color="auto"/>
        <w:bottom w:val="none" w:sz="0" w:space="0" w:color="auto"/>
        <w:right w:val="none" w:sz="0" w:space="0" w:color="auto"/>
      </w:divBdr>
    </w:div>
    <w:div w:id="1374623309">
      <w:bodyDiv w:val="1"/>
      <w:marLeft w:val="0"/>
      <w:marRight w:val="0"/>
      <w:marTop w:val="0"/>
      <w:marBottom w:val="0"/>
      <w:divBdr>
        <w:top w:val="none" w:sz="0" w:space="0" w:color="auto"/>
        <w:left w:val="none" w:sz="0" w:space="0" w:color="auto"/>
        <w:bottom w:val="none" w:sz="0" w:space="0" w:color="auto"/>
        <w:right w:val="none" w:sz="0" w:space="0" w:color="auto"/>
      </w:divBdr>
    </w:div>
    <w:div w:id="1375425480">
      <w:marLeft w:val="640"/>
      <w:marRight w:val="0"/>
      <w:marTop w:val="0"/>
      <w:marBottom w:val="0"/>
      <w:divBdr>
        <w:top w:val="none" w:sz="0" w:space="0" w:color="auto"/>
        <w:left w:val="none" w:sz="0" w:space="0" w:color="auto"/>
        <w:bottom w:val="none" w:sz="0" w:space="0" w:color="auto"/>
        <w:right w:val="none" w:sz="0" w:space="0" w:color="auto"/>
      </w:divBdr>
    </w:div>
    <w:div w:id="1381367827">
      <w:marLeft w:val="480"/>
      <w:marRight w:val="0"/>
      <w:marTop w:val="0"/>
      <w:marBottom w:val="0"/>
      <w:divBdr>
        <w:top w:val="none" w:sz="0" w:space="0" w:color="auto"/>
        <w:left w:val="none" w:sz="0" w:space="0" w:color="auto"/>
        <w:bottom w:val="none" w:sz="0" w:space="0" w:color="auto"/>
        <w:right w:val="none" w:sz="0" w:space="0" w:color="auto"/>
      </w:divBdr>
    </w:div>
    <w:div w:id="1384987172">
      <w:bodyDiv w:val="1"/>
      <w:marLeft w:val="0"/>
      <w:marRight w:val="0"/>
      <w:marTop w:val="0"/>
      <w:marBottom w:val="0"/>
      <w:divBdr>
        <w:top w:val="none" w:sz="0" w:space="0" w:color="auto"/>
        <w:left w:val="none" w:sz="0" w:space="0" w:color="auto"/>
        <w:bottom w:val="none" w:sz="0" w:space="0" w:color="auto"/>
        <w:right w:val="none" w:sz="0" w:space="0" w:color="auto"/>
      </w:divBdr>
      <w:divsChild>
        <w:div w:id="724912989">
          <w:marLeft w:val="0"/>
          <w:marRight w:val="0"/>
          <w:marTop w:val="0"/>
          <w:marBottom w:val="0"/>
          <w:divBdr>
            <w:top w:val="none" w:sz="0" w:space="0" w:color="auto"/>
            <w:left w:val="none" w:sz="0" w:space="0" w:color="auto"/>
            <w:bottom w:val="none" w:sz="0" w:space="0" w:color="auto"/>
            <w:right w:val="none" w:sz="0" w:space="0" w:color="auto"/>
          </w:divBdr>
        </w:div>
        <w:div w:id="1798059624">
          <w:marLeft w:val="0"/>
          <w:marRight w:val="0"/>
          <w:marTop w:val="0"/>
          <w:marBottom w:val="0"/>
          <w:divBdr>
            <w:top w:val="none" w:sz="0" w:space="0" w:color="auto"/>
            <w:left w:val="none" w:sz="0" w:space="0" w:color="auto"/>
            <w:bottom w:val="none" w:sz="0" w:space="0" w:color="auto"/>
            <w:right w:val="none" w:sz="0" w:space="0" w:color="auto"/>
          </w:divBdr>
        </w:div>
      </w:divsChild>
    </w:div>
    <w:div w:id="1390953838">
      <w:marLeft w:val="640"/>
      <w:marRight w:val="0"/>
      <w:marTop w:val="0"/>
      <w:marBottom w:val="0"/>
      <w:divBdr>
        <w:top w:val="none" w:sz="0" w:space="0" w:color="auto"/>
        <w:left w:val="none" w:sz="0" w:space="0" w:color="auto"/>
        <w:bottom w:val="none" w:sz="0" w:space="0" w:color="auto"/>
        <w:right w:val="none" w:sz="0" w:space="0" w:color="auto"/>
      </w:divBdr>
    </w:div>
    <w:div w:id="1397241433">
      <w:marLeft w:val="640"/>
      <w:marRight w:val="0"/>
      <w:marTop w:val="0"/>
      <w:marBottom w:val="0"/>
      <w:divBdr>
        <w:top w:val="none" w:sz="0" w:space="0" w:color="auto"/>
        <w:left w:val="none" w:sz="0" w:space="0" w:color="auto"/>
        <w:bottom w:val="none" w:sz="0" w:space="0" w:color="auto"/>
        <w:right w:val="none" w:sz="0" w:space="0" w:color="auto"/>
      </w:divBdr>
    </w:div>
    <w:div w:id="1398670409">
      <w:marLeft w:val="640"/>
      <w:marRight w:val="0"/>
      <w:marTop w:val="0"/>
      <w:marBottom w:val="0"/>
      <w:divBdr>
        <w:top w:val="none" w:sz="0" w:space="0" w:color="auto"/>
        <w:left w:val="none" w:sz="0" w:space="0" w:color="auto"/>
        <w:bottom w:val="none" w:sz="0" w:space="0" w:color="auto"/>
        <w:right w:val="none" w:sz="0" w:space="0" w:color="auto"/>
      </w:divBdr>
    </w:div>
    <w:div w:id="1406342472">
      <w:marLeft w:val="640"/>
      <w:marRight w:val="0"/>
      <w:marTop w:val="0"/>
      <w:marBottom w:val="0"/>
      <w:divBdr>
        <w:top w:val="none" w:sz="0" w:space="0" w:color="auto"/>
        <w:left w:val="none" w:sz="0" w:space="0" w:color="auto"/>
        <w:bottom w:val="none" w:sz="0" w:space="0" w:color="auto"/>
        <w:right w:val="none" w:sz="0" w:space="0" w:color="auto"/>
      </w:divBdr>
    </w:div>
    <w:div w:id="1406995928">
      <w:marLeft w:val="640"/>
      <w:marRight w:val="0"/>
      <w:marTop w:val="0"/>
      <w:marBottom w:val="0"/>
      <w:divBdr>
        <w:top w:val="none" w:sz="0" w:space="0" w:color="auto"/>
        <w:left w:val="none" w:sz="0" w:space="0" w:color="auto"/>
        <w:bottom w:val="none" w:sz="0" w:space="0" w:color="auto"/>
        <w:right w:val="none" w:sz="0" w:space="0" w:color="auto"/>
      </w:divBdr>
    </w:div>
    <w:div w:id="1410813823">
      <w:marLeft w:val="480"/>
      <w:marRight w:val="0"/>
      <w:marTop w:val="0"/>
      <w:marBottom w:val="0"/>
      <w:divBdr>
        <w:top w:val="none" w:sz="0" w:space="0" w:color="auto"/>
        <w:left w:val="none" w:sz="0" w:space="0" w:color="auto"/>
        <w:bottom w:val="none" w:sz="0" w:space="0" w:color="auto"/>
        <w:right w:val="none" w:sz="0" w:space="0" w:color="auto"/>
      </w:divBdr>
    </w:div>
    <w:div w:id="1411124010">
      <w:marLeft w:val="480"/>
      <w:marRight w:val="0"/>
      <w:marTop w:val="0"/>
      <w:marBottom w:val="0"/>
      <w:divBdr>
        <w:top w:val="none" w:sz="0" w:space="0" w:color="auto"/>
        <w:left w:val="none" w:sz="0" w:space="0" w:color="auto"/>
        <w:bottom w:val="none" w:sz="0" w:space="0" w:color="auto"/>
        <w:right w:val="none" w:sz="0" w:space="0" w:color="auto"/>
      </w:divBdr>
    </w:div>
    <w:div w:id="1416515396">
      <w:marLeft w:val="640"/>
      <w:marRight w:val="0"/>
      <w:marTop w:val="0"/>
      <w:marBottom w:val="0"/>
      <w:divBdr>
        <w:top w:val="none" w:sz="0" w:space="0" w:color="auto"/>
        <w:left w:val="none" w:sz="0" w:space="0" w:color="auto"/>
        <w:bottom w:val="none" w:sz="0" w:space="0" w:color="auto"/>
        <w:right w:val="none" w:sz="0" w:space="0" w:color="auto"/>
      </w:divBdr>
    </w:div>
    <w:div w:id="1416633601">
      <w:marLeft w:val="640"/>
      <w:marRight w:val="0"/>
      <w:marTop w:val="0"/>
      <w:marBottom w:val="0"/>
      <w:divBdr>
        <w:top w:val="none" w:sz="0" w:space="0" w:color="auto"/>
        <w:left w:val="none" w:sz="0" w:space="0" w:color="auto"/>
        <w:bottom w:val="none" w:sz="0" w:space="0" w:color="auto"/>
        <w:right w:val="none" w:sz="0" w:space="0" w:color="auto"/>
      </w:divBdr>
    </w:div>
    <w:div w:id="1419516362">
      <w:marLeft w:val="640"/>
      <w:marRight w:val="0"/>
      <w:marTop w:val="0"/>
      <w:marBottom w:val="0"/>
      <w:divBdr>
        <w:top w:val="none" w:sz="0" w:space="0" w:color="auto"/>
        <w:left w:val="none" w:sz="0" w:space="0" w:color="auto"/>
        <w:bottom w:val="none" w:sz="0" w:space="0" w:color="auto"/>
        <w:right w:val="none" w:sz="0" w:space="0" w:color="auto"/>
      </w:divBdr>
    </w:div>
    <w:div w:id="1422137927">
      <w:bodyDiv w:val="1"/>
      <w:marLeft w:val="0"/>
      <w:marRight w:val="0"/>
      <w:marTop w:val="0"/>
      <w:marBottom w:val="0"/>
      <w:divBdr>
        <w:top w:val="none" w:sz="0" w:space="0" w:color="auto"/>
        <w:left w:val="none" w:sz="0" w:space="0" w:color="auto"/>
        <w:bottom w:val="none" w:sz="0" w:space="0" w:color="auto"/>
        <w:right w:val="none" w:sz="0" w:space="0" w:color="auto"/>
      </w:divBdr>
    </w:div>
    <w:div w:id="1424762249">
      <w:marLeft w:val="640"/>
      <w:marRight w:val="0"/>
      <w:marTop w:val="0"/>
      <w:marBottom w:val="0"/>
      <w:divBdr>
        <w:top w:val="none" w:sz="0" w:space="0" w:color="auto"/>
        <w:left w:val="none" w:sz="0" w:space="0" w:color="auto"/>
        <w:bottom w:val="none" w:sz="0" w:space="0" w:color="auto"/>
        <w:right w:val="none" w:sz="0" w:space="0" w:color="auto"/>
      </w:divBdr>
    </w:div>
    <w:div w:id="1427460394">
      <w:marLeft w:val="640"/>
      <w:marRight w:val="0"/>
      <w:marTop w:val="0"/>
      <w:marBottom w:val="0"/>
      <w:divBdr>
        <w:top w:val="none" w:sz="0" w:space="0" w:color="auto"/>
        <w:left w:val="none" w:sz="0" w:space="0" w:color="auto"/>
        <w:bottom w:val="none" w:sz="0" w:space="0" w:color="auto"/>
        <w:right w:val="none" w:sz="0" w:space="0" w:color="auto"/>
      </w:divBdr>
    </w:div>
    <w:div w:id="1438790832">
      <w:bodyDiv w:val="1"/>
      <w:marLeft w:val="0"/>
      <w:marRight w:val="0"/>
      <w:marTop w:val="0"/>
      <w:marBottom w:val="0"/>
      <w:divBdr>
        <w:top w:val="none" w:sz="0" w:space="0" w:color="auto"/>
        <w:left w:val="none" w:sz="0" w:space="0" w:color="auto"/>
        <w:bottom w:val="none" w:sz="0" w:space="0" w:color="auto"/>
        <w:right w:val="none" w:sz="0" w:space="0" w:color="auto"/>
      </w:divBdr>
      <w:divsChild>
        <w:div w:id="692147051">
          <w:marLeft w:val="0"/>
          <w:marRight w:val="0"/>
          <w:marTop w:val="0"/>
          <w:marBottom w:val="0"/>
          <w:divBdr>
            <w:top w:val="none" w:sz="0" w:space="0" w:color="auto"/>
            <w:left w:val="none" w:sz="0" w:space="0" w:color="auto"/>
            <w:bottom w:val="none" w:sz="0" w:space="0" w:color="auto"/>
            <w:right w:val="none" w:sz="0" w:space="0" w:color="auto"/>
          </w:divBdr>
        </w:div>
        <w:div w:id="1149597002">
          <w:marLeft w:val="0"/>
          <w:marRight w:val="0"/>
          <w:marTop w:val="0"/>
          <w:marBottom w:val="0"/>
          <w:divBdr>
            <w:top w:val="none" w:sz="0" w:space="0" w:color="auto"/>
            <w:left w:val="none" w:sz="0" w:space="0" w:color="auto"/>
            <w:bottom w:val="none" w:sz="0" w:space="0" w:color="auto"/>
            <w:right w:val="none" w:sz="0" w:space="0" w:color="auto"/>
          </w:divBdr>
        </w:div>
      </w:divsChild>
    </w:div>
    <w:div w:id="1440104273">
      <w:marLeft w:val="480"/>
      <w:marRight w:val="0"/>
      <w:marTop w:val="0"/>
      <w:marBottom w:val="0"/>
      <w:divBdr>
        <w:top w:val="none" w:sz="0" w:space="0" w:color="auto"/>
        <w:left w:val="none" w:sz="0" w:space="0" w:color="auto"/>
        <w:bottom w:val="none" w:sz="0" w:space="0" w:color="auto"/>
        <w:right w:val="none" w:sz="0" w:space="0" w:color="auto"/>
      </w:divBdr>
    </w:div>
    <w:div w:id="1441487722">
      <w:bodyDiv w:val="1"/>
      <w:marLeft w:val="0"/>
      <w:marRight w:val="0"/>
      <w:marTop w:val="0"/>
      <w:marBottom w:val="0"/>
      <w:divBdr>
        <w:top w:val="none" w:sz="0" w:space="0" w:color="auto"/>
        <w:left w:val="none" w:sz="0" w:space="0" w:color="auto"/>
        <w:bottom w:val="none" w:sz="0" w:space="0" w:color="auto"/>
        <w:right w:val="none" w:sz="0" w:space="0" w:color="auto"/>
      </w:divBdr>
    </w:div>
    <w:div w:id="1441490540">
      <w:marLeft w:val="640"/>
      <w:marRight w:val="0"/>
      <w:marTop w:val="0"/>
      <w:marBottom w:val="0"/>
      <w:divBdr>
        <w:top w:val="none" w:sz="0" w:space="0" w:color="auto"/>
        <w:left w:val="none" w:sz="0" w:space="0" w:color="auto"/>
        <w:bottom w:val="none" w:sz="0" w:space="0" w:color="auto"/>
        <w:right w:val="none" w:sz="0" w:space="0" w:color="auto"/>
      </w:divBdr>
    </w:div>
    <w:div w:id="1449159257">
      <w:marLeft w:val="480"/>
      <w:marRight w:val="0"/>
      <w:marTop w:val="0"/>
      <w:marBottom w:val="0"/>
      <w:divBdr>
        <w:top w:val="none" w:sz="0" w:space="0" w:color="auto"/>
        <w:left w:val="none" w:sz="0" w:space="0" w:color="auto"/>
        <w:bottom w:val="none" w:sz="0" w:space="0" w:color="auto"/>
        <w:right w:val="none" w:sz="0" w:space="0" w:color="auto"/>
      </w:divBdr>
    </w:div>
    <w:div w:id="1451240319">
      <w:marLeft w:val="480"/>
      <w:marRight w:val="0"/>
      <w:marTop w:val="0"/>
      <w:marBottom w:val="0"/>
      <w:divBdr>
        <w:top w:val="none" w:sz="0" w:space="0" w:color="auto"/>
        <w:left w:val="none" w:sz="0" w:space="0" w:color="auto"/>
        <w:bottom w:val="none" w:sz="0" w:space="0" w:color="auto"/>
        <w:right w:val="none" w:sz="0" w:space="0" w:color="auto"/>
      </w:divBdr>
    </w:div>
    <w:div w:id="1451318214">
      <w:marLeft w:val="640"/>
      <w:marRight w:val="0"/>
      <w:marTop w:val="0"/>
      <w:marBottom w:val="0"/>
      <w:divBdr>
        <w:top w:val="none" w:sz="0" w:space="0" w:color="auto"/>
        <w:left w:val="none" w:sz="0" w:space="0" w:color="auto"/>
        <w:bottom w:val="none" w:sz="0" w:space="0" w:color="auto"/>
        <w:right w:val="none" w:sz="0" w:space="0" w:color="auto"/>
      </w:divBdr>
    </w:div>
    <w:div w:id="1452818250">
      <w:marLeft w:val="640"/>
      <w:marRight w:val="0"/>
      <w:marTop w:val="0"/>
      <w:marBottom w:val="0"/>
      <w:divBdr>
        <w:top w:val="none" w:sz="0" w:space="0" w:color="auto"/>
        <w:left w:val="none" w:sz="0" w:space="0" w:color="auto"/>
        <w:bottom w:val="none" w:sz="0" w:space="0" w:color="auto"/>
        <w:right w:val="none" w:sz="0" w:space="0" w:color="auto"/>
      </w:divBdr>
    </w:div>
    <w:div w:id="1458910640">
      <w:marLeft w:val="640"/>
      <w:marRight w:val="0"/>
      <w:marTop w:val="0"/>
      <w:marBottom w:val="0"/>
      <w:divBdr>
        <w:top w:val="none" w:sz="0" w:space="0" w:color="auto"/>
        <w:left w:val="none" w:sz="0" w:space="0" w:color="auto"/>
        <w:bottom w:val="none" w:sz="0" w:space="0" w:color="auto"/>
        <w:right w:val="none" w:sz="0" w:space="0" w:color="auto"/>
      </w:divBdr>
    </w:div>
    <w:div w:id="1464495979">
      <w:marLeft w:val="480"/>
      <w:marRight w:val="0"/>
      <w:marTop w:val="0"/>
      <w:marBottom w:val="0"/>
      <w:divBdr>
        <w:top w:val="none" w:sz="0" w:space="0" w:color="auto"/>
        <w:left w:val="none" w:sz="0" w:space="0" w:color="auto"/>
        <w:bottom w:val="none" w:sz="0" w:space="0" w:color="auto"/>
        <w:right w:val="none" w:sz="0" w:space="0" w:color="auto"/>
      </w:divBdr>
    </w:div>
    <w:div w:id="1470322934">
      <w:marLeft w:val="640"/>
      <w:marRight w:val="0"/>
      <w:marTop w:val="0"/>
      <w:marBottom w:val="0"/>
      <w:divBdr>
        <w:top w:val="none" w:sz="0" w:space="0" w:color="auto"/>
        <w:left w:val="none" w:sz="0" w:space="0" w:color="auto"/>
        <w:bottom w:val="none" w:sz="0" w:space="0" w:color="auto"/>
        <w:right w:val="none" w:sz="0" w:space="0" w:color="auto"/>
      </w:divBdr>
    </w:div>
    <w:div w:id="1475949016">
      <w:marLeft w:val="640"/>
      <w:marRight w:val="0"/>
      <w:marTop w:val="0"/>
      <w:marBottom w:val="0"/>
      <w:divBdr>
        <w:top w:val="none" w:sz="0" w:space="0" w:color="auto"/>
        <w:left w:val="none" w:sz="0" w:space="0" w:color="auto"/>
        <w:bottom w:val="none" w:sz="0" w:space="0" w:color="auto"/>
        <w:right w:val="none" w:sz="0" w:space="0" w:color="auto"/>
      </w:divBdr>
    </w:div>
    <w:div w:id="1478448741">
      <w:marLeft w:val="640"/>
      <w:marRight w:val="0"/>
      <w:marTop w:val="0"/>
      <w:marBottom w:val="0"/>
      <w:divBdr>
        <w:top w:val="none" w:sz="0" w:space="0" w:color="auto"/>
        <w:left w:val="none" w:sz="0" w:space="0" w:color="auto"/>
        <w:bottom w:val="none" w:sz="0" w:space="0" w:color="auto"/>
        <w:right w:val="none" w:sz="0" w:space="0" w:color="auto"/>
      </w:divBdr>
    </w:div>
    <w:div w:id="1479690367">
      <w:marLeft w:val="640"/>
      <w:marRight w:val="0"/>
      <w:marTop w:val="0"/>
      <w:marBottom w:val="0"/>
      <w:divBdr>
        <w:top w:val="none" w:sz="0" w:space="0" w:color="auto"/>
        <w:left w:val="none" w:sz="0" w:space="0" w:color="auto"/>
        <w:bottom w:val="none" w:sz="0" w:space="0" w:color="auto"/>
        <w:right w:val="none" w:sz="0" w:space="0" w:color="auto"/>
      </w:divBdr>
    </w:div>
    <w:div w:id="1483696626">
      <w:bodyDiv w:val="1"/>
      <w:marLeft w:val="0"/>
      <w:marRight w:val="0"/>
      <w:marTop w:val="0"/>
      <w:marBottom w:val="0"/>
      <w:divBdr>
        <w:top w:val="none" w:sz="0" w:space="0" w:color="auto"/>
        <w:left w:val="none" w:sz="0" w:space="0" w:color="auto"/>
        <w:bottom w:val="none" w:sz="0" w:space="0" w:color="auto"/>
        <w:right w:val="none" w:sz="0" w:space="0" w:color="auto"/>
      </w:divBdr>
    </w:div>
    <w:div w:id="1486896332">
      <w:marLeft w:val="480"/>
      <w:marRight w:val="0"/>
      <w:marTop w:val="0"/>
      <w:marBottom w:val="0"/>
      <w:divBdr>
        <w:top w:val="none" w:sz="0" w:space="0" w:color="auto"/>
        <w:left w:val="none" w:sz="0" w:space="0" w:color="auto"/>
        <w:bottom w:val="none" w:sz="0" w:space="0" w:color="auto"/>
        <w:right w:val="none" w:sz="0" w:space="0" w:color="auto"/>
      </w:divBdr>
    </w:div>
    <w:div w:id="1489401359">
      <w:marLeft w:val="640"/>
      <w:marRight w:val="0"/>
      <w:marTop w:val="0"/>
      <w:marBottom w:val="0"/>
      <w:divBdr>
        <w:top w:val="none" w:sz="0" w:space="0" w:color="auto"/>
        <w:left w:val="none" w:sz="0" w:space="0" w:color="auto"/>
        <w:bottom w:val="none" w:sz="0" w:space="0" w:color="auto"/>
        <w:right w:val="none" w:sz="0" w:space="0" w:color="auto"/>
      </w:divBdr>
    </w:div>
    <w:div w:id="1503160608">
      <w:marLeft w:val="640"/>
      <w:marRight w:val="0"/>
      <w:marTop w:val="0"/>
      <w:marBottom w:val="0"/>
      <w:divBdr>
        <w:top w:val="none" w:sz="0" w:space="0" w:color="auto"/>
        <w:left w:val="none" w:sz="0" w:space="0" w:color="auto"/>
        <w:bottom w:val="none" w:sz="0" w:space="0" w:color="auto"/>
        <w:right w:val="none" w:sz="0" w:space="0" w:color="auto"/>
      </w:divBdr>
    </w:div>
    <w:div w:id="1505440899">
      <w:marLeft w:val="480"/>
      <w:marRight w:val="0"/>
      <w:marTop w:val="0"/>
      <w:marBottom w:val="0"/>
      <w:divBdr>
        <w:top w:val="none" w:sz="0" w:space="0" w:color="auto"/>
        <w:left w:val="none" w:sz="0" w:space="0" w:color="auto"/>
        <w:bottom w:val="none" w:sz="0" w:space="0" w:color="auto"/>
        <w:right w:val="none" w:sz="0" w:space="0" w:color="auto"/>
      </w:divBdr>
    </w:div>
    <w:div w:id="1507551937">
      <w:marLeft w:val="640"/>
      <w:marRight w:val="0"/>
      <w:marTop w:val="0"/>
      <w:marBottom w:val="0"/>
      <w:divBdr>
        <w:top w:val="none" w:sz="0" w:space="0" w:color="auto"/>
        <w:left w:val="none" w:sz="0" w:space="0" w:color="auto"/>
        <w:bottom w:val="none" w:sz="0" w:space="0" w:color="auto"/>
        <w:right w:val="none" w:sz="0" w:space="0" w:color="auto"/>
      </w:divBdr>
    </w:div>
    <w:div w:id="1507746224">
      <w:marLeft w:val="480"/>
      <w:marRight w:val="0"/>
      <w:marTop w:val="0"/>
      <w:marBottom w:val="0"/>
      <w:divBdr>
        <w:top w:val="none" w:sz="0" w:space="0" w:color="auto"/>
        <w:left w:val="none" w:sz="0" w:space="0" w:color="auto"/>
        <w:bottom w:val="none" w:sz="0" w:space="0" w:color="auto"/>
        <w:right w:val="none" w:sz="0" w:space="0" w:color="auto"/>
      </w:divBdr>
    </w:div>
    <w:div w:id="1508789112">
      <w:marLeft w:val="640"/>
      <w:marRight w:val="0"/>
      <w:marTop w:val="0"/>
      <w:marBottom w:val="0"/>
      <w:divBdr>
        <w:top w:val="none" w:sz="0" w:space="0" w:color="auto"/>
        <w:left w:val="none" w:sz="0" w:space="0" w:color="auto"/>
        <w:bottom w:val="none" w:sz="0" w:space="0" w:color="auto"/>
        <w:right w:val="none" w:sz="0" w:space="0" w:color="auto"/>
      </w:divBdr>
    </w:div>
    <w:div w:id="1510098145">
      <w:marLeft w:val="480"/>
      <w:marRight w:val="0"/>
      <w:marTop w:val="0"/>
      <w:marBottom w:val="0"/>
      <w:divBdr>
        <w:top w:val="none" w:sz="0" w:space="0" w:color="auto"/>
        <w:left w:val="none" w:sz="0" w:space="0" w:color="auto"/>
        <w:bottom w:val="none" w:sz="0" w:space="0" w:color="auto"/>
        <w:right w:val="none" w:sz="0" w:space="0" w:color="auto"/>
      </w:divBdr>
    </w:div>
    <w:div w:id="1519734728">
      <w:marLeft w:val="640"/>
      <w:marRight w:val="0"/>
      <w:marTop w:val="0"/>
      <w:marBottom w:val="0"/>
      <w:divBdr>
        <w:top w:val="none" w:sz="0" w:space="0" w:color="auto"/>
        <w:left w:val="none" w:sz="0" w:space="0" w:color="auto"/>
        <w:bottom w:val="none" w:sz="0" w:space="0" w:color="auto"/>
        <w:right w:val="none" w:sz="0" w:space="0" w:color="auto"/>
      </w:divBdr>
    </w:div>
    <w:div w:id="1529678032">
      <w:marLeft w:val="640"/>
      <w:marRight w:val="0"/>
      <w:marTop w:val="0"/>
      <w:marBottom w:val="0"/>
      <w:divBdr>
        <w:top w:val="none" w:sz="0" w:space="0" w:color="auto"/>
        <w:left w:val="none" w:sz="0" w:space="0" w:color="auto"/>
        <w:bottom w:val="none" w:sz="0" w:space="0" w:color="auto"/>
        <w:right w:val="none" w:sz="0" w:space="0" w:color="auto"/>
      </w:divBdr>
    </w:div>
    <w:div w:id="1530216708">
      <w:marLeft w:val="480"/>
      <w:marRight w:val="0"/>
      <w:marTop w:val="0"/>
      <w:marBottom w:val="0"/>
      <w:divBdr>
        <w:top w:val="none" w:sz="0" w:space="0" w:color="auto"/>
        <w:left w:val="none" w:sz="0" w:space="0" w:color="auto"/>
        <w:bottom w:val="none" w:sz="0" w:space="0" w:color="auto"/>
        <w:right w:val="none" w:sz="0" w:space="0" w:color="auto"/>
      </w:divBdr>
    </w:div>
    <w:div w:id="1539051498">
      <w:marLeft w:val="480"/>
      <w:marRight w:val="0"/>
      <w:marTop w:val="0"/>
      <w:marBottom w:val="0"/>
      <w:divBdr>
        <w:top w:val="none" w:sz="0" w:space="0" w:color="auto"/>
        <w:left w:val="none" w:sz="0" w:space="0" w:color="auto"/>
        <w:bottom w:val="none" w:sz="0" w:space="0" w:color="auto"/>
        <w:right w:val="none" w:sz="0" w:space="0" w:color="auto"/>
      </w:divBdr>
    </w:div>
    <w:div w:id="1544055198">
      <w:marLeft w:val="640"/>
      <w:marRight w:val="0"/>
      <w:marTop w:val="0"/>
      <w:marBottom w:val="0"/>
      <w:divBdr>
        <w:top w:val="none" w:sz="0" w:space="0" w:color="auto"/>
        <w:left w:val="none" w:sz="0" w:space="0" w:color="auto"/>
        <w:bottom w:val="none" w:sz="0" w:space="0" w:color="auto"/>
        <w:right w:val="none" w:sz="0" w:space="0" w:color="auto"/>
      </w:divBdr>
    </w:div>
    <w:div w:id="1548760811">
      <w:marLeft w:val="640"/>
      <w:marRight w:val="0"/>
      <w:marTop w:val="0"/>
      <w:marBottom w:val="0"/>
      <w:divBdr>
        <w:top w:val="none" w:sz="0" w:space="0" w:color="auto"/>
        <w:left w:val="none" w:sz="0" w:space="0" w:color="auto"/>
        <w:bottom w:val="none" w:sz="0" w:space="0" w:color="auto"/>
        <w:right w:val="none" w:sz="0" w:space="0" w:color="auto"/>
      </w:divBdr>
    </w:div>
    <w:div w:id="1551454071">
      <w:marLeft w:val="480"/>
      <w:marRight w:val="0"/>
      <w:marTop w:val="0"/>
      <w:marBottom w:val="0"/>
      <w:divBdr>
        <w:top w:val="none" w:sz="0" w:space="0" w:color="auto"/>
        <w:left w:val="none" w:sz="0" w:space="0" w:color="auto"/>
        <w:bottom w:val="none" w:sz="0" w:space="0" w:color="auto"/>
        <w:right w:val="none" w:sz="0" w:space="0" w:color="auto"/>
      </w:divBdr>
    </w:div>
    <w:div w:id="1557088795">
      <w:bodyDiv w:val="1"/>
      <w:marLeft w:val="0"/>
      <w:marRight w:val="0"/>
      <w:marTop w:val="0"/>
      <w:marBottom w:val="0"/>
      <w:divBdr>
        <w:top w:val="none" w:sz="0" w:space="0" w:color="auto"/>
        <w:left w:val="none" w:sz="0" w:space="0" w:color="auto"/>
        <w:bottom w:val="none" w:sz="0" w:space="0" w:color="auto"/>
        <w:right w:val="none" w:sz="0" w:space="0" w:color="auto"/>
      </w:divBdr>
      <w:divsChild>
        <w:div w:id="365372521">
          <w:marLeft w:val="0"/>
          <w:marRight w:val="0"/>
          <w:marTop w:val="0"/>
          <w:marBottom w:val="0"/>
          <w:divBdr>
            <w:top w:val="none" w:sz="0" w:space="0" w:color="auto"/>
            <w:left w:val="none" w:sz="0" w:space="0" w:color="auto"/>
            <w:bottom w:val="none" w:sz="0" w:space="0" w:color="auto"/>
            <w:right w:val="none" w:sz="0" w:space="0" w:color="auto"/>
          </w:divBdr>
        </w:div>
        <w:div w:id="1112046565">
          <w:marLeft w:val="0"/>
          <w:marRight w:val="0"/>
          <w:marTop w:val="0"/>
          <w:marBottom w:val="0"/>
          <w:divBdr>
            <w:top w:val="none" w:sz="0" w:space="0" w:color="auto"/>
            <w:left w:val="none" w:sz="0" w:space="0" w:color="auto"/>
            <w:bottom w:val="none" w:sz="0" w:space="0" w:color="auto"/>
            <w:right w:val="none" w:sz="0" w:space="0" w:color="auto"/>
          </w:divBdr>
        </w:div>
        <w:div w:id="1371149265">
          <w:marLeft w:val="0"/>
          <w:marRight w:val="0"/>
          <w:marTop w:val="0"/>
          <w:marBottom w:val="0"/>
          <w:divBdr>
            <w:top w:val="none" w:sz="0" w:space="0" w:color="auto"/>
            <w:left w:val="none" w:sz="0" w:space="0" w:color="auto"/>
            <w:bottom w:val="none" w:sz="0" w:space="0" w:color="auto"/>
            <w:right w:val="none" w:sz="0" w:space="0" w:color="auto"/>
          </w:divBdr>
        </w:div>
      </w:divsChild>
    </w:div>
    <w:div w:id="1565678974">
      <w:marLeft w:val="480"/>
      <w:marRight w:val="0"/>
      <w:marTop w:val="0"/>
      <w:marBottom w:val="0"/>
      <w:divBdr>
        <w:top w:val="none" w:sz="0" w:space="0" w:color="auto"/>
        <w:left w:val="none" w:sz="0" w:space="0" w:color="auto"/>
        <w:bottom w:val="none" w:sz="0" w:space="0" w:color="auto"/>
        <w:right w:val="none" w:sz="0" w:space="0" w:color="auto"/>
      </w:divBdr>
    </w:div>
    <w:div w:id="1568877726">
      <w:marLeft w:val="640"/>
      <w:marRight w:val="0"/>
      <w:marTop w:val="0"/>
      <w:marBottom w:val="0"/>
      <w:divBdr>
        <w:top w:val="none" w:sz="0" w:space="0" w:color="auto"/>
        <w:left w:val="none" w:sz="0" w:space="0" w:color="auto"/>
        <w:bottom w:val="none" w:sz="0" w:space="0" w:color="auto"/>
        <w:right w:val="none" w:sz="0" w:space="0" w:color="auto"/>
      </w:divBdr>
    </w:div>
    <w:div w:id="1569995953">
      <w:marLeft w:val="640"/>
      <w:marRight w:val="0"/>
      <w:marTop w:val="0"/>
      <w:marBottom w:val="0"/>
      <w:divBdr>
        <w:top w:val="none" w:sz="0" w:space="0" w:color="auto"/>
        <w:left w:val="none" w:sz="0" w:space="0" w:color="auto"/>
        <w:bottom w:val="none" w:sz="0" w:space="0" w:color="auto"/>
        <w:right w:val="none" w:sz="0" w:space="0" w:color="auto"/>
      </w:divBdr>
    </w:div>
    <w:div w:id="1588464355">
      <w:marLeft w:val="480"/>
      <w:marRight w:val="0"/>
      <w:marTop w:val="0"/>
      <w:marBottom w:val="0"/>
      <w:divBdr>
        <w:top w:val="none" w:sz="0" w:space="0" w:color="auto"/>
        <w:left w:val="none" w:sz="0" w:space="0" w:color="auto"/>
        <w:bottom w:val="none" w:sz="0" w:space="0" w:color="auto"/>
        <w:right w:val="none" w:sz="0" w:space="0" w:color="auto"/>
      </w:divBdr>
    </w:div>
    <w:div w:id="1589920609">
      <w:marLeft w:val="640"/>
      <w:marRight w:val="0"/>
      <w:marTop w:val="0"/>
      <w:marBottom w:val="0"/>
      <w:divBdr>
        <w:top w:val="none" w:sz="0" w:space="0" w:color="auto"/>
        <w:left w:val="none" w:sz="0" w:space="0" w:color="auto"/>
        <w:bottom w:val="none" w:sz="0" w:space="0" w:color="auto"/>
        <w:right w:val="none" w:sz="0" w:space="0" w:color="auto"/>
      </w:divBdr>
    </w:div>
    <w:div w:id="1594437273">
      <w:marLeft w:val="640"/>
      <w:marRight w:val="0"/>
      <w:marTop w:val="0"/>
      <w:marBottom w:val="0"/>
      <w:divBdr>
        <w:top w:val="none" w:sz="0" w:space="0" w:color="auto"/>
        <w:left w:val="none" w:sz="0" w:space="0" w:color="auto"/>
        <w:bottom w:val="none" w:sz="0" w:space="0" w:color="auto"/>
        <w:right w:val="none" w:sz="0" w:space="0" w:color="auto"/>
      </w:divBdr>
    </w:div>
    <w:div w:id="1596329677">
      <w:marLeft w:val="640"/>
      <w:marRight w:val="0"/>
      <w:marTop w:val="0"/>
      <w:marBottom w:val="0"/>
      <w:divBdr>
        <w:top w:val="none" w:sz="0" w:space="0" w:color="auto"/>
        <w:left w:val="none" w:sz="0" w:space="0" w:color="auto"/>
        <w:bottom w:val="none" w:sz="0" w:space="0" w:color="auto"/>
        <w:right w:val="none" w:sz="0" w:space="0" w:color="auto"/>
      </w:divBdr>
    </w:div>
    <w:div w:id="1600336228">
      <w:marLeft w:val="640"/>
      <w:marRight w:val="0"/>
      <w:marTop w:val="0"/>
      <w:marBottom w:val="0"/>
      <w:divBdr>
        <w:top w:val="none" w:sz="0" w:space="0" w:color="auto"/>
        <w:left w:val="none" w:sz="0" w:space="0" w:color="auto"/>
        <w:bottom w:val="none" w:sz="0" w:space="0" w:color="auto"/>
        <w:right w:val="none" w:sz="0" w:space="0" w:color="auto"/>
      </w:divBdr>
    </w:div>
    <w:div w:id="1605962873">
      <w:marLeft w:val="640"/>
      <w:marRight w:val="0"/>
      <w:marTop w:val="0"/>
      <w:marBottom w:val="0"/>
      <w:divBdr>
        <w:top w:val="none" w:sz="0" w:space="0" w:color="auto"/>
        <w:left w:val="none" w:sz="0" w:space="0" w:color="auto"/>
        <w:bottom w:val="none" w:sz="0" w:space="0" w:color="auto"/>
        <w:right w:val="none" w:sz="0" w:space="0" w:color="auto"/>
      </w:divBdr>
    </w:div>
    <w:div w:id="1606379240">
      <w:bodyDiv w:val="1"/>
      <w:marLeft w:val="0"/>
      <w:marRight w:val="0"/>
      <w:marTop w:val="0"/>
      <w:marBottom w:val="0"/>
      <w:divBdr>
        <w:top w:val="none" w:sz="0" w:space="0" w:color="auto"/>
        <w:left w:val="none" w:sz="0" w:space="0" w:color="auto"/>
        <w:bottom w:val="none" w:sz="0" w:space="0" w:color="auto"/>
        <w:right w:val="none" w:sz="0" w:space="0" w:color="auto"/>
      </w:divBdr>
    </w:div>
    <w:div w:id="1611165139">
      <w:marLeft w:val="480"/>
      <w:marRight w:val="0"/>
      <w:marTop w:val="0"/>
      <w:marBottom w:val="0"/>
      <w:divBdr>
        <w:top w:val="none" w:sz="0" w:space="0" w:color="auto"/>
        <w:left w:val="none" w:sz="0" w:space="0" w:color="auto"/>
        <w:bottom w:val="none" w:sz="0" w:space="0" w:color="auto"/>
        <w:right w:val="none" w:sz="0" w:space="0" w:color="auto"/>
      </w:divBdr>
    </w:div>
    <w:div w:id="1614828257">
      <w:marLeft w:val="480"/>
      <w:marRight w:val="0"/>
      <w:marTop w:val="0"/>
      <w:marBottom w:val="0"/>
      <w:divBdr>
        <w:top w:val="none" w:sz="0" w:space="0" w:color="auto"/>
        <w:left w:val="none" w:sz="0" w:space="0" w:color="auto"/>
        <w:bottom w:val="none" w:sz="0" w:space="0" w:color="auto"/>
        <w:right w:val="none" w:sz="0" w:space="0" w:color="auto"/>
      </w:divBdr>
    </w:div>
    <w:div w:id="1621064708">
      <w:marLeft w:val="640"/>
      <w:marRight w:val="0"/>
      <w:marTop w:val="0"/>
      <w:marBottom w:val="0"/>
      <w:divBdr>
        <w:top w:val="none" w:sz="0" w:space="0" w:color="auto"/>
        <w:left w:val="none" w:sz="0" w:space="0" w:color="auto"/>
        <w:bottom w:val="none" w:sz="0" w:space="0" w:color="auto"/>
        <w:right w:val="none" w:sz="0" w:space="0" w:color="auto"/>
      </w:divBdr>
    </w:div>
    <w:div w:id="1631664506">
      <w:marLeft w:val="480"/>
      <w:marRight w:val="0"/>
      <w:marTop w:val="0"/>
      <w:marBottom w:val="0"/>
      <w:divBdr>
        <w:top w:val="none" w:sz="0" w:space="0" w:color="auto"/>
        <w:left w:val="none" w:sz="0" w:space="0" w:color="auto"/>
        <w:bottom w:val="none" w:sz="0" w:space="0" w:color="auto"/>
        <w:right w:val="none" w:sz="0" w:space="0" w:color="auto"/>
      </w:divBdr>
    </w:div>
    <w:div w:id="1640064605">
      <w:marLeft w:val="480"/>
      <w:marRight w:val="0"/>
      <w:marTop w:val="0"/>
      <w:marBottom w:val="0"/>
      <w:divBdr>
        <w:top w:val="none" w:sz="0" w:space="0" w:color="auto"/>
        <w:left w:val="none" w:sz="0" w:space="0" w:color="auto"/>
        <w:bottom w:val="none" w:sz="0" w:space="0" w:color="auto"/>
        <w:right w:val="none" w:sz="0" w:space="0" w:color="auto"/>
      </w:divBdr>
    </w:div>
    <w:div w:id="1643004736">
      <w:marLeft w:val="480"/>
      <w:marRight w:val="0"/>
      <w:marTop w:val="0"/>
      <w:marBottom w:val="0"/>
      <w:divBdr>
        <w:top w:val="none" w:sz="0" w:space="0" w:color="auto"/>
        <w:left w:val="none" w:sz="0" w:space="0" w:color="auto"/>
        <w:bottom w:val="none" w:sz="0" w:space="0" w:color="auto"/>
        <w:right w:val="none" w:sz="0" w:space="0" w:color="auto"/>
      </w:divBdr>
    </w:div>
    <w:div w:id="1643383370">
      <w:marLeft w:val="480"/>
      <w:marRight w:val="0"/>
      <w:marTop w:val="0"/>
      <w:marBottom w:val="0"/>
      <w:divBdr>
        <w:top w:val="none" w:sz="0" w:space="0" w:color="auto"/>
        <w:left w:val="none" w:sz="0" w:space="0" w:color="auto"/>
        <w:bottom w:val="none" w:sz="0" w:space="0" w:color="auto"/>
        <w:right w:val="none" w:sz="0" w:space="0" w:color="auto"/>
      </w:divBdr>
    </w:div>
    <w:div w:id="1645810616">
      <w:bodyDiv w:val="1"/>
      <w:marLeft w:val="0"/>
      <w:marRight w:val="0"/>
      <w:marTop w:val="0"/>
      <w:marBottom w:val="0"/>
      <w:divBdr>
        <w:top w:val="none" w:sz="0" w:space="0" w:color="auto"/>
        <w:left w:val="none" w:sz="0" w:space="0" w:color="auto"/>
        <w:bottom w:val="none" w:sz="0" w:space="0" w:color="auto"/>
        <w:right w:val="none" w:sz="0" w:space="0" w:color="auto"/>
      </w:divBdr>
      <w:divsChild>
        <w:div w:id="440807119">
          <w:marLeft w:val="0"/>
          <w:marRight w:val="0"/>
          <w:marTop w:val="0"/>
          <w:marBottom w:val="0"/>
          <w:divBdr>
            <w:top w:val="none" w:sz="0" w:space="0" w:color="auto"/>
            <w:left w:val="none" w:sz="0" w:space="0" w:color="auto"/>
            <w:bottom w:val="none" w:sz="0" w:space="0" w:color="auto"/>
            <w:right w:val="none" w:sz="0" w:space="0" w:color="auto"/>
          </w:divBdr>
          <w:divsChild>
            <w:div w:id="131793220">
              <w:marLeft w:val="0"/>
              <w:marRight w:val="0"/>
              <w:marTop w:val="0"/>
              <w:marBottom w:val="0"/>
              <w:divBdr>
                <w:top w:val="none" w:sz="0" w:space="0" w:color="auto"/>
                <w:left w:val="none" w:sz="0" w:space="0" w:color="auto"/>
                <w:bottom w:val="none" w:sz="0" w:space="0" w:color="auto"/>
                <w:right w:val="none" w:sz="0" w:space="0" w:color="auto"/>
              </w:divBdr>
              <w:divsChild>
                <w:div w:id="1941404928">
                  <w:marLeft w:val="0"/>
                  <w:marRight w:val="0"/>
                  <w:marTop w:val="0"/>
                  <w:marBottom w:val="0"/>
                  <w:divBdr>
                    <w:top w:val="none" w:sz="0" w:space="0" w:color="auto"/>
                    <w:left w:val="none" w:sz="0" w:space="0" w:color="auto"/>
                    <w:bottom w:val="none" w:sz="0" w:space="0" w:color="auto"/>
                    <w:right w:val="none" w:sz="0" w:space="0" w:color="auto"/>
                  </w:divBdr>
                </w:div>
                <w:div w:id="2128969163">
                  <w:marLeft w:val="0"/>
                  <w:marRight w:val="0"/>
                  <w:marTop w:val="0"/>
                  <w:marBottom w:val="0"/>
                  <w:divBdr>
                    <w:top w:val="none" w:sz="0" w:space="0" w:color="auto"/>
                    <w:left w:val="none" w:sz="0" w:space="0" w:color="auto"/>
                    <w:bottom w:val="none" w:sz="0" w:space="0" w:color="auto"/>
                    <w:right w:val="none" w:sz="0" w:space="0" w:color="auto"/>
                  </w:divBdr>
                </w:div>
              </w:divsChild>
            </w:div>
            <w:div w:id="285814729">
              <w:marLeft w:val="0"/>
              <w:marRight w:val="0"/>
              <w:marTop w:val="0"/>
              <w:marBottom w:val="0"/>
              <w:divBdr>
                <w:top w:val="none" w:sz="0" w:space="0" w:color="auto"/>
                <w:left w:val="none" w:sz="0" w:space="0" w:color="auto"/>
                <w:bottom w:val="none" w:sz="0" w:space="0" w:color="auto"/>
                <w:right w:val="none" w:sz="0" w:space="0" w:color="auto"/>
              </w:divBdr>
              <w:divsChild>
                <w:div w:id="222836837">
                  <w:marLeft w:val="0"/>
                  <w:marRight w:val="0"/>
                  <w:marTop w:val="0"/>
                  <w:marBottom w:val="0"/>
                  <w:divBdr>
                    <w:top w:val="none" w:sz="0" w:space="0" w:color="auto"/>
                    <w:left w:val="none" w:sz="0" w:space="0" w:color="auto"/>
                    <w:bottom w:val="none" w:sz="0" w:space="0" w:color="auto"/>
                    <w:right w:val="none" w:sz="0" w:space="0" w:color="auto"/>
                  </w:divBdr>
                </w:div>
                <w:div w:id="2015645642">
                  <w:marLeft w:val="0"/>
                  <w:marRight w:val="0"/>
                  <w:marTop w:val="0"/>
                  <w:marBottom w:val="0"/>
                  <w:divBdr>
                    <w:top w:val="none" w:sz="0" w:space="0" w:color="auto"/>
                    <w:left w:val="none" w:sz="0" w:space="0" w:color="auto"/>
                    <w:bottom w:val="none" w:sz="0" w:space="0" w:color="auto"/>
                    <w:right w:val="none" w:sz="0" w:space="0" w:color="auto"/>
                  </w:divBdr>
                </w:div>
              </w:divsChild>
            </w:div>
            <w:div w:id="320083816">
              <w:marLeft w:val="0"/>
              <w:marRight w:val="0"/>
              <w:marTop w:val="0"/>
              <w:marBottom w:val="0"/>
              <w:divBdr>
                <w:top w:val="none" w:sz="0" w:space="0" w:color="auto"/>
                <w:left w:val="none" w:sz="0" w:space="0" w:color="auto"/>
                <w:bottom w:val="none" w:sz="0" w:space="0" w:color="auto"/>
                <w:right w:val="none" w:sz="0" w:space="0" w:color="auto"/>
              </w:divBdr>
              <w:divsChild>
                <w:div w:id="723452306">
                  <w:marLeft w:val="0"/>
                  <w:marRight w:val="0"/>
                  <w:marTop w:val="0"/>
                  <w:marBottom w:val="0"/>
                  <w:divBdr>
                    <w:top w:val="none" w:sz="0" w:space="0" w:color="auto"/>
                    <w:left w:val="none" w:sz="0" w:space="0" w:color="auto"/>
                    <w:bottom w:val="none" w:sz="0" w:space="0" w:color="auto"/>
                    <w:right w:val="none" w:sz="0" w:space="0" w:color="auto"/>
                  </w:divBdr>
                </w:div>
                <w:div w:id="873079347">
                  <w:marLeft w:val="0"/>
                  <w:marRight w:val="0"/>
                  <w:marTop w:val="0"/>
                  <w:marBottom w:val="0"/>
                  <w:divBdr>
                    <w:top w:val="none" w:sz="0" w:space="0" w:color="auto"/>
                    <w:left w:val="none" w:sz="0" w:space="0" w:color="auto"/>
                    <w:bottom w:val="none" w:sz="0" w:space="0" w:color="auto"/>
                    <w:right w:val="none" w:sz="0" w:space="0" w:color="auto"/>
                  </w:divBdr>
                </w:div>
              </w:divsChild>
            </w:div>
            <w:div w:id="376704375">
              <w:marLeft w:val="0"/>
              <w:marRight w:val="0"/>
              <w:marTop w:val="0"/>
              <w:marBottom w:val="0"/>
              <w:divBdr>
                <w:top w:val="none" w:sz="0" w:space="0" w:color="auto"/>
                <w:left w:val="none" w:sz="0" w:space="0" w:color="auto"/>
                <w:bottom w:val="none" w:sz="0" w:space="0" w:color="auto"/>
                <w:right w:val="none" w:sz="0" w:space="0" w:color="auto"/>
              </w:divBdr>
              <w:divsChild>
                <w:div w:id="2016298256">
                  <w:marLeft w:val="0"/>
                  <w:marRight w:val="0"/>
                  <w:marTop w:val="0"/>
                  <w:marBottom w:val="0"/>
                  <w:divBdr>
                    <w:top w:val="none" w:sz="0" w:space="0" w:color="auto"/>
                    <w:left w:val="none" w:sz="0" w:space="0" w:color="auto"/>
                    <w:bottom w:val="none" w:sz="0" w:space="0" w:color="auto"/>
                    <w:right w:val="none" w:sz="0" w:space="0" w:color="auto"/>
                  </w:divBdr>
                </w:div>
              </w:divsChild>
            </w:div>
            <w:div w:id="410079322">
              <w:marLeft w:val="0"/>
              <w:marRight w:val="0"/>
              <w:marTop w:val="0"/>
              <w:marBottom w:val="0"/>
              <w:divBdr>
                <w:top w:val="none" w:sz="0" w:space="0" w:color="auto"/>
                <w:left w:val="none" w:sz="0" w:space="0" w:color="auto"/>
                <w:bottom w:val="none" w:sz="0" w:space="0" w:color="auto"/>
                <w:right w:val="none" w:sz="0" w:space="0" w:color="auto"/>
              </w:divBdr>
              <w:divsChild>
                <w:div w:id="1249582625">
                  <w:marLeft w:val="0"/>
                  <w:marRight w:val="0"/>
                  <w:marTop w:val="0"/>
                  <w:marBottom w:val="0"/>
                  <w:divBdr>
                    <w:top w:val="none" w:sz="0" w:space="0" w:color="auto"/>
                    <w:left w:val="none" w:sz="0" w:space="0" w:color="auto"/>
                    <w:bottom w:val="none" w:sz="0" w:space="0" w:color="auto"/>
                    <w:right w:val="none" w:sz="0" w:space="0" w:color="auto"/>
                  </w:divBdr>
                </w:div>
                <w:div w:id="1597209039">
                  <w:marLeft w:val="0"/>
                  <w:marRight w:val="0"/>
                  <w:marTop w:val="0"/>
                  <w:marBottom w:val="0"/>
                  <w:divBdr>
                    <w:top w:val="none" w:sz="0" w:space="0" w:color="auto"/>
                    <w:left w:val="none" w:sz="0" w:space="0" w:color="auto"/>
                    <w:bottom w:val="none" w:sz="0" w:space="0" w:color="auto"/>
                    <w:right w:val="none" w:sz="0" w:space="0" w:color="auto"/>
                  </w:divBdr>
                </w:div>
              </w:divsChild>
            </w:div>
            <w:div w:id="456533298">
              <w:marLeft w:val="0"/>
              <w:marRight w:val="0"/>
              <w:marTop w:val="0"/>
              <w:marBottom w:val="0"/>
              <w:divBdr>
                <w:top w:val="none" w:sz="0" w:space="0" w:color="auto"/>
                <w:left w:val="none" w:sz="0" w:space="0" w:color="auto"/>
                <w:bottom w:val="none" w:sz="0" w:space="0" w:color="auto"/>
                <w:right w:val="none" w:sz="0" w:space="0" w:color="auto"/>
              </w:divBdr>
              <w:divsChild>
                <w:div w:id="368380937">
                  <w:marLeft w:val="0"/>
                  <w:marRight w:val="0"/>
                  <w:marTop w:val="0"/>
                  <w:marBottom w:val="0"/>
                  <w:divBdr>
                    <w:top w:val="none" w:sz="0" w:space="0" w:color="auto"/>
                    <w:left w:val="none" w:sz="0" w:space="0" w:color="auto"/>
                    <w:bottom w:val="none" w:sz="0" w:space="0" w:color="auto"/>
                    <w:right w:val="none" w:sz="0" w:space="0" w:color="auto"/>
                  </w:divBdr>
                </w:div>
                <w:div w:id="1017925468">
                  <w:marLeft w:val="0"/>
                  <w:marRight w:val="0"/>
                  <w:marTop w:val="0"/>
                  <w:marBottom w:val="0"/>
                  <w:divBdr>
                    <w:top w:val="none" w:sz="0" w:space="0" w:color="auto"/>
                    <w:left w:val="none" w:sz="0" w:space="0" w:color="auto"/>
                    <w:bottom w:val="none" w:sz="0" w:space="0" w:color="auto"/>
                    <w:right w:val="none" w:sz="0" w:space="0" w:color="auto"/>
                  </w:divBdr>
                </w:div>
              </w:divsChild>
            </w:div>
            <w:div w:id="467011813">
              <w:marLeft w:val="0"/>
              <w:marRight w:val="0"/>
              <w:marTop w:val="0"/>
              <w:marBottom w:val="0"/>
              <w:divBdr>
                <w:top w:val="none" w:sz="0" w:space="0" w:color="auto"/>
                <w:left w:val="none" w:sz="0" w:space="0" w:color="auto"/>
                <w:bottom w:val="none" w:sz="0" w:space="0" w:color="auto"/>
                <w:right w:val="none" w:sz="0" w:space="0" w:color="auto"/>
              </w:divBdr>
              <w:divsChild>
                <w:div w:id="561018145">
                  <w:marLeft w:val="0"/>
                  <w:marRight w:val="0"/>
                  <w:marTop w:val="0"/>
                  <w:marBottom w:val="0"/>
                  <w:divBdr>
                    <w:top w:val="none" w:sz="0" w:space="0" w:color="auto"/>
                    <w:left w:val="none" w:sz="0" w:space="0" w:color="auto"/>
                    <w:bottom w:val="none" w:sz="0" w:space="0" w:color="auto"/>
                    <w:right w:val="none" w:sz="0" w:space="0" w:color="auto"/>
                  </w:divBdr>
                </w:div>
              </w:divsChild>
            </w:div>
            <w:div w:id="606235036">
              <w:marLeft w:val="0"/>
              <w:marRight w:val="0"/>
              <w:marTop w:val="0"/>
              <w:marBottom w:val="0"/>
              <w:divBdr>
                <w:top w:val="none" w:sz="0" w:space="0" w:color="auto"/>
                <w:left w:val="none" w:sz="0" w:space="0" w:color="auto"/>
                <w:bottom w:val="none" w:sz="0" w:space="0" w:color="auto"/>
                <w:right w:val="none" w:sz="0" w:space="0" w:color="auto"/>
              </w:divBdr>
              <w:divsChild>
                <w:div w:id="413891433">
                  <w:marLeft w:val="0"/>
                  <w:marRight w:val="0"/>
                  <w:marTop w:val="0"/>
                  <w:marBottom w:val="0"/>
                  <w:divBdr>
                    <w:top w:val="none" w:sz="0" w:space="0" w:color="auto"/>
                    <w:left w:val="none" w:sz="0" w:space="0" w:color="auto"/>
                    <w:bottom w:val="none" w:sz="0" w:space="0" w:color="auto"/>
                    <w:right w:val="none" w:sz="0" w:space="0" w:color="auto"/>
                  </w:divBdr>
                </w:div>
              </w:divsChild>
            </w:div>
            <w:div w:id="748498399">
              <w:marLeft w:val="0"/>
              <w:marRight w:val="0"/>
              <w:marTop w:val="0"/>
              <w:marBottom w:val="0"/>
              <w:divBdr>
                <w:top w:val="none" w:sz="0" w:space="0" w:color="auto"/>
                <w:left w:val="none" w:sz="0" w:space="0" w:color="auto"/>
                <w:bottom w:val="none" w:sz="0" w:space="0" w:color="auto"/>
                <w:right w:val="none" w:sz="0" w:space="0" w:color="auto"/>
              </w:divBdr>
              <w:divsChild>
                <w:div w:id="73208794">
                  <w:marLeft w:val="0"/>
                  <w:marRight w:val="0"/>
                  <w:marTop w:val="0"/>
                  <w:marBottom w:val="0"/>
                  <w:divBdr>
                    <w:top w:val="none" w:sz="0" w:space="0" w:color="auto"/>
                    <w:left w:val="none" w:sz="0" w:space="0" w:color="auto"/>
                    <w:bottom w:val="none" w:sz="0" w:space="0" w:color="auto"/>
                    <w:right w:val="none" w:sz="0" w:space="0" w:color="auto"/>
                  </w:divBdr>
                </w:div>
                <w:div w:id="2045787554">
                  <w:marLeft w:val="0"/>
                  <w:marRight w:val="0"/>
                  <w:marTop w:val="0"/>
                  <w:marBottom w:val="0"/>
                  <w:divBdr>
                    <w:top w:val="none" w:sz="0" w:space="0" w:color="auto"/>
                    <w:left w:val="none" w:sz="0" w:space="0" w:color="auto"/>
                    <w:bottom w:val="none" w:sz="0" w:space="0" w:color="auto"/>
                    <w:right w:val="none" w:sz="0" w:space="0" w:color="auto"/>
                  </w:divBdr>
                </w:div>
              </w:divsChild>
            </w:div>
            <w:div w:id="753623821">
              <w:marLeft w:val="0"/>
              <w:marRight w:val="0"/>
              <w:marTop w:val="0"/>
              <w:marBottom w:val="0"/>
              <w:divBdr>
                <w:top w:val="none" w:sz="0" w:space="0" w:color="auto"/>
                <w:left w:val="none" w:sz="0" w:space="0" w:color="auto"/>
                <w:bottom w:val="none" w:sz="0" w:space="0" w:color="auto"/>
                <w:right w:val="none" w:sz="0" w:space="0" w:color="auto"/>
              </w:divBdr>
              <w:divsChild>
                <w:div w:id="12342993">
                  <w:marLeft w:val="0"/>
                  <w:marRight w:val="0"/>
                  <w:marTop w:val="0"/>
                  <w:marBottom w:val="0"/>
                  <w:divBdr>
                    <w:top w:val="none" w:sz="0" w:space="0" w:color="auto"/>
                    <w:left w:val="none" w:sz="0" w:space="0" w:color="auto"/>
                    <w:bottom w:val="none" w:sz="0" w:space="0" w:color="auto"/>
                    <w:right w:val="none" w:sz="0" w:space="0" w:color="auto"/>
                  </w:divBdr>
                </w:div>
                <w:div w:id="1014838713">
                  <w:marLeft w:val="0"/>
                  <w:marRight w:val="0"/>
                  <w:marTop w:val="0"/>
                  <w:marBottom w:val="0"/>
                  <w:divBdr>
                    <w:top w:val="none" w:sz="0" w:space="0" w:color="auto"/>
                    <w:left w:val="none" w:sz="0" w:space="0" w:color="auto"/>
                    <w:bottom w:val="none" w:sz="0" w:space="0" w:color="auto"/>
                    <w:right w:val="none" w:sz="0" w:space="0" w:color="auto"/>
                  </w:divBdr>
                </w:div>
                <w:div w:id="1152986910">
                  <w:marLeft w:val="0"/>
                  <w:marRight w:val="0"/>
                  <w:marTop w:val="0"/>
                  <w:marBottom w:val="0"/>
                  <w:divBdr>
                    <w:top w:val="none" w:sz="0" w:space="0" w:color="auto"/>
                    <w:left w:val="none" w:sz="0" w:space="0" w:color="auto"/>
                    <w:bottom w:val="none" w:sz="0" w:space="0" w:color="auto"/>
                    <w:right w:val="none" w:sz="0" w:space="0" w:color="auto"/>
                  </w:divBdr>
                </w:div>
              </w:divsChild>
            </w:div>
            <w:div w:id="791634530">
              <w:marLeft w:val="0"/>
              <w:marRight w:val="0"/>
              <w:marTop w:val="0"/>
              <w:marBottom w:val="0"/>
              <w:divBdr>
                <w:top w:val="none" w:sz="0" w:space="0" w:color="auto"/>
                <w:left w:val="none" w:sz="0" w:space="0" w:color="auto"/>
                <w:bottom w:val="none" w:sz="0" w:space="0" w:color="auto"/>
                <w:right w:val="none" w:sz="0" w:space="0" w:color="auto"/>
              </w:divBdr>
              <w:divsChild>
                <w:div w:id="1543975187">
                  <w:marLeft w:val="0"/>
                  <w:marRight w:val="0"/>
                  <w:marTop w:val="0"/>
                  <w:marBottom w:val="0"/>
                  <w:divBdr>
                    <w:top w:val="none" w:sz="0" w:space="0" w:color="auto"/>
                    <w:left w:val="none" w:sz="0" w:space="0" w:color="auto"/>
                    <w:bottom w:val="none" w:sz="0" w:space="0" w:color="auto"/>
                    <w:right w:val="none" w:sz="0" w:space="0" w:color="auto"/>
                  </w:divBdr>
                </w:div>
              </w:divsChild>
            </w:div>
            <w:div w:id="904532884">
              <w:marLeft w:val="0"/>
              <w:marRight w:val="0"/>
              <w:marTop w:val="0"/>
              <w:marBottom w:val="0"/>
              <w:divBdr>
                <w:top w:val="none" w:sz="0" w:space="0" w:color="auto"/>
                <w:left w:val="none" w:sz="0" w:space="0" w:color="auto"/>
                <w:bottom w:val="none" w:sz="0" w:space="0" w:color="auto"/>
                <w:right w:val="none" w:sz="0" w:space="0" w:color="auto"/>
              </w:divBdr>
              <w:divsChild>
                <w:div w:id="994652498">
                  <w:marLeft w:val="0"/>
                  <w:marRight w:val="0"/>
                  <w:marTop w:val="0"/>
                  <w:marBottom w:val="0"/>
                  <w:divBdr>
                    <w:top w:val="none" w:sz="0" w:space="0" w:color="auto"/>
                    <w:left w:val="none" w:sz="0" w:space="0" w:color="auto"/>
                    <w:bottom w:val="none" w:sz="0" w:space="0" w:color="auto"/>
                    <w:right w:val="none" w:sz="0" w:space="0" w:color="auto"/>
                  </w:divBdr>
                </w:div>
              </w:divsChild>
            </w:div>
            <w:div w:id="925381257">
              <w:marLeft w:val="0"/>
              <w:marRight w:val="0"/>
              <w:marTop w:val="0"/>
              <w:marBottom w:val="0"/>
              <w:divBdr>
                <w:top w:val="none" w:sz="0" w:space="0" w:color="auto"/>
                <w:left w:val="none" w:sz="0" w:space="0" w:color="auto"/>
                <w:bottom w:val="none" w:sz="0" w:space="0" w:color="auto"/>
                <w:right w:val="none" w:sz="0" w:space="0" w:color="auto"/>
              </w:divBdr>
              <w:divsChild>
                <w:div w:id="323825308">
                  <w:marLeft w:val="0"/>
                  <w:marRight w:val="0"/>
                  <w:marTop w:val="0"/>
                  <w:marBottom w:val="0"/>
                  <w:divBdr>
                    <w:top w:val="none" w:sz="0" w:space="0" w:color="auto"/>
                    <w:left w:val="none" w:sz="0" w:space="0" w:color="auto"/>
                    <w:bottom w:val="none" w:sz="0" w:space="0" w:color="auto"/>
                    <w:right w:val="none" w:sz="0" w:space="0" w:color="auto"/>
                  </w:divBdr>
                </w:div>
              </w:divsChild>
            </w:div>
            <w:div w:id="1126582887">
              <w:marLeft w:val="0"/>
              <w:marRight w:val="0"/>
              <w:marTop w:val="0"/>
              <w:marBottom w:val="0"/>
              <w:divBdr>
                <w:top w:val="none" w:sz="0" w:space="0" w:color="auto"/>
                <w:left w:val="none" w:sz="0" w:space="0" w:color="auto"/>
                <w:bottom w:val="none" w:sz="0" w:space="0" w:color="auto"/>
                <w:right w:val="none" w:sz="0" w:space="0" w:color="auto"/>
              </w:divBdr>
              <w:divsChild>
                <w:div w:id="1907453861">
                  <w:marLeft w:val="0"/>
                  <w:marRight w:val="0"/>
                  <w:marTop w:val="0"/>
                  <w:marBottom w:val="0"/>
                  <w:divBdr>
                    <w:top w:val="none" w:sz="0" w:space="0" w:color="auto"/>
                    <w:left w:val="none" w:sz="0" w:space="0" w:color="auto"/>
                    <w:bottom w:val="none" w:sz="0" w:space="0" w:color="auto"/>
                    <w:right w:val="none" w:sz="0" w:space="0" w:color="auto"/>
                  </w:divBdr>
                </w:div>
              </w:divsChild>
            </w:div>
            <w:div w:id="1350719041">
              <w:marLeft w:val="0"/>
              <w:marRight w:val="0"/>
              <w:marTop w:val="0"/>
              <w:marBottom w:val="0"/>
              <w:divBdr>
                <w:top w:val="none" w:sz="0" w:space="0" w:color="auto"/>
                <w:left w:val="none" w:sz="0" w:space="0" w:color="auto"/>
                <w:bottom w:val="none" w:sz="0" w:space="0" w:color="auto"/>
                <w:right w:val="none" w:sz="0" w:space="0" w:color="auto"/>
              </w:divBdr>
              <w:divsChild>
                <w:div w:id="1986734578">
                  <w:marLeft w:val="0"/>
                  <w:marRight w:val="0"/>
                  <w:marTop w:val="0"/>
                  <w:marBottom w:val="0"/>
                  <w:divBdr>
                    <w:top w:val="none" w:sz="0" w:space="0" w:color="auto"/>
                    <w:left w:val="none" w:sz="0" w:space="0" w:color="auto"/>
                    <w:bottom w:val="none" w:sz="0" w:space="0" w:color="auto"/>
                    <w:right w:val="none" w:sz="0" w:space="0" w:color="auto"/>
                  </w:divBdr>
                </w:div>
              </w:divsChild>
            </w:div>
            <w:div w:id="1411853663">
              <w:marLeft w:val="0"/>
              <w:marRight w:val="0"/>
              <w:marTop w:val="0"/>
              <w:marBottom w:val="0"/>
              <w:divBdr>
                <w:top w:val="none" w:sz="0" w:space="0" w:color="auto"/>
                <w:left w:val="none" w:sz="0" w:space="0" w:color="auto"/>
                <w:bottom w:val="none" w:sz="0" w:space="0" w:color="auto"/>
                <w:right w:val="none" w:sz="0" w:space="0" w:color="auto"/>
              </w:divBdr>
              <w:divsChild>
                <w:div w:id="522940446">
                  <w:marLeft w:val="0"/>
                  <w:marRight w:val="0"/>
                  <w:marTop w:val="0"/>
                  <w:marBottom w:val="0"/>
                  <w:divBdr>
                    <w:top w:val="none" w:sz="0" w:space="0" w:color="auto"/>
                    <w:left w:val="none" w:sz="0" w:space="0" w:color="auto"/>
                    <w:bottom w:val="none" w:sz="0" w:space="0" w:color="auto"/>
                    <w:right w:val="none" w:sz="0" w:space="0" w:color="auto"/>
                  </w:divBdr>
                </w:div>
              </w:divsChild>
            </w:div>
            <w:div w:id="1422290839">
              <w:marLeft w:val="0"/>
              <w:marRight w:val="0"/>
              <w:marTop w:val="0"/>
              <w:marBottom w:val="0"/>
              <w:divBdr>
                <w:top w:val="none" w:sz="0" w:space="0" w:color="auto"/>
                <w:left w:val="none" w:sz="0" w:space="0" w:color="auto"/>
                <w:bottom w:val="none" w:sz="0" w:space="0" w:color="auto"/>
                <w:right w:val="none" w:sz="0" w:space="0" w:color="auto"/>
              </w:divBdr>
              <w:divsChild>
                <w:div w:id="723483105">
                  <w:marLeft w:val="0"/>
                  <w:marRight w:val="0"/>
                  <w:marTop w:val="0"/>
                  <w:marBottom w:val="0"/>
                  <w:divBdr>
                    <w:top w:val="none" w:sz="0" w:space="0" w:color="auto"/>
                    <w:left w:val="none" w:sz="0" w:space="0" w:color="auto"/>
                    <w:bottom w:val="none" w:sz="0" w:space="0" w:color="auto"/>
                    <w:right w:val="none" w:sz="0" w:space="0" w:color="auto"/>
                  </w:divBdr>
                </w:div>
                <w:div w:id="748618116">
                  <w:marLeft w:val="0"/>
                  <w:marRight w:val="0"/>
                  <w:marTop w:val="0"/>
                  <w:marBottom w:val="0"/>
                  <w:divBdr>
                    <w:top w:val="none" w:sz="0" w:space="0" w:color="auto"/>
                    <w:left w:val="none" w:sz="0" w:space="0" w:color="auto"/>
                    <w:bottom w:val="none" w:sz="0" w:space="0" w:color="auto"/>
                    <w:right w:val="none" w:sz="0" w:space="0" w:color="auto"/>
                  </w:divBdr>
                </w:div>
              </w:divsChild>
            </w:div>
            <w:div w:id="1559589008">
              <w:marLeft w:val="0"/>
              <w:marRight w:val="0"/>
              <w:marTop w:val="0"/>
              <w:marBottom w:val="0"/>
              <w:divBdr>
                <w:top w:val="none" w:sz="0" w:space="0" w:color="auto"/>
                <w:left w:val="none" w:sz="0" w:space="0" w:color="auto"/>
                <w:bottom w:val="none" w:sz="0" w:space="0" w:color="auto"/>
                <w:right w:val="none" w:sz="0" w:space="0" w:color="auto"/>
              </w:divBdr>
              <w:divsChild>
                <w:div w:id="1228148760">
                  <w:marLeft w:val="0"/>
                  <w:marRight w:val="0"/>
                  <w:marTop w:val="0"/>
                  <w:marBottom w:val="0"/>
                  <w:divBdr>
                    <w:top w:val="none" w:sz="0" w:space="0" w:color="auto"/>
                    <w:left w:val="none" w:sz="0" w:space="0" w:color="auto"/>
                    <w:bottom w:val="none" w:sz="0" w:space="0" w:color="auto"/>
                    <w:right w:val="none" w:sz="0" w:space="0" w:color="auto"/>
                  </w:divBdr>
                </w:div>
                <w:div w:id="1865095215">
                  <w:marLeft w:val="0"/>
                  <w:marRight w:val="0"/>
                  <w:marTop w:val="0"/>
                  <w:marBottom w:val="0"/>
                  <w:divBdr>
                    <w:top w:val="none" w:sz="0" w:space="0" w:color="auto"/>
                    <w:left w:val="none" w:sz="0" w:space="0" w:color="auto"/>
                    <w:bottom w:val="none" w:sz="0" w:space="0" w:color="auto"/>
                    <w:right w:val="none" w:sz="0" w:space="0" w:color="auto"/>
                  </w:divBdr>
                </w:div>
              </w:divsChild>
            </w:div>
            <w:div w:id="1648588207">
              <w:marLeft w:val="0"/>
              <w:marRight w:val="0"/>
              <w:marTop w:val="0"/>
              <w:marBottom w:val="0"/>
              <w:divBdr>
                <w:top w:val="none" w:sz="0" w:space="0" w:color="auto"/>
                <w:left w:val="none" w:sz="0" w:space="0" w:color="auto"/>
                <w:bottom w:val="none" w:sz="0" w:space="0" w:color="auto"/>
                <w:right w:val="none" w:sz="0" w:space="0" w:color="auto"/>
              </w:divBdr>
              <w:divsChild>
                <w:div w:id="819733355">
                  <w:marLeft w:val="0"/>
                  <w:marRight w:val="0"/>
                  <w:marTop w:val="0"/>
                  <w:marBottom w:val="0"/>
                  <w:divBdr>
                    <w:top w:val="none" w:sz="0" w:space="0" w:color="auto"/>
                    <w:left w:val="none" w:sz="0" w:space="0" w:color="auto"/>
                    <w:bottom w:val="none" w:sz="0" w:space="0" w:color="auto"/>
                    <w:right w:val="none" w:sz="0" w:space="0" w:color="auto"/>
                  </w:divBdr>
                </w:div>
              </w:divsChild>
            </w:div>
            <w:div w:id="1749036141">
              <w:marLeft w:val="0"/>
              <w:marRight w:val="0"/>
              <w:marTop w:val="0"/>
              <w:marBottom w:val="0"/>
              <w:divBdr>
                <w:top w:val="none" w:sz="0" w:space="0" w:color="auto"/>
                <w:left w:val="none" w:sz="0" w:space="0" w:color="auto"/>
                <w:bottom w:val="none" w:sz="0" w:space="0" w:color="auto"/>
                <w:right w:val="none" w:sz="0" w:space="0" w:color="auto"/>
              </w:divBdr>
              <w:divsChild>
                <w:div w:id="557984517">
                  <w:marLeft w:val="0"/>
                  <w:marRight w:val="0"/>
                  <w:marTop w:val="0"/>
                  <w:marBottom w:val="0"/>
                  <w:divBdr>
                    <w:top w:val="none" w:sz="0" w:space="0" w:color="auto"/>
                    <w:left w:val="none" w:sz="0" w:space="0" w:color="auto"/>
                    <w:bottom w:val="none" w:sz="0" w:space="0" w:color="auto"/>
                    <w:right w:val="none" w:sz="0" w:space="0" w:color="auto"/>
                  </w:divBdr>
                </w:div>
              </w:divsChild>
            </w:div>
            <w:div w:id="1917400264">
              <w:marLeft w:val="0"/>
              <w:marRight w:val="0"/>
              <w:marTop w:val="0"/>
              <w:marBottom w:val="0"/>
              <w:divBdr>
                <w:top w:val="none" w:sz="0" w:space="0" w:color="auto"/>
                <w:left w:val="none" w:sz="0" w:space="0" w:color="auto"/>
                <w:bottom w:val="none" w:sz="0" w:space="0" w:color="auto"/>
                <w:right w:val="none" w:sz="0" w:space="0" w:color="auto"/>
              </w:divBdr>
              <w:divsChild>
                <w:div w:id="1764649280">
                  <w:marLeft w:val="0"/>
                  <w:marRight w:val="0"/>
                  <w:marTop w:val="0"/>
                  <w:marBottom w:val="0"/>
                  <w:divBdr>
                    <w:top w:val="none" w:sz="0" w:space="0" w:color="auto"/>
                    <w:left w:val="none" w:sz="0" w:space="0" w:color="auto"/>
                    <w:bottom w:val="none" w:sz="0" w:space="0" w:color="auto"/>
                    <w:right w:val="none" w:sz="0" w:space="0" w:color="auto"/>
                  </w:divBdr>
                </w:div>
              </w:divsChild>
            </w:div>
            <w:div w:id="1952545762">
              <w:marLeft w:val="0"/>
              <w:marRight w:val="0"/>
              <w:marTop w:val="0"/>
              <w:marBottom w:val="0"/>
              <w:divBdr>
                <w:top w:val="none" w:sz="0" w:space="0" w:color="auto"/>
                <w:left w:val="none" w:sz="0" w:space="0" w:color="auto"/>
                <w:bottom w:val="none" w:sz="0" w:space="0" w:color="auto"/>
                <w:right w:val="none" w:sz="0" w:space="0" w:color="auto"/>
              </w:divBdr>
              <w:divsChild>
                <w:div w:id="61703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93921">
      <w:marLeft w:val="640"/>
      <w:marRight w:val="0"/>
      <w:marTop w:val="0"/>
      <w:marBottom w:val="0"/>
      <w:divBdr>
        <w:top w:val="none" w:sz="0" w:space="0" w:color="auto"/>
        <w:left w:val="none" w:sz="0" w:space="0" w:color="auto"/>
        <w:bottom w:val="none" w:sz="0" w:space="0" w:color="auto"/>
        <w:right w:val="none" w:sz="0" w:space="0" w:color="auto"/>
      </w:divBdr>
    </w:div>
    <w:div w:id="1665666156">
      <w:marLeft w:val="640"/>
      <w:marRight w:val="0"/>
      <w:marTop w:val="0"/>
      <w:marBottom w:val="0"/>
      <w:divBdr>
        <w:top w:val="none" w:sz="0" w:space="0" w:color="auto"/>
        <w:left w:val="none" w:sz="0" w:space="0" w:color="auto"/>
        <w:bottom w:val="none" w:sz="0" w:space="0" w:color="auto"/>
        <w:right w:val="none" w:sz="0" w:space="0" w:color="auto"/>
      </w:divBdr>
    </w:div>
    <w:div w:id="1681857551">
      <w:marLeft w:val="640"/>
      <w:marRight w:val="0"/>
      <w:marTop w:val="0"/>
      <w:marBottom w:val="0"/>
      <w:divBdr>
        <w:top w:val="none" w:sz="0" w:space="0" w:color="auto"/>
        <w:left w:val="none" w:sz="0" w:space="0" w:color="auto"/>
        <w:bottom w:val="none" w:sz="0" w:space="0" w:color="auto"/>
        <w:right w:val="none" w:sz="0" w:space="0" w:color="auto"/>
      </w:divBdr>
    </w:div>
    <w:div w:id="1684436350">
      <w:marLeft w:val="640"/>
      <w:marRight w:val="0"/>
      <w:marTop w:val="0"/>
      <w:marBottom w:val="0"/>
      <w:divBdr>
        <w:top w:val="none" w:sz="0" w:space="0" w:color="auto"/>
        <w:left w:val="none" w:sz="0" w:space="0" w:color="auto"/>
        <w:bottom w:val="none" w:sz="0" w:space="0" w:color="auto"/>
        <w:right w:val="none" w:sz="0" w:space="0" w:color="auto"/>
      </w:divBdr>
    </w:div>
    <w:div w:id="1684476271">
      <w:marLeft w:val="640"/>
      <w:marRight w:val="0"/>
      <w:marTop w:val="0"/>
      <w:marBottom w:val="0"/>
      <w:divBdr>
        <w:top w:val="none" w:sz="0" w:space="0" w:color="auto"/>
        <w:left w:val="none" w:sz="0" w:space="0" w:color="auto"/>
        <w:bottom w:val="none" w:sz="0" w:space="0" w:color="auto"/>
        <w:right w:val="none" w:sz="0" w:space="0" w:color="auto"/>
      </w:divBdr>
    </w:div>
    <w:div w:id="1692605338">
      <w:marLeft w:val="640"/>
      <w:marRight w:val="0"/>
      <w:marTop w:val="0"/>
      <w:marBottom w:val="0"/>
      <w:divBdr>
        <w:top w:val="none" w:sz="0" w:space="0" w:color="auto"/>
        <w:left w:val="none" w:sz="0" w:space="0" w:color="auto"/>
        <w:bottom w:val="none" w:sz="0" w:space="0" w:color="auto"/>
        <w:right w:val="none" w:sz="0" w:space="0" w:color="auto"/>
      </w:divBdr>
    </w:div>
    <w:div w:id="1702440672">
      <w:marLeft w:val="480"/>
      <w:marRight w:val="0"/>
      <w:marTop w:val="0"/>
      <w:marBottom w:val="0"/>
      <w:divBdr>
        <w:top w:val="none" w:sz="0" w:space="0" w:color="auto"/>
        <w:left w:val="none" w:sz="0" w:space="0" w:color="auto"/>
        <w:bottom w:val="none" w:sz="0" w:space="0" w:color="auto"/>
        <w:right w:val="none" w:sz="0" w:space="0" w:color="auto"/>
      </w:divBdr>
    </w:div>
    <w:div w:id="1714574511">
      <w:marLeft w:val="480"/>
      <w:marRight w:val="0"/>
      <w:marTop w:val="0"/>
      <w:marBottom w:val="0"/>
      <w:divBdr>
        <w:top w:val="none" w:sz="0" w:space="0" w:color="auto"/>
        <w:left w:val="none" w:sz="0" w:space="0" w:color="auto"/>
        <w:bottom w:val="none" w:sz="0" w:space="0" w:color="auto"/>
        <w:right w:val="none" w:sz="0" w:space="0" w:color="auto"/>
      </w:divBdr>
    </w:div>
    <w:div w:id="1715082112">
      <w:marLeft w:val="640"/>
      <w:marRight w:val="0"/>
      <w:marTop w:val="0"/>
      <w:marBottom w:val="0"/>
      <w:divBdr>
        <w:top w:val="none" w:sz="0" w:space="0" w:color="auto"/>
        <w:left w:val="none" w:sz="0" w:space="0" w:color="auto"/>
        <w:bottom w:val="none" w:sz="0" w:space="0" w:color="auto"/>
        <w:right w:val="none" w:sz="0" w:space="0" w:color="auto"/>
      </w:divBdr>
    </w:div>
    <w:div w:id="1715887418">
      <w:marLeft w:val="640"/>
      <w:marRight w:val="0"/>
      <w:marTop w:val="0"/>
      <w:marBottom w:val="0"/>
      <w:divBdr>
        <w:top w:val="none" w:sz="0" w:space="0" w:color="auto"/>
        <w:left w:val="none" w:sz="0" w:space="0" w:color="auto"/>
        <w:bottom w:val="none" w:sz="0" w:space="0" w:color="auto"/>
        <w:right w:val="none" w:sz="0" w:space="0" w:color="auto"/>
      </w:divBdr>
    </w:div>
    <w:div w:id="1725761938">
      <w:marLeft w:val="640"/>
      <w:marRight w:val="0"/>
      <w:marTop w:val="0"/>
      <w:marBottom w:val="0"/>
      <w:divBdr>
        <w:top w:val="none" w:sz="0" w:space="0" w:color="auto"/>
        <w:left w:val="none" w:sz="0" w:space="0" w:color="auto"/>
        <w:bottom w:val="none" w:sz="0" w:space="0" w:color="auto"/>
        <w:right w:val="none" w:sz="0" w:space="0" w:color="auto"/>
      </w:divBdr>
    </w:div>
    <w:div w:id="1740900584">
      <w:marLeft w:val="640"/>
      <w:marRight w:val="0"/>
      <w:marTop w:val="0"/>
      <w:marBottom w:val="0"/>
      <w:divBdr>
        <w:top w:val="none" w:sz="0" w:space="0" w:color="auto"/>
        <w:left w:val="none" w:sz="0" w:space="0" w:color="auto"/>
        <w:bottom w:val="none" w:sz="0" w:space="0" w:color="auto"/>
        <w:right w:val="none" w:sz="0" w:space="0" w:color="auto"/>
      </w:divBdr>
    </w:div>
    <w:div w:id="1743526528">
      <w:marLeft w:val="480"/>
      <w:marRight w:val="0"/>
      <w:marTop w:val="0"/>
      <w:marBottom w:val="0"/>
      <w:divBdr>
        <w:top w:val="none" w:sz="0" w:space="0" w:color="auto"/>
        <w:left w:val="none" w:sz="0" w:space="0" w:color="auto"/>
        <w:bottom w:val="none" w:sz="0" w:space="0" w:color="auto"/>
        <w:right w:val="none" w:sz="0" w:space="0" w:color="auto"/>
      </w:divBdr>
    </w:div>
    <w:div w:id="1744524343">
      <w:marLeft w:val="480"/>
      <w:marRight w:val="0"/>
      <w:marTop w:val="0"/>
      <w:marBottom w:val="0"/>
      <w:divBdr>
        <w:top w:val="none" w:sz="0" w:space="0" w:color="auto"/>
        <w:left w:val="none" w:sz="0" w:space="0" w:color="auto"/>
        <w:bottom w:val="none" w:sz="0" w:space="0" w:color="auto"/>
        <w:right w:val="none" w:sz="0" w:space="0" w:color="auto"/>
      </w:divBdr>
    </w:div>
    <w:div w:id="1752435179">
      <w:marLeft w:val="640"/>
      <w:marRight w:val="0"/>
      <w:marTop w:val="0"/>
      <w:marBottom w:val="0"/>
      <w:divBdr>
        <w:top w:val="none" w:sz="0" w:space="0" w:color="auto"/>
        <w:left w:val="none" w:sz="0" w:space="0" w:color="auto"/>
        <w:bottom w:val="none" w:sz="0" w:space="0" w:color="auto"/>
        <w:right w:val="none" w:sz="0" w:space="0" w:color="auto"/>
      </w:divBdr>
    </w:div>
    <w:div w:id="1752652694">
      <w:marLeft w:val="640"/>
      <w:marRight w:val="0"/>
      <w:marTop w:val="0"/>
      <w:marBottom w:val="0"/>
      <w:divBdr>
        <w:top w:val="none" w:sz="0" w:space="0" w:color="auto"/>
        <w:left w:val="none" w:sz="0" w:space="0" w:color="auto"/>
        <w:bottom w:val="none" w:sz="0" w:space="0" w:color="auto"/>
        <w:right w:val="none" w:sz="0" w:space="0" w:color="auto"/>
      </w:divBdr>
    </w:div>
    <w:div w:id="1761483588">
      <w:marLeft w:val="480"/>
      <w:marRight w:val="0"/>
      <w:marTop w:val="0"/>
      <w:marBottom w:val="0"/>
      <w:divBdr>
        <w:top w:val="none" w:sz="0" w:space="0" w:color="auto"/>
        <w:left w:val="none" w:sz="0" w:space="0" w:color="auto"/>
        <w:bottom w:val="none" w:sz="0" w:space="0" w:color="auto"/>
        <w:right w:val="none" w:sz="0" w:space="0" w:color="auto"/>
      </w:divBdr>
    </w:div>
    <w:div w:id="1766802842">
      <w:marLeft w:val="480"/>
      <w:marRight w:val="0"/>
      <w:marTop w:val="0"/>
      <w:marBottom w:val="0"/>
      <w:divBdr>
        <w:top w:val="none" w:sz="0" w:space="0" w:color="auto"/>
        <w:left w:val="none" w:sz="0" w:space="0" w:color="auto"/>
        <w:bottom w:val="none" w:sz="0" w:space="0" w:color="auto"/>
        <w:right w:val="none" w:sz="0" w:space="0" w:color="auto"/>
      </w:divBdr>
    </w:div>
    <w:div w:id="1770587326">
      <w:marLeft w:val="640"/>
      <w:marRight w:val="0"/>
      <w:marTop w:val="0"/>
      <w:marBottom w:val="0"/>
      <w:divBdr>
        <w:top w:val="none" w:sz="0" w:space="0" w:color="auto"/>
        <w:left w:val="none" w:sz="0" w:space="0" w:color="auto"/>
        <w:bottom w:val="none" w:sz="0" w:space="0" w:color="auto"/>
        <w:right w:val="none" w:sz="0" w:space="0" w:color="auto"/>
      </w:divBdr>
    </w:div>
    <w:div w:id="1770657720">
      <w:marLeft w:val="640"/>
      <w:marRight w:val="0"/>
      <w:marTop w:val="0"/>
      <w:marBottom w:val="0"/>
      <w:divBdr>
        <w:top w:val="none" w:sz="0" w:space="0" w:color="auto"/>
        <w:left w:val="none" w:sz="0" w:space="0" w:color="auto"/>
        <w:bottom w:val="none" w:sz="0" w:space="0" w:color="auto"/>
        <w:right w:val="none" w:sz="0" w:space="0" w:color="auto"/>
      </w:divBdr>
    </w:div>
    <w:div w:id="1770931577">
      <w:marLeft w:val="640"/>
      <w:marRight w:val="0"/>
      <w:marTop w:val="0"/>
      <w:marBottom w:val="0"/>
      <w:divBdr>
        <w:top w:val="none" w:sz="0" w:space="0" w:color="auto"/>
        <w:left w:val="none" w:sz="0" w:space="0" w:color="auto"/>
        <w:bottom w:val="none" w:sz="0" w:space="0" w:color="auto"/>
        <w:right w:val="none" w:sz="0" w:space="0" w:color="auto"/>
      </w:divBdr>
    </w:div>
    <w:div w:id="1775442364">
      <w:marLeft w:val="480"/>
      <w:marRight w:val="0"/>
      <w:marTop w:val="0"/>
      <w:marBottom w:val="0"/>
      <w:divBdr>
        <w:top w:val="none" w:sz="0" w:space="0" w:color="auto"/>
        <w:left w:val="none" w:sz="0" w:space="0" w:color="auto"/>
        <w:bottom w:val="none" w:sz="0" w:space="0" w:color="auto"/>
        <w:right w:val="none" w:sz="0" w:space="0" w:color="auto"/>
      </w:divBdr>
    </w:div>
    <w:div w:id="1778089295">
      <w:marLeft w:val="480"/>
      <w:marRight w:val="0"/>
      <w:marTop w:val="0"/>
      <w:marBottom w:val="0"/>
      <w:divBdr>
        <w:top w:val="none" w:sz="0" w:space="0" w:color="auto"/>
        <w:left w:val="none" w:sz="0" w:space="0" w:color="auto"/>
        <w:bottom w:val="none" w:sz="0" w:space="0" w:color="auto"/>
        <w:right w:val="none" w:sz="0" w:space="0" w:color="auto"/>
      </w:divBdr>
    </w:div>
    <w:div w:id="1784878876">
      <w:bodyDiv w:val="1"/>
      <w:marLeft w:val="0"/>
      <w:marRight w:val="0"/>
      <w:marTop w:val="0"/>
      <w:marBottom w:val="0"/>
      <w:divBdr>
        <w:top w:val="none" w:sz="0" w:space="0" w:color="auto"/>
        <w:left w:val="none" w:sz="0" w:space="0" w:color="auto"/>
        <w:bottom w:val="none" w:sz="0" w:space="0" w:color="auto"/>
        <w:right w:val="none" w:sz="0" w:space="0" w:color="auto"/>
      </w:divBdr>
    </w:div>
    <w:div w:id="1785229915">
      <w:bodyDiv w:val="1"/>
      <w:marLeft w:val="0"/>
      <w:marRight w:val="0"/>
      <w:marTop w:val="0"/>
      <w:marBottom w:val="0"/>
      <w:divBdr>
        <w:top w:val="none" w:sz="0" w:space="0" w:color="auto"/>
        <w:left w:val="none" w:sz="0" w:space="0" w:color="auto"/>
        <w:bottom w:val="none" w:sz="0" w:space="0" w:color="auto"/>
        <w:right w:val="none" w:sz="0" w:space="0" w:color="auto"/>
      </w:divBdr>
    </w:div>
    <w:div w:id="1788966906">
      <w:marLeft w:val="640"/>
      <w:marRight w:val="0"/>
      <w:marTop w:val="0"/>
      <w:marBottom w:val="0"/>
      <w:divBdr>
        <w:top w:val="none" w:sz="0" w:space="0" w:color="auto"/>
        <w:left w:val="none" w:sz="0" w:space="0" w:color="auto"/>
        <w:bottom w:val="none" w:sz="0" w:space="0" w:color="auto"/>
        <w:right w:val="none" w:sz="0" w:space="0" w:color="auto"/>
      </w:divBdr>
    </w:div>
    <w:div w:id="1792896634">
      <w:marLeft w:val="480"/>
      <w:marRight w:val="0"/>
      <w:marTop w:val="0"/>
      <w:marBottom w:val="0"/>
      <w:divBdr>
        <w:top w:val="none" w:sz="0" w:space="0" w:color="auto"/>
        <w:left w:val="none" w:sz="0" w:space="0" w:color="auto"/>
        <w:bottom w:val="none" w:sz="0" w:space="0" w:color="auto"/>
        <w:right w:val="none" w:sz="0" w:space="0" w:color="auto"/>
      </w:divBdr>
    </w:div>
    <w:div w:id="1793592072">
      <w:marLeft w:val="640"/>
      <w:marRight w:val="0"/>
      <w:marTop w:val="0"/>
      <w:marBottom w:val="0"/>
      <w:divBdr>
        <w:top w:val="none" w:sz="0" w:space="0" w:color="auto"/>
        <w:left w:val="none" w:sz="0" w:space="0" w:color="auto"/>
        <w:bottom w:val="none" w:sz="0" w:space="0" w:color="auto"/>
        <w:right w:val="none" w:sz="0" w:space="0" w:color="auto"/>
      </w:divBdr>
    </w:div>
    <w:div w:id="1794864313">
      <w:marLeft w:val="480"/>
      <w:marRight w:val="0"/>
      <w:marTop w:val="0"/>
      <w:marBottom w:val="0"/>
      <w:divBdr>
        <w:top w:val="none" w:sz="0" w:space="0" w:color="auto"/>
        <w:left w:val="none" w:sz="0" w:space="0" w:color="auto"/>
        <w:bottom w:val="none" w:sz="0" w:space="0" w:color="auto"/>
        <w:right w:val="none" w:sz="0" w:space="0" w:color="auto"/>
      </w:divBdr>
    </w:div>
    <w:div w:id="1812360334">
      <w:bodyDiv w:val="1"/>
      <w:marLeft w:val="0"/>
      <w:marRight w:val="0"/>
      <w:marTop w:val="0"/>
      <w:marBottom w:val="0"/>
      <w:divBdr>
        <w:top w:val="none" w:sz="0" w:space="0" w:color="auto"/>
        <w:left w:val="none" w:sz="0" w:space="0" w:color="auto"/>
        <w:bottom w:val="none" w:sz="0" w:space="0" w:color="auto"/>
        <w:right w:val="none" w:sz="0" w:space="0" w:color="auto"/>
      </w:divBdr>
    </w:div>
    <w:div w:id="1824656967">
      <w:marLeft w:val="640"/>
      <w:marRight w:val="0"/>
      <w:marTop w:val="0"/>
      <w:marBottom w:val="0"/>
      <w:divBdr>
        <w:top w:val="none" w:sz="0" w:space="0" w:color="auto"/>
        <w:left w:val="none" w:sz="0" w:space="0" w:color="auto"/>
        <w:bottom w:val="none" w:sz="0" w:space="0" w:color="auto"/>
        <w:right w:val="none" w:sz="0" w:space="0" w:color="auto"/>
      </w:divBdr>
    </w:div>
    <w:div w:id="1837261990">
      <w:marLeft w:val="480"/>
      <w:marRight w:val="0"/>
      <w:marTop w:val="0"/>
      <w:marBottom w:val="0"/>
      <w:divBdr>
        <w:top w:val="none" w:sz="0" w:space="0" w:color="auto"/>
        <w:left w:val="none" w:sz="0" w:space="0" w:color="auto"/>
        <w:bottom w:val="none" w:sz="0" w:space="0" w:color="auto"/>
        <w:right w:val="none" w:sz="0" w:space="0" w:color="auto"/>
      </w:divBdr>
    </w:div>
    <w:div w:id="1839300393">
      <w:marLeft w:val="480"/>
      <w:marRight w:val="0"/>
      <w:marTop w:val="0"/>
      <w:marBottom w:val="0"/>
      <w:divBdr>
        <w:top w:val="none" w:sz="0" w:space="0" w:color="auto"/>
        <w:left w:val="none" w:sz="0" w:space="0" w:color="auto"/>
        <w:bottom w:val="none" w:sz="0" w:space="0" w:color="auto"/>
        <w:right w:val="none" w:sz="0" w:space="0" w:color="auto"/>
      </w:divBdr>
    </w:div>
    <w:div w:id="1846553490">
      <w:marLeft w:val="640"/>
      <w:marRight w:val="0"/>
      <w:marTop w:val="0"/>
      <w:marBottom w:val="0"/>
      <w:divBdr>
        <w:top w:val="none" w:sz="0" w:space="0" w:color="auto"/>
        <w:left w:val="none" w:sz="0" w:space="0" w:color="auto"/>
        <w:bottom w:val="none" w:sz="0" w:space="0" w:color="auto"/>
        <w:right w:val="none" w:sz="0" w:space="0" w:color="auto"/>
      </w:divBdr>
    </w:div>
    <w:div w:id="1847399146">
      <w:marLeft w:val="480"/>
      <w:marRight w:val="0"/>
      <w:marTop w:val="0"/>
      <w:marBottom w:val="0"/>
      <w:divBdr>
        <w:top w:val="none" w:sz="0" w:space="0" w:color="auto"/>
        <w:left w:val="none" w:sz="0" w:space="0" w:color="auto"/>
        <w:bottom w:val="none" w:sz="0" w:space="0" w:color="auto"/>
        <w:right w:val="none" w:sz="0" w:space="0" w:color="auto"/>
      </w:divBdr>
    </w:div>
    <w:div w:id="1847404295">
      <w:marLeft w:val="640"/>
      <w:marRight w:val="0"/>
      <w:marTop w:val="0"/>
      <w:marBottom w:val="0"/>
      <w:divBdr>
        <w:top w:val="none" w:sz="0" w:space="0" w:color="auto"/>
        <w:left w:val="none" w:sz="0" w:space="0" w:color="auto"/>
        <w:bottom w:val="none" w:sz="0" w:space="0" w:color="auto"/>
        <w:right w:val="none" w:sz="0" w:space="0" w:color="auto"/>
      </w:divBdr>
    </w:div>
    <w:div w:id="1853714855">
      <w:marLeft w:val="480"/>
      <w:marRight w:val="0"/>
      <w:marTop w:val="0"/>
      <w:marBottom w:val="0"/>
      <w:divBdr>
        <w:top w:val="none" w:sz="0" w:space="0" w:color="auto"/>
        <w:left w:val="none" w:sz="0" w:space="0" w:color="auto"/>
        <w:bottom w:val="none" w:sz="0" w:space="0" w:color="auto"/>
        <w:right w:val="none" w:sz="0" w:space="0" w:color="auto"/>
      </w:divBdr>
    </w:div>
    <w:div w:id="1861504795">
      <w:marLeft w:val="640"/>
      <w:marRight w:val="0"/>
      <w:marTop w:val="0"/>
      <w:marBottom w:val="0"/>
      <w:divBdr>
        <w:top w:val="none" w:sz="0" w:space="0" w:color="auto"/>
        <w:left w:val="none" w:sz="0" w:space="0" w:color="auto"/>
        <w:bottom w:val="none" w:sz="0" w:space="0" w:color="auto"/>
        <w:right w:val="none" w:sz="0" w:space="0" w:color="auto"/>
      </w:divBdr>
    </w:div>
    <w:div w:id="1868565116">
      <w:marLeft w:val="640"/>
      <w:marRight w:val="0"/>
      <w:marTop w:val="0"/>
      <w:marBottom w:val="0"/>
      <w:divBdr>
        <w:top w:val="none" w:sz="0" w:space="0" w:color="auto"/>
        <w:left w:val="none" w:sz="0" w:space="0" w:color="auto"/>
        <w:bottom w:val="none" w:sz="0" w:space="0" w:color="auto"/>
        <w:right w:val="none" w:sz="0" w:space="0" w:color="auto"/>
      </w:divBdr>
    </w:div>
    <w:div w:id="1872958669">
      <w:marLeft w:val="480"/>
      <w:marRight w:val="0"/>
      <w:marTop w:val="0"/>
      <w:marBottom w:val="0"/>
      <w:divBdr>
        <w:top w:val="none" w:sz="0" w:space="0" w:color="auto"/>
        <w:left w:val="none" w:sz="0" w:space="0" w:color="auto"/>
        <w:bottom w:val="none" w:sz="0" w:space="0" w:color="auto"/>
        <w:right w:val="none" w:sz="0" w:space="0" w:color="auto"/>
      </w:divBdr>
    </w:div>
    <w:div w:id="1875918219">
      <w:marLeft w:val="480"/>
      <w:marRight w:val="0"/>
      <w:marTop w:val="0"/>
      <w:marBottom w:val="0"/>
      <w:divBdr>
        <w:top w:val="none" w:sz="0" w:space="0" w:color="auto"/>
        <w:left w:val="none" w:sz="0" w:space="0" w:color="auto"/>
        <w:bottom w:val="none" w:sz="0" w:space="0" w:color="auto"/>
        <w:right w:val="none" w:sz="0" w:space="0" w:color="auto"/>
      </w:divBdr>
    </w:div>
    <w:div w:id="1893224087">
      <w:marLeft w:val="640"/>
      <w:marRight w:val="0"/>
      <w:marTop w:val="0"/>
      <w:marBottom w:val="0"/>
      <w:divBdr>
        <w:top w:val="none" w:sz="0" w:space="0" w:color="auto"/>
        <w:left w:val="none" w:sz="0" w:space="0" w:color="auto"/>
        <w:bottom w:val="none" w:sz="0" w:space="0" w:color="auto"/>
        <w:right w:val="none" w:sz="0" w:space="0" w:color="auto"/>
      </w:divBdr>
    </w:div>
    <w:div w:id="1894341921">
      <w:marLeft w:val="640"/>
      <w:marRight w:val="0"/>
      <w:marTop w:val="0"/>
      <w:marBottom w:val="0"/>
      <w:divBdr>
        <w:top w:val="none" w:sz="0" w:space="0" w:color="auto"/>
        <w:left w:val="none" w:sz="0" w:space="0" w:color="auto"/>
        <w:bottom w:val="none" w:sz="0" w:space="0" w:color="auto"/>
        <w:right w:val="none" w:sz="0" w:space="0" w:color="auto"/>
      </w:divBdr>
    </w:div>
    <w:div w:id="1901867999">
      <w:bodyDiv w:val="1"/>
      <w:marLeft w:val="0"/>
      <w:marRight w:val="0"/>
      <w:marTop w:val="0"/>
      <w:marBottom w:val="0"/>
      <w:divBdr>
        <w:top w:val="none" w:sz="0" w:space="0" w:color="auto"/>
        <w:left w:val="none" w:sz="0" w:space="0" w:color="auto"/>
        <w:bottom w:val="none" w:sz="0" w:space="0" w:color="auto"/>
        <w:right w:val="none" w:sz="0" w:space="0" w:color="auto"/>
      </w:divBdr>
      <w:divsChild>
        <w:div w:id="10642743">
          <w:marLeft w:val="0"/>
          <w:marRight w:val="0"/>
          <w:marTop w:val="0"/>
          <w:marBottom w:val="0"/>
          <w:divBdr>
            <w:top w:val="none" w:sz="0" w:space="0" w:color="auto"/>
            <w:left w:val="none" w:sz="0" w:space="0" w:color="auto"/>
            <w:bottom w:val="none" w:sz="0" w:space="0" w:color="auto"/>
            <w:right w:val="none" w:sz="0" w:space="0" w:color="auto"/>
          </w:divBdr>
        </w:div>
        <w:div w:id="297759993">
          <w:marLeft w:val="0"/>
          <w:marRight w:val="0"/>
          <w:marTop w:val="0"/>
          <w:marBottom w:val="0"/>
          <w:divBdr>
            <w:top w:val="none" w:sz="0" w:space="0" w:color="auto"/>
            <w:left w:val="none" w:sz="0" w:space="0" w:color="auto"/>
            <w:bottom w:val="none" w:sz="0" w:space="0" w:color="auto"/>
            <w:right w:val="none" w:sz="0" w:space="0" w:color="auto"/>
          </w:divBdr>
        </w:div>
        <w:div w:id="523128068">
          <w:marLeft w:val="0"/>
          <w:marRight w:val="0"/>
          <w:marTop w:val="0"/>
          <w:marBottom w:val="0"/>
          <w:divBdr>
            <w:top w:val="none" w:sz="0" w:space="0" w:color="auto"/>
            <w:left w:val="none" w:sz="0" w:space="0" w:color="auto"/>
            <w:bottom w:val="none" w:sz="0" w:space="0" w:color="auto"/>
            <w:right w:val="none" w:sz="0" w:space="0" w:color="auto"/>
          </w:divBdr>
        </w:div>
        <w:div w:id="827282082">
          <w:marLeft w:val="0"/>
          <w:marRight w:val="0"/>
          <w:marTop w:val="0"/>
          <w:marBottom w:val="0"/>
          <w:divBdr>
            <w:top w:val="none" w:sz="0" w:space="0" w:color="auto"/>
            <w:left w:val="none" w:sz="0" w:space="0" w:color="auto"/>
            <w:bottom w:val="none" w:sz="0" w:space="0" w:color="auto"/>
            <w:right w:val="none" w:sz="0" w:space="0" w:color="auto"/>
          </w:divBdr>
        </w:div>
        <w:div w:id="903489939">
          <w:marLeft w:val="0"/>
          <w:marRight w:val="0"/>
          <w:marTop w:val="0"/>
          <w:marBottom w:val="0"/>
          <w:divBdr>
            <w:top w:val="none" w:sz="0" w:space="0" w:color="auto"/>
            <w:left w:val="none" w:sz="0" w:space="0" w:color="auto"/>
            <w:bottom w:val="none" w:sz="0" w:space="0" w:color="auto"/>
            <w:right w:val="none" w:sz="0" w:space="0" w:color="auto"/>
          </w:divBdr>
        </w:div>
        <w:div w:id="1106192576">
          <w:marLeft w:val="0"/>
          <w:marRight w:val="0"/>
          <w:marTop w:val="0"/>
          <w:marBottom w:val="0"/>
          <w:divBdr>
            <w:top w:val="none" w:sz="0" w:space="0" w:color="auto"/>
            <w:left w:val="none" w:sz="0" w:space="0" w:color="auto"/>
            <w:bottom w:val="none" w:sz="0" w:space="0" w:color="auto"/>
            <w:right w:val="none" w:sz="0" w:space="0" w:color="auto"/>
          </w:divBdr>
        </w:div>
        <w:div w:id="1183858192">
          <w:marLeft w:val="0"/>
          <w:marRight w:val="0"/>
          <w:marTop w:val="0"/>
          <w:marBottom w:val="0"/>
          <w:divBdr>
            <w:top w:val="none" w:sz="0" w:space="0" w:color="auto"/>
            <w:left w:val="none" w:sz="0" w:space="0" w:color="auto"/>
            <w:bottom w:val="none" w:sz="0" w:space="0" w:color="auto"/>
            <w:right w:val="none" w:sz="0" w:space="0" w:color="auto"/>
          </w:divBdr>
        </w:div>
      </w:divsChild>
    </w:div>
    <w:div w:id="1907259524">
      <w:marLeft w:val="640"/>
      <w:marRight w:val="0"/>
      <w:marTop w:val="0"/>
      <w:marBottom w:val="0"/>
      <w:divBdr>
        <w:top w:val="none" w:sz="0" w:space="0" w:color="auto"/>
        <w:left w:val="none" w:sz="0" w:space="0" w:color="auto"/>
        <w:bottom w:val="none" w:sz="0" w:space="0" w:color="auto"/>
        <w:right w:val="none" w:sz="0" w:space="0" w:color="auto"/>
      </w:divBdr>
    </w:div>
    <w:div w:id="1908373998">
      <w:marLeft w:val="640"/>
      <w:marRight w:val="0"/>
      <w:marTop w:val="0"/>
      <w:marBottom w:val="0"/>
      <w:divBdr>
        <w:top w:val="none" w:sz="0" w:space="0" w:color="auto"/>
        <w:left w:val="none" w:sz="0" w:space="0" w:color="auto"/>
        <w:bottom w:val="none" w:sz="0" w:space="0" w:color="auto"/>
        <w:right w:val="none" w:sz="0" w:space="0" w:color="auto"/>
      </w:divBdr>
    </w:div>
    <w:div w:id="1914004171">
      <w:marLeft w:val="480"/>
      <w:marRight w:val="0"/>
      <w:marTop w:val="0"/>
      <w:marBottom w:val="0"/>
      <w:divBdr>
        <w:top w:val="none" w:sz="0" w:space="0" w:color="auto"/>
        <w:left w:val="none" w:sz="0" w:space="0" w:color="auto"/>
        <w:bottom w:val="none" w:sz="0" w:space="0" w:color="auto"/>
        <w:right w:val="none" w:sz="0" w:space="0" w:color="auto"/>
      </w:divBdr>
    </w:div>
    <w:div w:id="1919899892">
      <w:marLeft w:val="640"/>
      <w:marRight w:val="0"/>
      <w:marTop w:val="0"/>
      <w:marBottom w:val="0"/>
      <w:divBdr>
        <w:top w:val="none" w:sz="0" w:space="0" w:color="auto"/>
        <w:left w:val="none" w:sz="0" w:space="0" w:color="auto"/>
        <w:bottom w:val="none" w:sz="0" w:space="0" w:color="auto"/>
        <w:right w:val="none" w:sz="0" w:space="0" w:color="auto"/>
      </w:divBdr>
    </w:div>
    <w:div w:id="1920289463">
      <w:marLeft w:val="640"/>
      <w:marRight w:val="0"/>
      <w:marTop w:val="0"/>
      <w:marBottom w:val="0"/>
      <w:divBdr>
        <w:top w:val="none" w:sz="0" w:space="0" w:color="auto"/>
        <w:left w:val="none" w:sz="0" w:space="0" w:color="auto"/>
        <w:bottom w:val="none" w:sz="0" w:space="0" w:color="auto"/>
        <w:right w:val="none" w:sz="0" w:space="0" w:color="auto"/>
      </w:divBdr>
    </w:div>
    <w:div w:id="1921022610">
      <w:marLeft w:val="640"/>
      <w:marRight w:val="0"/>
      <w:marTop w:val="0"/>
      <w:marBottom w:val="0"/>
      <w:divBdr>
        <w:top w:val="none" w:sz="0" w:space="0" w:color="auto"/>
        <w:left w:val="none" w:sz="0" w:space="0" w:color="auto"/>
        <w:bottom w:val="none" w:sz="0" w:space="0" w:color="auto"/>
        <w:right w:val="none" w:sz="0" w:space="0" w:color="auto"/>
      </w:divBdr>
    </w:div>
    <w:div w:id="1926331558">
      <w:marLeft w:val="640"/>
      <w:marRight w:val="0"/>
      <w:marTop w:val="0"/>
      <w:marBottom w:val="0"/>
      <w:divBdr>
        <w:top w:val="none" w:sz="0" w:space="0" w:color="auto"/>
        <w:left w:val="none" w:sz="0" w:space="0" w:color="auto"/>
        <w:bottom w:val="none" w:sz="0" w:space="0" w:color="auto"/>
        <w:right w:val="none" w:sz="0" w:space="0" w:color="auto"/>
      </w:divBdr>
    </w:div>
    <w:div w:id="1930459278">
      <w:marLeft w:val="640"/>
      <w:marRight w:val="0"/>
      <w:marTop w:val="0"/>
      <w:marBottom w:val="0"/>
      <w:divBdr>
        <w:top w:val="none" w:sz="0" w:space="0" w:color="auto"/>
        <w:left w:val="none" w:sz="0" w:space="0" w:color="auto"/>
        <w:bottom w:val="none" w:sz="0" w:space="0" w:color="auto"/>
        <w:right w:val="none" w:sz="0" w:space="0" w:color="auto"/>
      </w:divBdr>
    </w:div>
    <w:div w:id="1933973181">
      <w:marLeft w:val="640"/>
      <w:marRight w:val="0"/>
      <w:marTop w:val="0"/>
      <w:marBottom w:val="0"/>
      <w:divBdr>
        <w:top w:val="none" w:sz="0" w:space="0" w:color="auto"/>
        <w:left w:val="none" w:sz="0" w:space="0" w:color="auto"/>
        <w:bottom w:val="none" w:sz="0" w:space="0" w:color="auto"/>
        <w:right w:val="none" w:sz="0" w:space="0" w:color="auto"/>
      </w:divBdr>
    </w:div>
    <w:div w:id="1941140531">
      <w:marLeft w:val="480"/>
      <w:marRight w:val="0"/>
      <w:marTop w:val="0"/>
      <w:marBottom w:val="0"/>
      <w:divBdr>
        <w:top w:val="none" w:sz="0" w:space="0" w:color="auto"/>
        <w:left w:val="none" w:sz="0" w:space="0" w:color="auto"/>
        <w:bottom w:val="none" w:sz="0" w:space="0" w:color="auto"/>
        <w:right w:val="none" w:sz="0" w:space="0" w:color="auto"/>
      </w:divBdr>
    </w:div>
    <w:div w:id="1943294503">
      <w:bodyDiv w:val="1"/>
      <w:marLeft w:val="0"/>
      <w:marRight w:val="0"/>
      <w:marTop w:val="0"/>
      <w:marBottom w:val="0"/>
      <w:divBdr>
        <w:top w:val="none" w:sz="0" w:space="0" w:color="auto"/>
        <w:left w:val="none" w:sz="0" w:space="0" w:color="auto"/>
        <w:bottom w:val="none" w:sz="0" w:space="0" w:color="auto"/>
        <w:right w:val="none" w:sz="0" w:space="0" w:color="auto"/>
      </w:divBdr>
    </w:div>
    <w:div w:id="1947342072">
      <w:bodyDiv w:val="1"/>
      <w:marLeft w:val="0"/>
      <w:marRight w:val="0"/>
      <w:marTop w:val="0"/>
      <w:marBottom w:val="0"/>
      <w:divBdr>
        <w:top w:val="none" w:sz="0" w:space="0" w:color="auto"/>
        <w:left w:val="none" w:sz="0" w:space="0" w:color="auto"/>
        <w:bottom w:val="none" w:sz="0" w:space="0" w:color="auto"/>
        <w:right w:val="none" w:sz="0" w:space="0" w:color="auto"/>
      </w:divBdr>
    </w:div>
    <w:div w:id="1954819222">
      <w:marLeft w:val="640"/>
      <w:marRight w:val="0"/>
      <w:marTop w:val="0"/>
      <w:marBottom w:val="0"/>
      <w:divBdr>
        <w:top w:val="none" w:sz="0" w:space="0" w:color="auto"/>
        <w:left w:val="none" w:sz="0" w:space="0" w:color="auto"/>
        <w:bottom w:val="none" w:sz="0" w:space="0" w:color="auto"/>
        <w:right w:val="none" w:sz="0" w:space="0" w:color="auto"/>
      </w:divBdr>
    </w:div>
    <w:div w:id="1956057208">
      <w:marLeft w:val="480"/>
      <w:marRight w:val="0"/>
      <w:marTop w:val="0"/>
      <w:marBottom w:val="0"/>
      <w:divBdr>
        <w:top w:val="none" w:sz="0" w:space="0" w:color="auto"/>
        <w:left w:val="none" w:sz="0" w:space="0" w:color="auto"/>
        <w:bottom w:val="none" w:sz="0" w:space="0" w:color="auto"/>
        <w:right w:val="none" w:sz="0" w:space="0" w:color="auto"/>
      </w:divBdr>
    </w:div>
    <w:div w:id="1962372444">
      <w:marLeft w:val="640"/>
      <w:marRight w:val="0"/>
      <w:marTop w:val="0"/>
      <w:marBottom w:val="0"/>
      <w:divBdr>
        <w:top w:val="none" w:sz="0" w:space="0" w:color="auto"/>
        <w:left w:val="none" w:sz="0" w:space="0" w:color="auto"/>
        <w:bottom w:val="none" w:sz="0" w:space="0" w:color="auto"/>
        <w:right w:val="none" w:sz="0" w:space="0" w:color="auto"/>
      </w:divBdr>
    </w:div>
    <w:div w:id="1962880382">
      <w:marLeft w:val="480"/>
      <w:marRight w:val="0"/>
      <w:marTop w:val="0"/>
      <w:marBottom w:val="0"/>
      <w:divBdr>
        <w:top w:val="none" w:sz="0" w:space="0" w:color="auto"/>
        <w:left w:val="none" w:sz="0" w:space="0" w:color="auto"/>
        <w:bottom w:val="none" w:sz="0" w:space="0" w:color="auto"/>
        <w:right w:val="none" w:sz="0" w:space="0" w:color="auto"/>
      </w:divBdr>
    </w:div>
    <w:div w:id="1963027346">
      <w:marLeft w:val="640"/>
      <w:marRight w:val="0"/>
      <w:marTop w:val="0"/>
      <w:marBottom w:val="0"/>
      <w:divBdr>
        <w:top w:val="none" w:sz="0" w:space="0" w:color="auto"/>
        <w:left w:val="none" w:sz="0" w:space="0" w:color="auto"/>
        <w:bottom w:val="none" w:sz="0" w:space="0" w:color="auto"/>
        <w:right w:val="none" w:sz="0" w:space="0" w:color="auto"/>
      </w:divBdr>
    </w:div>
    <w:div w:id="1966423873">
      <w:marLeft w:val="640"/>
      <w:marRight w:val="0"/>
      <w:marTop w:val="0"/>
      <w:marBottom w:val="0"/>
      <w:divBdr>
        <w:top w:val="none" w:sz="0" w:space="0" w:color="auto"/>
        <w:left w:val="none" w:sz="0" w:space="0" w:color="auto"/>
        <w:bottom w:val="none" w:sz="0" w:space="0" w:color="auto"/>
        <w:right w:val="none" w:sz="0" w:space="0" w:color="auto"/>
      </w:divBdr>
    </w:div>
    <w:div w:id="1969386732">
      <w:marLeft w:val="640"/>
      <w:marRight w:val="0"/>
      <w:marTop w:val="0"/>
      <w:marBottom w:val="0"/>
      <w:divBdr>
        <w:top w:val="none" w:sz="0" w:space="0" w:color="auto"/>
        <w:left w:val="none" w:sz="0" w:space="0" w:color="auto"/>
        <w:bottom w:val="none" w:sz="0" w:space="0" w:color="auto"/>
        <w:right w:val="none" w:sz="0" w:space="0" w:color="auto"/>
      </w:divBdr>
    </w:div>
    <w:div w:id="1973516477">
      <w:marLeft w:val="640"/>
      <w:marRight w:val="0"/>
      <w:marTop w:val="0"/>
      <w:marBottom w:val="0"/>
      <w:divBdr>
        <w:top w:val="none" w:sz="0" w:space="0" w:color="auto"/>
        <w:left w:val="none" w:sz="0" w:space="0" w:color="auto"/>
        <w:bottom w:val="none" w:sz="0" w:space="0" w:color="auto"/>
        <w:right w:val="none" w:sz="0" w:space="0" w:color="auto"/>
      </w:divBdr>
    </w:div>
    <w:div w:id="1984384576">
      <w:marLeft w:val="480"/>
      <w:marRight w:val="0"/>
      <w:marTop w:val="0"/>
      <w:marBottom w:val="0"/>
      <w:divBdr>
        <w:top w:val="none" w:sz="0" w:space="0" w:color="auto"/>
        <w:left w:val="none" w:sz="0" w:space="0" w:color="auto"/>
        <w:bottom w:val="none" w:sz="0" w:space="0" w:color="auto"/>
        <w:right w:val="none" w:sz="0" w:space="0" w:color="auto"/>
      </w:divBdr>
    </w:div>
    <w:div w:id="1994676695">
      <w:bodyDiv w:val="1"/>
      <w:marLeft w:val="0"/>
      <w:marRight w:val="0"/>
      <w:marTop w:val="0"/>
      <w:marBottom w:val="0"/>
      <w:divBdr>
        <w:top w:val="none" w:sz="0" w:space="0" w:color="auto"/>
        <w:left w:val="none" w:sz="0" w:space="0" w:color="auto"/>
        <w:bottom w:val="none" w:sz="0" w:space="0" w:color="auto"/>
        <w:right w:val="none" w:sz="0" w:space="0" w:color="auto"/>
      </w:divBdr>
    </w:div>
    <w:div w:id="1995253361">
      <w:marLeft w:val="640"/>
      <w:marRight w:val="0"/>
      <w:marTop w:val="0"/>
      <w:marBottom w:val="0"/>
      <w:divBdr>
        <w:top w:val="none" w:sz="0" w:space="0" w:color="auto"/>
        <w:left w:val="none" w:sz="0" w:space="0" w:color="auto"/>
        <w:bottom w:val="none" w:sz="0" w:space="0" w:color="auto"/>
        <w:right w:val="none" w:sz="0" w:space="0" w:color="auto"/>
      </w:divBdr>
    </w:div>
    <w:div w:id="1998848238">
      <w:marLeft w:val="640"/>
      <w:marRight w:val="0"/>
      <w:marTop w:val="0"/>
      <w:marBottom w:val="0"/>
      <w:divBdr>
        <w:top w:val="none" w:sz="0" w:space="0" w:color="auto"/>
        <w:left w:val="none" w:sz="0" w:space="0" w:color="auto"/>
        <w:bottom w:val="none" w:sz="0" w:space="0" w:color="auto"/>
        <w:right w:val="none" w:sz="0" w:space="0" w:color="auto"/>
      </w:divBdr>
    </w:div>
    <w:div w:id="2005008838">
      <w:bodyDiv w:val="1"/>
      <w:marLeft w:val="0"/>
      <w:marRight w:val="0"/>
      <w:marTop w:val="0"/>
      <w:marBottom w:val="0"/>
      <w:divBdr>
        <w:top w:val="none" w:sz="0" w:space="0" w:color="auto"/>
        <w:left w:val="none" w:sz="0" w:space="0" w:color="auto"/>
        <w:bottom w:val="none" w:sz="0" w:space="0" w:color="auto"/>
        <w:right w:val="none" w:sz="0" w:space="0" w:color="auto"/>
      </w:divBdr>
    </w:div>
    <w:div w:id="2014525670">
      <w:marLeft w:val="480"/>
      <w:marRight w:val="0"/>
      <w:marTop w:val="0"/>
      <w:marBottom w:val="0"/>
      <w:divBdr>
        <w:top w:val="none" w:sz="0" w:space="0" w:color="auto"/>
        <w:left w:val="none" w:sz="0" w:space="0" w:color="auto"/>
        <w:bottom w:val="none" w:sz="0" w:space="0" w:color="auto"/>
        <w:right w:val="none" w:sz="0" w:space="0" w:color="auto"/>
      </w:divBdr>
    </w:div>
    <w:div w:id="2017339897">
      <w:bodyDiv w:val="1"/>
      <w:marLeft w:val="0"/>
      <w:marRight w:val="0"/>
      <w:marTop w:val="0"/>
      <w:marBottom w:val="0"/>
      <w:divBdr>
        <w:top w:val="none" w:sz="0" w:space="0" w:color="auto"/>
        <w:left w:val="none" w:sz="0" w:space="0" w:color="auto"/>
        <w:bottom w:val="none" w:sz="0" w:space="0" w:color="auto"/>
        <w:right w:val="none" w:sz="0" w:space="0" w:color="auto"/>
      </w:divBdr>
    </w:div>
    <w:div w:id="2031641306">
      <w:bodyDiv w:val="1"/>
      <w:marLeft w:val="0"/>
      <w:marRight w:val="0"/>
      <w:marTop w:val="0"/>
      <w:marBottom w:val="0"/>
      <w:divBdr>
        <w:top w:val="none" w:sz="0" w:space="0" w:color="auto"/>
        <w:left w:val="none" w:sz="0" w:space="0" w:color="auto"/>
        <w:bottom w:val="none" w:sz="0" w:space="0" w:color="auto"/>
        <w:right w:val="none" w:sz="0" w:space="0" w:color="auto"/>
      </w:divBdr>
    </w:div>
    <w:div w:id="2031762032">
      <w:marLeft w:val="480"/>
      <w:marRight w:val="0"/>
      <w:marTop w:val="0"/>
      <w:marBottom w:val="0"/>
      <w:divBdr>
        <w:top w:val="none" w:sz="0" w:space="0" w:color="auto"/>
        <w:left w:val="none" w:sz="0" w:space="0" w:color="auto"/>
        <w:bottom w:val="none" w:sz="0" w:space="0" w:color="auto"/>
        <w:right w:val="none" w:sz="0" w:space="0" w:color="auto"/>
      </w:divBdr>
    </w:div>
    <w:div w:id="2039815192">
      <w:marLeft w:val="480"/>
      <w:marRight w:val="0"/>
      <w:marTop w:val="0"/>
      <w:marBottom w:val="0"/>
      <w:divBdr>
        <w:top w:val="none" w:sz="0" w:space="0" w:color="auto"/>
        <w:left w:val="none" w:sz="0" w:space="0" w:color="auto"/>
        <w:bottom w:val="none" w:sz="0" w:space="0" w:color="auto"/>
        <w:right w:val="none" w:sz="0" w:space="0" w:color="auto"/>
      </w:divBdr>
    </w:div>
    <w:div w:id="2042049425">
      <w:marLeft w:val="640"/>
      <w:marRight w:val="0"/>
      <w:marTop w:val="0"/>
      <w:marBottom w:val="0"/>
      <w:divBdr>
        <w:top w:val="none" w:sz="0" w:space="0" w:color="auto"/>
        <w:left w:val="none" w:sz="0" w:space="0" w:color="auto"/>
        <w:bottom w:val="none" w:sz="0" w:space="0" w:color="auto"/>
        <w:right w:val="none" w:sz="0" w:space="0" w:color="auto"/>
      </w:divBdr>
    </w:div>
    <w:div w:id="2047756679">
      <w:bodyDiv w:val="1"/>
      <w:marLeft w:val="0"/>
      <w:marRight w:val="0"/>
      <w:marTop w:val="0"/>
      <w:marBottom w:val="0"/>
      <w:divBdr>
        <w:top w:val="none" w:sz="0" w:space="0" w:color="auto"/>
        <w:left w:val="none" w:sz="0" w:space="0" w:color="auto"/>
        <w:bottom w:val="none" w:sz="0" w:space="0" w:color="auto"/>
        <w:right w:val="none" w:sz="0" w:space="0" w:color="auto"/>
      </w:divBdr>
      <w:divsChild>
        <w:div w:id="1673874412">
          <w:marLeft w:val="0"/>
          <w:marRight w:val="0"/>
          <w:marTop w:val="0"/>
          <w:marBottom w:val="0"/>
          <w:divBdr>
            <w:top w:val="none" w:sz="0" w:space="0" w:color="auto"/>
            <w:left w:val="none" w:sz="0" w:space="0" w:color="auto"/>
            <w:bottom w:val="none" w:sz="0" w:space="0" w:color="auto"/>
            <w:right w:val="none" w:sz="0" w:space="0" w:color="auto"/>
          </w:divBdr>
        </w:div>
        <w:div w:id="2122214614">
          <w:marLeft w:val="0"/>
          <w:marRight w:val="0"/>
          <w:marTop w:val="0"/>
          <w:marBottom w:val="0"/>
          <w:divBdr>
            <w:top w:val="none" w:sz="0" w:space="0" w:color="auto"/>
            <w:left w:val="none" w:sz="0" w:space="0" w:color="auto"/>
            <w:bottom w:val="none" w:sz="0" w:space="0" w:color="auto"/>
            <w:right w:val="none" w:sz="0" w:space="0" w:color="auto"/>
          </w:divBdr>
        </w:div>
      </w:divsChild>
    </w:div>
    <w:div w:id="2048215398">
      <w:marLeft w:val="640"/>
      <w:marRight w:val="0"/>
      <w:marTop w:val="0"/>
      <w:marBottom w:val="0"/>
      <w:divBdr>
        <w:top w:val="none" w:sz="0" w:space="0" w:color="auto"/>
        <w:left w:val="none" w:sz="0" w:space="0" w:color="auto"/>
        <w:bottom w:val="none" w:sz="0" w:space="0" w:color="auto"/>
        <w:right w:val="none" w:sz="0" w:space="0" w:color="auto"/>
      </w:divBdr>
    </w:div>
    <w:div w:id="2056733388">
      <w:marLeft w:val="480"/>
      <w:marRight w:val="0"/>
      <w:marTop w:val="0"/>
      <w:marBottom w:val="0"/>
      <w:divBdr>
        <w:top w:val="none" w:sz="0" w:space="0" w:color="auto"/>
        <w:left w:val="none" w:sz="0" w:space="0" w:color="auto"/>
        <w:bottom w:val="none" w:sz="0" w:space="0" w:color="auto"/>
        <w:right w:val="none" w:sz="0" w:space="0" w:color="auto"/>
      </w:divBdr>
    </w:div>
    <w:div w:id="2060275624">
      <w:marLeft w:val="480"/>
      <w:marRight w:val="0"/>
      <w:marTop w:val="0"/>
      <w:marBottom w:val="0"/>
      <w:divBdr>
        <w:top w:val="none" w:sz="0" w:space="0" w:color="auto"/>
        <w:left w:val="none" w:sz="0" w:space="0" w:color="auto"/>
        <w:bottom w:val="none" w:sz="0" w:space="0" w:color="auto"/>
        <w:right w:val="none" w:sz="0" w:space="0" w:color="auto"/>
      </w:divBdr>
    </w:div>
    <w:div w:id="2064059535">
      <w:marLeft w:val="640"/>
      <w:marRight w:val="0"/>
      <w:marTop w:val="0"/>
      <w:marBottom w:val="0"/>
      <w:divBdr>
        <w:top w:val="none" w:sz="0" w:space="0" w:color="auto"/>
        <w:left w:val="none" w:sz="0" w:space="0" w:color="auto"/>
        <w:bottom w:val="none" w:sz="0" w:space="0" w:color="auto"/>
        <w:right w:val="none" w:sz="0" w:space="0" w:color="auto"/>
      </w:divBdr>
    </w:div>
    <w:div w:id="2064794627">
      <w:marLeft w:val="640"/>
      <w:marRight w:val="0"/>
      <w:marTop w:val="0"/>
      <w:marBottom w:val="0"/>
      <w:divBdr>
        <w:top w:val="none" w:sz="0" w:space="0" w:color="auto"/>
        <w:left w:val="none" w:sz="0" w:space="0" w:color="auto"/>
        <w:bottom w:val="none" w:sz="0" w:space="0" w:color="auto"/>
        <w:right w:val="none" w:sz="0" w:space="0" w:color="auto"/>
      </w:divBdr>
    </w:div>
    <w:div w:id="2066681804">
      <w:marLeft w:val="640"/>
      <w:marRight w:val="0"/>
      <w:marTop w:val="0"/>
      <w:marBottom w:val="0"/>
      <w:divBdr>
        <w:top w:val="none" w:sz="0" w:space="0" w:color="auto"/>
        <w:left w:val="none" w:sz="0" w:space="0" w:color="auto"/>
        <w:bottom w:val="none" w:sz="0" w:space="0" w:color="auto"/>
        <w:right w:val="none" w:sz="0" w:space="0" w:color="auto"/>
      </w:divBdr>
    </w:div>
    <w:div w:id="2069037662">
      <w:marLeft w:val="640"/>
      <w:marRight w:val="0"/>
      <w:marTop w:val="0"/>
      <w:marBottom w:val="0"/>
      <w:divBdr>
        <w:top w:val="none" w:sz="0" w:space="0" w:color="auto"/>
        <w:left w:val="none" w:sz="0" w:space="0" w:color="auto"/>
        <w:bottom w:val="none" w:sz="0" w:space="0" w:color="auto"/>
        <w:right w:val="none" w:sz="0" w:space="0" w:color="auto"/>
      </w:divBdr>
    </w:div>
    <w:div w:id="2070838132">
      <w:marLeft w:val="480"/>
      <w:marRight w:val="0"/>
      <w:marTop w:val="0"/>
      <w:marBottom w:val="0"/>
      <w:divBdr>
        <w:top w:val="none" w:sz="0" w:space="0" w:color="auto"/>
        <w:left w:val="none" w:sz="0" w:space="0" w:color="auto"/>
        <w:bottom w:val="none" w:sz="0" w:space="0" w:color="auto"/>
        <w:right w:val="none" w:sz="0" w:space="0" w:color="auto"/>
      </w:divBdr>
    </w:div>
    <w:div w:id="2078550716">
      <w:marLeft w:val="640"/>
      <w:marRight w:val="0"/>
      <w:marTop w:val="0"/>
      <w:marBottom w:val="0"/>
      <w:divBdr>
        <w:top w:val="none" w:sz="0" w:space="0" w:color="auto"/>
        <w:left w:val="none" w:sz="0" w:space="0" w:color="auto"/>
        <w:bottom w:val="none" w:sz="0" w:space="0" w:color="auto"/>
        <w:right w:val="none" w:sz="0" w:space="0" w:color="auto"/>
      </w:divBdr>
    </w:div>
    <w:div w:id="2097900287">
      <w:marLeft w:val="640"/>
      <w:marRight w:val="0"/>
      <w:marTop w:val="0"/>
      <w:marBottom w:val="0"/>
      <w:divBdr>
        <w:top w:val="none" w:sz="0" w:space="0" w:color="auto"/>
        <w:left w:val="none" w:sz="0" w:space="0" w:color="auto"/>
        <w:bottom w:val="none" w:sz="0" w:space="0" w:color="auto"/>
        <w:right w:val="none" w:sz="0" w:space="0" w:color="auto"/>
      </w:divBdr>
    </w:div>
    <w:div w:id="2098557189">
      <w:marLeft w:val="480"/>
      <w:marRight w:val="0"/>
      <w:marTop w:val="0"/>
      <w:marBottom w:val="0"/>
      <w:divBdr>
        <w:top w:val="none" w:sz="0" w:space="0" w:color="auto"/>
        <w:left w:val="none" w:sz="0" w:space="0" w:color="auto"/>
        <w:bottom w:val="none" w:sz="0" w:space="0" w:color="auto"/>
        <w:right w:val="none" w:sz="0" w:space="0" w:color="auto"/>
      </w:divBdr>
    </w:div>
    <w:div w:id="2101484750">
      <w:marLeft w:val="640"/>
      <w:marRight w:val="0"/>
      <w:marTop w:val="0"/>
      <w:marBottom w:val="0"/>
      <w:divBdr>
        <w:top w:val="none" w:sz="0" w:space="0" w:color="auto"/>
        <w:left w:val="none" w:sz="0" w:space="0" w:color="auto"/>
        <w:bottom w:val="none" w:sz="0" w:space="0" w:color="auto"/>
        <w:right w:val="none" w:sz="0" w:space="0" w:color="auto"/>
      </w:divBdr>
    </w:div>
    <w:div w:id="2101677751">
      <w:marLeft w:val="640"/>
      <w:marRight w:val="0"/>
      <w:marTop w:val="0"/>
      <w:marBottom w:val="0"/>
      <w:divBdr>
        <w:top w:val="none" w:sz="0" w:space="0" w:color="auto"/>
        <w:left w:val="none" w:sz="0" w:space="0" w:color="auto"/>
        <w:bottom w:val="none" w:sz="0" w:space="0" w:color="auto"/>
        <w:right w:val="none" w:sz="0" w:space="0" w:color="auto"/>
      </w:divBdr>
    </w:div>
    <w:div w:id="2109810341">
      <w:bodyDiv w:val="1"/>
      <w:marLeft w:val="0"/>
      <w:marRight w:val="0"/>
      <w:marTop w:val="0"/>
      <w:marBottom w:val="0"/>
      <w:divBdr>
        <w:top w:val="none" w:sz="0" w:space="0" w:color="auto"/>
        <w:left w:val="none" w:sz="0" w:space="0" w:color="auto"/>
        <w:bottom w:val="none" w:sz="0" w:space="0" w:color="auto"/>
        <w:right w:val="none" w:sz="0" w:space="0" w:color="auto"/>
      </w:divBdr>
    </w:div>
    <w:div w:id="2111390751">
      <w:marLeft w:val="640"/>
      <w:marRight w:val="0"/>
      <w:marTop w:val="0"/>
      <w:marBottom w:val="0"/>
      <w:divBdr>
        <w:top w:val="none" w:sz="0" w:space="0" w:color="auto"/>
        <w:left w:val="none" w:sz="0" w:space="0" w:color="auto"/>
        <w:bottom w:val="none" w:sz="0" w:space="0" w:color="auto"/>
        <w:right w:val="none" w:sz="0" w:space="0" w:color="auto"/>
      </w:divBdr>
    </w:div>
    <w:div w:id="2114397843">
      <w:marLeft w:val="480"/>
      <w:marRight w:val="0"/>
      <w:marTop w:val="0"/>
      <w:marBottom w:val="0"/>
      <w:divBdr>
        <w:top w:val="none" w:sz="0" w:space="0" w:color="auto"/>
        <w:left w:val="none" w:sz="0" w:space="0" w:color="auto"/>
        <w:bottom w:val="none" w:sz="0" w:space="0" w:color="auto"/>
        <w:right w:val="none" w:sz="0" w:space="0" w:color="auto"/>
      </w:divBdr>
    </w:div>
    <w:div w:id="2116366915">
      <w:marLeft w:val="640"/>
      <w:marRight w:val="0"/>
      <w:marTop w:val="0"/>
      <w:marBottom w:val="0"/>
      <w:divBdr>
        <w:top w:val="none" w:sz="0" w:space="0" w:color="auto"/>
        <w:left w:val="none" w:sz="0" w:space="0" w:color="auto"/>
        <w:bottom w:val="none" w:sz="0" w:space="0" w:color="auto"/>
        <w:right w:val="none" w:sz="0" w:space="0" w:color="auto"/>
      </w:divBdr>
    </w:div>
    <w:div w:id="2117944325">
      <w:marLeft w:val="480"/>
      <w:marRight w:val="0"/>
      <w:marTop w:val="0"/>
      <w:marBottom w:val="0"/>
      <w:divBdr>
        <w:top w:val="none" w:sz="0" w:space="0" w:color="auto"/>
        <w:left w:val="none" w:sz="0" w:space="0" w:color="auto"/>
        <w:bottom w:val="none" w:sz="0" w:space="0" w:color="auto"/>
        <w:right w:val="none" w:sz="0" w:space="0" w:color="auto"/>
      </w:divBdr>
    </w:div>
    <w:div w:id="2119906260">
      <w:marLeft w:val="640"/>
      <w:marRight w:val="0"/>
      <w:marTop w:val="0"/>
      <w:marBottom w:val="0"/>
      <w:divBdr>
        <w:top w:val="none" w:sz="0" w:space="0" w:color="auto"/>
        <w:left w:val="none" w:sz="0" w:space="0" w:color="auto"/>
        <w:bottom w:val="none" w:sz="0" w:space="0" w:color="auto"/>
        <w:right w:val="none" w:sz="0" w:space="0" w:color="auto"/>
      </w:divBdr>
    </w:div>
    <w:div w:id="2123961657">
      <w:bodyDiv w:val="1"/>
      <w:marLeft w:val="0"/>
      <w:marRight w:val="0"/>
      <w:marTop w:val="0"/>
      <w:marBottom w:val="0"/>
      <w:divBdr>
        <w:top w:val="none" w:sz="0" w:space="0" w:color="auto"/>
        <w:left w:val="none" w:sz="0" w:space="0" w:color="auto"/>
        <w:bottom w:val="none" w:sz="0" w:space="0" w:color="auto"/>
        <w:right w:val="none" w:sz="0" w:space="0" w:color="auto"/>
      </w:divBdr>
    </w:div>
    <w:div w:id="2128113035">
      <w:marLeft w:val="480"/>
      <w:marRight w:val="0"/>
      <w:marTop w:val="0"/>
      <w:marBottom w:val="0"/>
      <w:divBdr>
        <w:top w:val="none" w:sz="0" w:space="0" w:color="auto"/>
        <w:left w:val="none" w:sz="0" w:space="0" w:color="auto"/>
        <w:bottom w:val="none" w:sz="0" w:space="0" w:color="auto"/>
        <w:right w:val="none" w:sz="0" w:space="0" w:color="auto"/>
      </w:divBdr>
    </w:div>
    <w:div w:id="2137328564">
      <w:bodyDiv w:val="1"/>
      <w:marLeft w:val="0"/>
      <w:marRight w:val="0"/>
      <w:marTop w:val="0"/>
      <w:marBottom w:val="0"/>
      <w:divBdr>
        <w:top w:val="none" w:sz="0" w:space="0" w:color="auto"/>
        <w:left w:val="none" w:sz="0" w:space="0" w:color="auto"/>
        <w:bottom w:val="none" w:sz="0" w:space="0" w:color="auto"/>
        <w:right w:val="none" w:sz="0" w:space="0" w:color="auto"/>
      </w:divBdr>
      <w:divsChild>
        <w:div w:id="317685695">
          <w:marLeft w:val="0"/>
          <w:marRight w:val="0"/>
          <w:marTop w:val="0"/>
          <w:marBottom w:val="0"/>
          <w:divBdr>
            <w:top w:val="none" w:sz="0" w:space="0" w:color="auto"/>
            <w:left w:val="none" w:sz="0" w:space="0" w:color="auto"/>
            <w:bottom w:val="none" w:sz="0" w:space="0" w:color="auto"/>
            <w:right w:val="none" w:sz="0" w:space="0" w:color="auto"/>
          </w:divBdr>
        </w:div>
        <w:div w:id="1205142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F8C356-02C2-45B0-B6D3-8A1D17078B97}">
  <we:reference id="f78a3046-9e99-4300-aa2b-5814002b01a2" version="1.55.1.0" store="EXCatalog" storeType="EXCatalog"/>
  <we:alternateReferences>
    <we:reference id="WA104382081" version="1.55.1.0" store="en-GB" storeType="OMEX"/>
  </we:alternateReferences>
  <we:properties>
    <we:property name="MENDELEY_BIBLIOGRAPHY_IS_DIRTY" value="false"/>
    <we:property name="MENDELEY_BIBLIOGRAPHY_LAST_MODIFIED" value="1781629704112"/>
    <we:property name="MENDELEY_CITATIONS" value="[{&quot;citationID&quot;:&quot;MENDELEY_CITATION_53275f83-48c8-4936-beae-beaddb6d2aba&quot;,&quot;properties&quot;:{&quot;noteIndex&quot;:0},&quot;isEdited&quot;:false,&quot;manualOverride&quot;:{&quot;isManuallyOverridden&quot;:false,&quot;citeprocText&quot;:&quot;&lt;sup&gt;1&lt;/sup&gt;&quot;,&quot;manualOverrideText&quot;:&quot;&quot;},&quot;citationItems&quot;:[{&quot;id&quot;:&quot;8b7e67bc-e141-39ad-81a6-446a67c4c588&quot;,&quot;itemData&quot;:{&quot;type&quot;:&quot;report&quot;,&quot;id&quot;:&quot;8b7e67bc-e141-39ad-81a6-446a67c4c588&quot;,&quot;title&quot;:&quot;What is the state of children's health in England?&quot;,&quot;author&quot;:[{&quot;family&quot;:&quot;The King's Fund&quot;,&quot;given&quot;:&quot;&quot;,&quot;parse-names&quot;:false,&quot;dropping-particle&quot;:&quot;&quot;,&quot;non-dropping-particle&quot;:&quot;&quot;}],&quot;accessed&quot;:{&quot;date-parts&quot;:[[2026,3,17]]},&quot;URL&quot;:&quot;https://www.kingsfund.org.uk/insight-and-analysis/long-reads/state-childrens-health-england&quot;,&quot;issued&quot;:{&quot;date-parts&quot;:[[2025,11,21]]},&quot;container-title-short&quot;:&quot;&quot;},&quot;isTemporary&quot;:false}],&quot;citationTag&quot;:&quot;MENDELEY_CITATION_v3_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&quot;},{&quot;citationID&quot;:&quot;MENDELEY_CITATION_3273dfb2-ed4e-4b35-b89b-139769c2fd39&quot;,&quot;properties&quot;:{&quot;noteIndex&quot;:0},&quot;isEdited&quot;:false,&quot;manualOverride&quot;:{&quot;isManuallyOverridden&quot;:false,&quot;citeprocText&quot;:&quot;&lt;sup&gt;2&lt;/sup&gt;&quot;,&quot;manualOverrideText&quot;:&quot;&quot;},&quot;citationItems&quot;:[{&quot;id&quot;:&quot;d900e1c0-9daf-391f-a78a-66338dc48dec&quot;,&quot;itemData&quot;:{&quot;type&quot;:&quot;report&quot;,&quot;id&quot;:&quot;d900e1c0-9daf-391f-a78a-66338dc48dec&quot;,&quot;title&quot;:&quot;National Child Measurement Programme annual report, academic year 2024 to 2025&quot;,&quot;author&quot;:[{&quot;family&quot;:&quot;Department of Health &amp; Social Care&quot;,&quot;given&quot;:&quot;&quot;,&quot;parse-names&quot;:false,&quot;dropping-particle&quot;:&quot;&quot;,&quot;non-dropping-particle&quot;:&quot;&quot;}],&quot;accessed&quot;:{&quot;date-parts&quot;:[[2026,3,17]]},&quot;URL&quot;:&quot;https://fingertips.phe.org.uk/static-reports/obesity-physical-activity-nutrition/national-child-measurement-programme-2024-2025-academic-year.html&quot;,&quot;issued&quot;:{&quot;date-parts&quot;:[[2025]]},&quot;container-title-short&quot;:&quot;&quot;},&quot;isTemporary&quot;:false}],&quot;citationTag&quot;:&quot;MENDELEY_CITATION_v3_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&quot;},{&quot;citationID&quot;:&quot;MENDELEY_CITATION_e0c98a2d-b57c-48bb-a267-0443f5777b66&quot;,&quot;properties&quot;:{&quot;noteIndex&quot;:0},&quot;isEdited&quot;:false,&quot;manualOverride&quot;:{&quot;isManuallyOverridden&quot;:false,&quot;citeprocText&quot;:&quot;&lt;sup&gt;2&lt;/sup&gt;&quot;,&quot;manualOverrideText&quot;:&quot;&quot;},&quot;citationItems&quot;:[{&quot;id&quot;:&quot;d900e1c0-9daf-391f-a78a-66338dc48dec&quot;,&quot;itemData&quot;:{&quot;type&quot;:&quot;report&quot;,&quot;id&quot;:&quot;d900e1c0-9daf-391f-a78a-66338dc48dec&quot;,&quot;title&quot;:&quot;National Child Measurement Programme annual report, academic year 2024 to 2025&quot;,&quot;author&quot;:[{&quot;family&quot;:&quot;Department of Health &amp; Social Care&quot;,&quot;given&quot;:&quot;&quot;,&quot;parse-names&quot;:false,&quot;dropping-particle&quot;:&quot;&quot;,&quot;non-dropping-particle&quot;:&quot;&quot;}],&quot;accessed&quot;:{&quot;date-parts&quot;:[[2026,3,17]]},&quot;URL&quot;:&quot;https://fingertips.phe.org.uk/static-reports/obesity-physical-activity-nutrition/national-child-measurement-programme-2024-2025-academic-year.html&quot;,&quot;issued&quot;:{&quot;date-parts&quot;:[[2025]]},&quot;container-title-short&quot;:&quot;&quot;},&quot;isTemporary&quot;:false}],&quot;citationTag&quot;:&quot;MENDELEY_CITATION_v3_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&quot;},{&quot;citationID&quot;:&quot;MENDELEY_CITATION_42280cd5-485d-4d1b-8a66-3bdcb1a01bff&quot;,&quot;properties&quot;:{&quot;noteIndex&quot;:0},&quot;isEdited&quot;:false,&quot;manualOverride&quot;:{&quot;isManuallyOverridden&quot;:false,&quot;citeprocText&quot;:&quot;&lt;sup&gt;3&lt;/sup&gt;&quot;,&quot;manualOverrideText&quot;:&quot;&quot;},&quot;citationItems&quot;:[{&quot;id&quot;:&quot;949b04bc-02fb-3bc0-8737-20762a773473&quot;,&quot;itemData&quot;:{&quot;type&quot;:&quot;article-journal&quot;,&quot;id&quot;:&quot;949b04bc-02fb-3bc0-8737-20762a773473&quot;,&quot;title&quot;:&quot;Predicting adult obesity from childhood obesity: a systematic review and meta‐analysis&quot;,&quot;author&quot;:[{&quot;family&quot;:&quot;Simmonds&quot;,&quot;given&quot;:&quot;M.&quot;,&quot;parse-names&quot;:false,&quot;dropping-particle&quot;:&quot;&quot;,&quot;non-dropping-particle&quot;:&quot;&quot;},{&quot;family&quot;:&quot;Llewellyn&quot;,&quot;given&quot;:&quot;A.&quot;,&quot;parse-names&quot;:false,&quot;dropping-particle&quot;:&quot;&quot;,&quot;non-dropping-particle&quot;:&quot;&quot;},{&quot;family&quot;:&quot;Owen&quot;,&quot;given&quot;:&quot;C. G.&quot;,&quot;parse-names&quot;:false,&quot;dropping-particle&quot;:&quot;&quot;,&quot;non-dropping-particle&quot;:&quot;&quot;},{&quot;family&quot;:&quot;Woolacott&quot;,&quot;given&quot;:&quot;N.&quot;,&quot;parse-names&quot;:false,&quot;dropping-particle&quot;:&quot;&quot;,&quot;non-dropping-particle&quot;:&quot;&quot;}],&quot;container-title&quot;:&quot;Obesity Reviews&quot;,&quot;DOI&quot;:&quot;10.1111/obr.12334&quot;,&quot;ISSN&quot;:&quot;1467-7881&quot;,&quot;issued&quot;:{&quot;date-parts&quot;:[[2016,2,23]]},&quot;page&quot;:&quot;95-107&quot;,&quot;abstract&quot;:&quot;&lt;p&gt;A systematic review and meta‐analysis was performed to investigate the ability of simple measures of childhood obesity such as body mass index (BMI) to predict future obesity in adolescence and adulthood. Large cohort studies, which measured obesity both in childhood and in later adolescence or adulthood, using any recognized measure of obesity were sought. Study quality was assessed. Studies were pooled using diagnostic meta‐analysis methods. Fifteen prospective cohort studies were included in the meta‐analysis. BMI was the only measure of obesity reported in any study, with 200,777 participants followed up. Obese children and adolescents were around five times more likely to be obese in adulthood than those who were not obese. Around 55% of obese children go on to be obese in adolescence, around 80% of obese adolescents will still be obese in adulthood and around 70% will be obese over age 30. Therefore, action to reduce and prevent obesity in these adolescents is needed. However, 70% of obese adults were not obese in childhood or adolescence, so targeting obesity reduction solely at obese or overweight children needs to be considered carefully as this may not substantially reduce the overall burden of adult obesity.&lt;/p&gt;&quot;,&quot;issue&quot;:&quot;2&quot;,&quot;volume&quot;:&quot;17&quot;,&quot;container-title-short&quot;:&quot;&quot;},&quot;isTemporary&quot;:false}],&quot;citationTag&quot;:&quot;MENDELEY_CITATION_v3_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&quot;},{&quot;citationID&quot;:&quot;MENDELEY_CITATION_3d39db5f-6195-4b1c-a76b-3d4b351c60cc&quot;,&quot;properties&quot;:{&quot;noteIndex&quot;:0},&quot;isEdited&quot;:false,&quot;manualOverride&quot;:{&quot;isManuallyOverridden&quot;:false,&quot;citeprocText&quot;:&quot;&lt;sup&gt;4&lt;/sup&gt;&quot;,&quot;manualOverrideText&quot;:&quot;&quot;},&quot;citationItems&quot;:[{&quot;id&quot;:&quot;af52fcdf-6eb1-30f5-bd87-561868996181&quot;,&quot;itemData&quot;:{&quot;type&quot;:&quot;report&quot;,&quot;id&quot;:&quot;af52fcdf-6eb1-30f5-bd87-561868996181&quot;,&quot;title&quot;:&quot;Obesity Healthcare Goals&quot;,&quot;author&quot;:[{&quot;family&quot;:&quot;Office for Life Sciences&quot;,&quot;given&quot;:&quot;&quot;,&quot;parse-names&quot;:false,&quot;dropping-particle&quot;:&quot;&quot;,&quot;non-dropping-particle&quot;:&quot;&quot;}],&quot;accessed&quot;:{&quot;date-parts&quot;:[[2026,3,17]]},&quot;URL&quot;:&quot;https://www.gov.uk/government/publications/life-sciences-healthcare-goals/obesity-healthcare-goals&quot;,&quot;issued&quot;:{&quot;date-parts&quot;:[[2025,12,16]]},&quot;container-title-short&quot;:&quot;&quot;},&quot;isTemporary&quot;:false}],&quot;citationTag&quot;:&quot;MENDELEY_CITATION_v3_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&quot;},{&quot;citationID&quot;:&quot;MENDELEY_CITATION_72b48929-ba69-4c9e-9931-dc0793d63f94&quot;,&quot;properties&quot;:{&quot;noteIndex&quot;:0},&quot;isEdited&quot;:false,&quot;manualOverride&quot;:{&quot;isManuallyOverridden&quot;:false,&quot;citeprocText&quot;:&quot;&lt;sup&gt;5&lt;/sup&gt;&quot;,&quot;manualOverrideText&quot;:&quot;&quot;},&quot;citationItems&quot;:[{&quot;id&quot;:&quot;445a0fe0-93ea-386c-a1c0-4435f1a7bc33&quot;,&quot;itemData&quot;:{&quot;type&quot;:&quot;report&quot;,&quot;id&quot;:&quot;445a0fe0-93ea-386c-a1c0-4435f1a7bc33&quot;,&quot;title&quot;:&quot;Babies, children and young people's experience of healthcare (NG204)&quot;,&quot;author&quot;:[{&quot;family&quot;:&quot;NICE&quot;,&quot;given&quot;:&quot;&quot;,&quot;parse-names&quot;:false,&quot;dropping-particle&quot;:&quot;&quot;,&quot;non-dropping-particle&quot;:&quot;&quot;}],&quot;accessed&quot;:{&quot;date-parts&quot;:[[2026,3,17]]},&quot;URL&quot;:&quot;https://www.nice.org.uk/guidance/ng204&quot;,&quot;issued&quot;:{&quot;date-parts&quot;:[[2021,8,25]]},&quot;container-title-short&quot;:&quot;&quot;},&quot;isTemporary&quot;:false}],&quot;citationTag&quot;:&quot;MENDELEY_CITATION_v3_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&quot;},{&quot;citationID&quot;:&quot;MENDELEY_CITATION_b3a34c2e-bd9d-4557-88dc-4e22af37b289&quot;,&quot;properties&quot;:{&quot;noteIndex&quot;:0},&quot;isEdited&quot;:false,&quot;manualOverride&quot;:{&quot;isManuallyOverridden&quot;:false,&quot;citeprocText&quot;:&quot;&lt;sup&gt;6,7&lt;/sup&gt;&quot;,&quot;manualOverrideText&quot;:&quot;&quot;},&quot;citationItems&quot;:[{&quot;id&quot;:&quot;2eeb8182-141c-31dc-bd7e-da27c4864fa5&quot;,&quot;itemData&quot;:{&quot;type&quot;:&quot;article-journal&quot;,&quot;id&quot;:&quot;2eeb8182-141c-31dc-bd7e-da27c4864fa5&quot;,&quot;title&quot;:&quot;Cross-sectional survey of child weight management service provision by acute NHS trusts across England in 2020/2021.&quot;,&quot;author&quot;:[{&quot;family&quot;:&quot;Mears&quot;,&quot;given&quot;:&quot;Ruth&quot;,&quot;parse-names&quot;:false,&quot;dropping-particle&quot;:&quot;&quot;,&quot;non-dropping-particle&quot;:&quot;&quot;},{&quot;family&quot;:&quot;Leadbetter&quot;,&quot;given&quot;:&quot;Sofia&quot;,&quot;parse-names&quot;:false,&quot;dropping-particle&quot;:&quot;&quot;,&quot;non-dropping-particle&quot;:&quot;&quot;},{&quot;family&quot;:&quot;Candler&quot;,&quot;given&quot;:&quot;Toby&quot;,&quot;parse-names&quot;:false,&quot;dropping-particle&quot;:&quot;&quot;,&quot;non-dropping-particle&quot;:&quot;&quot;},{&quot;family&quot;:&quot;Sutton&quot;,&quot;given&quot;:&quot;Hannah&quot;,&quot;parse-names&quot;:false,&quot;dropping-particle&quot;:&quot;&quot;,&quot;non-dropping-particle&quot;:&quot;&quot;},{&quot;family&quot;:&quot;Sharp&quot;,&quot;given&quot;:&quot;Deborah&quot;,&quot;parse-names&quot;:false,&quot;dropping-particle&quot;:&quot;&quot;,&quot;non-dropping-particle&quot;:&quot;&quot;},{&quot;family&quot;:&quot;Shield&quot;,&quot;given&quot;:&quot;Julian P H&quot;,&quot;parse-names&quot;:false,&quot;dropping-particle&quot;:&quot;&quot;,&quot;non-dropping-particle&quot;:&quot;&quot;}],&quot;container-title&quot;:&quot;BMJ open&quot;,&quot;container-title-short&quot;:&quot;BMJ Open&quot;,&quot;DOI&quot;:&quot;10.1136/bmjopen-2022-061971&quot;,&quot;ISSN&quot;:&quot;2044-6055&quot;,&quot;PMID&quot;:&quot;36356995&quot;,&quot;issued&quot;:{&quot;date-parts&quot;:[[2022,11,10]]},&quot;page&quot;:&quot;e061971&quot;,&quot;abstract&quot;:&quot;OBJECTIVE With one in five children in England living with obesity, we mapped the geographical distribution and format of child weight management services provided by acute National Health Service (NHS) trusts across England, to identify breadth of service provision. DESIGN A cross-sectional survey. SETTING The survey was sent to acute NHS trusts (n=148) in England in 2020, via a freedom of information request. PARTICIPANTS Responses were received from 139 of 148 (94%) acute NHS trusts, between March 2020 to March 2021. OUTCOME MEASURES The survey asked each acute NHS trust whether they provide a weight management service for children living with obesity. For those trusts providing a service, data were collected on eligibility criteria, funding source, personnel involved, number of new patients seen per year, intervention duration, follow-up length and outcome measures. Service characteristics were reported using descriptive statistics. Service provision was analysed in the context of ethnicity and Index of Multiple Deprivation score of the trust catchment area. RESULTS From the 139 survey respondents, 23% stated that they provided a weight management service for children living with obesity. There were inequalities in the proportion of acute NHS trusts providing a service across the different regions of England, ranging from 4% (Midlands) to 36% (London). For trusts providing a service, there was variability in the number of new cases seen per year, eligibility criteria, funding source, intervention format and outcome measures collected. A multidisciplinary approach was not routinely provided, with only 41% of services reporting ≥3 different staff disciplines. CONCLUSION In 2020/2021, there were geographical inequalities in weight management service provision by acute NHS trusts for children living with obesity. Services provided lacked standardisation, did not routinely offer children multidisciplinary care and were insufficient in size to meet need.&quot;,&quot;issue&quot;:&quot;11&quot;,&quot;volume&quot;:&quot;12&quot;},&quot;isTemporary&quot;:false},{&quot;id&quot;:&quot;994bddac-e0d0-34ae-8706-15ae82dd43b1&quot;,&quot;itemData&quot;:{&quot;type&quot;:&quot;article-journal&quot;,&quot;id&quot;:&quot;994bddac-e0d0-34ae-8706-15ae82dd43b1&quot;,&quot;title&quot;:&quot;National mapping of weight management services:: provision of tier 2 and tier 3 services in England&quot;,&quot;author&quot;:[{&quot;family&quot;:&quot;Coulton&quot;,&quot;given&quot;:&quot;Vicki&quot;,&quot;parse-names&quot;:false,&quot;dropping-particle&quot;:&quot;&quot;,&quot;non-dropping-particle&quot;:&quot;&quot;},{&quot;family&quot;:&quot;Dodhia&quot;,&quot;given&quot;:&quot;Sakhi&quot;,&quot;parse-names&quot;:false,&quot;dropping-particle&quot;:&quot;&quot;,&quot;non-dropping-particle&quot;:&quot;&quot;},{&quot;family&quot;:&quot;Ells&quot;,&quot;given&quot;:&quot;Louisa&quot;,&quot;parse-names&quot;:false,&quot;dropping-particle&quot;:&quot;&quot;,&quot;non-dropping-particle&quot;:&quot;&quot;},{&quot;family&quot;:&quot;Blackshaw&quot;,&quot;given&quot;:&quot;Jamie&quot;,&quot;parse-names&quot;:false,&quot;dropping-particle&quot;:&quot;&quot;,&quot;non-dropping-particle&quot;:&quot;&quot;},{&quot;family&quot;:&quot;Tedstone&quot;,&quot;given&quot;:&quot;Alison&quot;,&quot;parse-names&quot;:false,&quot;dropping-particle&quot;:&quot;&quot;,&quot;non-dropping-particle&quot;:&quot;&quot;}],&quot;accessed&quot;:{&quot;date-parts&quot;:[[2026,3,17]]},&quot;URL&quot;:&quot;https://research.tees.ac.uk/en/publications/national-mapping-of-weight-management-services-provision-of-tier-/&quot;,&quot;issued&quot;:{&quot;date-parts&quot;:[[2015]]},&quot;container-title-short&quot;:&quot;&quot;},&quot;isTemporary&quot;:false}],&quot;citationTag&quot;:&quot;MENDELEY_CITATION_v3_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&quot;},{&quot;citationID&quot;:&quot;MENDELEY_CITATION_6a9513e7-e7d8-4bd8-a0f1-693a970ad06c&quot;,&quot;properties&quot;:{&quot;noteIndex&quot;:0},&quot;isEdited&quot;:false,&quot;manualOverride&quot;:{&quot;isManuallyOverridden&quot;:false,&quot;citeprocText&quot;:&quot;&lt;sup&gt;8&lt;/sup&gt;&quot;,&quot;manualOverrideText&quot;:&quot;&quot;},&quot;citationItems&quot;:[{&quot;id&quot;:&quot;a4790563-eb8c-3073-8c3d-af2c1b8d27dc&quot;,&quot;itemData&quot;:{&quot;type&quot;:&quot;article-journal&quot;,&quot;id&quot;:&quot;a4790563-eb8c-3073-8c3d-af2c1b8d27dc&quot;,&quot;title&quot;:&quot;Exploring the evidence base for Tier 3 specialist weight management interventions for children aged 2–18 years in the UK: a rapid systematic review&quot;,&quot;author&quot;:[{&quot;family&quot;:&quot;Brown&quot;,&quot;given&quot;:&quot;Tamara&quot;,&quot;parse-names&quot;:false,&quot;dropping-particle&quot;:&quot;&quot;,&quot;non-dropping-particle&quot;:&quot;&quot;},{&quot;family&quot;:&quot;O’Malley&quot;,&quot;given&quot;:&quot;Claire&quot;,&quot;parse-names&quot;:false,&quot;dropping-particle&quot;:&quot;&quot;,&quot;non-dropping-particle&quot;:&quot;&quot;},{&quot;family&quot;:&quot;Blackshaw&quot;,&quot;given&quot;:&quot;Jamie&quot;,&quot;parse-names&quot;:false,&quot;dropping-particle&quot;:&quot;&quot;,&quot;non-dropping-particle&quot;:&quot;&quot;},{&quot;family&quot;:&quot;Coulton&quot;,&quot;given&quot;:&quot;Vicki&quot;,&quot;parse-names&quot;:false,&quot;dropping-particle&quot;:&quot;&quot;,&quot;non-dropping-particle&quot;:&quot;&quot;},{&quot;family&quot;:&quot;Tedstone&quot;,&quot;given&quot;:&quot;Alison&quot;,&quot;parse-names&quot;:false,&quot;dropping-particle&quot;:&quot;&quot;,&quot;non-dropping-particle&quot;:&quot;&quot;},{&quot;family&quot;:&quot;Summerbell&quot;,&quot;given&quot;:&quot;Carolyn&quot;,&quot;parse-names&quot;:false,&quot;dropping-particle&quot;:&quot;&quot;,&quot;non-dropping-particle&quot;:&quot;&quot;},{&quot;family&quot;:&quot;Ells&quot;,&quot;given&quot;:&quot;Louisa J&quot;,&quot;parse-names&quot;:false,&quot;dropping-particle&quot;:&quot;&quot;,&quot;non-dropping-particle&quot;:&quot;&quot;}],&quot;container-title&quot;:&quot;Journal of Public Health&quot;,&quot;container-title-short&quot;:&quot;J. Public Health (Bangkok).&quot;,&quot;DOI&quot;:&quot;10.1093/pubmed/fdx166&quot;,&quot;ISSN&quot;:&quot;1741-3842&quot;,&quot;issued&quot;:{&quot;date-parts&quot;:[[2018,12,1]]},&quot;page&quot;:&quot;835-847&quot;,&quot;issue&quot;:&quot;4&quot;,&quot;volume&quot;:&quot;40&quot;},&quot;isTemporary&quot;:false}],&quot;citationTag&quot;:&quot;MENDELEY_CITATION_v3_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&quot;},{&quot;citationID&quot;:&quot;MENDELEY_CITATION_0f85ee02-1dda-4209-ba9a-a30f2de8bb1f&quot;,&quot;properties&quot;:{&quot;noteIndex&quot;:0},&quot;isEdited&quot;:false,&quot;manualOverride&quot;:{&quot;isManuallyOverridden&quot;:false,&quot;citeprocText&quot;:&quot;&lt;sup&gt;9&lt;/sup&gt;&quot;,&quot;manualOverrideText&quot;:&quot;&quot;},&quot;citationItems&quot;:[{&quot;id&quot;:&quot;f5fa1d2c-9827-3628-b190-ffc197662583&quot;,&quot;itemData&quot;:{&quot;type&quot;:&quot;report&quot;,&quot;id&quot;:&quot;f5fa1d2c-9827-3628-b190-ffc197662583&quot;,&quot;title&quot;:&quot;Complications from Excess Weight (CEW) clinics for children&quot;,&quot;author&quot;:[{&quot;family&quot;:&quot;NHS England&quot;,&quot;given&quot;:&quot;&quot;,&quot;parse-names&quot;:false,&quot;dropping-particle&quot;:&quot;&quot;,&quot;non-dropping-particle&quot;:&quot;&quot;}],&quot;accessed&quot;:{&quot;date-parts&quot;:[[2026,3,17]]},&quot;URL&quot;:&quot;https://www.england.nhs.uk/get-involved/cyp/specialist-clinics-for-children-and-young-people-living-with-obesity/&quot;,&quot;container-title-short&quot;:&quot;&quot;},&quot;isTemporary&quot;:false}],&quot;citationTag&quot;:&quot;MENDELEY_CITATION_v3_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&quot;},{&quot;citationID&quot;:&quot;MENDELEY_CITATION_9f2fa3d7-5c81-4dc6-844d-02c06db72156&quot;,&quot;properties&quot;:{&quot;noteIndex&quot;:0},&quot;isEdited&quot;:false,&quot;manualOverride&quot;:{&quot;isManuallyOverridden&quot;:false,&quot;citeprocText&quot;:&quot;&lt;sup&gt;8&lt;/sup&gt;&quot;,&quot;manualOverrideText&quot;:&quot;&quot;},&quot;citationItems&quot;:[{&quot;id&quot;:&quot;a4790563-eb8c-3073-8c3d-af2c1b8d27dc&quot;,&quot;itemData&quot;:{&quot;type&quot;:&quot;article-journal&quot;,&quot;id&quot;:&quot;a4790563-eb8c-3073-8c3d-af2c1b8d27dc&quot;,&quot;title&quot;:&quot;Exploring the evidence base for Tier 3 specialist weight management interventions for children aged 2–18 years in the UK: a rapid systematic review&quot;,&quot;author&quot;:[{&quot;family&quot;:&quot;Brown&quot;,&quot;given&quot;:&quot;Tamara&quot;,&quot;parse-names&quot;:false,&quot;dropping-particle&quot;:&quot;&quot;,&quot;non-dropping-particle&quot;:&quot;&quot;},{&quot;family&quot;:&quot;O’Malley&quot;,&quot;given&quot;:&quot;Claire&quot;,&quot;parse-names&quot;:false,&quot;dropping-particle&quot;:&quot;&quot;,&quot;non-dropping-particle&quot;:&quot;&quot;},{&quot;family&quot;:&quot;Blackshaw&quot;,&quot;given&quot;:&quot;Jamie&quot;,&quot;parse-names&quot;:false,&quot;dropping-particle&quot;:&quot;&quot;,&quot;non-dropping-particle&quot;:&quot;&quot;},{&quot;family&quot;:&quot;Coulton&quot;,&quot;given&quot;:&quot;Vicki&quot;,&quot;parse-names&quot;:false,&quot;dropping-particle&quot;:&quot;&quot;,&quot;non-dropping-particle&quot;:&quot;&quot;},{&quot;family&quot;:&quot;Tedstone&quot;,&quot;given&quot;:&quot;Alison&quot;,&quot;parse-names&quot;:false,&quot;dropping-particle&quot;:&quot;&quot;,&quot;non-dropping-particle&quot;:&quot;&quot;},{&quot;family&quot;:&quot;Summerbell&quot;,&quot;given&quot;:&quot;Carolyn&quot;,&quot;parse-names&quot;:false,&quot;dropping-particle&quot;:&quot;&quot;,&quot;non-dropping-particle&quot;:&quot;&quot;},{&quot;family&quot;:&quot;Ells&quot;,&quot;given&quot;:&quot;Louisa J&quot;,&quot;parse-names&quot;:false,&quot;dropping-particle&quot;:&quot;&quot;,&quot;non-dropping-particle&quot;:&quot;&quot;}],&quot;container-title&quot;:&quot;Journal of Public Health&quot;,&quot;container-title-short&quot;:&quot;J. Public Health (Bangkok).&quot;,&quot;DOI&quot;:&quot;10.1093/pubmed/fdx166&quot;,&quot;ISSN&quot;:&quot;1741-3842&quot;,&quot;issued&quot;:{&quot;date-parts&quot;:[[2018,12,1]]},&quot;page&quot;:&quot;835-847&quot;,&quot;issue&quot;:&quot;4&quot;,&quot;volume&quot;:&quot;40&quot;},&quot;isTemporary&quot;:false}],&quot;citationTag&quot;:&quot;MENDELEY_CITATION_v3_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&quot;},{&quot;citationID&quot;:&quot;MENDELEY_CITATION_3b6cc88e-0a3f-40bc-a64c-6656dc6eecb2&quot;,&quot;properties&quot;:{&quot;noteIndex&quot;:0},&quot;isEdited&quot;:false,&quot;manualOverride&quot;:{&quot;isManuallyOverridden&quot;:false,&quot;citeprocText&quot;:&quot;&lt;sup&gt;10&lt;/sup&gt;&quot;,&quot;manualOverrideText&quot;:&quot;&quot;},&quot;citationItems&quot;:[{&quot;id&quot;:&quot;041c7e1b-69b8-3a39-bc2e-49e7eec72517&quot;,&quot;itemData&quot;:{&quot;type&quot;:&quot;article-journal&quot;,&quot;id&quot;:&quot;041c7e1b-69b8-3a39-bc2e-49e7eec72517&quot;,&quot;title&quot;:&quot;From policy to person-centred care: insights into the development of complications of excess weight clinics in England&quot;,&quot;author&quot;:[{&quot;family&quot;:&quot;Ioannou&quot;,&quot;given&quot;:&quot;Elysa&quot;,&quot;parse-names&quot;:false,&quot;dropping-particle&quot;:&quot;&quot;,&quot;non-dropping-particle&quot;:&quot;&quot;},{&quot;family&quot;:&quot;Coulman&quot;,&quot;given&quot;:&quot;Karen&quot;,&quot;parse-names&quot;:false,&quot;dropping-particle&quot;:&quot;&quot;,&quot;non-dropping-particle&quot;:&quot;&quot;},{&quot;family&quot;:&quot;Nobles&quot;,&quot;given&quot;:&quot;James&quot;,&quot;parse-names&quot;:false,&quot;dropping-particle&quot;:&quot;&quot;,&quot;non-dropping-particle&quot;:&quot;&quot;},{&quot;family&quot;:&quot;Garside&quot;,&quot;given&quot;:&quot;Megan&quot;,&quot;parse-names&quot;:false,&quot;dropping-particle&quot;:&quot;&quot;,&quot;non-dropping-particle&quot;:&quot;&quot;},{&quot;family&quot;:&quot;Nield&quot;,&quot;given&quot;:&quot;Lucie&quot;,&quot;parse-names&quot;:false,&quot;dropping-particle&quot;:&quot;&quot;,&quot;non-dropping-particle&quot;:&quot;&quot;},{&quot;family&quot;:&quot;Davies&quot;,&quot;given&quot;:&quot;Paige&quot;,&quot;parse-names&quot;:false,&quot;dropping-particle&quot;:&quot;&quot;,&quot;non-dropping-particle&quot;:&quot;&quot;},{&quot;family&quot;:&quot;Kinsella&quot;,&quot;given&quot;:&quot;Karina&quot;,&quot;parse-names&quot;:false,&quot;dropping-particle&quot;:&quot;&quot;,&quot;non-dropping-particle&quot;:&quot;&quot;},{&quot;family&quot;:&quot;Ells&quot;,&quot;given&quot;:&quot;Louisa&quot;,&quot;parse-names&quot;:false,&quot;dropping-particle&quot;:&quot;&quot;,&quot;non-dropping-particle&quot;:&quot;&quot;},{&quot;family&quot;:&quot;Homer&quot;,&quot;given&quot;:&quot;Catherine&quot;,&quot;parse-names&quot;:false,&quot;dropping-particle&quot;:&quot;&quot;,&quot;non-dropping-particle&quot;:&quot;&quot;}],&quot;container-title&quot;:&quot;BMC Health Services Research&quot;,&quot;container-title-short&quot;:&quot;BMC Health Serv. Res.&quot;,&quot;DOI&quot;:&quot;10.1186/s12913-026-14689-7&quot;,&quot;ISSN&quot;:&quot;1472-6963&quot;,&quot;issued&quot;:{&quot;date-parts&quot;:[[2026,5,13]]}},&quot;isTemporary&quot;:false}],&quot;citationTag&quot;:&quot;MENDELEY_CITATION_v3_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&quot;},{&quot;citationID&quot;:&quot;MENDELEY_CITATION_8ef389c7-89d8-449c-a8a7-534199f33cd4&quot;,&quot;properties&quot;:{&quot;noteIndex&quot;:0},&quot;isEdited&quot;:false,&quot;manualOverride&quot;:{&quot;isManuallyOverridden&quot;:false,&quot;citeprocText&quot;:&quot;&lt;sup&gt;11&lt;/sup&gt;&quot;,&quot;manualOverrideText&quot;:&quot;&quot;},&quot;citationItems&quot;:[{&quot;id&quot;:&quot;81e537ca-20a6-3557-8b27-03306baac720&quot;,&quot;itemData&quot;:{&quot;type&quot;:&quot;report&quot;,&quot;id&quot;:&quot;81e537ca-20a6-3557-8b27-03306baac720&quot;,&quot;title&quot;:&quot;ENHANCE - Evaluating the NHs englANd Complications of Excess weight clinics for children and young people (NIHR158453)&quot;,&quot;author&quot;:[{&quot;family&quot;:&quot;ENHANCE&quot;,&quot;given&quot;:&quot;&quot;,&quot;parse-names&quot;:false,&quot;dropping-particle&quot;:&quot;&quot;,&quot;non-dropping-particle&quot;:&quot;&quot;}],&quot;accessed&quot;:{&quot;date-parts&quot;:[[2026,3,26]]},&quot;URL&quot;:&quot;https://njl-admin.nihr.ac.uk/document/download/2049203&quot;,&quot;issued&quot;:{&quot;date-parts&quot;:[[2024]]},&quot;container-title-short&quot;:&quot;&quot;},&quot;isTemporary&quot;:false}],&quot;citationTag&quot;:&quot;MENDELEY_CITATION_v3_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&quot;},{&quot;citationID&quot;:&quot;MENDELEY_CITATION_02876ce0-e0de-4efe-9de4-ac708bf2e4db&quot;,&quot;properties&quot;:{&quot;noteIndex&quot;:0},&quot;isEdited&quot;:false,&quot;manualOverride&quot;:{&quot;isManuallyOverridden&quot;:false,&quot;citeprocText&quot;:&quot;&lt;sup&gt;12&lt;/sup&gt;&quot;,&quot;manualOverrideText&quot;:&quot;&quot;},&quot;citationItems&quot;:[{&quot;id&quot;:&quot;2f2da07e-b791-39ce-9d66-afa6cf8cd72c&quot;,&quot;itemData&quot;:{&quot;type&quot;:&quot;article-journal&quot;,&quot;id&quot;:&quot;2f2da07e-b791-39ce-9d66-afa6cf8cd72c&quot;,&quot;title&quot;:&quot;Tackling reporting issues and variation in behavioural weight management interventions: Design and piloting of the standardized reporting of adult behavioural weight management interventions to aid evaluation ( &lt;scp&gt;STAR‐LITE&lt;/scp&gt; ) template&quot;,&quot;author&quot;:[{&quot;family&quot;:&quot;Heggie&quot;,&quot;given&quot;:&quot;Lisa&quot;,&quot;parse-names&quot;:false,&quot;dropping-particle&quot;:&quot;&quot;,&quot;non-dropping-particle&quot;:&quot;&quot;},{&quot;family&quot;:&quot;Mackenzie&quot;,&quot;given&quot;:&quot;Ruth M.&quot;,&quot;parse-names&quot;:false,&quot;dropping-particle&quot;:&quot;&quot;,&quot;non-dropping-particle&quot;:&quot;&quot;},{&quot;family&quot;:&quot;Ells&quot;,&quot;given&quot;:&quot;Louisa J.&quot;,&quot;parse-names&quot;:false,&quot;dropping-particle&quot;:&quot;&quot;,&quot;non-dropping-particle&quot;:&quot;&quot;},{&quot;family&quot;:&quot;Simpson&quot;,&quot;given&quot;:&quot;Sharon Anne&quot;,&quot;parse-names&quot;:false,&quot;dropping-particle&quot;:&quot;&quot;,&quot;non-dropping-particle&quot;:&quot;&quot;},{&quot;family&quot;:&quot;Logue&quot;,&quot;given&quot;:&quot;Jennifer&quot;,&quot;parse-names&quot;:false,&quot;dropping-particle&quot;:&quot;&quot;,&quot;non-dropping-particle&quot;:&quot;&quot;}],&quot;container-title&quot;:&quot;Clinical Obesity&quot;,&quot;container-title-short&quot;:&quot;Clin. Obes.&quot;,&quot;DOI&quot;:&quot;10.1111/cob.12390&quot;,&quot;ISSN&quot;:&quot;1758-8103&quot;,&quot;issued&quot;:{&quot;date-parts&quot;:[[2020,10,6]]},&quot;abstract&quot;:&quot;&lt;p&gt;In the United Kingdom, the National Institute for Health and Care Excellence make recommendations to guide the local‐level selection and implementation of adult behavioural weight management interventions (BWMIs) which lack specificity. The reporting of BWMIs is generally poorly detailed, resulting in difficulties when comparing effectiveness, quality and appropriateness for participants. This non‐standardized reporting makes meta‐analysis of intervention data impossible, resulting in vague guidance based on weak evidence, reinforcing the urgent need for consistency and detail within BWMI description. STAR‐LITE ‐ a 4‐section, 119‐item standardized adult BWMI reporting template ‐ was developed and tested using a two‐phase process. After initial design, the template was piloted using adult behavioural weight management RCTs and currently implemented UK BWMI mapping information to further refine the template and examine current reporting and variance. Overall, reporting quality of weight management RCTs was poor, and large variance across different components of real‐world BWMIs was observed. Non‐specific guidance and wide variation in adult BWMIs are likely linked to inadequate RCT reporting quality and the inability to perform reliable comparisons of data. Future use of STAR‐LITE would facilitate the consistent, detailed reporting of adult BWMIs, supporting their evaluation and comparison, to ultimately inform effective policy and improve weight management practice.&lt;/p&gt;&quot;,&quot;issue&quot;:&quot;5&quot;,&quot;volume&quot;:&quot;10&quot;},&quot;isTemporary&quot;:false}],&quot;citationTag&quot;:&quot;MENDELEY_CITATION_v3_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&quot;},{&quot;citationID&quot;:&quot;MENDELEY_CITATION_6fe5abc9-1399-4d1f-8593-fb7153d12f9c&quot;,&quot;properties&quot;:{&quot;noteIndex&quot;:0},&quot;isEdited&quot;:false,&quot;manualOverride&quot;:{&quot;isManuallyOverridden&quot;:false,&quot;citeprocText&quot;:&quot;&lt;sup&gt;9&lt;/sup&gt;&quot;,&quot;manualOverrideText&quot;:&quot;&quot;},&quot;citationItems&quot;:[{&quot;id&quot;:&quot;f5fa1d2c-9827-3628-b190-ffc197662583&quot;,&quot;itemData&quot;:{&quot;type&quot;:&quot;report&quot;,&quot;id&quot;:&quot;f5fa1d2c-9827-3628-b190-ffc197662583&quot;,&quot;title&quot;:&quot;Complications from Excess Weight (CEW) clinics for children&quot;,&quot;author&quot;:[{&quot;family&quot;:&quot;NHS England&quot;,&quot;given&quot;:&quot;&quot;,&quot;parse-names&quot;:false,&quot;dropping-particle&quot;:&quot;&quot;,&quot;non-dropping-particle&quot;:&quot;&quot;}],&quot;accessed&quot;:{&quot;date-parts&quot;:[[2026,3,17]]},&quot;URL&quot;:&quot;https://www.england.nhs.uk/get-involved/cyp/specialist-clinics-for-children-and-young-people-living-with-obesity/&quot;,&quot;issued&quot;:{&quot;date-parts&quot;:[[2023]]},&quot;container-title-short&quot;:&quot;&quot;},&quot;isTemporary&quot;:false}],&quot;citationTag&quot;:&quot;MENDELEY_CITATION_v3_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&quot;},{&quot;citationID&quot;:&quot;MENDELEY_CITATION_d5e0065d-17a8-40cb-903f-fe1249ec6aea&quot;,&quot;properties&quot;:{&quot;noteIndex&quot;:0},&quot;isEdited&quot;:false,&quot;manualOverride&quot;:{&quot;isManuallyOverridden&quot;:false,&quot;citeprocText&quot;:&quot;&lt;sup&gt;13&lt;/sup&gt;&quot;,&quot;manualOverrideText&quot;:&quot;&quot;},&quot;citationItems&quot;:[{&quot;id&quot;:&quot;436d5a45-e080-3134-87c1-b1721db7d139&quot;,&quot;itemData&quot;:{&quot;type&quot;:&quot;report&quot;,&quot;id&quot;:&quot;436d5a45-e080-3134-87c1-b1721db7d139&quot;,&quot;title&quot;:&quot;Healthier Weight Competency Framework&quot;,&quot;author&quot;:[{&quot;family&quot;:&quot;NHS England&quot;,&quot;given&quot;:&quot;&quot;,&quot;parse-names&quot;:false,&quot;dropping-particle&quot;:&quot;&quot;,&quot;non-dropping-particle&quot;:&quot;&quot;}],&quot;accessed&quot;:{&quot;date-parts&quot;:[[2026,6,16]]},&quot;URL&quot;:&quot;http://qna.files.parliament.uk/qna-attachments/1222170/original/Healthier%20weight%20competency%20framework%20-Guidance%20March%202020.pdf&quot;,&quot;issued&quot;:{&quot;date-parts&quot;:[[2020]]},&quot;container-title-short&quot;:&quot;&quot;},&quot;isTemporary&quot;:false}],&quot;citationTag&quot;:&quot;MENDELEY_CITATION_v3_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&quot;},{&quot;citationID&quot;:&quot;MENDELEY_CITATION_4caade95-0280-442b-a554-aecf2bc0a718&quot;,&quot;properties&quot;:{&quot;noteIndex&quot;:0},&quot;isEdited&quot;:false,&quot;manualOverride&quot;:{&quot;isManuallyOverridden&quot;:false,&quot;citeprocText&quot;:&quot;&lt;sup&gt;14&lt;/sup&gt;&quot;,&quot;manualOverrideText&quot;:&quot;&quot;},&quot;citationItems&quot;:[{&quot;id&quot;:&quot;a49eead3-0d5e-3d68-a64b-2c9493a59fa0&quot;,&quot;itemData&quot;:{&quot;type&quot;:&quot;report&quot;,&quot;id&quot;:&quot;a49eead3-0d5e-3d68-a64b-2c9493a59fa0&quot;,&quot;title&quot;:&quot;The NHS Long Term Plan&quot;,&quot;author&quot;:[{&quot;family&quot;:&quot;NHS England&quot;,&quot;given&quot;:&quot;&quot;,&quot;parse-names&quot;:false,&quot;dropping-particle&quot;:&quot;&quot;,&quot;non-dropping-particle&quot;:&quot;&quot;}],&quot;accessed&quot;:{&quot;date-parts&quot;:[[2025,9,2]]},&quot;URL&quot;:&quot;https://webarchive.nationalarchives.gov.uk/ukgwa/20230418155402/https:/www.longtermplan.nhs.uk/publication/nhs-long-term-plan/&quot;,&quot;issued&quot;:{&quot;date-parts&quot;:[[2019,1,7]]},&quot;container-title-short&quot;:&quot;&quot;},&quot;isTemporary&quot;:false}],&quot;citationTag&quot;:&quot;MENDELEY_CITATION_v3_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&quot;},{&quot;citationID&quot;:&quot;MENDELEY_CITATION_0cb2dbcc-8e43-4d6f-a45c-b2b423a47581&quot;,&quot;properties&quot;:{&quot;noteIndex&quot;:0},&quot;isEdited&quot;:false,&quot;manualOverride&quot;:{&quot;isManuallyOverridden&quot;:false,&quot;citeprocText&quot;:&quot;&lt;sup&gt;15&lt;/sup&gt;&quot;,&quot;manualOverrideText&quot;:&quot;&quot;},&quot;citationItems&quot;:[{&quot;id&quot;:&quot;786a0041-7495-3a85-9cb8-d216a05055ef&quot;,&quot;itemData&quot;:{&quot;type&quot;:&quot;report&quot;,&quot;id&quot;:&quot;786a0041-7495-3a85-9cb8-d216a05055ef&quot;,&quot;title&quot;:&quot;Fit for the Future: 10 Year Health Plan for England&quot;,&quot;author&quot;:[{&quot;family&quot;:&quot;NHS England&quot;,&quot;given&quot;:&quot;&quot;,&quot;parse-names&quot;:false,&quot;dropping-particle&quot;:&quot;&quot;,&quot;non-dropping-particle&quot;:&quot;&quot;}],&quot;accessed&quot;:{&quot;date-parts&quot;:[[2025,9,2]]},&quot;URL&quot;:&quot;https://www.gov.uk/government/publications/10-year-health-plan-for-england-fit-for-the-future/fit-for-the-future-10-year-health-plan-for-england-executive-summary&quot;,&quot;issued&quot;:{&quot;date-parts&quot;:[[2025,7,3]]},&quot;container-title-short&quot;:&quot;&quot;},&quot;isTemporary&quot;:false}],&quot;citationTag&quot;:&quot;MENDELEY_CITATION_v3_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&quot;},{&quot;citationID&quot;:&quot;MENDELEY_CITATION_3b12f67e-9450-4702-93ec-2c2a9c6ee1ec&quot;,&quot;properties&quot;:{&quot;noteIndex&quot;:0},&quot;isEdited&quot;:false,&quot;manualOverride&quot;:{&quot;isManuallyOverridden&quot;:false,&quot;citeprocText&quot;:&quot;&lt;sup&gt;16&lt;/sup&gt;&quot;,&quot;manualOverrideText&quot;:&quot;&quot;},&quot;citationItems&quot;:[{&quot;id&quot;:&quot;d7b887ac-27c9-366d-b467-f19f1cdcb3c9&quot;,&quot;itemData&quot;:{&quot;type&quot;:&quot;article-journal&quot;,&quot;id&quot;:&quot;d7b887ac-27c9-366d-b467-f19f1cdcb3c9&quot;,&quot;title&quot;:&quot;The PedsQL™: Measurement Model for the Pediatric Quality of Life Inventory&quot;,&quot;author&quot;:[{&quot;family&quot;:&quot;Varni&quot;,&quot;given&quot;:&quot;James W.&quot;,&quot;parse-names&quot;:false,&quot;dropping-particle&quot;:&quot;&quot;,&quot;non-dropping-particle&quot;:&quot;&quot;},{&quot;family&quot;:&quot;Seid&quot;,&quot;given&quot;:&quot;Michael&quot;,&quot;parse-names&quot;:false,&quot;dropping-particle&quot;:&quot;&quot;,&quot;non-dropping-particle&quot;:&quot;&quot;},{&quot;family&quot;:&quot;Rode&quot;,&quot;given&quot;:&quot;Cheryl A.&quot;,&quot;parse-names&quot;:false,&quot;dropping-particle&quot;:&quot;&quot;,&quot;non-dropping-particle&quot;:&quot;&quot;}],&quot;container-title&quot;:&quot;Medical Care&quot;,&quot;container-title-short&quot;:&quot;Med. Care&quot;,&quot;DOI&quot;:&quot;10.1097/00005650-199902000-00003&quot;,&quot;ISSN&quot;:&quot;0025-7079&quot;,&quot;issued&quot;:{&quot;date-parts&quot;:[[1999,2]]},&quot;page&quot;:&quot;126-139&quot;,&quot;issue&quot;:&quot;2&quot;,&quot;volume&quot;:&quot;37&quot;},&quot;isTemporary&quot;:false}],&quot;citationTag&quot;:&quot;MENDELEY_CITATION_v3_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&quot;},{&quot;citationID&quot;:&quot;MENDELEY_CITATION_d6c12846-57b1-4660-b171-9231251ea117&quot;,&quot;properties&quot;:{&quot;noteIndex&quot;:0},&quot;isEdited&quot;:false,&quot;manualOverride&quot;:{&quot;isManuallyOverridden&quot;:false,&quot;citeprocText&quot;:&quot;&lt;sup&gt;17&lt;/sup&gt;&quot;,&quot;manualOverrideText&quot;:&quot;&quot;},&quot;citationItems&quot;:[{&quot;id&quot;:&quot;79d5a661-e5c1-3243-ac44-43d4c9d365dd&quot;,&quot;itemData&quot;:{&quot;type&quot;:&quot;article-journal&quot;,&quot;id&quot;:&quot;79d5a661-e5c1-3243-ac44-43d4c9d365dd&quot;,&quot;title&quot;:&quot;Assessment of symptoms of DSM-IV anxiety and depression in children: a revised child anxiety and depression scale&quot;,&quot;author&quot;:[{&quot;family&quot;:&quot;Chorpita&quot;,&quot;given&quot;:&quot;Bruce F&quot;,&quot;parse-names&quot;:false,&quot;dropping-particle&quot;:&quot;&quot;,&quot;non-dropping-particle&quot;:&quot;&quot;},{&quot;family&quot;:&quot;Yim&quot;,&quot;given&quot;:&quot;Letitia&quot;,&quot;parse-names&quot;:false,&quot;dropping-particle&quot;:&quot;&quot;,&quot;non-dropping-particle&quot;:&quot;&quot;},{&quot;family&quot;:&quot;Moffitt&quot;,&quot;given&quot;:&quot;Catherine&quot;,&quot;parse-names&quot;:false,&quot;dropping-particle&quot;:&quot;&quot;,&quot;non-dropping-particle&quot;:&quot;&quot;},{&quot;family&quot;:&quot;Umemoto&quot;,&quot;given&quot;:&quot;Lori A&quot;,&quot;parse-names&quot;:false,&quot;dropping-particle&quot;:&quot;&quot;,&quot;non-dropping-particle&quot;:&quot;&quot;},{&quot;family&quot;:&quot;Francis&quot;,&quot;given&quot;:&quot;Sarah E&quot;,&quot;parse-names&quot;:false,&quot;dropping-particle&quot;:&quot;&quot;,&quot;non-dropping-particle&quot;:&quot;&quot;}],&quot;container-title&quot;:&quot;Behaviour Research and Therapy&quot;,&quot;DOI&quot;:&quot;10.1016/S0005-7967(99)00130-8&quot;,&quot;ISSN&quot;:&quot;00057967&quot;,&quot;issued&quot;:{&quot;date-parts&quot;:[[2000,8]]},&quot;page&quot;:&quot;835-855&quot;,&quot;issue&quot;:&quot;8&quot;,&quot;volume&quot;:&quot;38&quot;,&quot;container-title-short&quot;:&quot;&quot;},&quot;isTemporary&quot;:false}],&quot;citationTag&quot;:&quot;MENDELEY_CITATION_v3_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&quot;},{&quot;citationID&quot;:&quot;MENDELEY_CITATION_41c0d168-b0fe-40ea-909c-a4371879c197&quot;,&quot;properties&quot;:{&quot;noteIndex&quot;:0},&quot;isEdited&quot;:false,&quot;manualOverride&quot;:{&quot;isManuallyOverridden&quot;:false,&quot;citeprocText&quot;:&quot;&lt;sup&gt;18&lt;/sup&gt;&quot;,&quot;manualOverrideText&quot;:&quot;&quot;},&quot;citationItems&quot;:[{&quot;id&quot;:&quot;8c91e727-3825-35bc-995f-c22138bbcf23&quot;,&quot;itemData&quot;:{&quot;type&quot;:&quot;article-journal&quot;,&quot;id&quot;:&quot;8c91e727-3825-35bc-995f-c22138bbcf23&quot;,&quot;title&quot;:&quot;The Warwick-Edinburgh Mental Well-being Scale (WEMWBS): development and UK validation&quot;,&quot;author&quot;:[{&quot;family&quot;:&quot;Tennant&quot;,&quot;given&quot;:&quot;Ruth&quot;,&quot;parse-names&quot;:false,&quot;dropping-particle&quot;:&quot;&quot;,&quot;non-dropping-particle&quot;:&quot;&quot;},{&quot;family&quot;:&quot;Hiller&quot;,&quot;given&quot;:&quot;Louise&quot;,&quot;parse-names&quot;:false,&quot;dropping-particle&quot;:&quot;&quot;,&quot;non-dropping-particle&quot;:&quot;&quot;},{&quot;family&quot;:&quot;Fishwick&quot;,&quot;given&quot;:&quot;Ruth&quot;,&quot;parse-names&quot;:false,&quot;dropping-particle&quot;:&quot;&quot;,&quot;non-dropping-particle&quot;:&quot;&quot;},{&quot;family&quot;:&quot;Platt&quot;,&quot;given&quot;:&quot;Stephen&quot;,&quot;parse-names&quot;:false,&quot;dropping-particle&quot;:&quot;&quot;,&quot;non-dropping-particle&quot;:&quot;&quot;},{&quot;family&quot;:&quot;Joseph&quot;,&quot;given&quot;:&quot;Stephen&quot;,&quot;parse-names&quot;:false,&quot;dropping-particle&quot;:&quot;&quot;,&quot;non-dropping-particle&quot;:&quot;&quot;},{&quot;family&quot;:&quot;Weich&quot;,&quot;given&quot;:&quot;Scott&quot;,&quot;parse-names&quot;:false,&quot;dropping-particle&quot;:&quot;&quot;,&quot;non-dropping-particle&quot;:&quot;&quot;},{&quot;family&quot;:&quot;Parkinson&quot;,&quot;given&quot;:&quot;Jane&quot;,&quot;parse-names&quot;:false,&quot;dropping-particle&quot;:&quot;&quot;,&quot;non-dropping-particle&quot;:&quot;&quot;},{&quot;family&quot;:&quot;Secker&quot;,&quot;given&quot;:&quot;Jenny&quot;,&quot;parse-names&quot;:false,&quot;dropping-particle&quot;:&quot;&quot;,&quot;non-dropping-particle&quot;:&quot;&quot;},{&quot;family&quot;:&quot;Stewart-Brown&quot;,&quot;given&quot;:&quot;Sarah&quot;,&quot;parse-names&quot;:false,&quot;dropping-particle&quot;:&quot;&quot;,&quot;non-dropping-particle&quot;:&quot;&quot;}],&quot;container-title&quot;:&quot;Health and Quality of Life Outcomes&quot;,&quot;container-title-short&quot;:&quot;Health Qual. Life Outcomes&quot;,&quot;DOI&quot;:&quot;10.1186/1477-7525-5-63&quot;,&quot;ISSN&quot;:&quot;1477-7525&quot;,&quot;issued&quot;:{&quot;date-parts&quot;:[[2007,12,27]]},&quot;page&quot;:&quot;63&quot;,&quot;issue&quot;:&quot;1&quot;,&quot;volume&quot;:&quot;5&quot;},&quot;isTemporary&quot;:false}],&quot;citationTag&quot;:&quot;MENDELEY_CITATION_v3_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&quot;},{&quot;citationID&quot;:&quot;MENDELEY_CITATION_eea48d22-c843-4864-9d1d-cdb7b852c574&quot;,&quot;properties&quot;:{&quot;noteIndex&quot;:0},&quot;isEdited&quot;:false,&quot;manualOverride&quot;:{&quot;isManuallyOverridden&quot;:false,&quot;citeprocText&quot;:&quot;&lt;sup&gt;19&lt;/sup&gt;&quot;,&quot;manualOverrideText&quot;:&quot;&quot;},&quot;citationItems&quot;:[{&quot;id&quot;:&quot;213e2258-c994-3779-aec0-cde11da3a7a4&quot;,&quot;itemData&quot;:{&quot;type&quot;:&quot;webpage&quot;,&quot;id&quot;:&quot;213e2258-c994-3779-aec0-cde11da3a7a4&quot;,&quot;title&quot;:&quot;Evira&quot;,&quot;author&quot;:[{&quot;family&quot;:&quot;Evira&quot;,&quot;given&quot;:&quot;&quot;,&quot;parse-names&quot;:false,&quot;dropping-particle&quot;:&quot;&quot;,&quot;non-dropping-particle&quot;:&quot;&quot;}],&quot;accessed&quot;:{&quot;date-parts&quot;:[[2026,6,16]]},&quot;URL&quot;:&quot;https://www.evirahealth.co.uk/what-is-evira&quot;,&quot;issued&quot;:{&quot;date-parts&quot;:[[2023]]},&quot;container-title-short&quot;:&quot;&quot;},&quot;isTemporary&quot;:false}],&quot;citationTag&quot;:&quot;MENDELEY_CITATION_v3_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&quot;},{&quot;citationID&quot;:&quot;MENDELEY_CITATION_a426872f-19ae-4eac-9d5e-e63198d31cfa&quot;,&quot;properties&quot;:{&quot;noteIndex&quot;:0},&quot;isEdited&quot;:false,&quot;manualOverride&quot;:{&quot;isManuallyOverridden&quot;:false,&quot;citeprocText&quot;:&quot;&lt;sup&gt;20&lt;/sup&gt;&quot;,&quot;manualOverrideText&quot;:&quot;&quot;},&quot;citationItems&quot;:[{&quot;id&quot;:&quot;a7db57d7-487e-3506-928b-a6ce62afc56f&quot;,&quot;itemData&quot;:{&quot;type&quot;:&quot;webpage&quot;,&quot;id&quot;:&quot;a7db57d7-487e-3506-928b-a6ce62afc56f&quot;,&quot;title&quot;:&quot;Poverty Proofing Services&quot;,&quot;author&quot;:[{&quot;family&quot;:&quot;Children North East&quot;,&quot;given&quot;:&quot;&quot;,&quot;parse-names&quot;:false,&quot;dropping-particle&quot;:&quot;&quot;,&quot;non-dropping-particle&quot;:&quot;&quot;}],&quot;accessed&quot;:{&quot;date-parts&quot;:[[2026,6,16]]},&quot;URL&quot;:&quot;https://children-ne.org.uk/how-we-can-help/poverty-proofing-services/&quot;,&quot;container-title-short&quot;:&quot;&quot;},&quot;isTemporary&quot;:false}],&quot;citationTag&quot;:&quot;MENDELEY_CITATION_v3_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&quot;},{&quot;citationID&quot;:&quot;MENDELEY_CITATION_e72e6587-9c58-4293-bbc2-a93ff9fb586d&quot;,&quot;properties&quot;:{&quot;noteIndex&quot;:0},&quot;isEdited&quot;:false,&quot;manualOverride&quot;:{&quot;isManuallyOverridden&quot;:false,&quot;citeprocText&quot;:&quot;&lt;sup&gt;21&lt;/sup&gt;&quot;,&quot;manualOverrideText&quot;:&quot;&quot;},&quot;citationItems&quot;:[{&quot;id&quot;:&quot;269bd981-923d-32b8-b5dc-de9a5f28710e&quot;,&quot;itemData&quot;:{&quot;type&quot;:&quot;article-journal&quot;,&quot;id&quot;:&quot;269bd981-923d-32b8-b5dc-de9a5f28710e&quot;,&quot;title&quot;:&quot;Demographic, Clinical and Quality of Life Profiles of Children and Young People Attending 35 NHS Complications of Excess Weight Clinics in England: An Observational Study&quot;,&quot;author&quot;:[{&quot;family&quot;:&quot;Matu&quot;,&quot;given&quot;:&quot;Jamie&quot;,&quot;parse-names&quot;:false,&quot;dropping-particle&quot;:&quot;&quot;,&quot;non-dropping-particle&quot;:&quot;&quot;},{&quot;family&quot;:&quot;Zabula&quot;,&quot;given&quot;:&quot;Tayamika&quot;,&quot;parse-names&quot;:false,&quot;dropping-particle&quot;:&quot;&quot;,&quot;non-dropping-particle&quot;:&quot;&quot;},{&quot;family&quot;:&quot;Mattock&quot;,&quot;given&quot;:&quot;Richard&quot;,&quot;parse-names&quot;:false,&quot;dropping-particle&quot;:&quot;&quot;,&quot;non-dropping-particle&quot;:&quot;&quot;},{&quot;family&quot;:&quot;Hamilton-Shield&quot;,&quot;given&quot;:&quot;Julian&quot;,&quot;parse-names&quot;:false,&quot;dropping-particle&quot;:&quot;&quot;,&quot;non-dropping-particle&quot;:&quot;&quot;},{&quot;family&quot;:&quot;Griffiths&quot;,&quot;given&quot;:&quot;Claire&quot;,&quot;parse-names&quot;:false,&quot;dropping-particle&quot;:&quot;&quot;,&quot;non-dropping-particle&quot;:&quot;&quot;},{&quot;family&quot;:&quot;Madeley&quot;,&quot;given&quot;:&quot;Emma&quot;,&quot;parse-names&quot;:false,&quot;dropping-particle&quot;:&quot;&quot;,&quot;non-dropping-particle&quot;:&quot;&quot;},{&quot;family&quot;:&quot;Homer&quot;,&quot;given&quot;:&quot;Catherine&quot;,&quot;parse-names&quot;:false,&quot;dropping-particle&quot;:&quot;&quot;,&quot;non-dropping-particle&quot;:&quot;&quot;},{&quot;family&quot;:&quot;Ells&quot;,&quot;given&quot;:&quot;Louisa&quot;,&quot;parse-names&quot;:false,&quot;dropping-particle&quot;:&quot;&quot;,&quot;non-dropping-particle&quot;:&quot;&quot;},{&quot;family&quot;:&quot;Martin&quot;,&quot;given&quot;:&quot;Adam&quot;,&quot;parse-names&quot;:false,&quot;dropping-particle&quot;:&quot;&quot;,&quot;non-dropping-particle&quot;:&quot;&quot;}],&quot;container-title&quot;:&quot;Obesity Facts&quot;,&quot;container-title-short&quot;:&quot;Obes. Facts&quot;,&quot;DOI&quot;:&quot;10.1159/000551826&quot;,&quot;ISSN&quot;:&quot;1662-4025&quot;,&quot;issued&quot;:{&quot;date-parts&quot;:[[2026,5,11]]},&quot;page&quot;:&quot;82&quot;},&quot;isTemporary&quot;:false}],&quot;citationTag&quot;:&quot;MENDELEY_CITATION_v3_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&quot;},{&quot;citationID&quot;:&quot;MENDELEY_CITATION_370b26ac-218b-4562-a67b-8f2541e57046&quot;,&quot;properties&quot;:{&quot;noteIndex&quot;:0},&quot;isEdited&quot;:false,&quot;manualOverride&quot;:{&quot;isManuallyOverridden&quot;:false,&quot;citeprocText&quot;:&quot;&lt;sup&gt;22&lt;/sup&gt;&quot;,&quot;manualOverrideText&quot;:&quot;&quot;},&quot;citationItems&quot;:[{&quot;id&quot;:&quot;5c39dc63-29cf-3514-b634-5db671e2b579&quot;,&quot;itemData&quot;:{&quot;type&quot;:&quot;article-journal&quot;,&quot;id&quot;:&quot;5c39dc63-29cf-3514-b634-5db671e2b579&quot;,&quot;title&quot;:&quot;Exercise intervention and cardiovascular risk factors in obese children. Comparison between obese youngsters taking part in a physical activity school-based programme with and without individualised diet counselling: the ACORDA project&quot;,&quot;author&quot;:[{&quot;family&quot;:&quot;Aires&quot;,&quot;given&quot;:&quot;Luísa&quot;,&quot;parse-names&quot;:false,&quot;dropping-particle&quot;:&quot;&quot;,&quot;non-dropping-particle&quot;:&quot;&quot;},{&quot;family&quot;:&quot;Silva&quot;,&quot;given&quot;:&quot;Gustavo&quot;,&quot;parse-names&quot;:false,&quot;dropping-particle&quot;:&quot;&quot;,&quot;non-dropping-particle&quot;:&quot;&quot;},{&quot;family&quot;:&quot;Martins&quot;,&quot;given&quot;:&quot;Clarice&quot;,&quot;parse-names&quot;:false,&quot;dropping-particle&quot;:&quot;&quot;,&quot;non-dropping-particle&quot;:&quot;&quot;},{&quot;family&quot;:&quot;Marques&quot;,&quot;given&quot;:&quot;Elisa&quot;,&quot;parse-names&quot;:false,&quot;dropping-particle&quot;:&quot;&quot;,&quot;non-dropping-particle&quot;:&quot;&quot;},{&quot;family&quot;:&quot;Lagoa&quot;,&quot;given&quot;:&quot;Maria João&quot;,&quot;parse-names&quot;:false,&quot;dropping-particle&quot;:&quot;&quot;,&quot;non-dropping-particle&quot;:&quot;&quot;},{&quot;family&quot;:&quot;Ribeiro&quot;,&quot;given&quot;:&quot;José Carlos&quot;,&quot;parse-names&quot;:false,&quot;dropping-particle&quot;:&quot;&quot;,&quot;non-dropping-particle&quot;:&quot;&quot;},{&quot;family&quot;:&quot;Rêgo&quot;,&quot;given&quot;:&quot;Carla&quot;,&quot;parse-names&quot;:false,&quot;dropping-particle&quot;:&quot;&quot;,&quot;non-dropping-particle&quot;:&quot;&quot;},{&quot;family&quot;:&quot;Nascimento&quot;,&quot;given&quot;:&quot;Henrique&quot;,&quot;parse-names&quot;:false,&quot;dropping-particle&quot;:&quot;&quot;,&quot;non-dropping-particle&quot;:&quot;&quot;},{&quot;family&quot;:&quot;Pereira&quot;,&quot;given&quot;:&quot;Petronila Rocha&quot;,&quot;parse-names&quot;:false,&quot;dropping-particle&quot;:&quot;&quot;,&quot;non-dropping-particle&quot;:&quot;&quot;},{&quot;family&quot;:&quot;Santos-Silva&quot;,&quot;given&quot;:&quot;Alice&quot;,&quot;parse-names&quot;:false,&quot;dropping-particle&quot;:&quot;&quot;,&quot;non-dropping-particle&quot;:&quot;&quot;},{&quot;family&quot;:&quot;Belo&quot;,&quot;given&quot;:&quot;Luís&quot;,&quot;parse-names&quot;:false,&quot;dropping-particle&quot;:&quot;&quot;,&quot;non-dropping-particle&quot;:&quot;&quot;},{&quot;family&quot;:&quot;Mota&quot;,&quot;given&quot;:&quot;Jorge&quot;,&quot;parse-names&quot;:false,&quot;dropping-particle&quot;:&quot;&quot;,&quot;non-dropping-particle&quot;:&quot;&quot;}],&quot;container-title&quot;:&quot;Annals of Human Biology&quot;,&quot;container-title-short&quot;:&quot;Ann. Hum. Biol.&quot;,&quot;DOI&quot;:&quot;10.3109/03014460.2015.1059889&quot;,&quot;ISSN&quot;:&quot;0301-4460&quot;,&quot;issued&quot;:{&quot;date-parts&quot;:[[2016,5,3]]},&quot;page&quot;:&quot;183-190&quot;,&quot;issue&quot;:&quot;3&quot;,&quot;volume&quot;:&quot;43&quot;},&quot;isTemporary&quot;:false}],&quot;citationTag&quot;:&quot;MENDELEY_CITATION_v3_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&quot;},{&quot;citationID&quot;:&quot;MENDELEY_CITATION_a11c9cfc-ef8e-4087-9d19-acc3c4114a94&quot;,&quot;properties&quot;:{&quot;noteIndex&quot;:0},&quot;isEdited&quot;:false,&quot;manualOverride&quot;:{&quot;isManuallyOverridden&quot;:false,&quot;citeprocText&quot;:&quot;&lt;sup&gt;23&lt;/sup&gt;&quot;,&quot;manualOverrideText&quot;:&quot;&quot;},&quot;citationItems&quot;:[{&quot;id&quot;:&quot;dfeee3f1-1852-3ea4-88fe-d00c97f54ca6&quot;,&quot;itemData&quot;:{&quot;type&quot;:&quot;article-journal&quot;,&quot;id&quot;:&quot;dfeee3f1-1852-3ea4-88fe-d00c97f54ca6&quot;,&quot;title&quot;:&quot;Effectiveness of Family-Based Behavior Change Interventions on Obesity-Related Behavior Change in Children: A Realist Synthesis&quot;,&quot;author&quot;:[{&quot;family&quot;:&quot;Enright&quot;,&quot;given&quot;:&quot;Gemma&quot;,&quot;parse-names&quot;:false,&quot;dropping-particle&quot;:&quot;&quot;,&quot;non-dropping-particle&quot;:&quot;&quot;},{&quot;family&quot;:&quot;Allman-Farinelli&quot;,&quot;given&quot;:&quot;Margaret&quot;,&quot;parse-names&quot;:false,&quot;dropping-particle&quot;:&quot;&quot;,&quot;non-dropping-particle&quot;:&quot;&quot;},{&quot;family&quot;:&quot;Redfern&quot;,&quot;given&quot;:&quot;Julie&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114099&quot;,&quot;ISSN&quot;:&quot;1660-4601&quot;,&quot;issued&quot;:{&quot;date-parts&quot;:[[2020,6,8]]},&quot;page&quot;:&quot;4099&quot;,&quot;abstract&quot;:&quot;&lt;p&gt;Effective treatment interventions for childhood obesity involve parents, are multicomponent and use behavior change strategies, but more information is needed on the mechanisms influencing behavioral outcomes and the type of parental involvement that is efficacious in behavioral treatment interventions with school-age children. This review aimed to understand key characteristics of programs that contribute to dietary and physical activity behavioral outcomes, and through which key mechanisms. This was a systematic review with narrative synthesis following PRISMA guidelines and realist analysis using RAMESES guidelines to explain outcome patterns and influence of parental involvement. Overall, the findings contribute to understanding the complex relationship between family barriers to behavior change, strategies employed in treatment interventions and behavioral outcomes. Implications for enhancing future policy and practice include involving parents in goal setting, motivational counselling, role modeling, and restructuring the physical environment to promote mutual empowerment of both parents and children, shared value and whole-family ownership in which intrinsic motivation and self-efficacy are implicit. These characteristics were associated with positive dietary and physical activity behavior change in children and may be useful considerations for the design and implementation of future theory-based treatment interventions to encourage habitual healthy diet and physical activity to reduce childhood obesity.&lt;/p&gt;&quot;,&quot;issue&quot;:&quot;11&quot;,&quot;volume&quot;:&quot;17&quot;},&quot;isTemporary&quot;:false}],&quot;citationTag&quot;:&quot;MENDELEY_CITATION_v3_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&quot;},{&quot;citationID&quot;:&quot;MENDELEY_CITATION_566bc8cd-499b-44ca-b585-d6c5a5e8c503&quot;,&quot;properties&quot;:{&quot;noteIndex&quot;:0},&quot;isEdited&quot;:false,&quot;manualOverride&quot;:{&quot;isManuallyOverridden&quot;:false,&quot;citeprocText&quot;:&quot;&lt;sup&gt;24&lt;/sup&gt;&quot;,&quot;manualOverrideText&quot;:&quot;&quot;},&quot;citationItems&quot;:[{&quot;id&quot;:&quot;ba9bb6a7-148a-32b8-9c72-31600deb6c08&quot;,&quot;itemData&quot;:{&quot;type&quot;:&quot;article-journal&quot;,&quot;id&quot;:&quot;ba9bb6a7-148a-32b8-9c72-31600deb6c08&quot;,&quot;title&quot;:&quot;Expectations for Treatment in Pediatric Weight Management and Relationship to Attrition&quot;,&quot;author&quot;:[{&quot;family&quot;:&quot;Rhodes&quot;,&quot;given&quot;:&quot;Erinn T.&quot;,&quot;parse-names&quot;:false,&quot;dropping-particle&quot;:&quot;&quot;,&quot;non-dropping-particle&quot;:&quot;&quot;},{&quot;family&quot;:&quot;Boles&quot;,&quot;given&quot;:&quot;Richard E.&quot;,&quot;parse-names&quot;:false,&quot;dropping-particle&quot;:&quot;&quot;,&quot;non-dropping-particle&quot;:&quot;&quot;},{&quot;family&quot;:&quot;Chin&quot;,&quot;given&quot;:&quot;Kimberly&quot;,&quot;parse-names&quot;:false,&quot;dropping-particle&quot;:&quot;&quot;,&quot;non-dropping-particle&quot;:&quot;&quot;},{&quot;family&quot;:&quot;Christison&quot;,&quot;given&quot;:&quot;Amy&quot;,&quot;parse-names&quot;:false,&quot;dropping-particle&quot;:&quot;&quot;,&quot;non-dropping-particle&quot;:&quot;&quot;},{&quot;family&quot;:&quot;Testa&quot;,&quot;given&quot;:&quot;Elizabeth Getzoff&quot;,&quot;parse-names&quot;:false,&quot;dropping-particle&quot;:&quot;&quot;,&quot;non-dropping-particle&quot;:&quot;&quot;},{&quot;family&quot;:&quot;Guion&quot;,&quot;given&quot;:&quot;Kimberly&quot;,&quot;parse-names&quot;:false,&quot;dropping-particle&quot;:&quot;&quot;,&quot;non-dropping-particle&quot;:&quot;&quot;},{&quot;family&quot;:&quot;Hawkins&quot;,&quot;given&quot;:&quot;Mary Jane&quot;,&quot;parse-names&quot;:false,&quot;dropping-particle&quot;:&quot;&quot;,&quot;non-dropping-particle&quot;:&quot;&quot;},{&quot;family&quot;:&quot;Petty&quot;,&quot;given&quot;:&quot;Carter R.&quot;,&quot;parse-names&quot;:false,&quot;dropping-particle&quot;:&quot;&quot;,&quot;non-dropping-particle&quot;:&quot;&quot;},{&quot;family&quot;:&quot;Sallinen Gaffka&quot;,&quot;given&quot;:&quot;Bethany&quot;,&quot;parse-names&quot;:false,&quot;dropping-particle&quot;:&quot;&quot;,&quot;non-dropping-particle&quot;:&quot;&quot;},{&quot;family&quot;:&quot;Santos&quot;,&quot;given&quot;:&quot;Melissa&quot;,&quot;parse-names&quot;:false,&quot;dropping-particle&quot;:&quot;&quot;,&quot;non-dropping-particle&quot;:&quot;&quot;},{&quot;family&quot;:&quot;Shaffer&quot;,&quot;given&quot;:&quot;Laura&quot;,&quot;parse-names&quot;:false,&quot;dropping-particle&quot;:&quot;&quot;,&quot;non-dropping-particle&quot;:&quot;&quot;},{&quot;family&quot;:&quot;Tucker&quot;,&quot;given&quot;:&quot;Jared&quot;,&quot;parse-names&quot;:false,&quot;dropping-particle&quot;:&quot;&quot;,&quot;non-dropping-particle&quot;:&quot;&quot;},{&quot;family&quot;:&quot;Hampl&quot;,&quot;given&quot;:&quot;Sarah E.&quot;,&quot;parse-names&quot;:false,&quot;dropping-particle&quot;:&quot;&quot;,&quot;non-dropping-particle&quot;:&quot;&quot;}],&quot;container-title&quot;:&quot;Childhood Obesity&quot;,&quot;DOI&quot;:&quot;10.1089/chi.2016.0215&quot;,&quot;ISSN&quot;:&quot;2153-2168&quot;,&quot;issued&quot;:{&quot;date-parts&quot;:[[2017,4]]},&quot;page&quot;:&quot;120-127&quot;,&quot;issue&quot;:&quot;2&quot;,&quot;volume&quot;:&quot;13&quot;,&quot;container-title-short&quot;:&quot;&quot;},&quot;isTemporary&quot;:false}],&quot;citationTag&quot;:&quot;MENDELEY_CITATION_v3_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&quot;},{&quot;citationID&quot;:&quot;MENDELEY_CITATION_4d3191e6-a8ce-4230-a208-72d89807e0ef&quot;,&quot;properties&quot;:{&quot;noteIndex&quot;:0},&quot;isEdited&quot;:false,&quot;manualOverride&quot;:{&quot;isManuallyOverridden&quot;:false,&quot;citeprocText&quot;:&quot;&lt;sup&gt;25&lt;/sup&gt;&quot;,&quot;manualOverrideText&quot;:&quot;&quot;},&quot;citationItems&quot;:[{&quot;id&quot;:&quot;c9b1e07f-cc84-3157-8ce6-3de6c8a9ece1&quot;,&quot;itemData&quot;:{&quot;type&quot;:&quot;article-journal&quot;,&quot;id&quot;:&quot;c9b1e07f-cc84-3157-8ce6-3de6c8a9ece1&quot;,&quot;title&quot;:&quot;Metabolic, behavioral health, and disordered eating comorbidities associated with obesity in pediatric patients: An Obesity Medical Association (OMA) Clinical Practice Statement 2022&quot;,&quot;author&quot;:[{&quot;family&quot;:&quot;Cuda&quot;,&quot;given&quot;:&quot;Suzanne E&quot;,&quot;parse-names&quot;:false,&quot;dropping-particle&quot;:&quot;&quot;,&quot;non-dropping-particle&quot;:&quot;&quot;},{&quot;family&quot;:&quot;Kharofa&quot;,&quot;given&quot;:&quot;Roohi&quot;,&quot;parse-names&quot;:false,&quot;dropping-particle&quot;:&quot;&quot;,&quot;non-dropping-particle&quot;:&quot;&quot;},{&quot;family&quot;:&quot;Williams&quot;,&quot;given&quot;:&quot;Dominique R&quot;,&quot;parse-names&quot;:false,&quot;dropping-particle&quot;:&quot;&quot;,&quot;non-dropping-particle&quot;:&quot;&quot;},{&quot;family&quot;:&quot;O'Hara&quot;,&quot;given&quot;:&quot;Valerie&quot;,&quot;parse-names&quot;:false,&quot;dropping-particle&quot;:&quot;&quot;,&quot;non-dropping-particle&quot;:&quot;&quot;},{&quot;family&quot;:&quot;Conroy&quot;,&quot;given&quot;:&quot;Rushika&quot;,&quot;parse-names&quot;:false,&quot;dropping-particle&quot;:&quot;&quot;,&quot;non-dropping-particle&quot;:&quot;&quot;},{&quot;family&quot;:&quot;Karjoo&quot;,&quot;given&quot;:&quot;Sara&quot;,&quot;parse-names&quot;:false,&quot;dropping-particle&quot;:&quot;&quot;,&quot;non-dropping-particle&quot;:&quot;&quot;},{&quot;family&quot;:&quot;Paisley&quot;,&quot;given&quot;:&quot;Jennifer&quot;,&quot;parse-names&quot;:false,&quot;dropping-particle&quot;:&quot;&quot;,&quot;non-dropping-particle&quot;:&quot;&quot;},{&quot;family&quot;:&quot;Censani&quot;,&quot;given&quot;:&quot;Marisa&quot;,&quot;parse-names&quot;:false,&quot;dropping-particle&quot;:&quot;&quot;,&quot;non-dropping-particle&quot;:&quot;&quot;},{&quot;family&quot;:&quot;Browne&quot;,&quot;given&quot;:&quot;Nancy T&quot;,&quot;parse-names&quot;:false,&quot;dropping-particle&quot;:&quot;&quot;,&quot;non-dropping-particle&quot;:&quot;&quot;}],&quot;container-title&quot;:&quot;Obesity Pillars&quot;,&quot;DOI&quot;:&quot;https://doi.org/10.1016/j.obpill.2022.100031&quot;,&quot;ISSN&quot;:&quot;2667-3681&quot;,&quot;URL&quot;:&quot;https://www.sciencedirect.com/science/article/pii/S2667368122000225&quot;,&quot;issued&quot;:{&quot;date-parts&quot;:[[2022]]},&quot;page&quot;:&quot;100031&quot;,&quot;abstract&quot;:&quot;Background\nThis Obesity Medicine Association (OMA) Clinical Practice Statement (CPS) details metabolic, behavioral health, and disordered eating comorbidities associated with obesity in children. This CPS will be followed by a companion CPS covering further comorbidities, including genetics and social consequences related to overweight and obesity. These CPSs are intended to provide clinicians with an overview of clinical practices applicable to children and adolescents with body mass indices greater than or equal to the 95th percentile for their ages, particularly those with adverse consequences resulting from increased body mass. The information in this CPS is based on scientific evidence, supported by the medical literature, and derived from the clinical experiences of members of the OMA.\nMethods\nThe scientific information and clinical guidance in this CPS is based upon referenced evidence and derived from the clinical perspectives of the authors.\nResults\nThis OMA statement details metabolic, behavioral health, and disordered eating comorbidities associated with obesity in children. It provides clinical information regarding identifying and treating metabolic, behavioral health, and disordered eating comorbidities associated with obesity in children over the 95th percentile of weight/height for age.\nConclusions\nThis OMA clinical practice statement details metabolic, behavioral health, and disordered eating comorbidities associated with obesity in children and provides an overview of current recommendations. These recommendations lay out a roadmap to the improvement of the health of children and adolescents with obesity, especially those with metabolic, physiological, and psychological complications.&quot;,&quot;volume&quot;:&quot;3&quot;,&quot;container-title-short&quot;:&quot;&quot;},&quot;isTemporary&quot;:false}],&quot;citationTag&quot;:&quot;MENDELEY_CITATION_v3_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&quot;},{&quot;citationID&quot;:&quot;MENDELEY_CITATION_015905f9-1644-4cc5-8918-d35aef233204&quot;,&quot;properties&quot;:{&quot;noteIndex&quot;:0},&quot;isEdited&quot;:false,&quot;manualOverride&quot;:{&quot;isManuallyOverridden&quot;:false,&quot;citeprocText&quot;:&quot;&lt;sup&gt;25&lt;/sup&gt;&quot;,&quot;manualOverrideText&quot;:&quot;&quot;},&quot;citationItems&quot;:[{&quot;id&quot;:&quot;c9b1e07f-cc84-3157-8ce6-3de6c8a9ece1&quot;,&quot;itemData&quot;:{&quot;type&quot;:&quot;article-journal&quot;,&quot;id&quot;:&quot;c9b1e07f-cc84-3157-8ce6-3de6c8a9ece1&quot;,&quot;title&quot;:&quot;Metabolic, behavioral health, and disordered eating comorbidities associated with obesity in pediatric patients: An Obesity Medical Association (OMA) Clinical Practice Statement 2022&quot;,&quot;author&quot;:[{&quot;family&quot;:&quot;Cuda&quot;,&quot;given&quot;:&quot;Suzanne E&quot;,&quot;parse-names&quot;:false,&quot;dropping-particle&quot;:&quot;&quot;,&quot;non-dropping-particle&quot;:&quot;&quot;},{&quot;family&quot;:&quot;Kharofa&quot;,&quot;given&quot;:&quot;Roohi&quot;,&quot;parse-names&quot;:false,&quot;dropping-particle&quot;:&quot;&quot;,&quot;non-dropping-particle&quot;:&quot;&quot;},{&quot;family&quot;:&quot;Williams&quot;,&quot;given&quot;:&quot;Dominique R&quot;,&quot;parse-names&quot;:false,&quot;dropping-particle&quot;:&quot;&quot;,&quot;non-dropping-particle&quot;:&quot;&quot;},{&quot;family&quot;:&quot;O'Hara&quot;,&quot;given&quot;:&quot;Valerie&quot;,&quot;parse-names&quot;:false,&quot;dropping-particle&quot;:&quot;&quot;,&quot;non-dropping-particle&quot;:&quot;&quot;},{&quot;family&quot;:&quot;Conroy&quot;,&quot;given&quot;:&quot;Rushika&quot;,&quot;parse-names&quot;:false,&quot;dropping-particle&quot;:&quot;&quot;,&quot;non-dropping-particle&quot;:&quot;&quot;},{&quot;family&quot;:&quot;Karjoo&quot;,&quot;given&quot;:&quot;Sara&quot;,&quot;parse-names&quot;:false,&quot;dropping-particle&quot;:&quot;&quot;,&quot;non-dropping-particle&quot;:&quot;&quot;},{&quot;family&quot;:&quot;Paisley&quot;,&quot;given&quot;:&quot;Jennifer&quot;,&quot;parse-names&quot;:false,&quot;dropping-particle&quot;:&quot;&quot;,&quot;non-dropping-particle&quot;:&quot;&quot;},{&quot;family&quot;:&quot;Censani&quot;,&quot;given&quot;:&quot;Marisa&quot;,&quot;parse-names&quot;:false,&quot;dropping-particle&quot;:&quot;&quot;,&quot;non-dropping-particle&quot;:&quot;&quot;},{&quot;family&quot;:&quot;Browne&quot;,&quot;given&quot;:&quot;Nancy T&quot;,&quot;parse-names&quot;:false,&quot;dropping-particle&quot;:&quot;&quot;,&quot;non-dropping-particle&quot;:&quot;&quot;}],&quot;container-title&quot;:&quot;Obesity Pillars&quot;,&quot;DOI&quot;:&quot;https://doi.org/10.1016/j.obpill.2022.100031&quot;,&quot;ISSN&quot;:&quot;2667-3681&quot;,&quot;URL&quot;:&quot;https://www.sciencedirect.com/science/article/pii/S2667368122000225&quot;,&quot;issued&quot;:{&quot;date-parts&quot;:[[2022]]},&quot;page&quot;:&quot;100031&quot;,&quot;abstract&quot;:&quot;Background\nThis Obesity Medicine Association (OMA) Clinical Practice Statement (CPS) details metabolic, behavioral health, and disordered eating comorbidities associated with obesity in children. This CPS will be followed by a companion CPS covering further comorbidities, including genetics and social consequences related to overweight and obesity. These CPSs are intended to provide clinicians with an overview of clinical practices applicable to children and adolescents with body mass indices greater than or equal to the 95th percentile for their ages, particularly those with adverse consequences resulting from increased body mass. The information in this CPS is based on scientific evidence, supported by the medical literature, and derived from the clinical experiences of members of the OMA.\nMethods\nThe scientific information and clinical guidance in this CPS is based upon referenced evidence and derived from the clinical perspectives of the authors.\nResults\nThis OMA statement details metabolic, behavioral health, and disordered eating comorbidities associated with obesity in children. It provides clinical information regarding identifying and treating metabolic, behavioral health, and disordered eating comorbidities associated with obesity in children over the 95th percentile of weight/height for age.\nConclusions\nThis OMA clinical practice statement details metabolic, behavioral health, and disordered eating comorbidities associated with obesity in children and provides an overview of current recommendations. These recommendations lay out a roadmap to the improvement of the health of children and adolescents with obesity, especially those with metabolic, physiological, and psychological complications.&quot;,&quot;volume&quot;:&quot;3&quot;,&quot;container-title-short&quot;:&quot;&quot;},&quot;isTemporary&quot;:false}],&quot;citationTag&quot;:&quot;MENDELEY_CITATION_v3_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&quot;},{&quot;citationID&quot;:&quot;MENDELEY_CITATION_e2664d73-d97b-4ddd-803f-e7238aaf5713&quot;,&quot;properties&quot;:{&quot;noteIndex&quot;:0},&quot;isEdited&quot;:false,&quot;manualOverride&quot;:{&quot;isManuallyOverridden&quot;:false,&quot;citeprocText&quot;:&quot;&lt;sup&gt;26&lt;/sup&gt;&quot;,&quot;manualOverrideText&quot;:&quot;&quot;},&quot;citationItems&quot;:[{&quot;id&quot;:&quot;40da6814-953d-32af-8adc-142155c5a7c5&quot;,&quot;itemData&quot;:{&quot;type&quot;:&quot;article-journal&quot;,&quot;id&quot;:&quot;40da6814-953d-32af-8adc-142155c5a7c5&quot;,&quot;title&quot;:&quot;Obesity and Eating Disorders in Children and Adolescents: The Bidirectional Link&quot;,&quot;author&quot;:[{&quot;family&quot;:&quot;Stabouli&quot;,&quot;given&quot;:&quot;Stella&quot;,&quot;parse-names&quot;:false,&quot;dropping-particle&quot;:&quot;&quot;,&quot;non-dropping-particle&quot;:&quot;&quot;},{&quot;family&quot;:&quot;Erdine&quot;,&quot;given&quot;:&quot;Serap&quot;,&quot;parse-names&quot;:false,&quot;dropping-particle&quot;:&quot;&quot;,&quot;non-dropping-particle&quot;:&quot;&quot;},{&quot;family&quot;:&quot;Suurorg&quot;,&quot;given&quot;:&quot;Lagle&quot;,&quot;parse-names&quot;:false,&quot;dropping-particle&quot;:&quot;&quot;,&quot;non-dropping-particle&quot;:&quot;&quot;},{&quot;family&quot;:&quot;Jankauskienė&quot;,&quot;given&quot;:&quot;Augustina&quot;,&quot;parse-names&quot;:false,&quot;dropping-particle&quot;:&quot;&quot;,&quot;non-dropping-particle&quot;:&quot;&quot;},{&quot;family&quot;:&quot;Lurbe&quot;,&quot;given&quot;:&quot;Empar&quot;,&quot;parse-names&quot;:false,&quot;dropping-particle&quot;:&quot;&quot;,&quot;non-dropping-particle&quot;:&quot;&quot;}],&quot;container-title&quot;:&quot;Nutrients&quot;,&quot;container-title-short&quot;:&quot;Nutrients&quot;,&quot;DOI&quot;:&quot;10.3390/nu13124321&quot;,&quot;ISSN&quot;:&quot;2072-6643&quot;,&quot;issued&quot;:{&quot;date-parts&quot;:[[2021,11,29]]},&quot;page&quot;:&quot;4321&quot;,&quot;abstract&quot;:&quot;&lt;p&gt;Obesity, eating disorders and unhealthy dieting practices among children and adolescents are alarming health concerns due to their high prevalence and adverse effects on physical and psychosocial health. We present the evidence that eating disorders and obesity can be managed or prevented using the same interventions in the pediatric age. In the presence of obesity in the pediatric age, disordered eating behaviors are highly prevalent, increasing the risk of developing eating disorders. The most frequently observed in subjects with obesity are bulimia nervosa and binge-eating disorders, both of which are characterized by abnormal eating or weight-control behaviors. Various are the mechanisms overlying the interaction including environmental and individual ones, and different are the approaches to reduce the consequences. Evidence-based treatments for obesity and eating disorders in childhood include as first line approaches weight loss with nutritional management and lifestyle modification via behavioral psychotherapy, as well as treatment of psychiatric comorbidities if those are not a consequence of the eating disorder. Drugs and bariatric surgery need to be used in extreme cases. Future research is necessary for early detection of risk factors for prevention, more precise elucidation of the mechanisms that underpin these problems and, finally, in the cases requiring therapeutic intervention, to provide tailored and timely treatment. Collective efforts between the fields are crucial for reducing the factors of health disparity and improving public health.&lt;/p&gt;&quot;,&quot;issue&quot;:&quot;12&quot;,&quot;volume&quot;:&quot;13&quot;},&quot;isTemporary&quot;:false}],&quot;citationTag&quot;:&quot;MENDELEY_CITATION_v3_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&quot;},{&quot;citationID&quot;:&quot;MENDELEY_CITATION_ff3716b1-0342-496e-8b0d-c6e57a25ca5c&quot;,&quot;properties&quot;:{&quot;noteIndex&quot;:0},&quot;isEdited&quot;:false,&quot;manualOverride&quot;:{&quot;isManuallyOverridden&quot;:false,&quot;citeprocText&quot;:&quot;&lt;sup&gt;21&lt;/sup&gt;&quot;,&quot;manualOverrideText&quot;:&quot;&quot;},&quot;citationItems&quot;:[{&quot;id&quot;:&quot;269bd981-923d-32b8-b5dc-de9a5f28710e&quot;,&quot;itemData&quot;:{&quot;type&quot;:&quot;article-journal&quot;,&quot;id&quot;:&quot;269bd981-923d-32b8-b5dc-de9a5f28710e&quot;,&quot;title&quot;:&quot;Demographic, Clinical and Quality of Life Profiles of Children and Young People Attending 35 NHS Complications of Excess Weight Clinics in England: An Observational Study&quot;,&quot;author&quot;:[{&quot;family&quot;:&quot;Matu&quot;,&quot;given&quot;:&quot;Jamie&quot;,&quot;parse-names&quot;:false,&quot;dropping-particle&quot;:&quot;&quot;,&quot;non-dropping-particle&quot;:&quot;&quot;},{&quot;family&quot;:&quot;Zabula&quot;,&quot;given&quot;:&quot;Tayamika&quot;,&quot;parse-names&quot;:false,&quot;dropping-particle&quot;:&quot;&quot;,&quot;non-dropping-particle&quot;:&quot;&quot;},{&quot;family&quot;:&quot;Mattock&quot;,&quot;given&quot;:&quot;Richard&quot;,&quot;parse-names&quot;:false,&quot;dropping-particle&quot;:&quot;&quot;,&quot;non-dropping-particle&quot;:&quot;&quot;},{&quot;family&quot;:&quot;Hamilton-Shield&quot;,&quot;given&quot;:&quot;Julian&quot;,&quot;parse-names&quot;:false,&quot;dropping-particle&quot;:&quot;&quot;,&quot;non-dropping-particle&quot;:&quot;&quot;},{&quot;family&quot;:&quot;Griffiths&quot;,&quot;given&quot;:&quot;Claire&quot;,&quot;parse-names&quot;:false,&quot;dropping-particle&quot;:&quot;&quot;,&quot;non-dropping-particle&quot;:&quot;&quot;},{&quot;family&quot;:&quot;Madeley&quot;,&quot;given&quot;:&quot;Emma&quot;,&quot;parse-names&quot;:false,&quot;dropping-particle&quot;:&quot;&quot;,&quot;non-dropping-particle&quot;:&quot;&quot;},{&quot;family&quot;:&quot;Homer&quot;,&quot;given&quot;:&quot;Catherine&quot;,&quot;parse-names&quot;:false,&quot;dropping-particle&quot;:&quot;&quot;,&quot;non-dropping-particle&quot;:&quot;&quot;},{&quot;family&quot;:&quot;Ells&quot;,&quot;given&quot;:&quot;Louisa&quot;,&quot;parse-names&quot;:false,&quot;dropping-particle&quot;:&quot;&quot;,&quot;non-dropping-particle&quot;:&quot;&quot;},{&quot;family&quot;:&quot;Martin&quot;,&quot;given&quot;:&quot;Adam&quot;,&quot;parse-names&quot;:false,&quot;dropping-particle&quot;:&quot;&quot;,&quot;non-dropping-particle&quot;:&quot;&quot;}],&quot;container-title&quot;:&quot;Obesity Facts&quot;,&quot;container-title-short&quot;:&quot;Obes. Facts&quot;,&quot;DOI&quot;:&quot;10.1159/000551826&quot;,&quot;ISSN&quot;:&quot;1662-4025&quot;,&quot;issued&quot;:{&quot;date-parts&quot;:[[2026,5,11]]},&quot;page&quot;:&quot;82&quot;},&quot;isTemporary&quot;:false}],&quot;citationTag&quot;:&quot;MENDELEY_CITATION_v3_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&quot;},{&quot;citationID&quot;:&quot;MENDELEY_CITATION_adb9bfe6-a5a0-4d2b-bbf2-a130819cbbce&quot;,&quot;properties&quot;:{&quot;noteIndex&quot;:0},&quot;isEdited&quot;:false,&quot;manualOverride&quot;:{&quot;isManuallyOverridden&quot;:false,&quot;citeprocText&quot;:&quot;&lt;sup&gt;27&lt;/sup&gt;&quot;,&quot;manualOverrideText&quot;:&quot;&quot;},&quot;citationItems&quot;:[{&quot;id&quot;:&quot;6582a45a-ed5e-3fd3-8522-a6964dbf0436&quot;,&quot;itemData&quot;:{&quot;type&quot;:&quot;article-journal&quot;,&quot;id&quot;:&quot;6582a45a-ed5e-3fd3-8522-a6964dbf0436&quot;,&quot;title&quot;:&quot;Obesity, Disordered Eating, and Eating Disorders in a Longitudinal Study of Adolescents: How Do Dieters Fare 5 Years Later?&quot;,&quot;author&quot;:[{&quot;family&quot;:&quot;Neumark-Sztainer&quot;,&quot;given&quot;:&quot;Dianne&quot;,&quot;parse-names&quot;:false,&quot;dropping-particle&quot;:&quot;&quot;,&quot;non-dropping-particle&quot;:&quot;&quot;},{&quot;family&quot;:&quot;Wall&quot;,&quot;given&quot;:&quot;Melanie&quot;,&quot;parse-names&quot;:false,&quot;dropping-particle&quot;:&quot;&quot;,&quot;non-dropping-particle&quot;:&quot;&quot;},{&quot;family&quot;:&quot;Guo&quot;,&quot;given&quot;:&quot;Jia&quot;,&quot;parse-names&quot;:false,&quot;dropping-particle&quot;:&quot;&quot;,&quot;non-dropping-particle&quot;:&quot;&quot;},{&quot;family&quot;:&quot;Story&quot;,&quot;given&quot;:&quot;Mary&quot;,&quot;parse-names&quot;:false,&quot;dropping-particle&quot;:&quot;&quot;,&quot;non-dropping-particle&quot;:&quot;&quot;},{&quot;family&quot;:&quot;Haines&quot;,&quot;given&quot;:&quot;Jess&quot;,&quot;parse-names&quot;:false,&quot;dropping-particle&quot;:&quot;&quot;,&quot;non-dropping-particle&quot;:&quot;&quot;},{&quot;family&quot;:&quot;Eisenberg&quot;,&quot;given&quot;:&quot;Marla&quot;,&quot;parse-names&quot;:false,&quot;dropping-particle&quot;:&quot;&quot;,&quot;non-dropping-particle&quot;:&quot;&quot;}],&quot;container-title&quot;:&quot;Journal of the American Dietetic Association&quot;,&quot;container-title-short&quot;:&quot;J. Am. Diet. Assoc.&quot;,&quot;DOI&quot;:&quot;10.1016/j.jada.2006.01.003&quot;,&quot;ISSN&quot;:&quot;00028223&quot;,&quot;issued&quot;:{&quot;date-parts&quot;:[[2006,4]]},&quot;page&quot;:&quot;559-568&quot;,&quot;issue&quot;:&quot;4&quot;,&quot;volume&quot;:&quot;106&quot;},&quot;isTemporary&quot;:false}],&quot;citationTag&quot;:&quot;MENDELEY_CITATION_v3_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&quot;},{&quot;citationID&quot;:&quot;MENDELEY_CITATION_9c31fed7-e8bb-4f6f-b8f6-79b2a7b24fd7&quot;,&quot;properties&quot;:{&quot;noteIndex&quot;:0},&quot;isEdited&quot;:false,&quot;manualOverride&quot;:{&quot;isManuallyOverridden&quot;:false,&quot;citeprocText&quot;:&quot;&lt;sup&gt;28&lt;/sup&gt;&quot;,&quot;manualOverrideText&quot;:&quot;&quot;},&quot;citationItems&quot;:[{&quot;id&quot;:&quot;64c78fa9-132d-384f-ae18-0471441bf7cf&quot;,&quot;itemData&quot;:{&quot;type&quot;:&quot;article-journal&quot;,&quot;id&quot;:&quot;64c78fa9-132d-384f-ae18-0471441bf7cf&quot;,&quot;title&quot;:&quot;National consensus to develop core outcomes for the evaluation of complications from excess weight (CEW) clinics: results of a national Delphi process&quot;,&quot;author&quot;:[{&quot;family&quot;:&quot;Stilwell&quot;,&quot;given&quot;:&quot;Philippa Anna&quot;,&quot;parse-names&quot;:false,&quot;dropping-particle&quot;:&quot;&quot;,&quot;non-dropping-particle&quot;:&quot;&quot;},{&quot;family&quot;:&quot;White&quot;,&quot;given&quot;:&quot;Billy&quot;,&quot;parse-names&quot;:false,&quot;dropping-particle&quot;:&quot;&quot;,&quot;non-dropping-particle&quot;:&quot;&quot;},{&quot;family&quot;:&quot;Graham&quot;,&quot;given&quot;:&quot;Catherine&quot;,&quot;parse-names&quot;:false,&quot;dropping-particle&quot;:&quot;&quot;,&quot;non-dropping-particle&quot;:&quot;&quot;},{&quot;family&quot;:&quot;Rigby&quot;,&quot;given&quot;:&quot;Emma&quot;,&quot;parse-names&quot;:false,&quot;dropping-particle&quot;:&quot;&quot;,&quot;non-dropping-particle&quot;:&quot;&quot;},{&quot;family&quot;:&quot;Shield&quot;,&quot;given&quot;:&quot;Julian P H&quot;,&quot;parse-names&quot;:false,&quot;dropping-particle&quot;:&quot;&quot;,&quot;non-dropping-particle&quot;:&quot;&quot;},{&quot;family&quot;:&quot;Brandreth&quot;,&quot;given&quot;:&quot;Rachael&quot;,&quot;parse-names&quot;:false,&quot;dropping-particle&quot;:&quot;&quot;,&quot;non-dropping-particle&quot;:&quot;&quot;},{&quot;family&quot;:&quot;Solti&quot;,&quot;given&quot;:&quot;Sophie&quot;,&quot;parse-names&quot;:false,&quot;dropping-particle&quot;:&quot;&quot;,&quot;non-dropping-particle&quot;:&quot;&quot;},{&quot;family&quot;:&quot;Owen&quot;,&quot;given&quot;:&quot;Richard&quot;,&quot;parse-names&quot;:false,&quot;dropping-particle&quot;:&quot;&quot;,&quot;non-dropping-particle&quot;:&quot;&quot;},{&quot;family&quot;:&quot;Kenny&quot;,&quot;given&quot;:&quot;Simon&quot;,&quot;parse-names&quot;:false,&quot;dropping-particle&quot;:&quot;&quot;,&quot;non-dropping-particle&quot;:&quot;&quot;}],&quot;container-title&quot;:&quot;Archives of Disease in Childhood&quot;,&quot;container-title-short&quot;:&quot;Arch. Dis. Child.&quot;,&quot;DOI&quot;:&quot;10.1136/archdischild-2022-324550&quot;,&quot;ISSN&quot;:&quot;0003-9888&quot;,&quot;issued&quot;:{&quot;date-parts&quot;:[[2023,4]]},&quot;page&quot;:&quot;296-299&quot;,&quot;issue&quot;:&quot;4&quot;,&quot;volume&quot;:&quot;108&quot;},&quot;isTemporary&quot;:false}],&quot;citationTag&quot;:&quot;MENDELEY_CITATION_v3_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&quot;},{&quot;citationID&quot;:&quot;MENDELEY_CITATION_84c00840-a931-4d7b-b2c1-472ffb17b339&quot;,&quot;properties&quot;:{&quot;noteIndex&quot;:0},&quot;isEdited&quot;:false,&quot;manualOverride&quot;:{&quot;isManuallyOverridden&quot;:false,&quot;citeprocText&quot;:&quot;&lt;sup&gt;29&lt;/sup&gt;&quot;,&quot;manualOverrideText&quot;:&quot;&quot;},&quot;citationItems&quot;:[{&quot;id&quot;:&quot;b30dfff8-a581-3793-9f3b-d9cc556f93cc&quot;,&quot;itemData&quot;:{&quot;type&quot;:&quot;article-journal&quot;,&quot;id&quot;:&quot;b30dfff8-a581-3793-9f3b-d9cc556f93cc&quot;,&quot;title&quot;:&quot;“It’s the biggest not one-size-fits-all service I’ve ever worked in”: the realities of delivering a ‘Complications of Excess Weight’ service for children and young people in England from a multidisciplinary team perspective&quot;,&quot;author&quot;:[{&quot;family&quot;:&quot;Stone&quot;,&quot;given&quot;:&quot;Rebecca A.&quot;,&quot;parse-names&quot;:false,&quot;dropping-particle&quot;:&quot;&quot;,&quot;non-dropping-particle&quot;:&quot;&quot;},{&quot;family&quot;:&quot;Marwood&quot;,&quot;given&quot;:&quot;Jordan&quot;,&quot;parse-names&quot;:false,&quot;dropping-particle&quot;:&quot;&quot;,&quot;non-dropping-particle&quot;:&quot;&quot;},{&quot;family&quot;:&quot;Davies&quot;,&quot;given&quot;:&quot;Paige&quot;,&quot;parse-names&quot;:false,&quot;dropping-particle&quot;:&quot;&quot;,&quot;non-dropping-particle&quot;:&quot;&quot;},{&quot;family&quot;:&quot;Nobles&quot;,&quot;given&quot;:&quot;James&quot;,&quot;parse-names&quot;:false,&quot;dropping-particle&quot;:&quot;&quot;,&quot;non-dropping-particle&quot;:&quot;&quot;},{&quot;family&quot;:&quot;Coulman&quot;,&quot;given&quot;:&quot;Karen&quot;,&quot;parse-names&quot;:false,&quot;dropping-particle&quot;:&quot;&quot;,&quot;non-dropping-particle&quot;:&quot;&quot;},{&quot;family&quot;:&quot;Ioannou&quot;,&quot;given&quot;:&quot;Elysa&quot;,&quot;parse-names&quot;:false,&quot;dropping-particle&quot;:&quot;&quot;,&quot;non-dropping-particle&quot;:&quot;&quot;},{&quot;family&quot;:&quot;Martin&quot;,&quot;given&quot;:&quot;Adam&quot;,&quot;parse-names&quot;:false,&quot;dropping-particle&quot;:&quot;&quot;,&quot;non-dropping-particle&quot;:&quot;&quot;},{&quot;family&quot;:&quot;Swallow&quot;,&quot;given&quot;:&quot;Veronica&quot;,&quot;parse-names&quot;:false,&quot;dropping-particle&quot;:&quot;&quot;,&quot;non-dropping-particle&quot;:&quot;&quot;},{&quot;family&quot;:&quot;Nield&quot;,&quot;given&quot;:&quot;Lucie&quot;,&quot;parse-names&quot;:false,&quot;dropping-particle&quot;:&quot;&quot;,&quot;non-dropping-particle&quot;:&quot;&quot;},{&quot;family&quot;:&quot;Ells&quot;,&quot;given&quot;:&quot;Louisa&quot;,&quot;parse-names&quot;:false,&quot;dropping-particle&quot;:&quot;&quot;,&quot;non-dropping-particle&quot;:&quot;&quot;},{&quot;family&quot;:&quot;Homer&quot;,&quot;given&quot;:&quot;Catherine&quot;,&quot;parse-names&quot;:false,&quot;dropping-particle&quot;:&quot;&quot;,&quot;non-dropping-particle&quot;:&quot;&quot;}],&quot;container-title&quot;:&quot;BMC Health Services Research&quot;,&quot;container-title-short&quot;:&quot;BMC Health Serv. Res.&quot;,&quot;DOI&quot;:&quot;10.1186/s12913-026-14899-z&quot;,&quot;ISSN&quot;:&quot;1472-6963&quot;,&quot;issued&quot;:{&quot;date-parts&quot;:[[2026,6,5]]},&quot;page&quot;:&quot;819&quot;,&quot;issue&quot;:&quot;1&quot;,&quot;volume&quot;:&quot;26&quot;},&quot;isTemporary&quot;:false}],&quot;citationTag&quot;:&quot;MENDELEY_CITATION_v3_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&quot;},{&quot;citationID&quot;:&quot;MENDELEY_CITATION_72245954-4c93-47e8-bc09-660d72cabfec&quot;,&quot;properties&quot;:{&quot;noteIndex&quot;:0},&quot;isEdited&quot;:false,&quot;manualOverride&quot;:{&quot;isManuallyOverridden&quot;:false,&quot;citeprocText&quot;:&quot;&lt;sup&gt;30,31&lt;/sup&gt;&quot;,&quot;manualOverrideText&quot;:&quot;&quot;},&quot;citationItems&quot;:[{&quot;id&quot;:&quot;8e7c008a-4690-3d17-a4d9-9da8f2420cd2&quot;,&quot;itemData&quot;:{&quot;type&quot;:&quot;article-journal&quot;,&quot;id&quot;:&quot;8e7c008a-4690-3d17-a4d9-9da8f2420cd2&quot;,&quot;title&quot;:&quot;An EASO Position Statement on Multidisciplinary Obesity Management in Adults&quot;,&quot;author&quot;:[{&quot;family&quot;:&quot;Yumuk&quot;,&quot;given&quot;:&quot;Volkan&quot;,&quot;parse-names&quot;:false,&quot;dropping-particle&quot;:&quot;&quot;,&quot;non-dropping-particle&quot;:&quot;&quot;},{&quot;family&quot;:&quot;Frühbeck&quot;,&quot;given&quot;:&quot;Gema&quot;,&quot;parse-names&quot;:false,&quot;dropping-particle&quot;:&quot;&quot;,&quot;non-dropping-particle&quot;:&quot;&quot;},{&quot;family&quot;:&quot;Oppert&quot;,&quot;given&quot;:&quot;Jean Michel&quot;,&quot;parse-names&quot;:false,&quot;dropping-particle&quot;:&quot;&quot;,&quot;non-dropping-particle&quot;:&quot;&quot;},{&quot;family&quot;:&quot;Woodward&quot;,&quot;given&quot;:&quot;Euan&quot;,&quot;parse-names&quot;:false,&quot;dropping-particle&quot;:&quot;&quot;,&quot;non-dropping-particle&quot;:&quot;&quot;},{&quot;family&quot;:&quot;Toplak&quot;,&quot;given&quot;:&quot;Hermann&quot;,&quot;parse-names&quot;:false,&quot;dropping-particle&quot;:&quot;&quot;,&quot;non-dropping-particle&quot;:&quot;&quot;}],&quot;container-title&quot;:&quot;Obesity Facts&quot;,&quot;container-title-short&quot;:&quot;Obes. Facts&quot;,&quot;DOI&quot;:&quot;10.1159/000362191&quot;,&quot;ISSN&quot;:&quot;1662-4025&quot;,&quot;issued&quot;:{&quot;date-parts&quot;:[[2014]]},&quot;page&quot;:&quot;96-101&quot;,&quot;abstract&quot;:&quot;&lt;p&gt;Obesity has proven to be a gateway to ill health. It has already reached epidemic proportions becoming one of the leading causes of death and disability in Europe and world-wide. Obesity plays a central role in the development of a number of risk factors and chronic diseases like hypertension, dyslipidaemia and type 2 diabetes mellitus inducing cardiovascular morbidity and mortality. Therefore weight management plays a central role in controlling the respective risk factors and their consequences. Obesity is a complex condition of multifactorial origin. Biological but also psychological and social factors interfere to lead to excess body weight and its deleterious outcomes. Obesity management cannot focus any more only on weight (and BMI) reduction. More attention is to be paid to waist circumference (or waist-to-hip ratio, especially in females), the improvement in body composition (measured with body composition tracking systems like BOD POD, dual energy X-ray absorptiometry or bioelectrical impedance analysis) which is focusing on ameliorating or maintaining fat-free mass and decreasing fat mass. Management of co-morbidities, improving quality of life and well-being of obese patients are also included in treatment aims. This statement emphasises the importance of a comprehensive approach to obesity management.&lt;/p&gt;&quot;,&quot;issue&quot;:&quot;2&quot;,&quot;volume&quot;:&quot;7&quot;},&quot;isTemporary&quot;:false},{&quot;id&quot;:&quot;00c696a4-7a22-36a6-8794-6afe5e57d878&quot;,&quot;itemData&quot;:{&quot;type&quot;:&quot;report&quot;,&quot;id&quot;:&quot;00c696a4-7a22-36a6-8794-6afe5e57d878&quot;,&quot;title&quot;:&quot;Overweight and obesity management (NG246)&quot;,&quot;author&quot;:[{&quot;family&quot;:&quot;NICE&quot;,&quot;given&quot;:&quot;&quot;,&quot;parse-names&quot;:false,&quot;dropping-particle&quot;:&quot;&quot;,&quot;non-dropping-particle&quot;:&quot;&quot;}],&quot;accessed&quot;:{&quot;date-parts&quot;:[[2026,6,16]]},&quot;URL&quot;:&quot;https://www.nice.org.uk/guidance/ng246/resources/overweight-and-obesity-management-pdf-66143959958725&quot;,&quot;issued&quot;:{&quot;date-parts&quot;:[[2025]]},&quot;container-title-short&quot;:&quot;&quot;},&quot;isTemporary&quot;:false}],&quot;citationTag&quot;:&quot;MENDELEY_CITATION_v3_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&quot;},{&quot;citationID&quot;:&quot;MENDELEY_CITATION_919e778d-a592-4278-9e80-f9084860cee3&quot;,&quot;properties&quot;:{&quot;noteIndex&quot;:0},&quot;isEdited&quot;:false,&quot;manualOverride&quot;:{&quot;isManuallyOverridden&quot;:false,&quot;citeprocText&quot;:&quot;&lt;sup&gt;29&lt;/sup&gt;&quot;,&quot;manualOverrideText&quot;:&quot;&quot;},&quot;citationItems&quot;:[{&quot;id&quot;:&quot;b30dfff8-a581-3793-9f3b-d9cc556f93cc&quot;,&quot;itemData&quot;:{&quot;type&quot;:&quot;article-journal&quot;,&quot;id&quot;:&quot;b30dfff8-a581-3793-9f3b-d9cc556f93cc&quot;,&quot;title&quot;:&quot;“It’s the biggest not one-size-fits-all service I’ve ever worked in”: the realities of delivering a ‘Complications of Excess Weight’ service for children and young people in England from a multidisciplinary team perspective&quot;,&quot;author&quot;:[{&quot;family&quot;:&quot;Stone&quot;,&quot;given&quot;:&quot;Rebecca A.&quot;,&quot;parse-names&quot;:false,&quot;dropping-particle&quot;:&quot;&quot;,&quot;non-dropping-particle&quot;:&quot;&quot;},{&quot;family&quot;:&quot;Marwood&quot;,&quot;given&quot;:&quot;Jordan&quot;,&quot;parse-names&quot;:false,&quot;dropping-particle&quot;:&quot;&quot;,&quot;non-dropping-particle&quot;:&quot;&quot;},{&quot;family&quot;:&quot;Davies&quot;,&quot;given&quot;:&quot;Paige&quot;,&quot;parse-names&quot;:false,&quot;dropping-particle&quot;:&quot;&quot;,&quot;non-dropping-particle&quot;:&quot;&quot;},{&quot;family&quot;:&quot;Nobles&quot;,&quot;given&quot;:&quot;James&quot;,&quot;parse-names&quot;:false,&quot;dropping-particle&quot;:&quot;&quot;,&quot;non-dropping-particle&quot;:&quot;&quot;},{&quot;family&quot;:&quot;Coulman&quot;,&quot;given&quot;:&quot;Karen&quot;,&quot;parse-names&quot;:false,&quot;dropping-particle&quot;:&quot;&quot;,&quot;non-dropping-particle&quot;:&quot;&quot;},{&quot;family&quot;:&quot;Ioannou&quot;,&quot;given&quot;:&quot;Elysa&quot;,&quot;parse-names&quot;:false,&quot;dropping-particle&quot;:&quot;&quot;,&quot;non-dropping-particle&quot;:&quot;&quot;},{&quot;family&quot;:&quot;Martin&quot;,&quot;given&quot;:&quot;Adam&quot;,&quot;parse-names&quot;:false,&quot;dropping-particle&quot;:&quot;&quot;,&quot;non-dropping-particle&quot;:&quot;&quot;},{&quot;family&quot;:&quot;Swallow&quot;,&quot;given&quot;:&quot;Veronica&quot;,&quot;parse-names&quot;:false,&quot;dropping-particle&quot;:&quot;&quot;,&quot;non-dropping-particle&quot;:&quot;&quot;},{&quot;family&quot;:&quot;Nield&quot;,&quot;given&quot;:&quot;Lucie&quot;,&quot;parse-names&quot;:false,&quot;dropping-particle&quot;:&quot;&quot;,&quot;non-dropping-particle&quot;:&quot;&quot;},{&quot;family&quot;:&quot;Ells&quot;,&quot;given&quot;:&quot;Louisa&quot;,&quot;parse-names&quot;:false,&quot;dropping-particle&quot;:&quot;&quot;,&quot;non-dropping-particle&quot;:&quot;&quot;},{&quot;family&quot;:&quot;Homer&quot;,&quot;given&quot;:&quot;Catherine&quot;,&quot;parse-names&quot;:false,&quot;dropping-particle&quot;:&quot;&quot;,&quot;non-dropping-particle&quot;:&quot;&quot;}],&quot;container-title&quot;:&quot;BMC Health Services Research&quot;,&quot;container-title-short&quot;:&quot;BMC Health Serv. Res.&quot;,&quot;DOI&quot;:&quot;10.1186/s12913-026-14899-z&quot;,&quot;ISSN&quot;:&quot;1472-6963&quot;,&quot;issued&quot;:{&quot;date-parts&quot;:[[2026,6,5]]},&quot;page&quot;:&quot;819&quot;,&quot;issue&quot;:&quot;1&quot;,&quot;volume&quot;:&quot;26&quot;},&quot;isTemporary&quot;:false}],&quot;citationTag&quot;:&quot;MENDELEY_CITATION_v3_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&quot;},{&quot;citationID&quot;:&quot;MENDELEY_CITATION_167032d4-70dc-4b26-bb71-ff0193fc7639&quot;,&quot;properties&quot;:{&quot;noteIndex&quot;:0},&quot;isEdited&quot;:false,&quot;manualOverride&quot;:{&quot;isManuallyOverridden&quot;:false,&quot;citeprocText&quot;:&quot;&lt;sup&gt;8&lt;/sup&gt;&quot;,&quot;manualOverrideText&quot;:&quot;&quot;},&quot;citationItems&quot;:[{&quot;id&quot;:&quot;a4790563-eb8c-3073-8c3d-af2c1b8d27dc&quot;,&quot;itemData&quot;:{&quot;type&quot;:&quot;article-journal&quot;,&quot;id&quot;:&quot;a4790563-eb8c-3073-8c3d-af2c1b8d27dc&quot;,&quot;title&quot;:&quot;Exploring the evidence base for Tier 3 specialist weight management interventions for children aged 2–18 years in the UK: a rapid systematic review&quot;,&quot;author&quot;:[{&quot;family&quot;:&quot;Brown&quot;,&quot;given&quot;:&quot;Tamara&quot;,&quot;parse-names&quot;:false,&quot;dropping-particle&quot;:&quot;&quot;,&quot;non-dropping-particle&quot;:&quot;&quot;},{&quot;family&quot;:&quot;O’Malley&quot;,&quot;given&quot;:&quot;Claire&quot;,&quot;parse-names&quot;:false,&quot;dropping-particle&quot;:&quot;&quot;,&quot;non-dropping-particle&quot;:&quot;&quot;},{&quot;family&quot;:&quot;Blackshaw&quot;,&quot;given&quot;:&quot;Jamie&quot;,&quot;parse-names&quot;:false,&quot;dropping-particle&quot;:&quot;&quot;,&quot;non-dropping-particle&quot;:&quot;&quot;},{&quot;family&quot;:&quot;Coulton&quot;,&quot;given&quot;:&quot;Vicki&quot;,&quot;parse-names&quot;:false,&quot;dropping-particle&quot;:&quot;&quot;,&quot;non-dropping-particle&quot;:&quot;&quot;},{&quot;family&quot;:&quot;Tedstone&quot;,&quot;given&quot;:&quot;Alison&quot;,&quot;parse-names&quot;:false,&quot;dropping-particle&quot;:&quot;&quot;,&quot;non-dropping-particle&quot;:&quot;&quot;},{&quot;family&quot;:&quot;Summerbell&quot;,&quot;given&quot;:&quot;Carolyn&quot;,&quot;parse-names&quot;:false,&quot;dropping-particle&quot;:&quot;&quot;,&quot;non-dropping-particle&quot;:&quot;&quot;},{&quot;family&quot;:&quot;Ells&quot;,&quot;given&quot;:&quot;Louisa J&quot;,&quot;parse-names&quot;:false,&quot;dropping-particle&quot;:&quot;&quot;,&quot;non-dropping-particle&quot;:&quot;&quot;}],&quot;container-title&quot;:&quot;Journal of Public Health&quot;,&quot;container-title-short&quot;:&quot;J. Public Health (Bangkok).&quot;,&quot;DOI&quot;:&quot;10.1093/pubmed/fdx166&quot;,&quot;ISSN&quot;:&quot;1741-3842&quot;,&quot;issued&quot;:{&quot;date-parts&quot;:[[2018,12,1]]},&quot;page&quot;:&quot;835-847&quot;,&quot;issue&quot;:&quot;4&quot;,&quot;volume&quot;:&quot;40&quot;},&quot;isTemporary&quot;:false}],&quot;citationTag&quot;:&quot;MENDELEY_CITATION_v3_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&quot;},{&quot;citationID&quot;:&quot;MENDELEY_CITATION_e230978e-a4d1-4ecf-bcee-daf54712df89&quot;,&quot;properties&quot;:{&quot;noteIndex&quot;:0},&quot;isEdited&quot;:false,&quot;manualOverride&quot;:{&quot;isManuallyOverridden&quot;:false,&quot;citeprocText&quot;:&quot;&lt;sup&gt;6,7&lt;/sup&gt;&quot;,&quot;manualOverrideText&quot;:&quot;&quot;},&quot;citationItems&quot;:[{&quot;id&quot;:&quot;994bddac-e0d0-34ae-8706-15ae82dd43b1&quot;,&quot;itemData&quot;:{&quot;type&quot;:&quot;article-journal&quot;,&quot;id&quot;:&quot;994bddac-e0d0-34ae-8706-15ae82dd43b1&quot;,&quot;title&quot;:&quot;National mapping of weight management services:: provision of tier 2 and tier 3 services in England&quot;,&quot;author&quot;:[{&quot;family&quot;:&quot;Coulton&quot;,&quot;given&quot;:&quot;Vicki&quot;,&quot;parse-names&quot;:false,&quot;dropping-particle&quot;:&quot;&quot;,&quot;non-dropping-particle&quot;:&quot;&quot;},{&quot;family&quot;:&quot;Dodhia&quot;,&quot;given&quot;:&quot;Sakhi&quot;,&quot;parse-names&quot;:false,&quot;dropping-particle&quot;:&quot;&quot;,&quot;non-dropping-particle&quot;:&quot;&quot;},{&quot;family&quot;:&quot;Ells&quot;,&quot;given&quot;:&quot;Louisa&quot;,&quot;parse-names&quot;:false,&quot;dropping-particle&quot;:&quot;&quot;,&quot;non-dropping-particle&quot;:&quot;&quot;},{&quot;family&quot;:&quot;Blackshaw&quot;,&quot;given&quot;:&quot;Jamie&quot;,&quot;parse-names&quot;:false,&quot;dropping-particle&quot;:&quot;&quot;,&quot;non-dropping-particle&quot;:&quot;&quot;},{&quot;family&quot;:&quot;Tedstone&quot;,&quot;given&quot;:&quot;Alison&quot;,&quot;parse-names&quot;:false,&quot;dropping-particle&quot;:&quot;&quot;,&quot;non-dropping-particle&quot;:&quot;&quot;}],&quot;accessed&quot;:{&quot;date-parts&quot;:[[2026,3,17]]},&quot;URL&quot;:&quot;https://research.tees.ac.uk/en/publications/national-mapping-of-weight-management-services-provision-of-tier-/&quot;,&quot;issued&quot;:{&quot;date-parts&quot;:[[2015]]},&quot;container-title-short&quot;:&quot;&quot;},&quot;isTemporary&quot;:false},{&quot;id&quot;:&quot;2eeb8182-141c-31dc-bd7e-da27c4864fa5&quot;,&quot;itemData&quot;:{&quot;type&quot;:&quot;article-journal&quot;,&quot;id&quot;:&quot;2eeb8182-141c-31dc-bd7e-da27c4864fa5&quot;,&quot;title&quot;:&quot;Cross-sectional survey of child weight management service provision by acute NHS trusts across England in 2020/2021.&quot;,&quot;author&quot;:[{&quot;family&quot;:&quot;Mears&quot;,&quot;given&quot;:&quot;Ruth&quot;,&quot;parse-names&quot;:false,&quot;dropping-particle&quot;:&quot;&quot;,&quot;non-dropping-particle&quot;:&quot;&quot;},{&quot;family&quot;:&quot;Leadbetter&quot;,&quot;given&quot;:&quot;Sofia&quot;,&quot;parse-names&quot;:false,&quot;dropping-particle&quot;:&quot;&quot;,&quot;non-dropping-particle&quot;:&quot;&quot;},{&quot;family&quot;:&quot;Candler&quot;,&quot;given&quot;:&quot;Toby&quot;,&quot;parse-names&quot;:false,&quot;dropping-particle&quot;:&quot;&quot;,&quot;non-dropping-particle&quot;:&quot;&quot;},{&quot;family&quot;:&quot;Sutton&quot;,&quot;given&quot;:&quot;Hannah&quot;,&quot;parse-names&quot;:false,&quot;dropping-particle&quot;:&quot;&quot;,&quot;non-dropping-particle&quot;:&quot;&quot;},{&quot;family&quot;:&quot;Sharp&quot;,&quot;given&quot;:&quot;Deborah&quot;,&quot;parse-names&quot;:false,&quot;dropping-particle&quot;:&quot;&quot;,&quot;non-dropping-particle&quot;:&quot;&quot;},{&quot;family&quot;:&quot;Shield&quot;,&quot;given&quot;:&quot;Julian P H&quot;,&quot;parse-names&quot;:false,&quot;dropping-particle&quot;:&quot;&quot;,&quot;non-dropping-particle&quot;:&quot;&quot;}],&quot;container-title&quot;:&quot;BMJ open&quot;,&quot;container-title-short&quot;:&quot;BMJ Open&quot;,&quot;DOI&quot;:&quot;10.1136/bmjopen-2022-061971&quot;,&quot;ISSN&quot;:&quot;2044-6055&quot;,&quot;PMID&quot;:&quot;36356995&quot;,&quot;issued&quot;:{&quot;date-parts&quot;:[[2022,11,10]]},&quot;page&quot;:&quot;e061971&quot;,&quot;abstract&quot;:&quot;OBJECTIVE With one in five children in England living with obesity, we mapped the geographical distribution and format of child weight management services provided by acute National Health Service (NHS) trusts across England, to identify breadth of service provision. DESIGN A cross-sectional survey. SETTING The survey was sent to acute NHS trusts (n=148) in England in 2020, via a freedom of information request. PARTICIPANTS Responses were received from 139 of 148 (94%) acute NHS trusts, between March 2020 to March 2021. OUTCOME MEASURES The survey asked each acute NHS trust whether they provide a weight management service for children living with obesity. For those trusts providing a service, data were collected on eligibility criteria, funding source, personnel involved, number of new patients seen per year, intervention duration, follow-up length and outcome measures. Service characteristics were reported using descriptive statistics. Service provision was analysed in the context of ethnicity and Index of Multiple Deprivation score of the trust catchment area. RESULTS From the 139 survey respondents, 23% stated that they provided a weight management service for children living with obesity. There were inequalities in the proportion of acute NHS trusts providing a service across the different regions of England, ranging from 4% (Midlands) to 36% (London). For trusts providing a service, there was variability in the number of new cases seen per year, eligibility criteria, funding source, intervention format and outcome measures collected. A multidisciplinary approach was not routinely provided, with only 41% of services reporting ≥3 different staff disciplines. CONCLUSION In 2020/2021, there were geographical inequalities in weight management service provision by acute NHS trusts for children living with obesity. Services provided lacked standardisation, did not routinely offer children multidisciplinary care and were insufficient in size to meet need.&quot;,&quot;issue&quot;:&quot;11&quot;,&quot;volume&quot;:&quot;12&quot;},&quot;isTemporary&quot;:false}],&quot;citationTag&quot;:&quot;MENDELEY_CITATION_v3_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&quot;},{&quot;citationID&quot;:&quot;MENDELEY_CITATION_303600d8-ea06-41ec-9e08-dc2ce1050688&quot;,&quot;properties&quot;:{&quot;noteIndex&quot;:0},&quot;isEdited&quot;:false,&quot;manualOverride&quot;:{&quot;isManuallyOverridden&quot;:false,&quot;citeprocText&quot;:&quot;&lt;sup&gt;31&lt;/sup&gt;&quot;,&quot;manualOverrideText&quot;:&quot;&quot;},&quot;citationItems&quot;:[{&quot;id&quot;:&quot;00c696a4-7a22-36a6-8794-6afe5e57d878&quot;,&quot;itemData&quot;:{&quot;type&quot;:&quot;report&quot;,&quot;id&quot;:&quot;00c696a4-7a22-36a6-8794-6afe5e57d878&quot;,&quot;title&quot;:&quot;Overweight and obesity management (NG246)&quot;,&quot;author&quot;:[{&quot;family&quot;:&quot;NICE&quot;,&quot;given&quot;:&quot;&quot;,&quot;parse-names&quot;:false,&quot;dropping-particle&quot;:&quot;&quot;,&quot;non-dropping-particle&quot;:&quot;&quot;}],&quot;accessed&quot;:{&quot;date-parts&quot;:[[2026,6,16]]},&quot;URL&quot;:&quot;https://www.nice.org.uk/guidance/ng246/resources/overweight-and-obesity-management-pdf-66143959958725&quot;,&quot;issued&quot;:{&quot;date-parts&quot;:[[2025]]},&quot;container-title-short&quot;:&quot;&quot;},&quot;isTemporary&quot;:false}],&quot;citationTag&quot;:&quot;MENDELEY_CITATION_v3_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&quot;},{&quot;citationID&quot;:&quot;MENDELEY_CITATION_a58c4f6c-b0f7-4bb3-8e37-6f1af25dff60&quot;,&quot;properties&quot;:{&quot;noteIndex&quot;:0},&quot;isEdited&quot;:false,&quot;manualOverride&quot;:{&quot;isManuallyOverridden&quot;:false,&quot;citeprocText&quot;:&quot;&lt;sup&gt;23&lt;/sup&gt;&quot;,&quot;manualOverrideText&quot;:&quot;&quot;},&quot;citationItems&quot;:[{&quot;id&quot;:&quot;dfeee3f1-1852-3ea4-88fe-d00c97f54ca6&quot;,&quot;itemData&quot;:{&quot;type&quot;:&quot;article-journal&quot;,&quot;id&quot;:&quot;dfeee3f1-1852-3ea4-88fe-d00c97f54ca6&quot;,&quot;title&quot;:&quot;Effectiveness of Family-Based Behavior Change Interventions on Obesity-Related Behavior Change in Children: A Realist Synthesis&quot;,&quot;author&quot;:[{&quot;family&quot;:&quot;Enright&quot;,&quot;given&quot;:&quot;Gemma&quot;,&quot;parse-names&quot;:false,&quot;dropping-particle&quot;:&quot;&quot;,&quot;non-dropping-particle&quot;:&quot;&quot;},{&quot;family&quot;:&quot;Allman-Farinelli&quot;,&quot;given&quot;:&quot;Margaret&quot;,&quot;parse-names&quot;:false,&quot;dropping-particle&quot;:&quot;&quot;,&quot;non-dropping-particle&quot;:&quot;&quot;},{&quot;family&quot;:&quot;Redfern&quot;,&quot;given&quot;:&quot;Julie&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114099&quot;,&quot;ISSN&quot;:&quot;1660-4601&quot;,&quot;issued&quot;:{&quot;date-parts&quot;:[[2020,6,8]]},&quot;page&quot;:&quot;4099&quot;,&quot;abstract&quot;:&quot;&lt;p&gt;Effective treatment interventions for childhood obesity involve parents, are multicomponent and use behavior change strategies, but more information is needed on the mechanisms influencing behavioral outcomes and the type of parental involvement that is efficacious in behavioral treatment interventions with school-age children. This review aimed to understand key characteristics of programs that contribute to dietary and physical activity behavioral outcomes, and through which key mechanisms. This was a systematic review with narrative synthesis following PRISMA guidelines and realist analysis using RAMESES guidelines to explain outcome patterns and influence of parental involvement. Overall, the findings contribute to understanding the complex relationship between family barriers to behavior change, strategies employed in treatment interventions and behavioral outcomes. Implications for enhancing future policy and practice include involving parents in goal setting, motivational counselling, role modeling, and restructuring the physical environment to promote mutual empowerment of both parents and children, shared value and whole-family ownership in which intrinsic motivation and self-efficacy are implicit. These characteristics were associated with positive dietary and physical activity behavior change in children and may be useful considerations for the design and implementation of future theory-based treatment interventions to encourage habitual healthy diet and physical activity to reduce childhood obesity.&lt;/p&gt;&quot;,&quot;issue&quot;:&quot;11&quot;,&quot;volume&quot;:&quot;17&quot;},&quot;isTemporary&quot;:false}],&quot;citationTag&quot;:&quot;MENDELEY_CITATION_v3_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&quot;},{&quot;citationID&quot;:&quot;MENDELEY_CITATION_0dfb5776-3fe5-44d0-8ed7-071332330157&quot;,&quot;properties&quot;:{&quot;noteIndex&quot;:0},&quot;isEdited&quot;:false,&quot;manualOverride&quot;:{&quot;isManuallyOverridden&quot;:false,&quot;citeprocText&quot;:&quot;&lt;sup&gt;23&lt;/sup&gt;&quot;,&quot;manualOverrideText&quot;:&quot;&quot;},&quot;citationItems&quot;:[{&quot;id&quot;:&quot;dfeee3f1-1852-3ea4-88fe-d00c97f54ca6&quot;,&quot;itemData&quot;:{&quot;type&quot;:&quot;article-journal&quot;,&quot;id&quot;:&quot;dfeee3f1-1852-3ea4-88fe-d00c97f54ca6&quot;,&quot;title&quot;:&quot;Effectiveness of Family-Based Behavior Change Interventions on Obesity-Related Behavior Change in Children: A Realist Synthesis&quot;,&quot;author&quot;:[{&quot;family&quot;:&quot;Enright&quot;,&quot;given&quot;:&quot;Gemma&quot;,&quot;parse-names&quot;:false,&quot;dropping-particle&quot;:&quot;&quot;,&quot;non-dropping-particle&quot;:&quot;&quot;},{&quot;family&quot;:&quot;Allman-Farinelli&quot;,&quot;given&quot;:&quot;Margaret&quot;,&quot;parse-names&quot;:false,&quot;dropping-particle&quot;:&quot;&quot;,&quot;non-dropping-particle&quot;:&quot;&quot;},{&quot;family&quot;:&quot;Redfern&quot;,&quot;given&quot;:&quot;Julie&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114099&quot;,&quot;ISSN&quot;:&quot;1660-4601&quot;,&quot;issued&quot;:{&quot;date-parts&quot;:[[2020,6,8]]},&quot;page&quot;:&quot;4099&quot;,&quot;abstract&quot;:&quot;&lt;p&gt;Effective treatment interventions for childhood obesity involve parents, are multicomponent and use behavior change strategies, but more information is needed on the mechanisms influencing behavioral outcomes and the type of parental involvement that is efficacious in behavioral treatment interventions with school-age children. This review aimed to understand key characteristics of programs that contribute to dietary and physical activity behavioral outcomes, and through which key mechanisms. This was a systematic review with narrative synthesis following PRISMA guidelines and realist analysis using RAMESES guidelines to explain outcome patterns and influence of parental involvement. Overall, the findings contribute to understanding the complex relationship between family barriers to behavior change, strategies employed in treatment interventions and behavioral outcomes. Implications for enhancing future policy and practice include involving parents in goal setting, motivational counselling, role modeling, and restructuring the physical environment to promote mutual empowerment of both parents and children, shared value and whole-family ownership in which intrinsic motivation and self-efficacy are implicit. These characteristics were associated with positive dietary and physical activity behavior change in children and may be useful considerations for the design and implementation of future theory-based treatment interventions to encourage habitual healthy diet and physical activity to reduce childhood obesity.&lt;/p&gt;&quot;,&quot;issue&quot;:&quot;11&quot;,&quot;volume&quot;:&quot;17&quot;},&quot;isTemporary&quot;:false}],&quot;citationTag&quot;:&quot;MENDELEY_CITATION_v3_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&quot;},{&quot;citationID&quot;:&quot;MENDELEY_CITATION_8d6f2c08-cc40-462d-b7a8-7ef7beb501fd&quot;,&quot;properties&quot;:{&quot;noteIndex&quot;:0},&quot;isEdited&quot;:false,&quot;manualOverride&quot;:{&quot;isManuallyOverridden&quot;:false,&quot;citeprocText&quot;:&quot;&lt;sup&gt;31&lt;/sup&gt;&quot;,&quot;manualOverrideText&quot;:&quot;&quot;},&quot;citationItems&quot;:[{&quot;id&quot;:&quot;00c696a4-7a22-36a6-8794-6afe5e57d878&quot;,&quot;itemData&quot;:{&quot;type&quot;:&quot;report&quot;,&quot;id&quot;:&quot;00c696a4-7a22-36a6-8794-6afe5e57d878&quot;,&quot;title&quot;:&quot;Overweight and obesity management (NG246)&quot;,&quot;author&quot;:[{&quot;family&quot;:&quot;NICE&quot;,&quot;given&quot;:&quot;&quot;,&quot;parse-names&quot;:false,&quot;dropping-particle&quot;:&quot;&quot;,&quot;non-dropping-particle&quot;:&quot;&quot;}],&quot;accessed&quot;:{&quot;date-parts&quot;:[[2026,6,16]]},&quot;URL&quot;:&quot;https://www.nice.org.uk/guidance/ng246/resources/overweight-and-obesity-management-pdf-66143959958725&quot;,&quot;issued&quot;:{&quot;date-parts&quot;:[[2025]]},&quot;container-title-short&quot;:&quot;&quot;},&quot;isTemporary&quot;:false}],&quot;citationTag&quot;:&quot;MENDELEY_CITATION_v3_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&quot;},{&quot;citationID&quot;:&quot;MENDELEY_CITATION_eeee05e6-3b34-46b3-a79d-5e766c2201fb&quot;,&quot;properties&quot;:{&quot;noteIndex&quot;:0},&quot;isEdited&quot;:false,&quot;manualOverride&quot;:{&quot;isManuallyOverridden&quot;:false,&quot;citeprocText&quot;:&quot;&lt;sup&gt;8&lt;/sup&gt;&quot;,&quot;manualOverrideText&quot;:&quot;&quot;},&quot;citationItems&quot;:[{&quot;id&quot;:&quot;a4790563-eb8c-3073-8c3d-af2c1b8d27dc&quot;,&quot;itemData&quot;:{&quot;type&quot;:&quot;article-journal&quot;,&quot;id&quot;:&quot;a4790563-eb8c-3073-8c3d-af2c1b8d27dc&quot;,&quot;title&quot;:&quot;Exploring the evidence base for Tier 3 specialist weight management interventions for children aged 2–18 years in the UK: a rapid systematic review&quot;,&quot;author&quot;:[{&quot;family&quot;:&quot;Brown&quot;,&quot;given&quot;:&quot;Tamara&quot;,&quot;parse-names&quot;:false,&quot;dropping-particle&quot;:&quot;&quot;,&quot;non-dropping-particle&quot;:&quot;&quot;},{&quot;family&quot;:&quot;O’Malley&quot;,&quot;given&quot;:&quot;Claire&quot;,&quot;parse-names&quot;:false,&quot;dropping-particle&quot;:&quot;&quot;,&quot;non-dropping-particle&quot;:&quot;&quot;},{&quot;family&quot;:&quot;Blackshaw&quot;,&quot;given&quot;:&quot;Jamie&quot;,&quot;parse-names&quot;:false,&quot;dropping-particle&quot;:&quot;&quot;,&quot;non-dropping-particle&quot;:&quot;&quot;},{&quot;family&quot;:&quot;Coulton&quot;,&quot;given&quot;:&quot;Vicki&quot;,&quot;parse-names&quot;:false,&quot;dropping-particle&quot;:&quot;&quot;,&quot;non-dropping-particle&quot;:&quot;&quot;},{&quot;family&quot;:&quot;Tedstone&quot;,&quot;given&quot;:&quot;Alison&quot;,&quot;parse-names&quot;:false,&quot;dropping-particle&quot;:&quot;&quot;,&quot;non-dropping-particle&quot;:&quot;&quot;},{&quot;family&quot;:&quot;Summerbell&quot;,&quot;given&quot;:&quot;Carolyn&quot;,&quot;parse-names&quot;:false,&quot;dropping-particle&quot;:&quot;&quot;,&quot;non-dropping-particle&quot;:&quot;&quot;},{&quot;family&quot;:&quot;Ells&quot;,&quot;given&quot;:&quot;Louisa J&quot;,&quot;parse-names&quot;:false,&quot;dropping-particle&quot;:&quot;&quot;,&quot;non-dropping-particle&quot;:&quot;&quot;}],&quot;container-title&quot;:&quot;Journal of Public Health&quot;,&quot;container-title-short&quot;:&quot;J. Public Health (Bangkok).&quot;,&quot;DOI&quot;:&quot;10.1093/pubmed/fdx166&quot;,&quot;ISSN&quot;:&quot;1741-3842&quot;,&quot;issued&quot;:{&quot;date-parts&quot;:[[2018,12,1]]},&quot;page&quot;:&quot;835-847&quot;,&quot;issue&quot;:&quot;4&quot;,&quot;volume&quot;:&quot;40&quot;},&quot;isTemporary&quot;:false}],&quot;citationTag&quot;:&quot;MENDELEY_CITATION_v3_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&quot;},{&quot;citationID&quot;:&quot;MENDELEY_CITATION_0cc0836f-9a82-4370-b5c2-3fce2e2a95f7&quot;,&quot;properties&quot;:{&quot;noteIndex&quot;:0},&quot;isEdited&quot;:false,&quot;manualOverride&quot;:{&quot;isManuallyOverridden&quot;:false,&quot;citeprocText&quot;:&quot;&lt;sup&gt;12&lt;/sup&gt;&quot;,&quot;manualOverrideText&quot;:&quot;&quot;},&quot;citationItems&quot;:[{&quot;id&quot;:&quot;2f2da07e-b791-39ce-9d66-afa6cf8cd72c&quot;,&quot;itemData&quot;:{&quot;type&quot;:&quot;article-journal&quot;,&quot;id&quot;:&quot;2f2da07e-b791-39ce-9d66-afa6cf8cd72c&quot;,&quot;title&quot;:&quot;Tackling reporting issues and variation in behavioural weight management interventions: Design and piloting of the standardized reporting of adult behavioural weight management interventions to aid evaluation ( &lt;scp&gt;STAR‐LITE&lt;/scp&gt; ) template&quot;,&quot;author&quot;:[{&quot;family&quot;:&quot;Heggie&quot;,&quot;given&quot;:&quot;Lisa&quot;,&quot;parse-names&quot;:false,&quot;dropping-particle&quot;:&quot;&quot;,&quot;non-dropping-particle&quot;:&quot;&quot;},{&quot;family&quot;:&quot;Mackenzie&quot;,&quot;given&quot;:&quot;Ruth M.&quot;,&quot;parse-names&quot;:false,&quot;dropping-particle&quot;:&quot;&quot;,&quot;non-dropping-particle&quot;:&quot;&quot;},{&quot;family&quot;:&quot;Ells&quot;,&quot;given&quot;:&quot;Louisa J.&quot;,&quot;parse-names&quot;:false,&quot;dropping-particle&quot;:&quot;&quot;,&quot;non-dropping-particle&quot;:&quot;&quot;},{&quot;family&quot;:&quot;Simpson&quot;,&quot;given&quot;:&quot;Sharon Anne&quot;,&quot;parse-names&quot;:false,&quot;dropping-particle&quot;:&quot;&quot;,&quot;non-dropping-particle&quot;:&quot;&quot;},{&quot;family&quot;:&quot;Logue&quot;,&quot;given&quot;:&quot;Jennifer&quot;,&quot;parse-names&quot;:false,&quot;dropping-particle&quot;:&quot;&quot;,&quot;non-dropping-particle&quot;:&quot;&quot;}],&quot;container-title&quot;:&quot;Clinical Obesity&quot;,&quot;container-title-short&quot;:&quot;Clin. Obes.&quot;,&quot;DOI&quot;:&quot;10.1111/cob.12390&quot;,&quot;ISSN&quot;:&quot;1758-8103&quot;,&quot;issued&quot;:{&quot;date-parts&quot;:[[2020,10,6]]},&quot;abstract&quot;:&quot;&lt;p&gt;In the United Kingdom, the National Institute for Health and Care Excellence make recommendations to guide the local‐level selection and implementation of adult behavioural weight management interventions (BWMIs) which lack specificity. The reporting of BWMIs is generally poorly detailed, resulting in difficulties when comparing effectiveness, quality and appropriateness for participants. This non‐standardized reporting makes meta‐analysis of intervention data impossible, resulting in vague guidance based on weak evidence, reinforcing the urgent need for consistency and detail within BWMI description. STAR‐LITE ‐ a 4‐section, 119‐item standardized adult BWMI reporting template ‐ was developed and tested using a two‐phase process. After initial design, the template was piloted using adult behavioural weight management RCTs and currently implemented UK BWMI mapping information to further refine the template and examine current reporting and variance. Overall, reporting quality of weight management RCTs was poor, and large variance across different components of real‐world BWMIs was observed. Non‐specific guidance and wide variation in adult BWMIs are likely linked to inadequate RCT reporting quality and the inability to perform reliable comparisons of data. Future use of STAR‐LITE would facilitate the consistent, detailed reporting of adult BWMIs, supporting their evaluation and comparison, to ultimately inform effective policy and improve weight management practice.&lt;/p&gt;&quot;,&quot;issue&quot;:&quot;5&quot;,&quot;volume&quot;:&quot;10&quot;},&quot;isTemporary&quot;:false}],&quot;citationTag&quot;:&quot;MENDELEY_CITATION_v3_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&quot;}]"/>
    <we:property name="MENDELEY_CITATIONS_LOCALE_CODE" value="&quot;en-US&quot;"/>
    <we:property name="MENDELEY_CITATIONS_STYLE" value="{&quot;id&quot;:&quot;https://www.zotero.org/styles/vancouver-ama&quot;,&quot;title&quot;:&quot;Vancouver - AMA&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072A8469653241BAA0366ECAF67EEA" ma:contentTypeVersion="18" ma:contentTypeDescription="Create a new document." ma:contentTypeScope="" ma:versionID="a56b7b2013f2ee5477c7cc8e8d42e9f6">
  <xsd:schema xmlns:xsd="http://www.w3.org/2001/XMLSchema" xmlns:xs="http://www.w3.org/2001/XMLSchema" xmlns:p="http://schemas.microsoft.com/office/2006/metadata/properties" xmlns:ns2="d5e9ff9d-8c7c-468d-8449-2da22088bee2" xmlns:ns3="1d45b8f6-c098-4a20-a739-e4e32f234c99" targetNamespace="http://schemas.microsoft.com/office/2006/metadata/properties" ma:root="true" ma:fieldsID="9c6210f1d839b6874001d0b7ef9ee420" ns2:_="" ns3:_="">
    <xsd:import namespace="d5e9ff9d-8c7c-468d-8449-2da22088bee2"/>
    <xsd:import namespace="1d45b8f6-c098-4a20-a739-e4e32f234c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e9ff9d-8c7c-468d-8449-2da22088b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8c43db7-d5b9-4501-acd0-29785274dc3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action" ma:index="23" nillable="true" ma:displayName="action" ma:format="Dropdown" ma:internalName="action">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45b8f6-c098-4a20-a739-e4e32f234c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a7b27ad-8b63-4fac-9be2-1da498ba8eec}" ma:internalName="TaxCatchAll" ma:showField="CatchAllData" ma:web="1d45b8f6-c098-4a20-a739-e4e32f234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e9ff9d-8c7c-468d-8449-2da22088bee2">
      <Terms xmlns="http://schemas.microsoft.com/office/infopath/2007/PartnerControls"/>
    </lcf76f155ced4ddcb4097134ff3c332f>
    <TaxCatchAll xmlns="1d45b8f6-c098-4a20-a739-e4e32f234c99" xsi:nil="true"/>
    <action xmlns="d5e9ff9d-8c7c-468d-8449-2da22088bee2" xsi:nil="true"/>
  </documentManagement>
</p:properties>
</file>

<file path=customXml/itemProps1.xml><?xml version="1.0" encoding="utf-8"?>
<ds:datastoreItem xmlns:ds="http://schemas.openxmlformats.org/officeDocument/2006/customXml" ds:itemID="{A79312AF-A3CC-4FBF-A04C-976EB91880A1}">
  <ds:schemaRefs>
    <ds:schemaRef ds:uri="http://schemas.openxmlformats.org/officeDocument/2006/bibliography"/>
  </ds:schemaRefs>
</ds:datastoreItem>
</file>

<file path=customXml/itemProps2.xml><?xml version="1.0" encoding="utf-8"?>
<ds:datastoreItem xmlns:ds="http://schemas.openxmlformats.org/officeDocument/2006/customXml" ds:itemID="{1867E136-9D3A-46E2-AED7-C96307DE3F1B}">
  <ds:schemaRefs>
    <ds:schemaRef ds:uri="http://schemas.microsoft.com/sharepoint/v3/contenttype/forms"/>
  </ds:schemaRefs>
</ds:datastoreItem>
</file>

<file path=customXml/itemProps3.xml><?xml version="1.0" encoding="utf-8"?>
<ds:datastoreItem xmlns:ds="http://schemas.openxmlformats.org/officeDocument/2006/customXml" ds:itemID="{9FEEB6CF-2C8F-4119-93D7-43FFE6570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e9ff9d-8c7c-468d-8449-2da22088bee2"/>
    <ds:schemaRef ds:uri="1d45b8f6-c098-4a20-a739-e4e32f234c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B7F97F-CF47-4F70-A6FC-0A41F6A48511}">
  <ds:schemaRefs>
    <ds:schemaRef ds:uri="http://schemas.microsoft.com/office/2006/metadata/properties"/>
    <ds:schemaRef ds:uri="http://schemas.microsoft.com/office/infopath/2007/PartnerControls"/>
    <ds:schemaRef ds:uri="d5e9ff9d-8c7c-468d-8449-2da22088bee2"/>
    <ds:schemaRef ds:uri="1d45b8f6-c098-4a20-a739-e4e32f234c99"/>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 id="{d79a8112-4fbe-417a-a112-cd0fb490d85c}" enabled="0" method="" siteId="{d79a8112-4fbe-417a-a112-cd0fb490d85c}"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4</Pages>
  <Words>431</Words>
  <Characters>2463</Characters>
  <Application>Microsoft Office Word</Application>
  <DocSecurity>0</DocSecurity>
  <Lines>20</Lines>
  <Paragraphs>5</Paragraphs>
  <ScaleCrop>false</ScaleCrop>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Nilesh Nawale</dc:creator>
  <cp:lastModifiedBy>Nilesh Nawale</cp:lastModifiedBy>
  <cp:revision>2</cp:revision>
  <dcterms:created xsi:type="dcterms:W3CDTF">2026-06-30T10:23:00Z</dcterms:created>
  <dcterms:modified xsi:type="dcterms:W3CDTF">2026-06-30T10:23:00Z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c8776182-156a-4aea-858b-1926cf95b218</vt:lpwstr>
  </property>
  <property fmtid="{D5CDD505-2E9C-101B-9397-08002B2CF9AE}" pid="3" name="ContentTypeId">
    <vt:lpwstr>0x0101005A072A8469653241BAA0366ECAF67EEA</vt:lpwstr>
  </property>
  <property fmtid="{D5CDD505-2E9C-101B-9397-08002B2CF9AE}" pid="4" name="MediaServiceImageTags">
    <vt:lpwstr/>
  </property>
</Properties>
</file>