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08CB9" w14:textId="1D79F4B6" w:rsidR="00616E31" w:rsidRPr="00B4071B" w:rsidRDefault="00B4071B" w:rsidP="001F7FDF">
      <w:pPr>
        <w:ind w:firstLine="0"/>
      </w:pPr>
      <w:r w:rsidRPr="00B4071B">
        <w:rPr>
          <w:rFonts w:hint="eastAsia"/>
        </w:rPr>
        <w:t>Supplementary information</w:t>
      </w:r>
    </w:p>
    <w:p w14:paraId="64D49F00" w14:textId="77777777" w:rsidR="00757AD9" w:rsidRDefault="00757AD9" w:rsidP="004B5F21"/>
    <w:p w14:paraId="4CA8D333" w14:textId="77777777" w:rsidR="003B191C" w:rsidRDefault="003B191C" w:rsidP="004B5F21"/>
    <w:p w14:paraId="3F10C7C0" w14:textId="77777777" w:rsidR="003B191C" w:rsidRDefault="003B191C" w:rsidP="004B5F21"/>
    <w:p w14:paraId="05D9C135" w14:textId="77777777" w:rsidR="003B191C" w:rsidRDefault="003B191C" w:rsidP="004B5F21"/>
    <w:p w14:paraId="59AD2BAC" w14:textId="77777777" w:rsidR="003B191C" w:rsidRDefault="003B191C" w:rsidP="004B5F21"/>
    <w:p w14:paraId="766B5008" w14:textId="557A1D60" w:rsidR="00E75942" w:rsidRPr="00E75942" w:rsidRDefault="00E75942" w:rsidP="00E75942">
      <w:pPr>
        <w:pStyle w:val="Title"/>
        <w:ind w:firstLine="0"/>
      </w:pPr>
      <w:r w:rsidRPr="00E75942">
        <w:t>Enchytraeid</w:t>
      </w:r>
      <w:r w:rsidR="008630DC">
        <w:t xml:space="preserve">s </w:t>
      </w:r>
      <w:r w:rsidRPr="00E75942">
        <w:t>drive horizontal redistribution of small microplastics in soils</w:t>
      </w:r>
    </w:p>
    <w:p w14:paraId="1D3A2D8F" w14:textId="0CDEE0D6" w:rsidR="00C83FDD" w:rsidRPr="00F06AA6" w:rsidRDefault="00C83FDD" w:rsidP="001F7FDF">
      <w:pPr>
        <w:pStyle w:val="Title"/>
        <w:ind w:firstLine="0"/>
        <w:rPr>
          <w:rFonts w:eastAsia="SimSun"/>
          <w:szCs w:val="22"/>
        </w:rPr>
        <w:sectPr w:rsidR="00C83FDD" w:rsidRPr="00F06AA6" w:rsidSect="0040126F">
          <w:pgSz w:w="11906" w:h="16838"/>
          <w:pgMar w:top="1440" w:right="1440" w:bottom="1440" w:left="1440" w:header="708" w:footer="708" w:gutter="0"/>
          <w:lnNumType w:countBy="1" w:restart="continuous"/>
          <w:cols w:space="708"/>
          <w:docGrid w:linePitch="360"/>
        </w:sectPr>
      </w:pPr>
    </w:p>
    <w:p w14:paraId="55F6EC13" w14:textId="16AF94D4" w:rsidR="00A44330" w:rsidRPr="004B5F21" w:rsidRDefault="00272D1C" w:rsidP="004B5F21">
      <w:pPr>
        <w:ind w:firstLine="0"/>
        <w:rPr>
          <w:rStyle w:val="Strong"/>
        </w:rPr>
      </w:pPr>
      <w:r w:rsidRPr="004B5F21">
        <w:rPr>
          <w:rStyle w:val="Strong"/>
        </w:rPr>
        <w:lastRenderedPageBreak/>
        <w:t>Text</w:t>
      </w:r>
      <w:r w:rsidR="00B26612" w:rsidRPr="004B5F21">
        <w:rPr>
          <w:rStyle w:val="Strong"/>
        </w:rPr>
        <w:t xml:space="preserve"> S1 </w:t>
      </w:r>
      <w:r w:rsidR="00A44330" w:rsidRPr="004B5F21">
        <w:rPr>
          <w:rStyle w:val="Strong"/>
        </w:rPr>
        <w:t xml:space="preserve">Materials and </w:t>
      </w:r>
      <w:bookmarkStart w:id="0" w:name="_Toc140276004"/>
      <w:r w:rsidR="00A44330" w:rsidRPr="004B5F21">
        <w:rPr>
          <w:rStyle w:val="Strong"/>
        </w:rPr>
        <w:t>methods</w:t>
      </w:r>
      <w:bookmarkEnd w:id="0"/>
    </w:p>
    <w:p w14:paraId="7CCB7149" w14:textId="4D0A186D" w:rsidR="00A44330" w:rsidRPr="004B5F21" w:rsidRDefault="00C83FDD" w:rsidP="004B5F21">
      <w:pPr>
        <w:ind w:firstLine="0"/>
        <w:rPr>
          <w:rStyle w:val="Strong"/>
        </w:rPr>
      </w:pPr>
      <w:bookmarkStart w:id="1" w:name="_Toc140276005"/>
      <w:r w:rsidRPr="004B5F21">
        <w:rPr>
          <w:rStyle w:val="Strong"/>
        </w:rPr>
        <w:t>1</w:t>
      </w:r>
      <w:r w:rsidR="00A44330" w:rsidRPr="004B5F21">
        <w:rPr>
          <w:rStyle w:val="Strong"/>
        </w:rPr>
        <w:t xml:space="preserve">.1. </w:t>
      </w:r>
      <w:bookmarkEnd w:id="1"/>
      <w:r w:rsidR="00A44330" w:rsidRPr="004B5F21">
        <w:rPr>
          <w:rStyle w:val="Strong"/>
        </w:rPr>
        <w:t>Materials</w:t>
      </w:r>
    </w:p>
    <w:p w14:paraId="23C5FC4D" w14:textId="31961278" w:rsidR="00A44330" w:rsidRPr="004B5F21" w:rsidRDefault="00C83FDD" w:rsidP="004B5F21">
      <w:pPr>
        <w:ind w:firstLine="0"/>
        <w:rPr>
          <w:rStyle w:val="Strong"/>
          <w:b w:val="0"/>
          <w:bCs w:val="0"/>
        </w:rPr>
      </w:pPr>
      <w:r w:rsidRPr="004B5F21">
        <w:rPr>
          <w:rStyle w:val="Strong"/>
          <w:b w:val="0"/>
          <w:bCs w:val="0"/>
        </w:rPr>
        <w:t>1</w:t>
      </w:r>
      <w:r w:rsidR="00A44330" w:rsidRPr="004B5F21">
        <w:rPr>
          <w:rStyle w:val="Strong"/>
          <w:b w:val="0"/>
          <w:bCs w:val="0"/>
        </w:rPr>
        <w:t>.1.1</w:t>
      </w:r>
      <w:r w:rsidR="007E4BBD" w:rsidRPr="004B5F21">
        <w:rPr>
          <w:rStyle w:val="Strong"/>
          <w:b w:val="0"/>
          <w:bCs w:val="0"/>
        </w:rPr>
        <w:t>.</w:t>
      </w:r>
      <w:r w:rsidR="00A44330" w:rsidRPr="004B5F21">
        <w:rPr>
          <w:rStyle w:val="Strong"/>
          <w:b w:val="0"/>
          <w:bCs w:val="0"/>
        </w:rPr>
        <w:t xml:space="preserve"> Microplastic</w:t>
      </w:r>
      <w:r w:rsidR="004E7E15" w:rsidRPr="004B5F21">
        <w:rPr>
          <w:rStyle w:val="Strong"/>
          <w:b w:val="0"/>
          <w:bCs w:val="0"/>
        </w:rPr>
        <w:t>s</w:t>
      </w:r>
    </w:p>
    <w:p w14:paraId="7D6CD655" w14:textId="05C481F5" w:rsidR="00A44330" w:rsidRPr="00A44330" w:rsidRDefault="00A44330" w:rsidP="004B5F21">
      <w:r w:rsidRPr="00A44330">
        <w:t xml:space="preserve">Red-coloured polystyrene (PS) microplastic (MP) spheres with diameters of 2.21 ± 0.03 </w:t>
      </w:r>
      <w:proofErr w:type="spellStart"/>
      <w:r w:rsidRPr="00A44330">
        <w:t>μm</w:t>
      </w:r>
      <w:proofErr w:type="spellEnd"/>
      <w:r w:rsidRPr="00A44330">
        <w:t xml:space="preserve">, 10.06 ± 0.11 </w:t>
      </w:r>
      <w:proofErr w:type="spellStart"/>
      <w:r w:rsidRPr="00A44330">
        <w:t>μm</w:t>
      </w:r>
      <w:proofErr w:type="spellEnd"/>
      <w:r w:rsidRPr="00A44330">
        <w:t xml:space="preserve"> (solids content: 5%), and blue-coloured PS MP spheres with diameters of </w:t>
      </w:r>
      <w:r w:rsidR="00727B91">
        <w:rPr>
          <w:rFonts w:hint="eastAsia"/>
        </w:rPr>
        <w:t xml:space="preserve">48.9 </w:t>
      </w:r>
      <w:r w:rsidR="00727B91" w:rsidRPr="00A44330">
        <w:t>±</w:t>
      </w:r>
      <w:r w:rsidR="00727B91">
        <w:rPr>
          <w:rFonts w:hint="eastAsia"/>
        </w:rPr>
        <w:t xml:space="preserve"> 0.47</w:t>
      </w:r>
      <w:r w:rsidRPr="00A44330">
        <w:t xml:space="preserve"> </w:t>
      </w:r>
      <w:proofErr w:type="spellStart"/>
      <w:r w:rsidRPr="00A44330">
        <w:t>μm</w:t>
      </w:r>
      <w:proofErr w:type="spellEnd"/>
      <w:r w:rsidRPr="00A44330">
        <w:t xml:space="preserve">, purchased from Microparticles GmbH (Berlin, Germany), </w:t>
      </w:r>
      <w:r w:rsidR="00A53D72" w:rsidRPr="00A53D72">
        <w:t xml:space="preserve">were used as test MP in the </w:t>
      </w:r>
      <w:r w:rsidR="00E12CE6" w:rsidRPr="0052359C">
        <w:rPr>
          <w:i/>
          <w:iCs/>
        </w:rPr>
        <w:t>in vitro</w:t>
      </w:r>
      <w:r w:rsidR="00E12CE6">
        <w:rPr>
          <w:rFonts w:hint="eastAsia"/>
        </w:rPr>
        <w:t xml:space="preserve"> </w:t>
      </w:r>
      <w:r w:rsidR="004E7E15">
        <w:t xml:space="preserve">experiment </w:t>
      </w:r>
      <w:r w:rsidR="00A53D72" w:rsidRPr="00A53D72">
        <w:t>(Exp. I).</w:t>
      </w:r>
      <w:r w:rsidRPr="00A44330">
        <w:t xml:space="preserve"> Green-fluorescent PS MP spheres (PS-FluoGreen-W36) with a diameter of 1.99 ± 0.03 </w:t>
      </w:r>
      <w:proofErr w:type="spellStart"/>
      <w:r w:rsidRPr="00A44330">
        <w:t>μm</w:t>
      </w:r>
      <w:proofErr w:type="spellEnd"/>
      <w:r w:rsidRPr="00A44330">
        <w:t xml:space="preserve">, obtained from Microparticles GmbH (Berlin, Germany), were used as test MP </w:t>
      </w:r>
      <w:r w:rsidR="0064120E" w:rsidRPr="0064120E">
        <w:t xml:space="preserve">in the </w:t>
      </w:r>
      <w:r w:rsidR="0064120E">
        <w:rPr>
          <w:rFonts w:hint="eastAsia"/>
        </w:rPr>
        <w:t>soil</w:t>
      </w:r>
      <w:r w:rsidR="0064120E" w:rsidRPr="0064120E">
        <w:t xml:space="preserve"> experiment (Exp. I</w:t>
      </w:r>
      <w:r w:rsidR="0064120E">
        <w:rPr>
          <w:rFonts w:hint="eastAsia"/>
        </w:rPr>
        <w:t>I</w:t>
      </w:r>
      <w:r w:rsidR="0064120E" w:rsidRPr="0064120E">
        <w:t>)</w:t>
      </w:r>
      <w:r w:rsidRPr="00A44330">
        <w:t xml:space="preserve">. The fluorescent MP were characterised by an excitation wavelength of 502 nm, an emission wavelength of 518 nm, and a solids content of 2.5% (w/w). </w:t>
      </w:r>
    </w:p>
    <w:p w14:paraId="53677C34" w14:textId="0CA0D462" w:rsidR="00A44330" w:rsidRPr="007E4BBD" w:rsidRDefault="00C83FDD" w:rsidP="004B5F21">
      <w:pPr>
        <w:ind w:firstLine="0"/>
      </w:pPr>
      <w:r w:rsidRPr="007E4BBD">
        <w:rPr>
          <w:rFonts w:hint="eastAsia"/>
        </w:rPr>
        <w:t>1</w:t>
      </w:r>
      <w:r w:rsidR="00A44330" w:rsidRPr="007E4BBD">
        <w:rPr>
          <w:rFonts w:hint="eastAsia"/>
        </w:rPr>
        <w:t>.1.2</w:t>
      </w:r>
      <w:r w:rsidR="007E4BBD">
        <w:rPr>
          <w:rFonts w:hint="eastAsia"/>
        </w:rPr>
        <w:t>.</w:t>
      </w:r>
      <w:r w:rsidR="00A44330" w:rsidRPr="007E4BBD">
        <w:rPr>
          <w:rFonts w:hint="eastAsia"/>
        </w:rPr>
        <w:t xml:space="preserve"> Agar petri dish</w:t>
      </w:r>
    </w:p>
    <w:p w14:paraId="4414C483" w14:textId="628655D7" w:rsidR="00A44330" w:rsidRPr="00A44330" w:rsidRDefault="00A44330" w:rsidP="004B5F21">
      <w:r w:rsidRPr="00A44330">
        <w:t>Agar powder (product no. 102682316) was purchased from S</w:t>
      </w:r>
      <w:r w:rsidRPr="00A44330">
        <w:rPr>
          <w:rFonts w:hint="eastAsia"/>
        </w:rPr>
        <w:t>igma</w:t>
      </w:r>
      <w:r w:rsidRPr="00A44330">
        <w:t>-</w:t>
      </w:r>
      <w:r w:rsidRPr="00A44330">
        <w:rPr>
          <w:rFonts w:hint="eastAsia"/>
        </w:rPr>
        <w:t>Aldrich</w:t>
      </w:r>
      <w:r w:rsidRPr="00A44330">
        <w:t xml:space="preserve"> GmbH (Darmstadt, Germany).</w:t>
      </w:r>
      <w:r w:rsidRPr="00A44330">
        <w:rPr>
          <w:rFonts w:hint="eastAsia"/>
        </w:rPr>
        <w:t xml:space="preserve"> </w:t>
      </w:r>
      <w:r w:rsidRPr="00A44330">
        <w:t>1.5% agar plates (1</w:t>
      </w:r>
      <w:r w:rsidR="00EF31BC">
        <w:rPr>
          <w:rFonts w:hint="eastAsia"/>
        </w:rPr>
        <w:t>5</w:t>
      </w:r>
      <w:r w:rsidRPr="00A44330">
        <w:t> g</w:t>
      </w:r>
      <w:r w:rsidRPr="00A44330">
        <w:rPr>
          <w:rFonts w:hint="eastAsia"/>
        </w:rPr>
        <w:t>/</w:t>
      </w:r>
      <w:r w:rsidRPr="00A44330">
        <w:t>L</w:t>
      </w:r>
      <w:r w:rsidRPr="00A44330">
        <w:rPr>
          <w:vertAlign w:val="superscript"/>
        </w:rPr>
        <w:t xml:space="preserve"> </w:t>
      </w:r>
      <w:r w:rsidRPr="00A44330">
        <w:t>agar) media supplemented with cholesterol (final concentration 4</w:t>
      </w:r>
      <w:r w:rsidRPr="00A44330">
        <w:rPr>
          <w:rFonts w:hint="eastAsia"/>
        </w:rPr>
        <w:t xml:space="preserve"> </w:t>
      </w:r>
      <w:r w:rsidRPr="00A44330">
        <w:t>µg</w:t>
      </w:r>
      <w:r w:rsidRPr="00A44330">
        <w:rPr>
          <w:rFonts w:hint="eastAsia"/>
        </w:rPr>
        <w:t>/</w:t>
      </w:r>
      <w:r w:rsidRPr="00A44330">
        <w:t xml:space="preserve">L) </w:t>
      </w:r>
      <w:r w:rsidRPr="00A44330">
        <w:rPr>
          <w:rFonts w:hint="eastAsia"/>
        </w:rPr>
        <w:t xml:space="preserve">were prepared and stored </w:t>
      </w:r>
      <w:r w:rsidRPr="00A44330">
        <w:t>at 20 °C in the dark</w:t>
      </w:r>
      <w:r w:rsidRPr="00A44330">
        <w:rPr>
          <w:rFonts w:hint="eastAsia"/>
        </w:rPr>
        <w:t xml:space="preserve"> </w:t>
      </w:r>
      <w:r w:rsidR="00CF513A">
        <w:rPr>
          <w:noProof/>
        </w:rPr>
        <w:t>(Brondani et al., 2022)</w:t>
      </w:r>
      <w:r w:rsidR="004B5F21" w:rsidRPr="00A44330">
        <w:rPr>
          <w:rFonts w:hint="eastAsia"/>
        </w:rPr>
        <w:t>.</w:t>
      </w:r>
    </w:p>
    <w:p w14:paraId="6BC3A576" w14:textId="5C3ED81D" w:rsidR="00A44330" w:rsidRPr="00A44330" w:rsidRDefault="00C83FDD" w:rsidP="004B5F21">
      <w:pPr>
        <w:ind w:firstLine="0"/>
      </w:pPr>
      <w:r>
        <w:rPr>
          <w:rFonts w:hint="eastAsia"/>
        </w:rPr>
        <w:t>1</w:t>
      </w:r>
      <w:r w:rsidR="00A44330" w:rsidRPr="00A44330">
        <w:t>.</w:t>
      </w:r>
      <w:r w:rsidR="00A44330" w:rsidRPr="00A44330">
        <w:rPr>
          <w:rFonts w:hint="eastAsia"/>
        </w:rPr>
        <w:t>1.3.</w:t>
      </w:r>
      <w:r w:rsidR="00A44330" w:rsidRPr="00A44330">
        <w:t xml:space="preserve"> </w:t>
      </w:r>
      <w:r w:rsidR="009E310E" w:rsidRPr="009E310E">
        <w:t>Soil sterilisation, preincubation, and microcosm preparation</w:t>
      </w:r>
    </w:p>
    <w:p w14:paraId="0A5B42E0" w14:textId="42BD4EA0" w:rsidR="00A95FA0" w:rsidRDefault="00AE49E0" w:rsidP="004B5F21">
      <w:r w:rsidRPr="00AE49E0">
        <w:rPr>
          <w:rFonts w:hint="eastAsia"/>
        </w:rPr>
        <w:t xml:space="preserve">Surface </w:t>
      </w:r>
      <w:r w:rsidR="00343612">
        <w:rPr>
          <w:rFonts w:hint="eastAsia"/>
        </w:rPr>
        <w:t>soil</w:t>
      </w:r>
      <w:r w:rsidRPr="00AE49E0">
        <w:rPr>
          <w:rFonts w:hint="eastAsia"/>
        </w:rPr>
        <w:t xml:space="preserve"> (a 20 </w:t>
      </w:r>
      <w:r w:rsidRPr="00AE49E0">
        <w:rPr>
          <w:rFonts w:hint="eastAsia"/>
        </w:rPr>
        <w:t>×</w:t>
      </w:r>
      <w:r w:rsidRPr="00AE49E0">
        <w:rPr>
          <w:rFonts w:hint="eastAsia"/>
        </w:rPr>
        <w:t xml:space="preserve"> 20 cm area to 15 cm depth) was randomly collected in November 2024 from an arable field in East Flanders, Belgium (</w:t>
      </w:r>
      <w:proofErr w:type="spellStart"/>
      <w:r w:rsidRPr="00AE49E0">
        <w:rPr>
          <w:rFonts w:hint="eastAsia"/>
        </w:rPr>
        <w:t>Kruisem</w:t>
      </w:r>
      <w:proofErr w:type="spellEnd"/>
      <w:r w:rsidRPr="00AE49E0">
        <w:rPr>
          <w:rFonts w:hint="eastAsia"/>
        </w:rPr>
        <w:t>; 50</w:t>
      </w:r>
      <w:r w:rsidRPr="00AE49E0">
        <w:rPr>
          <w:rFonts w:hint="eastAsia"/>
        </w:rPr>
        <w:t>°</w:t>
      </w:r>
      <w:r w:rsidRPr="00AE49E0">
        <w:rPr>
          <w:rFonts w:hint="eastAsia"/>
        </w:rPr>
        <w:t>55</w:t>
      </w:r>
      <w:r w:rsidRPr="00AE49E0">
        <w:rPr>
          <w:rFonts w:hint="eastAsia"/>
        </w:rPr>
        <w:t>′</w:t>
      </w:r>
      <w:r w:rsidRPr="00AE49E0">
        <w:rPr>
          <w:rFonts w:hint="eastAsia"/>
        </w:rPr>
        <w:t>48.5</w:t>
      </w:r>
      <w:r w:rsidRPr="00AE49E0">
        <w:rPr>
          <w:rFonts w:hint="eastAsia"/>
        </w:rPr>
        <w:t>″</w:t>
      </w:r>
      <w:r w:rsidRPr="00AE49E0">
        <w:rPr>
          <w:rFonts w:hint="eastAsia"/>
        </w:rPr>
        <w:t>N, 3</w:t>
      </w:r>
      <w:r w:rsidRPr="00AE49E0">
        <w:rPr>
          <w:rFonts w:hint="eastAsia"/>
        </w:rPr>
        <w:t>°</w:t>
      </w:r>
      <w:r w:rsidRPr="00AE49E0">
        <w:rPr>
          <w:rFonts w:hint="eastAsia"/>
        </w:rPr>
        <w:t>33</w:t>
      </w:r>
      <w:r w:rsidRPr="00AE49E0">
        <w:rPr>
          <w:rFonts w:hint="eastAsia"/>
        </w:rPr>
        <w:t>′</w:t>
      </w:r>
      <w:r w:rsidRPr="00AE49E0">
        <w:rPr>
          <w:rFonts w:hint="eastAsia"/>
        </w:rPr>
        <w:t>06.7</w:t>
      </w:r>
      <w:r w:rsidRPr="00AE49E0">
        <w:rPr>
          <w:rFonts w:hint="eastAsia"/>
        </w:rPr>
        <w:t>″</w:t>
      </w:r>
      <w:r w:rsidRPr="00AE49E0">
        <w:rPr>
          <w:rFonts w:hint="eastAsia"/>
        </w:rPr>
        <w:t xml:space="preserve">E). </w:t>
      </w:r>
      <w:r w:rsidR="005814B1" w:rsidRPr="005814B1">
        <w:t xml:space="preserve">The soil </w:t>
      </w:r>
      <w:r w:rsidR="004E7E15">
        <w:t>had</w:t>
      </w:r>
      <w:r w:rsidR="004E7E15" w:rsidRPr="005814B1">
        <w:t xml:space="preserve"> </w:t>
      </w:r>
      <w:r w:rsidR="005814B1" w:rsidRPr="005814B1">
        <w:t>79.7% sand, 17.4% silt, and 3.0% clay, corresponding to a loamy sand texture (USDA textural triangle)</w:t>
      </w:r>
      <w:r w:rsidR="004E7E15">
        <w:t>,</w:t>
      </w:r>
      <w:r w:rsidR="004E7E15" w:rsidRPr="004E7E15">
        <w:t xml:space="preserve"> </w:t>
      </w:r>
      <w:r w:rsidR="004E7E15" w:rsidRPr="00AB0D05">
        <w:t xml:space="preserve">a </w:t>
      </w:r>
      <w:r w:rsidR="004E7E15" w:rsidRPr="00AB0D05">
        <w:rPr>
          <w:rFonts w:hint="eastAsia"/>
        </w:rPr>
        <w:t>pH</w:t>
      </w:r>
      <w:r w:rsidR="004E7E15" w:rsidRPr="00AB0D05">
        <w:t>-KC</w:t>
      </w:r>
      <w:r w:rsidR="004E7E15" w:rsidRPr="00AB0D05">
        <w:rPr>
          <w:rFonts w:hint="eastAsia"/>
        </w:rPr>
        <w:t>l</w:t>
      </w:r>
      <w:r w:rsidR="004E7E15" w:rsidRPr="00AB0D05">
        <w:t xml:space="preserve"> of </w:t>
      </w:r>
      <w:r w:rsidR="004E7E15">
        <w:rPr>
          <w:rFonts w:hint="eastAsia"/>
        </w:rPr>
        <w:t>5.11 and</w:t>
      </w:r>
      <w:r w:rsidR="004E7E15" w:rsidRPr="00AB0D05">
        <w:rPr>
          <w:rFonts w:hint="eastAsia"/>
        </w:rPr>
        <w:t xml:space="preserve"> 0.</w:t>
      </w:r>
      <w:r w:rsidR="004E7E15">
        <w:rPr>
          <w:rFonts w:hint="eastAsia"/>
        </w:rPr>
        <w:t>90</w:t>
      </w:r>
      <w:r w:rsidR="004E7E15" w:rsidRPr="00AB0D05">
        <w:rPr>
          <w:rFonts w:hint="eastAsia"/>
        </w:rPr>
        <w:t>% organic carbon</w:t>
      </w:r>
      <w:r w:rsidR="004E7E15">
        <w:rPr>
          <w:rFonts w:hint="eastAsia"/>
        </w:rPr>
        <w:t xml:space="preserve"> (</w:t>
      </w:r>
      <w:r w:rsidR="004E7E15">
        <w:t xml:space="preserve">on </w:t>
      </w:r>
      <w:r w:rsidR="004E7E15">
        <w:rPr>
          <w:rFonts w:hint="eastAsia"/>
        </w:rPr>
        <w:t>air-dry soil)</w:t>
      </w:r>
      <w:r w:rsidR="005814B1" w:rsidRPr="005814B1">
        <w:t>.</w:t>
      </w:r>
      <w:r w:rsidR="005814B1">
        <w:rPr>
          <w:rFonts w:hint="eastAsia"/>
        </w:rPr>
        <w:t xml:space="preserve"> </w:t>
      </w:r>
      <w:r w:rsidR="00846F24">
        <w:t>F</w:t>
      </w:r>
      <w:r w:rsidR="00846F24">
        <w:rPr>
          <w:rFonts w:hint="eastAsia"/>
        </w:rPr>
        <w:t>resh</w:t>
      </w:r>
      <w:r w:rsidR="00846F24" w:rsidRPr="00846F24">
        <w:t xml:space="preserve"> soil was passed through a 5 mm sieve to remove stones, plant roots and visible soil animals, and repeatedly </w:t>
      </w:r>
      <w:r w:rsidR="004A3AA4">
        <w:t>homogenised</w:t>
      </w:r>
      <w:r w:rsidR="00846F24" w:rsidRPr="00846F24">
        <w:t xml:space="preserve"> by mixing. </w:t>
      </w:r>
      <w:r w:rsidR="008F4658">
        <w:rPr>
          <w:rFonts w:hint="eastAsia"/>
        </w:rPr>
        <w:t xml:space="preserve"> </w:t>
      </w:r>
      <w:r w:rsidR="008F4658" w:rsidRPr="008F4658">
        <w:t>The mixed soil</w:t>
      </w:r>
      <w:r w:rsidR="003B191C">
        <w:rPr>
          <w:rFonts w:hint="eastAsia"/>
        </w:rPr>
        <w:t xml:space="preserve"> </w:t>
      </w:r>
      <w:r w:rsidR="008F4658" w:rsidRPr="008F4658">
        <w:t xml:space="preserve">was divided into two portions: one was kept at room temperature for extracting </w:t>
      </w:r>
      <w:r w:rsidR="00336891">
        <w:rPr>
          <w:rFonts w:hint="eastAsia"/>
        </w:rPr>
        <w:t>e</w:t>
      </w:r>
      <w:r w:rsidR="00336891" w:rsidRPr="00336891">
        <w:t>nchytraeid</w:t>
      </w:r>
      <w:r w:rsidR="008F4658" w:rsidRPr="008F4658">
        <w:t xml:space="preserve"> communities, while the other was stored at 4°C for sterilization</w:t>
      </w:r>
      <w:r w:rsidR="007658B9" w:rsidRPr="00AB0D05">
        <w:t>.</w:t>
      </w:r>
    </w:p>
    <w:p w14:paraId="1B19076D" w14:textId="424C1D98" w:rsidR="007C4736" w:rsidRDefault="00A44330" w:rsidP="004B5F21">
      <w:r w:rsidRPr="00A44330">
        <w:lastRenderedPageBreak/>
        <w:t xml:space="preserve">We used </w:t>
      </w:r>
      <w:r w:rsidR="004E7E15">
        <w:t>a</w:t>
      </w:r>
      <w:r w:rsidR="004E7E15" w:rsidRPr="00A44330">
        <w:t xml:space="preserve"> </w:t>
      </w:r>
      <w:r w:rsidRPr="00A44330">
        <w:t xml:space="preserve">microwave oven treatment to selectively remove all enchytraeids and other soil fauna without drastically altering the microbial biomass and community structure. Briefly, </w:t>
      </w:r>
      <w:r w:rsidR="00A9130C">
        <w:rPr>
          <w:rFonts w:hint="eastAsia"/>
        </w:rPr>
        <w:t>817.9 g fresh</w:t>
      </w:r>
      <w:r w:rsidR="004D0F51">
        <w:rPr>
          <w:rFonts w:hint="eastAsia"/>
        </w:rPr>
        <w:t xml:space="preserve"> </w:t>
      </w:r>
      <w:r w:rsidRPr="00A44330">
        <w:t xml:space="preserve">soil was filled in PVC tubes (diameter = 10 cm and height = 10 cm), </w:t>
      </w:r>
      <w:r w:rsidR="00727B91">
        <w:t xml:space="preserve">with a </w:t>
      </w:r>
      <w:r w:rsidRPr="00A44330">
        <w:t>bulk density of 1.4 Mg</w:t>
      </w:r>
      <w:r w:rsidRPr="00A44330">
        <w:rPr>
          <w:rFonts w:hint="eastAsia"/>
        </w:rPr>
        <w:t>/</w:t>
      </w:r>
      <w:r w:rsidRPr="00A44330">
        <w:t>m</w:t>
      </w:r>
      <w:r w:rsidRPr="00A44330">
        <w:rPr>
          <w:vertAlign w:val="superscript"/>
        </w:rPr>
        <w:t>3</w:t>
      </w:r>
      <w:r w:rsidRPr="00A44330">
        <w:t xml:space="preserve"> and a moisture content </w:t>
      </w:r>
      <w:r w:rsidR="004E7E15">
        <w:t>of</w:t>
      </w:r>
      <w:r w:rsidRPr="00A44330">
        <w:t xml:space="preserve"> at 50% water filled pore space (WFPS)</w:t>
      </w:r>
      <w:r w:rsidR="004E7E15">
        <w:t>, and</w:t>
      </w:r>
      <w:r w:rsidR="0052359C">
        <w:t xml:space="preserve"> </w:t>
      </w:r>
      <w:r w:rsidR="004E7E15">
        <w:t>microwaved</w:t>
      </w:r>
      <w:r w:rsidR="00020621" w:rsidRPr="00020621">
        <w:t xml:space="preserve"> (2 min 15 s at 800 W, 2450 MHz).</w:t>
      </w:r>
      <w:r w:rsidR="00E370E8">
        <w:rPr>
          <w:rFonts w:hint="eastAsia"/>
        </w:rPr>
        <w:t xml:space="preserve"> </w:t>
      </w:r>
      <w:r w:rsidR="00926D01">
        <w:rPr>
          <w:rFonts w:hint="eastAsia"/>
        </w:rPr>
        <w:t>S</w:t>
      </w:r>
      <w:r w:rsidR="00FF0963" w:rsidRPr="00FF0963">
        <w:t xml:space="preserve">oil temperature was measured with a thermometer immediately after microwave irradiation </w:t>
      </w:r>
      <w:r w:rsidR="008B41DC">
        <w:rPr>
          <w:rFonts w:hint="eastAsia"/>
        </w:rPr>
        <w:t xml:space="preserve">to </w:t>
      </w:r>
      <w:r w:rsidR="000B30A5" w:rsidRPr="000B30A5">
        <w:t>confirm that it exceeded 90 °C</w:t>
      </w:r>
      <w:r w:rsidR="00FF0963" w:rsidRPr="00FF0963">
        <w:t>.</w:t>
      </w:r>
      <w:r w:rsidR="00020621">
        <w:rPr>
          <w:rFonts w:hint="eastAsia"/>
        </w:rPr>
        <w:t xml:space="preserve"> </w:t>
      </w:r>
      <w:r w:rsidR="00890A8E" w:rsidRPr="00890A8E">
        <w:t xml:space="preserve">Selectively </w:t>
      </w:r>
      <w:r w:rsidR="00727B91">
        <w:t>sterilised</w:t>
      </w:r>
      <w:r w:rsidR="00890A8E" w:rsidRPr="00890A8E">
        <w:t xml:space="preserve"> soil was incubated for 1 month and then processed for enchytraeid extraction (</w:t>
      </w:r>
      <w:r w:rsidR="00A842BB" w:rsidRPr="00A842BB">
        <w:rPr>
          <w:lang w:val="en-US"/>
        </w:rPr>
        <w:t>methodological details</w:t>
      </w:r>
      <w:r w:rsidR="00A842BB" w:rsidRPr="00A842BB">
        <w:rPr>
          <w:rFonts w:hint="eastAsia"/>
          <w:lang w:val="en-US"/>
        </w:rPr>
        <w:t xml:space="preserve"> </w:t>
      </w:r>
      <w:r w:rsidR="00A842BB">
        <w:rPr>
          <w:rFonts w:hint="eastAsia"/>
          <w:lang w:val="en-US"/>
        </w:rPr>
        <w:t xml:space="preserve">in </w:t>
      </w:r>
      <w:r w:rsidR="005E7705">
        <w:rPr>
          <w:rFonts w:hint="eastAsia"/>
        </w:rPr>
        <w:t>s</w:t>
      </w:r>
      <w:r w:rsidR="00890A8E" w:rsidRPr="00890A8E">
        <w:t>ection 1.1.4) to confirm that no enchytraeids remained in the soil.</w:t>
      </w:r>
      <w:r w:rsidR="00890A8E">
        <w:rPr>
          <w:rFonts w:hint="eastAsia"/>
        </w:rPr>
        <w:t xml:space="preserve"> </w:t>
      </w:r>
      <w:r w:rsidR="00BC75CC">
        <w:rPr>
          <w:rFonts w:hint="eastAsia"/>
        </w:rPr>
        <w:t xml:space="preserve">Then, </w:t>
      </w:r>
      <w:r w:rsidRPr="00A44330">
        <w:t>the soils were inoculated by thoroughly mixing them with 3 % w:w soil powder made from the same (non-irradiated) soils</w:t>
      </w:r>
      <w:r w:rsidR="003B5922">
        <w:rPr>
          <w:rFonts w:hint="eastAsia"/>
        </w:rPr>
        <w:t xml:space="preserve"> </w:t>
      </w:r>
      <w:r w:rsidR="003B5922" w:rsidRPr="00A44330">
        <w:t xml:space="preserve">in plastic </w:t>
      </w:r>
      <w:proofErr w:type="spellStart"/>
      <w:r w:rsidR="003B5922" w:rsidRPr="00A44330">
        <w:t>containers</w:t>
      </w:r>
      <w:r w:rsidR="00BC3F4B">
        <w:t>following</w:t>
      </w:r>
      <w:proofErr w:type="spellEnd"/>
      <w:r w:rsidRPr="00A44330">
        <w:rPr>
          <w:rFonts w:hint="eastAsia"/>
        </w:rPr>
        <w:t xml:space="preserve"> the </w:t>
      </w:r>
      <w:r w:rsidRPr="00A44330">
        <w:t>procedure</w:t>
      </w:r>
      <w:r w:rsidRPr="00A44330">
        <w:rPr>
          <w:rFonts w:hint="eastAsia"/>
        </w:rPr>
        <w:t xml:space="preserve"> </w:t>
      </w:r>
      <w:r w:rsidR="00BC3F4B">
        <w:t>of</w:t>
      </w:r>
      <w:r w:rsidRPr="00A44330">
        <w:rPr>
          <w:rFonts w:hint="eastAsia"/>
        </w:rPr>
        <w:t xml:space="preserve"> Hu et al. (2023)</w:t>
      </w:r>
      <w:r w:rsidRPr="00A44330">
        <w:t>. The soils were preincubated at 20 °C and 55% WFPS for one month to restore the microbial communities (bacteria, fungi, and protists) affected by the microwav</w:t>
      </w:r>
      <w:r w:rsidR="00BC3F4B">
        <w:t>ing</w:t>
      </w:r>
      <w:r w:rsidRPr="00A44330">
        <w:t>.</w:t>
      </w:r>
      <w:r w:rsidR="007C4736">
        <w:rPr>
          <w:rFonts w:hint="eastAsia"/>
        </w:rPr>
        <w:t xml:space="preserve"> </w:t>
      </w:r>
    </w:p>
    <w:p w14:paraId="4BAF91D5" w14:textId="50BEED1C" w:rsidR="00A44330" w:rsidRPr="00A44330" w:rsidRDefault="007C4736" w:rsidP="004B5F21">
      <w:r>
        <w:rPr>
          <w:rFonts w:hint="eastAsia"/>
        </w:rPr>
        <w:t xml:space="preserve">Following preincubation, </w:t>
      </w:r>
      <w:r w:rsidR="00366326" w:rsidRPr="00DE4445">
        <w:t>soil microcosm</w:t>
      </w:r>
      <w:r w:rsidR="00BC3F4B">
        <w:t xml:space="preserve">s were prepared in petri dishes to study enchytraeid mediated MP transport. To this end, </w:t>
      </w:r>
      <w:r w:rsidR="00366326" w:rsidRPr="00DE4445">
        <w:t xml:space="preserve"> </w:t>
      </w:r>
      <w:r w:rsidR="00BC3F4B" w:rsidRPr="00361B5D">
        <w:t xml:space="preserve">241.53 g of fresh soil </w:t>
      </w:r>
      <w:r w:rsidR="00BC3F4B">
        <w:t xml:space="preserve">(equivalent to *** g of oven dry soil) </w:t>
      </w:r>
      <w:r w:rsidR="00BC3F4B" w:rsidRPr="00361B5D">
        <w:t>was mixed with 0.2% (w/w) dried grass powder</w:t>
      </w:r>
      <w:r w:rsidR="004E73B2">
        <w:t>,</w:t>
      </w:r>
      <w:r w:rsidR="00BC3F4B" w:rsidRPr="00361B5D">
        <w:t xml:space="preserve"> transferred to an empty </w:t>
      </w:r>
      <w:r w:rsidR="004E73B2">
        <w:t>p</w:t>
      </w:r>
      <w:r w:rsidR="00BC3F4B" w:rsidRPr="00361B5D">
        <w:t>etri dish</w:t>
      </w:r>
      <w:r w:rsidR="00BC3F4B">
        <w:t xml:space="preserve"> (height</w:t>
      </w:r>
      <w:r w:rsidR="00BC3F4B" w:rsidRPr="00A44330">
        <w:t xml:space="preserve"> </w:t>
      </w:r>
      <w:r w:rsidR="004E73B2">
        <w:t>*** mm,</w:t>
      </w:r>
      <w:r w:rsidR="004E73B2" w:rsidRPr="004E73B2">
        <w:t xml:space="preserve"> </w:t>
      </w:r>
      <w:r w:rsidR="004E73B2" w:rsidRPr="00A44330">
        <w:t>diameter of 150 mm</w:t>
      </w:r>
      <w:r w:rsidR="004E73B2">
        <w:t>) and compacted to</w:t>
      </w:r>
      <w:r w:rsidR="00366326" w:rsidRPr="00A44330">
        <w:t xml:space="preserve"> a</w:t>
      </w:r>
      <w:r w:rsidR="004E73B2">
        <w:t xml:space="preserve"> layer of 1 cm height, corresponding to a</w:t>
      </w:r>
      <w:r w:rsidR="00366326" w:rsidRPr="00A44330">
        <w:t xml:space="preserve"> bulk density of </w:t>
      </w:r>
      <w:r w:rsidR="004E73B2">
        <w:t xml:space="preserve">approximately </w:t>
      </w:r>
      <w:r w:rsidR="00366326" w:rsidRPr="00A44330">
        <w:t xml:space="preserve">1.2 g/cm³. </w:t>
      </w:r>
      <w:r w:rsidR="00361B5D" w:rsidRPr="00361B5D">
        <w:t>The moisture content was set to 17.07%, corresponding to 55% water-filled pore space (WFPS).</w:t>
      </w:r>
      <w:r w:rsidR="007D4D67">
        <w:t xml:space="preserve"> </w:t>
      </w:r>
      <w:r w:rsidR="00351F07" w:rsidRPr="00351F07">
        <w:t>The soil microcosms were left to equilibrate at 20 °C.</w:t>
      </w:r>
      <w:r w:rsidR="007D4D67">
        <w:rPr>
          <w:rFonts w:hint="eastAsia"/>
        </w:rPr>
        <w:t xml:space="preserve"> </w:t>
      </w:r>
    </w:p>
    <w:p w14:paraId="297A7CDC" w14:textId="41F05B28" w:rsidR="00A44330" w:rsidRPr="00A44330" w:rsidRDefault="00C83FDD" w:rsidP="004B5F21">
      <w:pPr>
        <w:ind w:firstLine="0"/>
        <w:rPr>
          <w:bCs/>
        </w:rPr>
      </w:pPr>
      <w:r>
        <w:rPr>
          <w:rFonts w:hint="eastAsia"/>
        </w:rPr>
        <w:t>1</w:t>
      </w:r>
      <w:r w:rsidR="00A44330" w:rsidRPr="00A44330">
        <w:t>.</w:t>
      </w:r>
      <w:r w:rsidR="00A44330" w:rsidRPr="00A44330">
        <w:rPr>
          <w:rFonts w:hint="eastAsia"/>
          <w:bCs/>
        </w:rPr>
        <w:t>1</w:t>
      </w:r>
      <w:r w:rsidR="00A44330" w:rsidRPr="00A44330">
        <w:t>.</w:t>
      </w:r>
      <w:r w:rsidR="00A44330" w:rsidRPr="00A44330">
        <w:rPr>
          <w:rFonts w:hint="eastAsia"/>
          <w:bCs/>
        </w:rPr>
        <w:t>4</w:t>
      </w:r>
      <w:r w:rsidR="007E4BBD">
        <w:rPr>
          <w:rFonts w:hint="eastAsia"/>
          <w:bCs/>
        </w:rPr>
        <w:t>.</w:t>
      </w:r>
      <w:r w:rsidR="00A44330" w:rsidRPr="00A44330">
        <w:t xml:space="preserve"> </w:t>
      </w:r>
      <w:r w:rsidR="00A44330" w:rsidRPr="00A44330">
        <w:rPr>
          <w:rFonts w:hint="eastAsia"/>
        </w:rPr>
        <w:t>Enchytraeid extraction</w:t>
      </w:r>
    </w:p>
    <w:p w14:paraId="282A9DE0" w14:textId="3A3D4B6D" w:rsidR="000A1FB2" w:rsidRPr="00044FE9" w:rsidRDefault="00767F7D" w:rsidP="004B5F21">
      <w:r w:rsidRPr="00767F7D">
        <w:t xml:space="preserve">Enchytraeids were extracted using a modified </w:t>
      </w:r>
      <w:r w:rsidR="00DB0B3B">
        <w:rPr>
          <w:rFonts w:hint="eastAsia"/>
        </w:rPr>
        <w:t>cold wet</w:t>
      </w:r>
      <w:r w:rsidRPr="00767F7D">
        <w:t xml:space="preserve"> funnel technique.</w:t>
      </w:r>
      <w:r w:rsidR="00CF513A">
        <w:rPr>
          <w:noProof/>
        </w:rPr>
        <w:t>(Panchenko, 2006)</w:t>
      </w:r>
      <w:r w:rsidR="006A6B15">
        <w:rPr>
          <w:rFonts w:hint="eastAsia"/>
        </w:rPr>
        <w:t xml:space="preserve"> </w:t>
      </w:r>
      <w:r w:rsidRPr="00767F7D">
        <w:t xml:space="preserve">60 g </w:t>
      </w:r>
      <w:r w:rsidR="008D6F92" w:rsidRPr="008D6F92">
        <w:t>of fresh soil was evenly spread as a thin layer on tissue paper placed atop a nylon mesh supported in a funnel (16 cm in diameter)</w:t>
      </w:r>
      <w:r w:rsidRPr="00767F7D">
        <w:t>.</w:t>
      </w:r>
      <w:r w:rsidR="008D6F92">
        <w:rPr>
          <w:rFonts w:hint="eastAsia"/>
        </w:rPr>
        <w:t xml:space="preserve"> Tap</w:t>
      </w:r>
      <w:r>
        <w:rPr>
          <w:rFonts w:hint="eastAsia"/>
        </w:rPr>
        <w:t xml:space="preserve"> </w:t>
      </w:r>
      <w:r w:rsidR="008D6F92">
        <w:rPr>
          <w:rFonts w:hint="eastAsia"/>
        </w:rPr>
        <w:t>w</w:t>
      </w:r>
      <w:r w:rsidR="00DF160E" w:rsidRPr="00DF160E">
        <w:t xml:space="preserve">ater was added to the funnel so that the soil layer was in contact with the water surface without being submerged. Samples were left undisturbed at room temperature for </w:t>
      </w:r>
      <w:r w:rsidR="002950AA">
        <w:rPr>
          <w:rFonts w:hint="eastAsia"/>
        </w:rPr>
        <w:t>72</w:t>
      </w:r>
      <w:r w:rsidR="00DF160E" w:rsidRPr="00DF160E">
        <w:t xml:space="preserve"> h to allow </w:t>
      </w:r>
      <w:r w:rsidR="008078F2">
        <w:t>enchytraeids</w:t>
      </w:r>
      <w:r w:rsidR="00DF160E" w:rsidRPr="00DF160E">
        <w:t xml:space="preserve"> to migrate into the water. </w:t>
      </w:r>
      <w:r w:rsidR="00B149D3" w:rsidRPr="00B149D3">
        <w:t xml:space="preserve">The </w:t>
      </w:r>
      <w:r w:rsidR="00B149D3" w:rsidRPr="00B149D3">
        <w:lastRenderedPageBreak/>
        <w:t>enchytraeid suspension was collected from the funnel outlet</w:t>
      </w:r>
      <w:r w:rsidR="00251EFD">
        <w:rPr>
          <w:rFonts w:hint="eastAsia"/>
        </w:rPr>
        <w:t xml:space="preserve"> and</w:t>
      </w:r>
      <w:r w:rsidR="00B149D3" w:rsidRPr="00B149D3">
        <w:t xml:space="preserve"> concentrated by sedimentation. Individuals were then</w:t>
      </w:r>
      <w:r w:rsidR="00251EFD">
        <w:rPr>
          <w:rFonts w:hint="eastAsia"/>
        </w:rPr>
        <w:t xml:space="preserve"> </w:t>
      </w:r>
      <w:r w:rsidR="00251EFD" w:rsidRPr="00B149D3">
        <w:t xml:space="preserve">identified and </w:t>
      </w:r>
      <w:r w:rsidR="00B149D3" w:rsidRPr="00B149D3">
        <w:t>hand-picked under a microscope.</w:t>
      </w:r>
      <w:r w:rsidR="00B40B55">
        <w:rPr>
          <w:rFonts w:hint="eastAsia"/>
        </w:rPr>
        <w:t xml:space="preserve"> </w:t>
      </w:r>
      <w:r w:rsidR="00B40B55" w:rsidRPr="00B40B55">
        <w:t>The extracted enchytraeids were thoroughly homogenised and kept in an incubator at 8 °C.</w:t>
      </w:r>
    </w:p>
    <w:p w14:paraId="48224F51" w14:textId="5C11EBF1" w:rsidR="00A44330" w:rsidRPr="001F7FDF" w:rsidRDefault="00C83FDD" w:rsidP="004B5F21">
      <w:pPr>
        <w:ind w:firstLine="0"/>
        <w:rPr>
          <w:rStyle w:val="Strong"/>
        </w:rPr>
      </w:pPr>
      <w:r w:rsidRPr="001F7FDF">
        <w:rPr>
          <w:rStyle w:val="Strong"/>
          <w:rFonts w:hint="eastAsia"/>
        </w:rPr>
        <w:t>1</w:t>
      </w:r>
      <w:r w:rsidR="00A44330" w:rsidRPr="001F7FDF">
        <w:rPr>
          <w:rStyle w:val="Strong"/>
        </w:rPr>
        <w:t>.</w:t>
      </w:r>
      <w:r w:rsidR="00A44330" w:rsidRPr="001F7FDF">
        <w:rPr>
          <w:rStyle w:val="Strong"/>
          <w:rFonts w:hint="eastAsia"/>
        </w:rPr>
        <w:t>2</w:t>
      </w:r>
      <w:r w:rsidR="00A44330" w:rsidRPr="001F7FDF">
        <w:rPr>
          <w:rStyle w:val="Strong"/>
        </w:rPr>
        <w:t xml:space="preserve">. Experiment </w:t>
      </w:r>
      <w:r w:rsidR="00A44330" w:rsidRPr="001F7FDF">
        <w:rPr>
          <w:rStyle w:val="Strong"/>
          <w:rFonts w:hint="eastAsia"/>
        </w:rPr>
        <w:t>I: MP</w:t>
      </w:r>
      <w:r w:rsidR="00A44330" w:rsidRPr="001F7FDF">
        <w:rPr>
          <w:rStyle w:val="Strong"/>
        </w:rPr>
        <w:t xml:space="preserve"> </w:t>
      </w:r>
      <w:r w:rsidR="00A44330" w:rsidRPr="001F7FDF">
        <w:rPr>
          <w:rStyle w:val="Strong"/>
          <w:rFonts w:hint="eastAsia"/>
        </w:rPr>
        <w:t xml:space="preserve">transport (2, 10, and 50 </w:t>
      </w:r>
      <w:proofErr w:type="spellStart"/>
      <w:r w:rsidR="00A44330" w:rsidRPr="001F7FDF">
        <w:rPr>
          <w:rStyle w:val="Strong"/>
        </w:rPr>
        <w:t>μ</w:t>
      </w:r>
      <w:r w:rsidR="00A44330" w:rsidRPr="001F7FDF">
        <w:rPr>
          <w:rStyle w:val="Strong"/>
          <w:rFonts w:hint="eastAsia"/>
        </w:rPr>
        <w:t>m</w:t>
      </w:r>
      <w:proofErr w:type="spellEnd"/>
      <w:r w:rsidR="00A44330" w:rsidRPr="001F7FDF">
        <w:rPr>
          <w:rStyle w:val="Strong"/>
          <w:rFonts w:hint="eastAsia"/>
        </w:rPr>
        <w:t xml:space="preserve">) </w:t>
      </w:r>
      <w:r w:rsidR="00A44330" w:rsidRPr="001F7FDF">
        <w:rPr>
          <w:rStyle w:val="Strong"/>
        </w:rPr>
        <w:t>by enchytraeids</w:t>
      </w:r>
      <w:r w:rsidR="00A44330" w:rsidRPr="001F7FDF">
        <w:rPr>
          <w:rStyle w:val="Strong"/>
          <w:rFonts w:hint="eastAsia"/>
        </w:rPr>
        <w:t xml:space="preserve"> </w:t>
      </w:r>
      <w:r w:rsidR="00A44330" w:rsidRPr="001F7FDF">
        <w:rPr>
          <w:rStyle w:val="Strong"/>
        </w:rPr>
        <w:t xml:space="preserve">in </w:t>
      </w:r>
      <w:r w:rsidR="00A44330" w:rsidRPr="001F7FDF">
        <w:rPr>
          <w:rStyle w:val="Strong"/>
          <w:rFonts w:hint="eastAsia"/>
        </w:rPr>
        <w:t>p</w:t>
      </w:r>
      <w:r w:rsidR="00A44330" w:rsidRPr="001F7FDF">
        <w:rPr>
          <w:rStyle w:val="Strong"/>
        </w:rPr>
        <w:t xml:space="preserve">etri </w:t>
      </w:r>
      <w:r w:rsidR="00A44330" w:rsidRPr="001F7FDF">
        <w:rPr>
          <w:rStyle w:val="Strong"/>
          <w:rFonts w:hint="eastAsia"/>
        </w:rPr>
        <w:t>d</w:t>
      </w:r>
      <w:r w:rsidR="00A44330" w:rsidRPr="001F7FDF">
        <w:rPr>
          <w:rStyle w:val="Strong"/>
        </w:rPr>
        <w:t>ishes</w:t>
      </w:r>
    </w:p>
    <w:p w14:paraId="6749B37C" w14:textId="53AB2DC0" w:rsidR="00A44330" w:rsidRPr="00A44330" w:rsidRDefault="00C83FDD" w:rsidP="004B5F21">
      <w:pPr>
        <w:ind w:firstLine="0"/>
      </w:pPr>
      <w:r>
        <w:rPr>
          <w:rFonts w:hint="eastAsia"/>
        </w:rPr>
        <w:t>1</w:t>
      </w:r>
      <w:r w:rsidR="00A44330" w:rsidRPr="00A44330">
        <w:rPr>
          <w:rFonts w:hint="eastAsia"/>
        </w:rPr>
        <w:t xml:space="preserve">.2.1. </w:t>
      </w:r>
      <w:r w:rsidR="00A44330" w:rsidRPr="00A44330">
        <w:t>Treatments and experimental setup</w:t>
      </w:r>
    </w:p>
    <w:p w14:paraId="11778CD1" w14:textId="4A058842" w:rsidR="00A44330" w:rsidRPr="00A44330" w:rsidRDefault="00A44330" w:rsidP="004B5F21">
      <w:r w:rsidRPr="00A44330">
        <w:t xml:space="preserve">To assess the transport capacity of enchytraeids for MP, we conducted a </w:t>
      </w:r>
      <w:r w:rsidR="00680829">
        <w:t>3-day</w:t>
      </w:r>
      <w:r w:rsidRPr="00A44330">
        <w:t xml:space="preserve"> </w:t>
      </w:r>
      <w:r w:rsidR="00C649B6">
        <w:rPr>
          <w:rFonts w:hint="eastAsia"/>
        </w:rPr>
        <w:t>incubation</w:t>
      </w:r>
      <w:r w:rsidRPr="00A44330">
        <w:t xml:space="preserve"> experiment in which enchytraeids were exposed to MP of 2, 10, and 50 </w:t>
      </w:r>
      <w:proofErr w:type="spellStart"/>
      <w:r w:rsidRPr="00A44330">
        <w:t>μm</w:t>
      </w:r>
      <w:proofErr w:type="spellEnd"/>
      <w:r w:rsidR="00217A78">
        <w:t>,</w:t>
      </w:r>
      <w:r w:rsidR="00217A78">
        <w:rPr>
          <w:rFonts w:hint="eastAsia"/>
        </w:rPr>
        <w:t xml:space="preserve"> </w:t>
      </w:r>
      <w:r w:rsidR="00217A78">
        <w:t>respectively</w:t>
      </w:r>
      <w:r w:rsidRPr="00A44330">
        <w:t xml:space="preserve"> (n = 4 for each size). Control treatments consisted of </w:t>
      </w:r>
      <w:r w:rsidRPr="00A44330">
        <w:rPr>
          <w:rFonts w:hint="eastAsia"/>
        </w:rPr>
        <w:t>p</w:t>
      </w:r>
      <w:r w:rsidRPr="00A44330">
        <w:t>etri dishes containing only MP of the corresponding size (n = 1</w:t>
      </w:r>
      <w:r w:rsidR="00D74608">
        <w:rPr>
          <w:rFonts w:hint="eastAsia"/>
        </w:rPr>
        <w:t xml:space="preserve"> </w:t>
      </w:r>
      <w:r w:rsidR="00D74608" w:rsidRPr="00A44330">
        <w:t>for each size</w:t>
      </w:r>
      <w:r w:rsidRPr="00A44330">
        <w:t>).</w:t>
      </w:r>
      <w:r w:rsidRPr="00A44330">
        <w:rPr>
          <w:rFonts w:hint="eastAsia"/>
        </w:rPr>
        <w:t xml:space="preserve"> </w:t>
      </w:r>
      <w:r w:rsidR="00196375">
        <w:rPr>
          <w:rFonts w:hint="eastAsia"/>
        </w:rPr>
        <w:t>50</w:t>
      </w:r>
      <w:r w:rsidRPr="00A44330">
        <w:t xml:space="preserve"> enchytraeids were introduced into each 1.5% agar plate (15 cm in diameter).</w:t>
      </w:r>
      <w:r w:rsidRPr="00A44330">
        <w:rPr>
          <w:rFonts w:hint="eastAsia"/>
        </w:rPr>
        <w:t xml:space="preserve"> </w:t>
      </w:r>
      <w:r w:rsidR="00B472EA" w:rsidRPr="00B472EA">
        <w:t>The dishes were then left to stand overnight to allow the enchytraeids to redistribute randomly and for any residual surface water from the enchytraeid suspension to evaporate.</w:t>
      </w:r>
      <w:r w:rsidR="00B472EA">
        <w:rPr>
          <w:rFonts w:hint="eastAsia"/>
        </w:rPr>
        <w:t xml:space="preserve"> </w:t>
      </w:r>
      <w:r w:rsidR="000409B2" w:rsidRPr="000409B2">
        <w:t xml:space="preserve">To divide the dishes without disturbing the agar, a cutter was placed beneath the transparent agar medium as a template, and each </w:t>
      </w:r>
      <w:r w:rsidR="004E1283">
        <w:rPr>
          <w:rFonts w:hint="eastAsia"/>
        </w:rPr>
        <w:t>p</w:t>
      </w:r>
      <w:r w:rsidR="000409B2" w:rsidRPr="000409B2">
        <w:t xml:space="preserve">etri dish was then marked into five </w:t>
      </w:r>
      <w:r w:rsidR="00CF513A">
        <w:rPr>
          <w:rFonts w:hint="eastAsia"/>
        </w:rPr>
        <w:t>sections</w:t>
      </w:r>
      <w:r w:rsidR="000409B2">
        <w:rPr>
          <w:rFonts w:hint="eastAsia"/>
        </w:rPr>
        <w:t xml:space="preserve"> </w:t>
      </w:r>
      <w:r w:rsidR="00D3374B" w:rsidRPr="00D3374B">
        <w:t xml:space="preserve">(Fig. 1a): </w:t>
      </w:r>
      <w:r w:rsidR="00CF513A">
        <w:rPr>
          <w:rFonts w:hint="eastAsia"/>
        </w:rPr>
        <w:t>Section</w:t>
      </w:r>
      <w:r w:rsidR="00D3374B" w:rsidRPr="00D3374B">
        <w:t xml:space="preserve"> O (2.2 cm in diameter) and </w:t>
      </w:r>
      <w:r w:rsidR="00CF513A">
        <w:rPr>
          <w:rFonts w:hint="eastAsia"/>
        </w:rPr>
        <w:t>Sections</w:t>
      </w:r>
      <w:r w:rsidR="00D3374B" w:rsidRPr="00D3374B">
        <w:t xml:space="preserve"> I–IV</w:t>
      </w:r>
      <w:r w:rsidR="004E1283">
        <w:rPr>
          <w:rFonts w:hint="eastAsia"/>
        </w:rPr>
        <w:t xml:space="preserve"> (</w:t>
      </w:r>
      <w:r w:rsidR="00D3374B" w:rsidRPr="00D3374B">
        <w:t>defined as concentric rings each 1.6 cm wide</w:t>
      </w:r>
      <w:r w:rsidR="004E1283">
        <w:rPr>
          <w:rFonts w:hint="eastAsia"/>
        </w:rPr>
        <w:t>)</w:t>
      </w:r>
      <w:r w:rsidR="00D3374B" w:rsidRPr="00D3374B">
        <w:t>.</w:t>
      </w:r>
      <w:r w:rsidR="00D3374B">
        <w:rPr>
          <w:rFonts w:hint="eastAsia"/>
        </w:rPr>
        <w:t xml:space="preserve"> </w:t>
      </w:r>
      <w:r w:rsidRPr="00A44330">
        <w:t xml:space="preserve">To simulate the initial localised distribution of plastic fragments originating from plastic waste in </w:t>
      </w:r>
      <w:r w:rsidR="00436389">
        <w:t>naturally</w:t>
      </w:r>
      <w:r w:rsidRPr="00A44330">
        <w:rPr>
          <w:rFonts w:hint="eastAsia"/>
        </w:rPr>
        <w:t xml:space="preserve"> contaminated </w:t>
      </w:r>
      <w:r w:rsidRPr="00A44330">
        <w:t>soil,</w:t>
      </w:r>
      <w:r w:rsidRPr="00A44330">
        <w:rPr>
          <w:rFonts w:hint="eastAsia"/>
        </w:rPr>
        <w:t xml:space="preserve"> a</w:t>
      </w:r>
      <w:r w:rsidRPr="00A44330">
        <w:t xml:space="preserve"> total of 20 µL of the 0.5% (w/w) MP (</w:t>
      </w:r>
      <w:r w:rsidR="006C6E22">
        <w:t xml:space="preserve">equivalent to </w:t>
      </w:r>
      <w:r w:rsidRPr="00A44330">
        <w:t xml:space="preserve">10 ng) solution was precisely </w:t>
      </w:r>
      <w:r w:rsidRPr="00A44330">
        <w:rPr>
          <w:rFonts w:hint="eastAsia"/>
        </w:rPr>
        <w:t>drop</w:t>
      </w:r>
      <w:r w:rsidR="00ED40F1">
        <w:rPr>
          <w:rFonts w:hint="eastAsia"/>
        </w:rPr>
        <w:t>ped</w:t>
      </w:r>
      <w:r w:rsidRPr="00A44330">
        <w:t xml:space="preserve"> to </w:t>
      </w:r>
      <w:r w:rsidR="001A1CCC">
        <w:t>Section</w:t>
      </w:r>
      <w:r w:rsidRPr="00A44330">
        <w:t xml:space="preserve"> O. </w:t>
      </w:r>
      <w:r w:rsidR="004E1283">
        <w:rPr>
          <w:rFonts w:hint="eastAsia"/>
        </w:rPr>
        <w:t xml:space="preserve">1% </w:t>
      </w:r>
      <w:r w:rsidRPr="00A44330">
        <w:rPr>
          <w:rFonts w:hint="eastAsia"/>
        </w:rPr>
        <w:t>O</w:t>
      </w:r>
      <w:r w:rsidRPr="00A44330">
        <w:t>atmeal suspension</w:t>
      </w:r>
      <w:r w:rsidR="005A4BDD" w:rsidRPr="005A4BDD">
        <w:t xml:space="preserve">, autoclaved </w:t>
      </w:r>
      <w:r w:rsidR="00213431">
        <w:t>before</w:t>
      </w:r>
      <w:r w:rsidR="005A4BDD" w:rsidRPr="005A4BDD">
        <w:t xml:space="preserve"> use,</w:t>
      </w:r>
      <w:r w:rsidRPr="00A44330">
        <w:t xml:space="preserve"> was placed on the </w:t>
      </w:r>
      <w:r w:rsidRPr="00A44330">
        <w:rPr>
          <w:rFonts w:hint="eastAsia"/>
        </w:rPr>
        <w:t xml:space="preserve">petri dish surface </w:t>
      </w:r>
      <w:r w:rsidRPr="00A44330">
        <w:t xml:space="preserve">as </w:t>
      </w:r>
      <w:r w:rsidR="00436389">
        <w:t xml:space="preserve">a </w:t>
      </w:r>
      <w:r w:rsidRPr="00A44330">
        <w:t>food source for the enchytraeids</w:t>
      </w:r>
      <w:r w:rsidRPr="00A44330">
        <w:rPr>
          <w:rFonts w:hint="eastAsia"/>
        </w:rPr>
        <w:t xml:space="preserve">. </w:t>
      </w:r>
      <w:r w:rsidRPr="00A44330">
        <w:t>One drop of autoclav</w:t>
      </w:r>
      <w:r w:rsidRPr="00A44330">
        <w:rPr>
          <w:rFonts w:hint="eastAsia"/>
        </w:rPr>
        <w:t xml:space="preserve">ed </w:t>
      </w:r>
      <w:r w:rsidRPr="00A44330">
        <w:t>10 g/L oatmeal suspension</w:t>
      </w:r>
      <w:r w:rsidRPr="00A44330">
        <w:rPr>
          <w:rFonts w:hint="eastAsia"/>
        </w:rPr>
        <w:t xml:space="preserve"> was </w:t>
      </w:r>
      <w:r w:rsidRPr="00A44330">
        <w:t>dropped</w:t>
      </w:r>
      <w:r w:rsidRPr="00A44330">
        <w:rPr>
          <w:rFonts w:hint="eastAsia"/>
        </w:rPr>
        <w:t xml:space="preserve"> </w:t>
      </w:r>
      <w:r w:rsidRPr="00A44330">
        <w:t xml:space="preserve">at each of the four junctions between </w:t>
      </w:r>
      <w:r w:rsidR="00CF513A">
        <w:rPr>
          <w:rFonts w:hint="eastAsia"/>
        </w:rPr>
        <w:t>Sections</w:t>
      </w:r>
      <w:r w:rsidRPr="00A44330">
        <w:t xml:space="preserve"> II and III, as well as at four evenly spaced points along the outer edge of </w:t>
      </w:r>
      <w:r w:rsidR="001A1CCC">
        <w:t>Section</w:t>
      </w:r>
      <w:r w:rsidRPr="00A44330">
        <w:t xml:space="preserve"> IV (Fig. 1a)</w:t>
      </w:r>
      <w:r w:rsidRPr="00A44330">
        <w:rPr>
          <w:rFonts w:hint="eastAsia"/>
        </w:rPr>
        <w:t xml:space="preserve"> </w:t>
      </w:r>
      <w:r w:rsidR="00CF513A">
        <w:rPr>
          <w:noProof/>
        </w:rPr>
        <w:t>(Serbource et al., 2025)</w:t>
      </w:r>
      <w:r w:rsidR="00483B72">
        <w:t>.</w:t>
      </w:r>
      <w:r w:rsidRPr="00A44330">
        <w:rPr>
          <w:rFonts w:hint="eastAsia"/>
        </w:rPr>
        <w:t xml:space="preserve"> </w:t>
      </w:r>
      <w:r w:rsidRPr="00A44330">
        <w:t xml:space="preserve">The MP and oatmeal suspensions on </w:t>
      </w:r>
      <w:r w:rsidR="00FF0FAF">
        <w:rPr>
          <w:rFonts w:hint="eastAsia"/>
        </w:rPr>
        <w:t>p</w:t>
      </w:r>
      <w:r w:rsidRPr="00A44330">
        <w:t>etri dish</w:t>
      </w:r>
      <w:r w:rsidR="00FF0FAF">
        <w:rPr>
          <w:rFonts w:hint="eastAsia"/>
        </w:rPr>
        <w:t>es</w:t>
      </w:r>
      <w:r w:rsidRPr="00A44330">
        <w:t xml:space="preserve"> were air-dried for 20 min until no visible liquid movement was observed.</w:t>
      </w:r>
      <w:r w:rsidR="0058292B">
        <w:rPr>
          <w:rFonts w:hint="eastAsia"/>
        </w:rPr>
        <w:t xml:space="preserve"> </w:t>
      </w:r>
      <w:r w:rsidRPr="00A44330">
        <w:t xml:space="preserve"> </w:t>
      </w:r>
      <w:r w:rsidR="0058292B" w:rsidRPr="00A44330">
        <w:t xml:space="preserve">Petri </w:t>
      </w:r>
      <w:r w:rsidR="0058292B">
        <w:t>dishes</w:t>
      </w:r>
      <w:r w:rsidR="0058292B" w:rsidRPr="00A44330">
        <w:t xml:space="preserve"> were </w:t>
      </w:r>
      <w:r w:rsidRPr="00A44330">
        <w:t>maintained at a constant temperature of 20°C</w:t>
      </w:r>
      <w:r w:rsidR="0058292B">
        <w:rPr>
          <w:rFonts w:hint="eastAsia"/>
        </w:rPr>
        <w:t xml:space="preserve"> for 3 d</w:t>
      </w:r>
      <w:r w:rsidRPr="00A44330">
        <w:t>.</w:t>
      </w:r>
      <w:r w:rsidRPr="00A44330">
        <w:rPr>
          <w:rFonts w:hint="eastAsia"/>
        </w:rPr>
        <w:t xml:space="preserve"> </w:t>
      </w:r>
    </w:p>
    <w:p w14:paraId="3261EF90" w14:textId="5F081434" w:rsidR="00A44330" w:rsidRPr="00A44330" w:rsidRDefault="00C83FDD" w:rsidP="004B5F21">
      <w:pPr>
        <w:ind w:firstLine="0"/>
      </w:pPr>
      <w:r>
        <w:rPr>
          <w:rFonts w:hint="eastAsia"/>
        </w:rPr>
        <w:t>1</w:t>
      </w:r>
      <w:r w:rsidR="00A44330" w:rsidRPr="00A44330">
        <w:rPr>
          <w:rFonts w:hint="eastAsia"/>
        </w:rPr>
        <w:t>.2.2. MP detection on petri dishes</w:t>
      </w:r>
    </w:p>
    <w:p w14:paraId="723045A5" w14:textId="3697EF8E" w:rsidR="00A44330" w:rsidRPr="004139A0" w:rsidRDefault="00A44330" w:rsidP="004B5F21">
      <w:r w:rsidRPr="00A44330">
        <w:t xml:space="preserve">After 3 d </w:t>
      </w:r>
      <w:r w:rsidR="00226DAF">
        <w:rPr>
          <w:rFonts w:hint="eastAsia"/>
        </w:rPr>
        <w:t>of incubation</w:t>
      </w:r>
      <w:r w:rsidRPr="00A44330">
        <w:t xml:space="preserve">, a cutting tool was used to segment the </w:t>
      </w:r>
      <w:r w:rsidRPr="00A44330">
        <w:rPr>
          <w:rFonts w:hint="eastAsia"/>
        </w:rPr>
        <w:t>p</w:t>
      </w:r>
      <w:r w:rsidRPr="00A44330">
        <w:t>etri dish</w:t>
      </w:r>
      <w:r w:rsidR="00A7476F">
        <w:t>es content</w:t>
      </w:r>
      <w:r w:rsidRPr="00A44330">
        <w:t xml:space="preserve"> into </w:t>
      </w:r>
      <w:r w:rsidRPr="00A44330">
        <w:lastRenderedPageBreak/>
        <w:t xml:space="preserve">separate </w:t>
      </w:r>
      <w:r w:rsidR="001A1CCC">
        <w:t>section</w:t>
      </w:r>
      <w:r w:rsidRPr="00A44330">
        <w:t>al blocks</w:t>
      </w:r>
      <w:r w:rsidRPr="00A44330">
        <w:rPr>
          <w:rFonts w:hint="eastAsia"/>
        </w:rPr>
        <w:t xml:space="preserve"> </w:t>
      </w:r>
      <w:r w:rsidRPr="00A44330">
        <w:t xml:space="preserve">(Fig. </w:t>
      </w:r>
      <w:r w:rsidRPr="00A44330">
        <w:rPr>
          <w:rFonts w:hint="eastAsia"/>
        </w:rPr>
        <w:t>1a</w:t>
      </w:r>
      <w:r w:rsidRPr="00A44330">
        <w:t xml:space="preserve">). </w:t>
      </w:r>
      <w:r w:rsidR="00A7476F">
        <w:t>The</w:t>
      </w:r>
      <w:r w:rsidRPr="00A44330">
        <w:t xml:space="preserve"> distribution </w:t>
      </w:r>
      <w:r w:rsidR="00A7476F">
        <w:t xml:space="preserve">of </w:t>
      </w:r>
      <w:r w:rsidR="00A7476F" w:rsidRPr="00A44330">
        <w:t xml:space="preserve">the 50 </w:t>
      </w:r>
      <w:proofErr w:type="spellStart"/>
      <w:r w:rsidR="00A7476F" w:rsidRPr="00A44330">
        <w:t>μm</w:t>
      </w:r>
      <w:proofErr w:type="spellEnd"/>
      <w:r w:rsidR="00A7476F" w:rsidRPr="00A44330">
        <w:t xml:space="preserve"> MP </w:t>
      </w:r>
      <w:r w:rsidRPr="00A44330">
        <w:t xml:space="preserve">across different areas was directly </w:t>
      </w:r>
      <w:r w:rsidRPr="00A44330">
        <w:rPr>
          <w:rFonts w:hint="eastAsia"/>
        </w:rPr>
        <w:t>counted</w:t>
      </w:r>
      <w:r w:rsidRPr="00A44330">
        <w:t xml:space="preserve"> under the microscope</w:t>
      </w:r>
      <w:r w:rsidRPr="00A44330">
        <w:rPr>
          <w:rFonts w:hint="eastAsia"/>
        </w:rPr>
        <w:t xml:space="preserve"> (</w:t>
      </w:r>
      <w:r w:rsidRPr="00A44330">
        <w:t xml:space="preserve">Bresser </w:t>
      </w:r>
      <w:r w:rsidRPr="00A44330">
        <w:rPr>
          <w:rFonts w:hint="eastAsia"/>
        </w:rPr>
        <w:t>s</w:t>
      </w:r>
      <w:r w:rsidRPr="00A44330">
        <w:t xml:space="preserve">tereo </w:t>
      </w:r>
      <w:r w:rsidRPr="00A44330">
        <w:rPr>
          <w:rFonts w:hint="eastAsia"/>
        </w:rPr>
        <w:t>m</w:t>
      </w:r>
      <w:r w:rsidRPr="00A44330">
        <w:t>icrosco</w:t>
      </w:r>
      <w:r w:rsidRPr="00A44330">
        <w:rPr>
          <w:rFonts w:hint="eastAsia"/>
        </w:rPr>
        <w:t xml:space="preserve">pe with USB 2.0 </w:t>
      </w:r>
      <w:proofErr w:type="spellStart"/>
      <w:r w:rsidRPr="00A44330">
        <w:rPr>
          <w:rFonts w:hint="eastAsia"/>
        </w:rPr>
        <w:t>XLi</w:t>
      </w:r>
      <w:proofErr w:type="spellEnd"/>
      <w:r w:rsidRPr="00A44330">
        <w:rPr>
          <w:rFonts w:hint="eastAsia"/>
        </w:rPr>
        <w:t xml:space="preserve"> camera)</w:t>
      </w:r>
      <w:r w:rsidRPr="00A44330">
        <w:t>.</w:t>
      </w:r>
      <w:r w:rsidRPr="00A44330">
        <w:rPr>
          <w:rFonts w:hint="eastAsia"/>
        </w:rPr>
        <w:t xml:space="preserve"> </w:t>
      </w:r>
      <w:r w:rsidR="002D1D79">
        <w:rPr>
          <w:rFonts w:hint="eastAsia"/>
        </w:rPr>
        <w:t xml:space="preserve">Given </w:t>
      </w:r>
      <w:r w:rsidR="00A7476F">
        <w:t>the difficulty in directly identifying</w:t>
      </w:r>
      <w:r w:rsidR="00A7476F">
        <w:rPr>
          <w:rFonts w:hint="eastAsia"/>
        </w:rPr>
        <w:t xml:space="preserve"> </w:t>
      </w:r>
      <w:r w:rsidR="002D1D79" w:rsidRPr="00A44330">
        <w:t xml:space="preserve">2 and 10 </w:t>
      </w:r>
      <w:proofErr w:type="spellStart"/>
      <w:r w:rsidR="002D1D79" w:rsidRPr="00A44330">
        <w:t>μm</w:t>
      </w:r>
      <w:proofErr w:type="spellEnd"/>
      <w:r w:rsidR="002D1D79" w:rsidRPr="00A44330">
        <w:t xml:space="preserve"> MP on the </w:t>
      </w:r>
      <w:r w:rsidR="002D1D79" w:rsidRPr="00A44330">
        <w:rPr>
          <w:rFonts w:hint="eastAsia"/>
        </w:rPr>
        <w:t>p</w:t>
      </w:r>
      <w:r w:rsidR="002D1D79" w:rsidRPr="00A44330">
        <w:t>etri dishes</w:t>
      </w:r>
      <w:r w:rsidR="002D1D79">
        <w:rPr>
          <w:rFonts w:hint="eastAsia"/>
        </w:rPr>
        <w:t>,</w:t>
      </w:r>
      <w:r w:rsidR="002D1D79">
        <w:t xml:space="preserve"> they</w:t>
      </w:r>
      <w:r w:rsidRPr="00A44330">
        <w:t xml:space="preserve"> were washed off the </w:t>
      </w:r>
      <w:r w:rsidR="004139A0">
        <w:rPr>
          <w:rFonts w:hint="eastAsia"/>
        </w:rPr>
        <w:t>agar blocks</w:t>
      </w:r>
      <w:r w:rsidRPr="00A44330">
        <w:t xml:space="preserve"> before quantification.</w:t>
      </w:r>
      <w:r w:rsidRPr="00A44330">
        <w:rPr>
          <w:rFonts w:hint="eastAsia"/>
        </w:rPr>
        <w:t xml:space="preserve"> </w:t>
      </w:r>
      <w:r w:rsidR="00DC7A9C" w:rsidRPr="00DC7A9C">
        <w:t>To facilitate washing, the agar block was gently detached and secured to a plastic plate using double-sided tape.</w:t>
      </w:r>
      <w:r w:rsidR="00DC7A9C">
        <w:rPr>
          <w:rFonts w:hint="eastAsia"/>
        </w:rPr>
        <w:t xml:space="preserve"> </w:t>
      </w:r>
      <w:r w:rsidR="00667F1E" w:rsidRPr="00667F1E">
        <w:t xml:space="preserve">The agar surface was rinsed with 70% </w:t>
      </w:r>
      <w:r w:rsidR="004139A0" w:rsidRPr="00667F1E">
        <w:t>preheated</w:t>
      </w:r>
      <w:r w:rsidR="004139A0">
        <w:rPr>
          <w:rFonts w:hint="eastAsia"/>
        </w:rPr>
        <w:t xml:space="preserve"> </w:t>
      </w:r>
      <w:r w:rsidR="00667F1E" w:rsidRPr="00667F1E">
        <w:t xml:space="preserve">ethanol </w:t>
      </w:r>
      <w:r w:rsidR="004139A0">
        <w:rPr>
          <w:rFonts w:hint="eastAsia"/>
        </w:rPr>
        <w:t>at</w:t>
      </w:r>
      <w:r w:rsidR="00667F1E" w:rsidRPr="00667F1E">
        <w:t xml:space="preserve"> 50 °C to detach MP and enchytraeids, and the resulting suspension was collected in beakers.</w:t>
      </w:r>
      <w:r w:rsidR="00667F1E">
        <w:rPr>
          <w:rFonts w:hint="eastAsia"/>
        </w:rPr>
        <w:t xml:space="preserve"> </w:t>
      </w:r>
      <w:r w:rsidRPr="00A44330">
        <w:t xml:space="preserve">Each </w:t>
      </w:r>
      <w:r w:rsidRPr="00A44330">
        <w:rPr>
          <w:rFonts w:hint="eastAsia"/>
        </w:rPr>
        <w:t>agar block</w:t>
      </w:r>
      <w:r w:rsidRPr="00A44330">
        <w:t xml:space="preserve"> was sprayed at least 50 times, using approximately 20 mL of ethanol.</w:t>
      </w:r>
      <w:r w:rsidRPr="00A44330">
        <w:rPr>
          <w:rFonts w:hint="eastAsia"/>
        </w:rPr>
        <w:t xml:space="preserve"> </w:t>
      </w:r>
      <w:r w:rsidRPr="00A44330">
        <w:t xml:space="preserve">To avoid cross-contamination of MP from different </w:t>
      </w:r>
      <w:r w:rsidR="00CF513A">
        <w:rPr>
          <w:rFonts w:hint="eastAsia"/>
        </w:rPr>
        <w:t>sections</w:t>
      </w:r>
      <w:r w:rsidRPr="00A44330">
        <w:t xml:space="preserve"> during the </w:t>
      </w:r>
      <w:r w:rsidRPr="00A44330">
        <w:rPr>
          <w:rFonts w:hint="eastAsia"/>
        </w:rPr>
        <w:t>MP extraction</w:t>
      </w:r>
      <w:r w:rsidRPr="00A44330">
        <w:t xml:space="preserve">, </w:t>
      </w:r>
      <w:r w:rsidRPr="00A44330">
        <w:rPr>
          <w:rFonts w:hint="eastAsia"/>
        </w:rPr>
        <w:t>MP extraction</w:t>
      </w:r>
      <w:r w:rsidRPr="00A44330">
        <w:t xml:space="preserve"> </w:t>
      </w:r>
      <w:r w:rsidR="00A7476F">
        <w:t>started at</w:t>
      </w:r>
      <w:r w:rsidRPr="00A44330">
        <w:t xml:space="preserve"> </w:t>
      </w:r>
      <w:r w:rsidR="001A1CCC">
        <w:t>Section</w:t>
      </w:r>
      <w:r w:rsidRPr="00A44330">
        <w:t xml:space="preserve"> IV</w:t>
      </w:r>
      <w:r w:rsidR="00A7476F">
        <w:t xml:space="preserve"> and from there inwards</w:t>
      </w:r>
      <w:r w:rsidRPr="00A44330">
        <w:t xml:space="preserve"> to </w:t>
      </w:r>
      <w:r w:rsidR="001A1CCC">
        <w:t>Section</w:t>
      </w:r>
      <w:r w:rsidRPr="00A44330">
        <w:t xml:space="preserve"> </w:t>
      </w:r>
      <w:r w:rsidRPr="00A44330">
        <w:rPr>
          <w:rFonts w:hint="eastAsia"/>
        </w:rPr>
        <w:t>O</w:t>
      </w:r>
      <w:r w:rsidRPr="00A44330">
        <w:t>.</w:t>
      </w:r>
      <w:r w:rsidRPr="00A44330">
        <w:rPr>
          <w:rFonts w:hint="eastAsia"/>
        </w:rPr>
        <w:t xml:space="preserve"> </w:t>
      </w:r>
      <w:r w:rsidRPr="00A44330">
        <w:t xml:space="preserve">A half circle of agar blocks (selected at intervals) was </w:t>
      </w:r>
      <w:r w:rsidRPr="00A44330">
        <w:rPr>
          <w:rFonts w:hint="eastAsia"/>
        </w:rPr>
        <w:t>detected</w:t>
      </w:r>
      <w:r w:rsidRPr="00A44330">
        <w:t xml:space="preserve">, except for </w:t>
      </w:r>
      <w:r w:rsidR="001A1CCC">
        <w:t>Section</w:t>
      </w:r>
      <w:r w:rsidRPr="00A44330">
        <w:t xml:space="preserve"> O.</w:t>
      </w:r>
      <w:r w:rsidRPr="00A44330">
        <w:rPr>
          <w:rFonts w:hint="eastAsia"/>
        </w:rPr>
        <w:t xml:space="preserve"> The </w:t>
      </w:r>
      <w:r w:rsidR="00DD3CC6">
        <w:rPr>
          <w:rFonts w:hint="eastAsia"/>
        </w:rPr>
        <w:t>e</w:t>
      </w:r>
      <w:r w:rsidR="00DD3CC6" w:rsidRPr="00A44330">
        <w:rPr>
          <w:rFonts w:hint="eastAsia"/>
        </w:rPr>
        <w:t>thanol</w:t>
      </w:r>
      <w:r w:rsidR="00DD3CC6">
        <w:rPr>
          <w:rFonts w:hint="eastAsia"/>
        </w:rPr>
        <w:t xml:space="preserve"> </w:t>
      </w:r>
      <w:r w:rsidRPr="00A44330">
        <w:t xml:space="preserve">suspension containing </w:t>
      </w:r>
      <w:r w:rsidRPr="00A44330">
        <w:rPr>
          <w:rFonts w:hint="eastAsia"/>
        </w:rPr>
        <w:t xml:space="preserve">MP and </w:t>
      </w:r>
      <w:r w:rsidRPr="00A44330">
        <w:t>enchytraeids</w:t>
      </w:r>
      <w:r w:rsidR="00DD3CC6">
        <w:rPr>
          <w:rFonts w:hint="eastAsia"/>
        </w:rPr>
        <w:t xml:space="preserve"> </w:t>
      </w:r>
      <w:r w:rsidRPr="00A44330">
        <w:t xml:space="preserve">was ultrasonicated for 30 s to disperse the </w:t>
      </w:r>
      <w:r w:rsidR="00E81A18" w:rsidRPr="00E81A18">
        <w:t>enchytraeids</w:t>
      </w:r>
      <w:r w:rsidRPr="00A44330">
        <w:t xml:space="preserve"> and MP</w:t>
      </w:r>
      <w:r w:rsidRPr="00A44330">
        <w:rPr>
          <w:rFonts w:hint="eastAsia"/>
        </w:rPr>
        <w:t xml:space="preserve">, and </w:t>
      </w:r>
      <w:r w:rsidRPr="00A44330">
        <w:t xml:space="preserve">passed through a 25 </w:t>
      </w:r>
      <w:proofErr w:type="spellStart"/>
      <w:r w:rsidRPr="00A44330">
        <w:t>μm</w:t>
      </w:r>
      <w:proofErr w:type="spellEnd"/>
      <w:r w:rsidRPr="00A44330">
        <w:t xml:space="preserve"> stainless steel filter membrane to remove the </w:t>
      </w:r>
      <w:r w:rsidR="00E81A18" w:rsidRPr="00E81A18">
        <w:t>enchytraeids</w:t>
      </w:r>
      <w:r w:rsidRPr="00A44330">
        <w:t xml:space="preserve">. </w:t>
      </w:r>
      <w:r w:rsidR="00B64053">
        <w:rPr>
          <w:rFonts w:hint="eastAsia"/>
        </w:rPr>
        <w:t>T</w:t>
      </w:r>
      <w:r w:rsidRPr="00A44330">
        <w:t xml:space="preserve">he </w:t>
      </w:r>
      <w:r w:rsidR="00E81A18" w:rsidRPr="00E81A18">
        <w:t>enchytraeids</w:t>
      </w:r>
      <w:r w:rsidRPr="00A44330">
        <w:t xml:space="preserve"> </w:t>
      </w:r>
      <w:r w:rsidR="00307E57">
        <w:rPr>
          <w:rFonts w:hint="eastAsia"/>
        </w:rPr>
        <w:t xml:space="preserve">on </w:t>
      </w:r>
      <w:r w:rsidR="00677A08" w:rsidRPr="00A44330">
        <w:t>stainless steel mesh</w:t>
      </w:r>
      <w:r w:rsidR="00B64053">
        <w:rPr>
          <w:rFonts w:hint="eastAsia"/>
        </w:rPr>
        <w:t xml:space="preserve"> were further </w:t>
      </w:r>
      <w:r w:rsidR="00B64053">
        <w:rPr>
          <w:rFonts w:hint="eastAsia"/>
          <w:lang w:val="en-US"/>
        </w:rPr>
        <w:t>r</w:t>
      </w:r>
      <w:r w:rsidR="00B64053" w:rsidRPr="00B64053">
        <w:rPr>
          <w:lang w:val="en-US"/>
        </w:rPr>
        <w:t>inse</w:t>
      </w:r>
      <w:r w:rsidR="00B64053">
        <w:rPr>
          <w:rFonts w:hint="eastAsia"/>
          <w:lang w:val="en-US"/>
        </w:rPr>
        <w:t xml:space="preserve">d </w:t>
      </w:r>
      <w:r w:rsidRPr="00A44330">
        <w:t xml:space="preserve">three times with deionised water to ensure the removal of </w:t>
      </w:r>
      <w:r w:rsidRPr="00A44330">
        <w:rPr>
          <w:rFonts w:hint="eastAsia"/>
        </w:rPr>
        <w:t>MP</w:t>
      </w:r>
      <w:r w:rsidRPr="00A44330">
        <w:t xml:space="preserve"> from the enchytraeid surface.</w:t>
      </w:r>
      <w:r w:rsidRPr="00A44330">
        <w:rPr>
          <w:rFonts w:hint="eastAsia"/>
        </w:rPr>
        <w:t xml:space="preserve"> </w:t>
      </w:r>
      <w:r w:rsidR="004E4F94" w:rsidRPr="002F2C27">
        <w:t xml:space="preserve">The collected MP suspension was filtered through a </w:t>
      </w:r>
      <w:r w:rsidR="001163B7" w:rsidRPr="002F2C27">
        <w:t xml:space="preserve">Whatman™ membrane (diameter 25 mm, mixed cellulose ester) with pore sizes of 0.2 </w:t>
      </w:r>
      <w:proofErr w:type="spellStart"/>
      <w:r w:rsidR="001163B7" w:rsidRPr="001163B7">
        <w:t>μ</w:t>
      </w:r>
      <w:r w:rsidR="001163B7" w:rsidRPr="002F2C27">
        <w:t>m</w:t>
      </w:r>
      <w:proofErr w:type="spellEnd"/>
      <w:r w:rsidR="001163B7" w:rsidRPr="002F2C27">
        <w:t xml:space="preserve"> </w:t>
      </w:r>
      <w:r w:rsidR="001163B7" w:rsidRPr="002F2C27">
        <w:rPr>
          <w:rFonts w:hint="eastAsia"/>
        </w:rPr>
        <w:t>(</w:t>
      </w:r>
      <w:r w:rsidR="001163B7" w:rsidRPr="002F2C27">
        <w:t>Chemie GmbH</w:t>
      </w:r>
      <w:r w:rsidR="001163B7" w:rsidRPr="002F2C27">
        <w:rPr>
          <w:rFonts w:hint="eastAsia"/>
        </w:rPr>
        <w:t xml:space="preserve">, </w:t>
      </w:r>
      <w:r w:rsidR="001163B7" w:rsidRPr="002F2C27">
        <w:t xml:space="preserve">Germany). </w:t>
      </w:r>
      <w:r w:rsidR="004E4F94" w:rsidRPr="002F2C27">
        <w:rPr>
          <w:rFonts w:hint="eastAsia"/>
        </w:rPr>
        <w:t xml:space="preserve"> </w:t>
      </w:r>
      <w:r w:rsidRPr="00A44330">
        <w:t xml:space="preserve">MP </w:t>
      </w:r>
      <w:r w:rsidRPr="00A44330">
        <w:rPr>
          <w:rFonts w:hint="eastAsia"/>
        </w:rPr>
        <w:t>on</w:t>
      </w:r>
      <w:r w:rsidR="00A7476F">
        <w:t xml:space="preserve"> the</w:t>
      </w:r>
      <w:r w:rsidRPr="00A44330">
        <w:rPr>
          <w:rFonts w:hint="eastAsia"/>
        </w:rPr>
        <w:t xml:space="preserve"> filter </w:t>
      </w:r>
      <w:r w:rsidR="00A7476F" w:rsidRPr="00A44330">
        <w:t>w</w:t>
      </w:r>
      <w:r w:rsidR="00A7476F">
        <w:t>ere</w:t>
      </w:r>
      <w:r w:rsidR="00A7476F" w:rsidRPr="00A44330">
        <w:t xml:space="preserve"> </w:t>
      </w:r>
      <w:r w:rsidRPr="00A44330">
        <w:t xml:space="preserve">counted using a Keyence microscope (×1000 for 2 </w:t>
      </w:r>
      <w:proofErr w:type="spellStart"/>
      <w:r w:rsidRPr="00A44330">
        <w:t>μm</w:t>
      </w:r>
      <w:proofErr w:type="spellEnd"/>
      <w:r w:rsidRPr="00A44330">
        <w:t xml:space="preserve"> MP, and ×500 for 10 </w:t>
      </w:r>
      <w:proofErr w:type="spellStart"/>
      <w:r w:rsidRPr="00A44330">
        <w:t>μm</w:t>
      </w:r>
      <w:proofErr w:type="spellEnd"/>
      <w:r w:rsidRPr="00A44330">
        <w:t xml:space="preserve">). </w:t>
      </w:r>
      <w:r w:rsidR="004E4F94" w:rsidRPr="002F2C27">
        <w:rPr>
          <w:rFonts w:hint="eastAsia"/>
        </w:rPr>
        <w:t xml:space="preserve"> </w:t>
      </w:r>
      <w:r w:rsidRPr="00A44330">
        <w:t>A total of 50 images were randomly counted</w:t>
      </w:r>
      <w:r w:rsidRPr="00A44330">
        <w:rPr>
          <w:rFonts w:hint="eastAsia"/>
        </w:rPr>
        <w:t xml:space="preserve">. </w:t>
      </w:r>
      <w:r w:rsidRPr="00A44330">
        <w:t xml:space="preserve">The recovery rates </w:t>
      </w:r>
      <w:r w:rsidR="00457834">
        <w:rPr>
          <w:rFonts w:hint="eastAsia"/>
        </w:rPr>
        <w:t xml:space="preserve">were </w:t>
      </w:r>
      <w:r w:rsidR="008060C1">
        <w:rPr>
          <w:rFonts w:hint="eastAsia"/>
        </w:rPr>
        <w:t xml:space="preserve">calculated </w:t>
      </w:r>
      <w:r w:rsidR="00E73ABA" w:rsidRPr="00E73ABA">
        <w:t xml:space="preserve">as the ratio of recovered </w:t>
      </w:r>
      <w:r w:rsidR="00E73ABA">
        <w:rPr>
          <w:rFonts w:hint="eastAsia"/>
        </w:rPr>
        <w:t>MP</w:t>
      </w:r>
      <w:r w:rsidR="00E73ABA" w:rsidRPr="00E73ABA">
        <w:t xml:space="preserve"> in the treatment without enchytraeids to the initially </w:t>
      </w:r>
      <w:r w:rsidR="00A7476F">
        <w:t>added</w:t>
      </w:r>
      <w:r w:rsidR="00A7476F" w:rsidRPr="00E73ABA">
        <w:t xml:space="preserve"> </w:t>
      </w:r>
      <w:r w:rsidR="00E73ABA" w:rsidRPr="00E73ABA">
        <w:t>amount,</w:t>
      </w:r>
      <w:r w:rsidR="00E73ABA">
        <w:rPr>
          <w:rFonts w:hint="eastAsia"/>
        </w:rPr>
        <w:t xml:space="preserve"> </w:t>
      </w:r>
      <w:r w:rsidR="003C3016" w:rsidRPr="003C3016">
        <w:t>yielding</w:t>
      </w:r>
      <w:r w:rsidRPr="00A44330">
        <w:t xml:space="preserve"> 99.83% for 2 </w:t>
      </w:r>
      <w:proofErr w:type="spellStart"/>
      <w:r w:rsidRPr="00A44330">
        <w:t>μm</w:t>
      </w:r>
      <w:proofErr w:type="spellEnd"/>
      <w:r w:rsidRPr="00A44330">
        <w:t xml:space="preserve"> </w:t>
      </w:r>
      <w:r w:rsidR="000D0330">
        <w:rPr>
          <w:rFonts w:hint="eastAsia"/>
        </w:rPr>
        <w:t>MP</w:t>
      </w:r>
      <w:r w:rsidRPr="00A44330">
        <w:t xml:space="preserve"> and 60.28% for 10 </w:t>
      </w:r>
      <w:proofErr w:type="spellStart"/>
      <w:r w:rsidRPr="00A44330">
        <w:t>μm</w:t>
      </w:r>
      <w:proofErr w:type="spellEnd"/>
      <w:r w:rsidRPr="00A44330">
        <w:t xml:space="preserve"> </w:t>
      </w:r>
      <w:r w:rsidR="000D0330">
        <w:rPr>
          <w:rFonts w:hint="eastAsia"/>
        </w:rPr>
        <w:t>MP</w:t>
      </w:r>
      <w:r w:rsidRPr="00A44330">
        <w:t xml:space="preserve">. </w:t>
      </w:r>
      <w:r w:rsidR="0062069B" w:rsidRPr="0062069B">
        <w:t>A possible explanation is that, in the absence of external disturbance and given the short incubation, the 2</w:t>
      </w:r>
      <w:r w:rsidR="0062069B">
        <w:rPr>
          <w:rFonts w:hint="eastAsia"/>
        </w:rPr>
        <w:t xml:space="preserve"> </w:t>
      </w:r>
      <w:proofErr w:type="spellStart"/>
      <w:r w:rsidR="0062069B" w:rsidRPr="0062069B">
        <w:t>μm</w:t>
      </w:r>
      <w:proofErr w:type="spellEnd"/>
      <w:r w:rsidR="0062069B" w:rsidRPr="0062069B">
        <w:t xml:space="preserve"> MP were more prone to </w:t>
      </w:r>
      <w:r w:rsidR="00A60606" w:rsidRPr="0062069B">
        <w:t>aggregat</w:t>
      </w:r>
      <w:r w:rsidR="00A60606">
        <w:t>ion</w:t>
      </w:r>
      <w:r w:rsidR="00A60606" w:rsidRPr="0062069B">
        <w:t xml:space="preserve"> </w:t>
      </w:r>
      <w:r w:rsidR="0062069B" w:rsidRPr="0062069B">
        <w:t>and were therefore washed off</w:t>
      </w:r>
      <w:r w:rsidR="00A60606" w:rsidRPr="00A60606">
        <w:t xml:space="preserve"> </w:t>
      </w:r>
      <w:r w:rsidR="00A60606" w:rsidRPr="0062069B">
        <w:t>more readily</w:t>
      </w:r>
      <w:r w:rsidR="0062069B" w:rsidRPr="0062069B">
        <w:t>, whereas the 10</w:t>
      </w:r>
      <w:r w:rsidR="0062069B">
        <w:rPr>
          <w:rFonts w:hint="eastAsia"/>
        </w:rPr>
        <w:t xml:space="preserve"> </w:t>
      </w:r>
      <w:proofErr w:type="spellStart"/>
      <w:r w:rsidR="0062069B" w:rsidRPr="0062069B">
        <w:t>μm</w:t>
      </w:r>
      <w:proofErr w:type="spellEnd"/>
      <w:r w:rsidR="0062069B" w:rsidRPr="0062069B">
        <w:t xml:space="preserve"> MP were more likely to adhere to the culture medium.</w:t>
      </w:r>
    </w:p>
    <w:p w14:paraId="556B5115" w14:textId="5B4627A5" w:rsidR="00A44330" w:rsidRPr="00A44330" w:rsidRDefault="00C83FDD" w:rsidP="004B5F21">
      <w:pPr>
        <w:ind w:firstLine="0"/>
      </w:pPr>
      <w:r>
        <w:rPr>
          <w:rFonts w:hint="eastAsia"/>
        </w:rPr>
        <w:t>1</w:t>
      </w:r>
      <w:r w:rsidR="00A44330" w:rsidRPr="00A44330">
        <w:rPr>
          <w:rFonts w:hint="eastAsia"/>
        </w:rPr>
        <w:t xml:space="preserve">.2.3. Transport </w:t>
      </w:r>
      <w:r w:rsidR="00A44330" w:rsidRPr="00A44330">
        <w:t>capability</w:t>
      </w:r>
      <w:r w:rsidR="00A44330" w:rsidRPr="00A44330">
        <w:rPr>
          <w:rFonts w:hint="eastAsia"/>
        </w:rPr>
        <w:t xml:space="preserve"> assessment</w:t>
      </w:r>
    </w:p>
    <w:p w14:paraId="232FD087" w14:textId="5AB89116" w:rsidR="00A60606" w:rsidRDefault="00EB7B9A" w:rsidP="004B5F21">
      <w:r w:rsidRPr="00A44330">
        <w:t xml:space="preserve">After </w:t>
      </w:r>
      <w:r w:rsidR="008F5964" w:rsidRPr="008F5964">
        <w:t xml:space="preserve">quantifying MP in each </w:t>
      </w:r>
      <w:r w:rsidR="001A1CCC">
        <w:t>section</w:t>
      </w:r>
      <w:r w:rsidRPr="00A44330">
        <w:t>, we calculated the</w:t>
      </w:r>
      <w:r w:rsidR="00CC2977">
        <w:rPr>
          <w:rFonts w:hint="eastAsia"/>
        </w:rPr>
        <w:t xml:space="preserve"> final</w:t>
      </w:r>
      <w:r w:rsidRPr="00A44330">
        <w:t xml:space="preserve"> percentage of MP </w:t>
      </w:r>
      <w:r w:rsidRPr="00A44330">
        <w:rPr>
          <w:rFonts w:hint="eastAsia"/>
        </w:rPr>
        <w:t xml:space="preserve">in each </w:t>
      </w:r>
      <w:r w:rsidR="001A1CCC">
        <w:rPr>
          <w:rFonts w:hint="eastAsia"/>
        </w:rPr>
        <w:lastRenderedPageBreak/>
        <w:t>section</w:t>
      </w:r>
      <w:r w:rsidR="00A60606">
        <w:t xml:space="preserve"> as follows:</w:t>
      </w:r>
    </w:p>
    <w:p w14:paraId="61982FD6" w14:textId="77777777" w:rsidR="001F7FDF" w:rsidRPr="00F06AA6" w:rsidRDefault="001F7FDF" w:rsidP="004B5F21"/>
    <w:p w14:paraId="601E076A" w14:textId="0D6699EE" w:rsidR="00A60606" w:rsidRDefault="005935D9" w:rsidP="004B5F21">
      <m:oMath>
        <m:sSub>
          <m:sSubPr>
            <m:ctrlPr>
              <w:rPr>
                <w:rFonts w:ascii="Cambria Math" w:hAnsi="Cambria Math"/>
              </w:rPr>
            </m:ctrlPr>
          </m:sSubPr>
          <m:e>
            <m:r>
              <m:rPr>
                <m:sty m:val="p"/>
              </m:rPr>
              <w:rPr>
                <w:rFonts w:ascii="Cambria Math" w:hAnsi="Cambria Math"/>
              </w:rPr>
              <m:t>MP distridution (P</m:t>
            </m:r>
          </m:e>
          <m:sub>
            <m:r>
              <w:rPr>
                <w:rFonts w:ascii="Cambria Math" w:hAnsi="Cambria Math"/>
              </w:rPr>
              <m:t>i</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w:rPr>
                    <w:rFonts w:ascii="Cambria Math" w:hAnsi="Cambria Math"/>
                  </w:rPr>
                  <m:t>i</m:t>
                </m:r>
              </m:sub>
            </m:sSub>
          </m:num>
          <m:den>
            <m:nary>
              <m:naryPr>
                <m:chr m:val="∑"/>
                <m:limLoc m:val="undOvr"/>
                <m:ctrlPr>
                  <w:rPr>
                    <w:rFonts w:ascii="Cambria Math" w:hAnsi="Cambria Math"/>
                  </w:rPr>
                </m:ctrlPr>
              </m:naryPr>
              <m:sub>
                <m:r>
                  <m:rPr>
                    <m:sty m:val="p"/>
                  </m:rPr>
                  <w:rPr>
                    <w:rFonts w:ascii="Cambria Math" w:hAnsi="Cambria Math"/>
                  </w:rPr>
                  <m:t>0</m:t>
                </m:r>
              </m:sub>
              <m:sup>
                <m:r>
                  <w:rPr>
                    <w:rFonts w:ascii="Cambria Math" w:hAnsi="Cambria Math" w:hint="eastAsia"/>
                  </w:rPr>
                  <m:t>IV</m:t>
                </m:r>
              </m:sup>
              <m:e>
                <m:sSub>
                  <m:sSubPr>
                    <m:ctrlPr>
                      <w:rPr>
                        <w:rFonts w:ascii="Cambria Math" w:hAnsi="Cambria Math"/>
                      </w:rPr>
                    </m:ctrlPr>
                  </m:sSubPr>
                  <m:e>
                    <m:r>
                      <m:rPr>
                        <m:sty m:val="p"/>
                      </m:rPr>
                      <w:rPr>
                        <w:rFonts w:ascii="Cambria Math" w:hAnsi="Cambria Math"/>
                      </w:rPr>
                      <m:t>M</m:t>
                    </m:r>
                  </m:e>
                  <m:sub>
                    <m:r>
                      <w:rPr>
                        <w:rFonts w:ascii="Cambria Math" w:hAnsi="Cambria Math" w:hint="eastAsia"/>
                      </w:rPr>
                      <m:t>i</m:t>
                    </m:r>
                  </m:sub>
                </m:sSub>
              </m:e>
            </m:nary>
          </m:den>
        </m:f>
        <m:r>
          <m:rPr>
            <m:sty m:val="p"/>
          </m:rPr>
          <w:rPr>
            <w:rFonts w:ascii="Cambria Math" w:hAnsi="Cambria Math"/>
          </w:rPr>
          <m:t xml:space="preserve">                                                                                                        </m:t>
        </m:r>
      </m:oMath>
      <w:r w:rsidR="00A60606" w:rsidRPr="00F06AA6">
        <w:t>(1)</w:t>
      </w:r>
    </w:p>
    <w:p w14:paraId="7B870E35" w14:textId="77777777" w:rsidR="001F7FDF" w:rsidRPr="00581F56" w:rsidRDefault="001F7FDF" w:rsidP="004B5F21"/>
    <w:p w14:paraId="44729667" w14:textId="4E5BE319" w:rsidR="00A60606" w:rsidRDefault="00EB7B9A" w:rsidP="004B5F21">
      <w:r w:rsidRPr="00581F56">
        <w:rPr>
          <w:szCs w:val="24"/>
        </w:rPr>
        <w:t xml:space="preserve"> </w:t>
      </w:r>
      <w:r w:rsidR="0054120B" w:rsidRPr="0054120B">
        <w:rPr>
          <w:rStyle w:val="Emphasis"/>
          <w:i w:val="0"/>
          <w:iCs w:val="0"/>
        </w:rPr>
        <w:t>where</w:t>
      </w:r>
      <w:r w:rsidR="0054120B" w:rsidRPr="0054120B">
        <w:rPr>
          <w:i/>
          <w:iCs/>
        </w:rPr>
        <w:t xml:space="preserve"> </w:t>
      </w:r>
      <m:oMath>
        <m:sSub>
          <m:sSubPr>
            <m:ctrlPr>
              <w:rPr>
                <w:rFonts w:ascii="Cambria Math" w:hAnsi="Cambria Math"/>
                <w:i/>
                <w:iCs/>
              </w:rPr>
            </m:ctrlPr>
          </m:sSubPr>
          <m:e>
            <m:r>
              <w:rPr>
                <w:rFonts w:ascii="Cambria Math" w:hAnsi="Cambria Math"/>
              </w:rPr>
              <m:t>M</m:t>
            </m:r>
          </m:e>
          <m:sub>
            <m:r>
              <w:rPr>
                <w:rFonts w:ascii="Cambria Math" w:hAnsi="Cambria Math"/>
              </w:rPr>
              <m:t>i</m:t>
            </m:r>
          </m:sub>
        </m:sSub>
      </m:oMath>
      <w:r w:rsidR="0054120B" w:rsidRPr="0054120B">
        <w:rPr>
          <w:rFonts w:hint="eastAsia"/>
          <w:i/>
          <w:iCs/>
        </w:rPr>
        <w:t xml:space="preserve"> </w:t>
      </w:r>
      <w:r w:rsidR="0054120B" w:rsidRPr="0054120B">
        <w:rPr>
          <w:rStyle w:val="Emphasis"/>
          <w:i w:val="0"/>
          <w:iCs w:val="0"/>
        </w:rPr>
        <w:t xml:space="preserve">denotes the number of MP quantified in </w:t>
      </w:r>
      <w:r w:rsidR="001A1CCC">
        <w:rPr>
          <w:rStyle w:val="Emphasis"/>
          <w:i w:val="0"/>
          <w:iCs w:val="0"/>
        </w:rPr>
        <w:t>section</w:t>
      </w:r>
      <w:r w:rsidR="0054120B" w:rsidRPr="0054120B">
        <w:rPr>
          <w:i/>
          <w:iCs/>
        </w:rPr>
        <w:t xml:space="preserve"> </w:t>
      </w:r>
      <m:oMath>
        <m:r>
          <w:rPr>
            <w:rFonts w:ascii="Cambria Math" w:hAnsi="Cambria Math"/>
          </w:rPr>
          <m:t>i</m:t>
        </m:r>
      </m:oMath>
      <w:r w:rsidR="00FB2BEB" w:rsidRPr="00FB2BEB">
        <w:rPr>
          <w:rFonts w:hint="eastAsia"/>
          <w:i/>
          <w:iCs/>
        </w:rPr>
        <w:t>.</w:t>
      </w:r>
      <w:r w:rsidR="00FB2BEB">
        <w:rPr>
          <w:rFonts w:hint="eastAsia"/>
          <w:szCs w:val="24"/>
        </w:rPr>
        <w:t xml:space="preserve"> </w:t>
      </w:r>
      <w:r w:rsidR="004B41DD" w:rsidRPr="00EF31BC">
        <w:rPr>
          <w:lang w:val="en-US"/>
        </w:rPr>
        <w:t xml:space="preserve">To avoid bias arising from differences in </w:t>
      </w:r>
      <w:r w:rsidR="00A60606">
        <w:rPr>
          <w:lang w:val="en-US"/>
        </w:rPr>
        <w:t>MP</w:t>
      </w:r>
      <w:r w:rsidR="00A60606" w:rsidRPr="00EF31BC">
        <w:rPr>
          <w:lang w:val="en-US"/>
        </w:rPr>
        <w:t xml:space="preserve"> </w:t>
      </w:r>
      <w:r w:rsidR="004B41DD" w:rsidRPr="00EF31BC">
        <w:rPr>
          <w:lang w:val="en-US"/>
        </w:rPr>
        <w:t xml:space="preserve">recovery rates during quantification, the denominator in this equation is the sum of the measured MP counts across all </w:t>
      </w:r>
      <w:r w:rsidR="00CF513A">
        <w:rPr>
          <w:rFonts w:hint="eastAsia"/>
          <w:lang w:val="en-US"/>
        </w:rPr>
        <w:t>sections</w:t>
      </w:r>
      <w:r w:rsidR="00A60606">
        <w:rPr>
          <w:lang w:val="en-US"/>
        </w:rPr>
        <w:t>, rather than the added amount (10 ng)</w:t>
      </w:r>
      <w:r w:rsidR="004B41DD" w:rsidRPr="00EF31BC">
        <w:rPr>
          <w:lang w:val="en-US"/>
        </w:rPr>
        <w:t>.</w:t>
      </w:r>
      <w:r w:rsidR="004B41DD" w:rsidRPr="00EF31BC">
        <w:rPr>
          <w:rFonts w:hint="eastAsia"/>
          <w:lang w:val="en-US"/>
        </w:rPr>
        <w:t xml:space="preserve"> </w:t>
      </w:r>
      <w:r w:rsidR="009C0940" w:rsidRPr="009C0940">
        <w:t xml:space="preserve">The average mass–distance was calculated as the weighted sum of the MP mass in each </w:t>
      </w:r>
      <w:r w:rsidR="001A1CCC">
        <w:t>section</w:t>
      </w:r>
      <w:r w:rsidR="009C0940" w:rsidRPr="009C0940">
        <w:t xml:space="preserve"> multiplied by its corresponding distance from the MP addition point</w:t>
      </w:r>
      <w:r w:rsidR="00A60606">
        <w:t>:</w:t>
      </w:r>
    </w:p>
    <w:p w14:paraId="6F1D4FC3" w14:textId="77777777" w:rsidR="001F7FDF" w:rsidRDefault="001F7FDF" w:rsidP="004B5F21"/>
    <w:p w14:paraId="1088294F" w14:textId="3E6D97B7" w:rsidR="0052359C" w:rsidRDefault="00D639DC" w:rsidP="004B5F21">
      <w:pPr>
        <w:ind w:firstLine="0"/>
      </w:pPr>
      <w:r>
        <w:rPr>
          <w:rFonts w:hint="eastAsia"/>
        </w:rPr>
        <w:t>Average</w:t>
      </w:r>
      <w:r>
        <w:t xml:space="preserve"> mass-distance</w:t>
      </w:r>
      <w:r w:rsidRPr="00A44330">
        <w:rPr>
          <w:rFonts w:hint="eastAsia"/>
        </w:rPr>
        <w:t xml:space="preserve"> (</w:t>
      </w:r>
      <w:proofErr w:type="spellStart"/>
      <w:r w:rsidRPr="00A44330">
        <w:t>ng·cm</w:t>
      </w:r>
      <w:proofErr w:type="spellEnd"/>
      <w:r w:rsidRPr="00A44330">
        <w:rPr>
          <w:rFonts w:hint="eastAsia"/>
        </w:rPr>
        <w:t>)</w:t>
      </w:r>
      <m:oMath>
        <m:r>
          <m:rPr>
            <m:sty m:val="p"/>
          </m:rPr>
          <w:rPr>
            <w:rFonts w:ascii="Cambria Math" w:hAnsi="Cambria Math"/>
          </w:rPr>
          <m:t>=1.9*</m:t>
        </m:r>
        <m:sSub>
          <m:sSubPr>
            <m:ctrlPr>
              <w:rPr>
                <w:rFonts w:ascii="Cambria Math" w:hAnsi="Cambria Math"/>
              </w:rPr>
            </m:ctrlPr>
          </m:sSubPr>
          <m:e>
            <m:r>
              <m:rPr>
                <m:sty m:val="p"/>
              </m:rPr>
              <w:rPr>
                <w:rFonts w:ascii="Cambria Math" w:hAnsi="Cambria Math"/>
              </w:rPr>
              <m:t>P</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MP</m:t>
            </m:r>
          </m:e>
          <m:sub>
            <m:r>
              <w:rPr>
                <w:rFonts w:ascii="Cambria Math" w:hAnsi="Cambria Math"/>
              </w:rPr>
              <m:t>a</m:t>
            </m:r>
          </m:sub>
        </m:sSub>
        <m:r>
          <m:rPr>
            <m:sty m:val="p"/>
          </m:rPr>
          <w:rPr>
            <w:rFonts w:ascii="Cambria Math" w:hAnsi="Cambria Math" w:hint="eastAsia"/>
          </w:rPr>
          <m:t>+3.5</m:t>
        </m:r>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w:rPr>
                <w:rFonts w:ascii="Cambria Math" w:hAnsi="Cambria Math"/>
              </w:rPr>
              <m:t>II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MP</m:t>
            </m:r>
          </m:e>
          <m:sub>
            <m:r>
              <w:rPr>
                <w:rFonts w:ascii="Cambria Math" w:hAnsi="Cambria Math"/>
              </w:rPr>
              <m:t>a</m:t>
            </m:r>
          </m:sub>
        </m:sSub>
        <m:r>
          <m:rPr>
            <m:sty m:val="p"/>
          </m:rPr>
          <w:rPr>
            <w:rFonts w:ascii="Cambria Math" w:hAnsi="Cambria Math"/>
          </w:rPr>
          <m:t>+5.1*</m:t>
        </m:r>
        <m:sSub>
          <m:sSubPr>
            <m:ctrlPr>
              <w:rPr>
                <w:rFonts w:ascii="Cambria Math" w:hAnsi="Cambria Math"/>
              </w:rPr>
            </m:ctrlPr>
          </m:sSubPr>
          <m:e>
            <m:r>
              <m:rPr>
                <m:sty m:val="p"/>
              </m:rPr>
              <w:rPr>
                <w:rFonts w:ascii="Cambria Math" w:hAnsi="Cambria Math"/>
              </w:rPr>
              <m:t>P</m:t>
            </m:r>
          </m:e>
          <m:sub>
            <m:r>
              <w:rPr>
                <w:rFonts w:ascii="Cambria Math" w:hAnsi="Cambria Math"/>
              </w:rPr>
              <m:t>III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MP</m:t>
            </m:r>
          </m:e>
          <m:sub>
            <m:r>
              <w:rPr>
                <w:rFonts w:ascii="Cambria Math" w:hAnsi="Cambria Math"/>
              </w:rPr>
              <m:t>a</m:t>
            </m:r>
          </m:sub>
        </m:sSub>
        <m:r>
          <m:rPr>
            <m:sty m:val="p"/>
          </m:rPr>
          <w:rPr>
            <w:rFonts w:ascii="Cambria Math" w:hAnsi="Cambria Math"/>
          </w:rPr>
          <m:t>+6.7*</m:t>
        </m:r>
        <m:sSub>
          <m:sSubPr>
            <m:ctrlPr>
              <w:rPr>
                <w:rFonts w:ascii="Cambria Math" w:hAnsi="Cambria Math"/>
              </w:rPr>
            </m:ctrlPr>
          </m:sSubPr>
          <m:e>
            <m:r>
              <m:rPr>
                <m:sty m:val="p"/>
              </m:rPr>
              <w:rPr>
                <w:rFonts w:ascii="Cambria Math" w:hAnsi="Cambria Math"/>
              </w:rPr>
              <m:t>P</m:t>
            </m:r>
          </m:e>
          <m:sub>
            <m:r>
              <w:rPr>
                <w:rFonts w:ascii="Cambria Math" w:hAnsi="Cambria Math"/>
              </w:rPr>
              <m:t>IV</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MP</m:t>
            </m:r>
          </m:e>
          <m:sub>
            <m:r>
              <w:rPr>
                <w:rFonts w:ascii="Cambria Math" w:hAnsi="Cambria Math"/>
              </w:rPr>
              <m:t>a</m:t>
            </m:r>
          </m:sub>
        </m:sSub>
        <m:r>
          <m:rPr>
            <m:sty m:val="p"/>
          </m:rPr>
          <w:rPr>
            <w:rFonts w:ascii="Cambria Math" w:hAnsi="Cambria Math"/>
          </w:rPr>
          <m:t xml:space="preserve">                                                                                                                                                 (2)</m:t>
        </m:r>
      </m:oMath>
    </w:p>
    <w:p w14:paraId="5EBF0D1D" w14:textId="77777777" w:rsidR="001F7FDF" w:rsidRDefault="001F7FDF" w:rsidP="004B5F21"/>
    <w:p w14:paraId="256636FD" w14:textId="25664057" w:rsidR="00C81C66" w:rsidRPr="0052359C" w:rsidRDefault="00D639DC" w:rsidP="004B5F21">
      <w:pPr>
        <w:rPr>
          <w:lang w:val="en-US"/>
        </w:rPr>
      </w:pPr>
      <w:r>
        <w:t>with</w:t>
      </w:r>
      <w:r w:rsidRPr="00A44330">
        <w:t xml:space="preserve"> </w:t>
      </w:r>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III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IV</m:t>
            </m:r>
          </m:sub>
        </m:sSub>
        <m:r>
          <w:rPr>
            <w:rFonts w:ascii="Cambria Math" w:hAnsi="Cambria Math"/>
          </w:rPr>
          <m:t xml:space="preserve"> </m:t>
        </m:r>
      </m:oMath>
      <w:r w:rsidRPr="005D57C7">
        <w:t xml:space="preserve">the proportion of MP in each </w:t>
      </w:r>
      <w:r>
        <w:t>section</w:t>
      </w:r>
      <w:r>
        <w:rPr>
          <w:rFonts w:hint="eastAsia"/>
        </w:rPr>
        <w:t>, and MP</w:t>
      </w:r>
      <w:r w:rsidRPr="00BD7E05">
        <w:rPr>
          <w:rFonts w:hint="eastAsia"/>
          <w:vertAlign w:val="subscript"/>
        </w:rPr>
        <w:t>a</w:t>
      </w:r>
      <w:r>
        <w:rPr>
          <w:rFonts w:hint="eastAsia"/>
        </w:rPr>
        <w:t xml:space="preserve"> </w:t>
      </w:r>
      <w:r w:rsidRPr="00BD7E05">
        <w:t xml:space="preserve">the mass of MP added in </w:t>
      </w:r>
      <w:r>
        <w:rPr>
          <w:rFonts w:hint="eastAsia"/>
        </w:rPr>
        <w:t xml:space="preserve">Exp. </w:t>
      </w:r>
      <w:r w:rsidRPr="0052359C">
        <w:rPr>
          <w:lang w:val="en-US"/>
        </w:rPr>
        <w:t xml:space="preserve">I (10 ng). </w:t>
      </w:r>
      <w:r w:rsidR="00A44330" w:rsidRPr="00A44330">
        <w:t xml:space="preserve">For each </w:t>
      </w:r>
      <w:r w:rsidR="001A1CCC">
        <w:t>section</w:t>
      </w:r>
      <w:r w:rsidR="00A44330" w:rsidRPr="00A44330">
        <w:t xml:space="preserve">, we selected the middle value and calculated the distance to the centre point of </w:t>
      </w:r>
      <w:r w:rsidR="001A1CCC">
        <w:t>Section</w:t>
      </w:r>
      <w:r w:rsidR="00A44330" w:rsidRPr="00A44330">
        <w:t xml:space="preserve"> O.</w:t>
      </w:r>
      <w:r w:rsidR="00A44330" w:rsidRPr="00A44330">
        <w:rPr>
          <w:rFonts w:hint="eastAsia"/>
        </w:rPr>
        <w:t xml:space="preserve"> Given that each </w:t>
      </w:r>
      <w:r w:rsidR="00A44330" w:rsidRPr="00A44330">
        <w:t>cutter</w:t>
      </w:r>
      <w:r w:rsidR="00A44330" w:rsidRPr="00A44330">
        <w:rPr>
          <w:rFonts w:hint="eastAsia"/>
        </w:rPr>
        <w:t xml:space="preserve"> circle</w:t>
      </w:r>
      <w:r w:rsidR="00A44330" w:rsidRPr="00A44330">
        <w:t xml:space="preserve"> has a thickness of 0.1 cm</w:t>
      </w:r>
      <w:r w:rsidR="00A44330" w:rsidRPr="00A44330">
        <w:rPr>
          <w:rFonts w:hint="eastAsia"/>
        </w:rPr>
        <w:t xml:space="preserve">, </w:t>
      </w:r>
      <w:r w:rsidR="00A44330" w:rsidRPr="00A44330">
        <w:t xml:space="preserve">the distances from </w:t>
      </w:r>
      <w:r w:rsidR="001A1CCC">
        <w:t>Section</w:t>
      </w:r>
      <w:r w:rsidR="00A44330" w:rsidRPr="00A44330">
        <w:t xml:space="preserve"> O to the corresponding </w:t>
      </w:r>
      <w:r w:rsidR="00CF513A">
        <w:rPr>
          <w:rFonts w:hint="eastAsia"/>
        </w:rPr>
        <w:t>sections</w:t>
      </w:r>
      <w:r w:rsidR="00A44330" w:rsidRPr="00A44330">
        <w:t xml:space="preserve"> were as follows: </w:t>
      </w:r>
      <w:r w:rsidR="001A1CCC">
        <w:t>Section</w:t>
      </w:r>
      <w:r w:rsidR="00A44330" w:rsidRPr="00A44330">
        <w:t xml:space="preserve"> I 1.9 cm, </w:t>
      </w:r>
      <w:r w:rsidR="001A1CCC">
        <w:t>Section</w:t>
      </w:r>
      <w:r w:rsidR="00A44330" w:rsidRPr="00A44330">
        <w:t xml:space="preserve"> II 3.5 cm, </w:t>
      </w:r>
      <w:r w:rsidR="001A1CCC">
        <w:rPr>
          <w:rFonts w:hint="eastAsia"/>
        </w:rPr>
        <w:t>Section</w:t>
      </w:r>
      <w:r w:rsidR="00A44330" w:rsidRPr="00A44330">
        <w:rPr>
          <w:rFonts w:hint="eastAsia"/>
        </w:rPr>
        <w:t xml:space="preserve"> 5.1 cm </w:t>
      </w:r>
      <w:r w:rsidR="00A44330" w:rsidRPr="00A44330">
        <w:t xml:space="preserve">and </w:t>
      </w:r>
      <w:r w:rsidR="001A1CCC">
        <w:t>Section</w:t>
      </w:r>
      <w:r w:rsidR="00A44330" w:rsidRPr="00A44330">
        <w:t xml:space="preserve"> IV 6.</w:t>
      </w:r>
      <w:r w:rsidR="00A44330" w:rsidRPr="00A44330">
        <w:rPr>
          <w:rFonts w:hint="eastAsia"/>
        </w:rPr>
        <w:t>7</w:t>
      </w:r>
      <w:r w:rsidR="00A44330" w:rsidRPr="00A44330">
        <w:t xml:space="preserve"> cm</w:t>
      </w:r>
      <w:r w:rsidR="00A44330" w:rsidRPr="00A44330">
        <w:rPr>
          <w:rFonts w:hint="eastAsia"/>
        </w:rPr>
        <w:t xml:space="preserve"> (Fig. 1a)</w:t>
      </w:r>
      <w:r w:rsidR="00A44330" w:rsidRPr="00A44330">
        <w:t>.</w:t>
      </w:r>
      <w:r w:rsidR="00A44330" w:rsidRPr="0052359C">
        <w:rPr>
          <w:lang w:val="en-US"/>
        </w:rPr>
        <w:t xml:space="preserve">: </w:t>
      </w:r>
    </w:p>
    <w:p w14:paraId="00DB0222" w14:textId="74572DE1" w:rsidR="00A44330" w:rsidRPr="001F7FDF" w:rsidRDefault="00C83FDD" w:rsidP="004B5F21">
      <w:pPr>
        <w:ind w:firstLine="0"/>
        <w:rPr>
          <w:rStyle w:val="Strong"/>
        </w:rPr>
      </w:pPr>
      <w:r w:rsidRPr="001F7FDF">
        <w:rPr>
          <w:rStyle w:val="Strong"/>
          <w:rFonts w:hint="eastAsia"/>
        </w:rPr>
        <w:t>1</w:t>
      </w:r>
      <w:r w:rsidR="00A44330" w:rsidRPr="001F7FDF">
        <w:rPr>
          <w:rStyle w:val="Strong"/>
          <w:rFonts w:hint="eastAsia"/>
        </w:rPr>
        <w:t xml:space="preserve">.3. Experiment II: </w:t>
      </w:r>
      <w:r w:rsidR="00A44330" w:rsidRPr="001F7FDF">
        <w:rPr>
          <w:rStyle w:val="Strong"/>
        </w:rPr>
        <w:t>MP</w:t>
      </w:r>
      <w:r w:rsidR="00AA1DEA" w:rsidRPr="001F7FDF">
        <w:rPr>
          <w:rStyle w:val="Strong"/>
          <w:rFonts w:hint="eastAsia"/>
        </w:rPr>
        <w:t xml:space="preserve"> (2 </w:t>
      </w:r>
      <w:proofErr w:type="spellStart"/>
      <w:r w:rsidR="00AA1DEA" w:rsidRPr="001F7FDF">
        <w:rPr>
          <w:rStyle w:val="Strong"/>
        </w:rPr>
        <w:t>μ</w:t>
      </w:r>
      <w:r w:rsidR="00AA1DEA" w:rsidRPr="001F7FDF">
        <w:rPr>
          <w:rStyle w:val="Strong"/>
          <w:rFonts w:hint="eastAsia"/>
        </w:rPr>
        <w:t>m</w:t>
      </w:r>
      <w:proofErr w:type="spellEnd"/>
      <w:r w:rsidR="00AA1DEA" w:rsidRPr="001F7FDF">
        <w:rPr>
          <w:rStyle w:val="Strong"/>
          <w:rFonts w:hint="eastAsia"/>
        </w:rPr>
        <w:t>)</w:t>
      </w:r>
      <w:r w:rsidR="00A44330" w:rsidRPr="001F7FDF">
        <w:rPr>
          <w:rStyle w:val="Strong"/>
        </w:rPr>
        <w:t xml:space="preserve"> transport </w:t>
      </w:r>
      <w:r w:rsidR="00A44330" w:rsidRPr="001F7FDF">
        <w:rPr>
          <w:rStyle w:val="Strong"/>
          <w:rFonts w:hint="eastAsia"/>
        </w:rPr>
        <w:t>by</w:t>
      </w:r>
      <w:r w:rsidR="00A44330" w:rsidRPr="001F7FDF">
        <w:rPr>
          <w:rStyle w:val="Strong"/>
        </w:rPr>
        <w:t xml:space="preserve"> enchytraeids</w:t>
      </w:r>
      <w:r w:rsidR="00A44330" w:rsidRPr="001F7FDF">
        <w:rPr>
          <w:rStyle w:val="Strong"/>
          <w:rFonts w:hint="eastAsia"/>
        </w:rPr>
        <w:t xml:space="preserve"> </w:t>
      </w:r>
      <w:r w:rsidR="00A44330" w:rsidRPr="001F7FDF">
        <w:rPr>
          <w:rStyle w:val="Strong"/>
        </w:rPr>
        <w:t xml:space="preserve">in soil </w:t>
      </w:r>
      <w:r w:rsidR="00A44330" w:rsidRPr="001F7FDF">
        <w:rPr>
          <w:rStyle w:val="Strong"/>
          <w:rFonts w:hint="eastAsia"/>
        </w:rPr>
        <w:t xml:space="preserve"> </w:t>
      </w:r>
    </w:p>
    <w:p w14:paraId="6CED9316" w14:textId="4676C1FB" w:rsidR="00A44330" w:rsidRPr="00A44330" w:rsidRDefault="00C83FDD" w:rsidP="004B5F21">
      <w:pPr>
        <w:ind w:firstLine="0"/>
      </w:pPr>
      <w:r>
        <w:rPr>
          <w:rFonts w:hint="eastAsia"/>
        </w:rPr>
        <w:t>1</w:t>
      </w:r>
      <w:r w:rsidR="00A44330" w:rsidRPr="00A44330">
        <w:rPr>
          <w:rFonts w:hint="eastAsia"/>
        </w:rPr>
        <w:t>.3.1.</w:t>
      </w:r>
      <w:r w:rsidR="00A44330" w:rsidRPr="00A44330">
        <w:t xml:space="preserve"> Treatments and experimental setup</w:t>
      </w:r>
    </w:p>
    <w:p w14:paraId="7130B0CC" w14:textId="0FE5E2EC" w:rsidR="00A44330" w:rsidRPr="00A44330" w:rsidRDefault="004F05AB" w:rsidP="004B5F21">
      <w:r w:rsidRPr="004F05AB">
        <w:t>Extracted enchytraeids were rinsed with tap water in a 150 mm glass Petri dish and individually transferred using a small pipette.</w:t>
      </w:r>
      <w:r>
        <w:rPr>
          <w:rFonts w:hint="eastAsia"/>
        </w:rPr>
        <w:t xml:space="preserve"> </w:t>
      </w:r>
      <w:r w:rsidR="00AC6B48" w:rsidRPr="00AC6B48">
        <w:t>Subsequently, 135 individuals were manually introduced into each microcosm, and each treatment was performed in triplicate (n = 3).</w:t>
      </w:r>
      <w:r w:rsidR="00AC6B48">
        <w:rPr>
          <w:rFonts w:hint="eastAsia"/>
        </w:rPr>
        <w:t xml:space="preserve"> </w:t>
      </w:r>
      <w:r w:rsidR="00A44330" w:rsidRPr="00A44330">
        <w:t xml:space="preserve">The samples were incubated at 20 °C for 7 d to allow </w:t>
      </w:r>
      <w:r w:rsidR="007B4760">
        <w:rPr>
          <w:rFonts w:hint="eastAsia"/>
        </w:rPr>
        <w:t>e</w:t>
      </w:r>
      <w:r w:rsidR="007B4760" w:rsidRPr="007B4760">
        <w:t xml:space="preserve">nchytraeids </w:t>
      </w:r>
      <w:r w:rsidR="007B4760">
        <w:t xml:space="preserve">to </w:t>
      </w:r>
      <w:r w:rsidR="007B4760" w:rsidRPr="007B4760">
        <w:t>evenly distribute within the soil microcosms</w:t>
      </w:r>
      <w:r w:rsidR="00A44330" w:rsidRPr="00A44330">
        <w:t xml:space="preserve">. </w:t>
      </w:r>
      <w:r w:rsidR="00500B56" w:rsidRPr="00500B56">
        <w:t>After 7 d, MP were added to the central</w:t>
      </w:r>
      <w:r w:rsidR="00D639DC">
        <w:t xml:space="preserve"> 1.5 cm diameter circle</w:t>
      </w:r>
      <w:r w:rsidR="00500B56" w:rsidRPr="00500B56">
        <w:t xml:space="preserve"> </w:t>
      </w:r>
      <w:r w:rsidR="00D639DC">
        <w:t>as follows</w:t>
      </w:r>
      <w:r w:rsidR="00500B56" w:rsidRPr="00500B56">
        <w:t xml:space="preserve">. </w:t>
      </w:r>
      <w:r w:rsidR="00500B56" w:rsidRPr="00500B56">
        <w:lastRenderedPageBreak/>
        <w:t xml:space="preserve">The added amount </w:t>
      </w:r>
      <w:r w:rsidR="00CA1EE3">
        <w:t>(</w:t>
      </w:r>
      <w:r w:rsidR="00CA1EE3" w:rsidRPr="00500B56">
        <w:t>target concentration of 0.1% (w/w)</w:t>
      </w:r>
      <w:r w:rsidR="00CA1EE3">
        <w:t xml:space="preserve">) </w:t>
      </w:r>
      <w:r w:rsidR="00500B56" w:rsidRPr="00500B56">
        <w:t xml:space="preserve">was calculated based on a soil volume corresponding to </w:t>
      </w:r>
      <w:r w:rsidR="00CA1EE3">
        <w:t>the</w:t>
      </w:r>
      <w:r w:rsidR="00500B56" w:rsidRPr="00500B56">
        <w:t xml:space="preserve"> 1.5 cm diameter</w:t>
      </w:r>
      <w:r w:rsidR="00CA1EE3">
        <w:t xml:space="preserve"> central circle</w:t>
      </w:r>
      <w:r w:rsidR="00500B56" w:rsidRPr="00500B56">
        <w:t xml:space="preserve"> and </w:t>
      </w:r>
      <w:r w:rsidR="00CA1EE3">
        <w:t xml:space="preserve">a </w:t>
      </w:r>
      <w:r w:rsidR="00500B56" w:rsidRPr="00500B56">
        <w:t>0.5 cm depth .</w:t>
      </w:r>
      <w:r w:rsidR="00500B56">
        <w:rPr>
          <w:rFonts w:hint="eastAsia"/>
        </w:rPr>
        <w:t xml:space="preserve"> </w:t>
      </w:r>
      <w:r w:rsidR="00442C49">
        <w:rPr>
          <w:rFonts w:hint="eastAsia"/>
        </w:rPr>
        <w:t>Given that</w:t>
      </w:r>
      <w:r w:rsidR="000B5581" w:rsidRPr="000B5581">
        <w:t xml:space="preserve"> manual premixing </w:t>
      </w:r>
      <w:r w:rsidR="00CA1EE3">
        <w:t>of MP with soil in itself could lead to unintended</w:t>
      </w:r>
      <w:r w:rsidR="000B5581" w:rsidRPr="000B5581">
        <w:t xml:space="preserve"> MP redistribution, the MP suspension (256 </w:t>
      </w:r>
      <w:proofErr w:type="spellStart"/>
      <w:r w:rsidR="000B5581" w:rsidRPr="000B5581">
        <w:t>μL</w:t>
      </w:r>
      <w:proofErr w:type="spellEnd"/>
      <w:r w:rsidR="000B5581" w:rsidRPr="000B5581">
        <w:t xml:space="preserve"> total</w:t>
      </w:r>
      <w:r w:rsidR="00735D30">
        <w:rPr>
          <w:rFonts w:hint="eastAsia"/>
        </w:rPr>
        <w:t>, 1.28</w:t>
      </w:r>
      <w:r w:rsidR="00735D30">
        <w:t>×</w:t>
      </w:r>
      <w:r w:rsidR="00735D30">
        <w:rPr>
          <w:rFonts w:hint="eastAsia"/>
        </w:rPr>
        <w:t>10</w:t>
      </w:r>
      <w:r w:rsidR="00735D30" w:rsidRPr="00735D30">
        <w:rPr>
          <w:rFonts w:hint="eastAsia"/>
          <w:vertAlign w:val="superscript"/>
        </w:rPr>
        <w:t>6</w:t>
      </w:r>
      <w:r w:rsidR="00BE5551">
        <w:rPr>
          <w:rFonts w:hint="eastAsia"/>
        </w:rPr>
        <w:t xml:space="preserve"> ng</w:t>
      </w:r>
      <w:r w:rsidR="000B5581" w:rsidRPr="000B5581">
        <w:t xml:space="preserve">) was instead applied dropwise to the soil surface. To minimise </w:t>
      </w:r>
      <w:r w:rsidR="00CA1EE3">
        <w:t>passive MP transport by the added suspension water</w:t>
      </w:r>
      <w:r w:rsidR="000B5581" w:rsidRPr="000B5581">
        <w:t xml:space="preserve">, the suspension was split into two equal aliquots (128 </w:t>
      </w:r>
      <w:proofErr w:type="spellStart"/>
      <w:r w:rsidR="000B5581" w:rsidRPr="000B5581">
        <w:t>μL</w:t>
      </w:r>
      <w:proofErr w:type="spellEnd"/>
      <w:r w:rsidR="000B5581" w:rsidRPr="000B5581">
        <w:t xml:space="preserve"> each) and applied </w:t>
      </w:r>
      <w:r w:rsidR="00213431">
        <w:rPr>
          <w:rFonts w:hint="eastAsia"/>
        </w:rPr>
        <w:t>2</w:t>
      </w:r>
      <w:r w:rsidR="000B5581" w:rsidRPr="000B5581">
        <w:t xml:space="preserve"> d apart.</w:t>
      </w:r>
      <w:r w:rsidR="000B5581">
        <w:rPr>
          <w:rFonts w:hint="eastAsia"/>
        </w:rPr>
        <w:t xml:space="preserve"> </w:t>
      </w:r>
      <w:r w:rsidR="008377B8" w:rsidRPr="008377B8">
        <w:t xml:space="preserve">For the no-enchytraeid control, MP were applied to the central soil </w:t>
      </w:r>
      <w:r w:rsidR="001A1CCC">
        <w:t>section</w:t>
      </w:r>
      <w:r w:rsidR="008377B8" w:rsidRPr="008377B8">
        <w:t>, and no enchytraeids were introduced.</w:t>
      </w:r>
      <w:r w:rsidR="008377B8">
        <w:rPr>
          <w:rFonts w:hint="eastAsia"/>
        </w:rPr>
        <w:t xml:space="preserve"> </w:t>
      </w:r>
      <w:r w:rsidR="0000022E" w:rsidRPr="00A44330">
        <w:rPr>
          <w:rFonts w:hint="eastAsia"/>
        </w:rPr>
        <w:t>The</w:t>
      </w:r>
      <w:r w:rsidR="00C91B74">
        <w:t xml:space="preserve"> petri dishes were closed with a lid and</w:t>
      </w:r>
      <w:r w:rsidR="0000022E" w:rsidRPr="00A44330">
        <w:t xml:space="preserve"> incubated at 2</w:t>
      </w:r>
      <w:r w:rsidR="00757AD9">
        <w:rPr>
          <w:rFonts w:hint="eastAsia"/>
        </w:rPr>
        <w:t>0</w:t>
      </w:r>
      <w:r w:rsidR="0000022E" w:rsidRPr="00A44330">
        <w:t xml:space="preserve">°C for </w:t>
      </w:r>
      <w:r w:rsidR="0000022E" w:rsidRPr="00A44330">
        <w:rPr>
          <w:rFonts w:hint="eastAsia"/>
        </w:rPr>
        <w:t>108 d</w:t>
      </w:r>
      <w:r w:rsidR="0000022E" w:rsidRPr="00A44330">
        <w:t xml:space="preserve">. </w:t>
      </w:r>
      <w:r w:rsidR="00C91B74">
        <w:t>Soil moisture was kept constant by weekly additions of demineralized water</w:t>
      </w:r>
      <w:r w:rsidR="0075104E" w:rsidRPr="0075104E">
        <w:t xml:space="preserve"> </w:t>
      </w:r>
      <w:r w:rsidR="00167D5F">
        <w:rPr>
          <w:rFonts w:hint="eastAsia"/>
        </w:rPr>
        <w:t>using</w:t>
      </w:r>
      <w:r w:rsidR="0075104E" w:rsidRPr="0075104E">
        <w:t xml:space="preserve"> a mist spray to </w:t>
      </w:r>
      <w:r w:rsidR="004747F0">
        <w:t xml:space="preserve">the </w:t>
      </w:r>
      <w:r w:rsidR="004747F0">
        <w:rPr>
          <w:rFonts w:hint="eastAsia"/>
        </w:rPr>
        <w:t xml:space="preserve">soil surface to </w:t>
      </w:r>
      <w:r w:rsidR="004747F0">
        <w:t>minimise</w:t>
      </w:r>
      <w:r w:rsidR="0075104E" w:rsidRPr="0075104E">
        <w:t xml:space="preserve"> advective transport.</w:t>
      </w:r>
      <w:r w:rsidR="0075104E">
        <w:rPr>
          <w:rFonts w:hint="eastAsia"/>
        </w:rPr>
        <w:t xml:space="preserve"> </w:t>
      </w:r>
      <w:r w:rsidR="00A44330" w:rsidRPr="00A44330">
        <w:t xml:space="preserve">The lid was replaced every week to prevent condensed water from dripping onto the soil surface and causing </w:t>
      </w:r>
      <w:r w:rsidR="00C91B74">
        <w:t>advective transport</w:t>
      </w:r>
      <w:r w:rsidR="00A44330" w:rsidRPr="00A44330">
        <w:t>.</w:t>
      </w:r>
    </w:p>
    <w:p w14:paraId="134F644F" w14:textId="1ACEECEB" w:rsidR="002558F3" w:rsidRPr="00A44330" w:rsidRDefault="00C91B74" w:rsidP="004B5F21">
      <w:r>
        <w:t>At the end of the incubation</w:t>
      </w:r>
      <w:r w:rsidR="00A44330" w:rsidRPr="00A44330">
        <w:t xml:space="preserve">, a concentric circle cutting tool was used to cut the </w:t>
      </w:r>
      <w:r w:rsidR="00A44330" w:rsidRPr="00A44330">
        <w:rPr>
          <w:rFonts w:hint="eastAsia"/>
        </w:rPr>
        <w:t xml:space="preserve">soil layer </w:t>
      </w:r>
      <w:r w:rsidR="00A44330" w:rsidRPr="00A44330">
        <w:t>into</w:t>
      </w:r>
      <w:r w:rsidR="007A035C">
        <w:rPr>
          <w:rFonts w:hint="eastAsia"/>
        </w:rPr>
        <w:t xml:space="preserve"> </w:t>
      </w:r>
      <w:r w:rsidR="00CF513A">
        <w:rPr>
          <w:rFonts w:hint="eastAsia"/>
        </w:rPr>
        <w:t>sections</w:t>
      </w:r>
      <w:r w:rsidR="00036D8C">
        <w:rPr>
          <w:rFonts w:hint="eastAsia"/>
        </w:rPr>
        <w:t xml:space="preserve"> O,</w:t>
      </w:r>
      <w:r w:rsidR="007A035C">
        <w:rPr>
          <w:rFonts w:hint="eastAsia"/>
        </w:rPr>
        <w:t xml:space="preserve"> I</w:t>
      </w:r>
      <w:r w:rsidR="00036D8C">
        <w:rPr>
          <w:rFonts w:hint="eastAsia"/>
        </w:rPr>
        <w:t xml:space="preserve">, II, III and IV </w:t>
      </w:r>
      <w:r>
        <w:t>for</w:t>
      </w:r>
      <w:r w:rsidR="00A44330" w:rsidRPr="00A44330">
        <w:t xml:space="preserve"> </w:t>
      </w:r>
      <w:r w:rsidR="00A44330" w:rsidRPr="00A44330">
        <w:rPr>
          <w:rFonts w:hint="eastAsia"/>
        </w:rPr>
        <w:t xml:space="preserve">MP </w:t>
      </w:r>
      <w:r>
        <w:t>quantification</w:t>
      </w:r>
      <w:r w:rsidR="00A44330" w:rsidRPr="00A44330">
        <w:rPr>
          <w:rFonts w:hint="eastAsia"/>
        </w:rPr>
        <w:t xml:space="preserve"> </w:t>
      </w:r>
      <w:r w:rsidR="00A44330" w:rsidRPr="00A44330">
        <w:t xml:space="preserve">(Fig. </w:t>
      </w:r>
      <w:r w:rsidR="00A44330" w:rsidRPr="00A44330">
        <w:rPr>
          <w:rFonts w:hint="eastAsia"/>
        </w:rPr>
        <w:t>1b</w:t>
      </w:r>
      <w:r w:rsidR="00A44330" w:rsidRPr="00A44330">
        <w:t xml:space="preserve">). </w:t>
      </w:r>
      <w:r w:rsidR="00DB1525" w:rsidRPr="00DB1525">
        <w:t>To preserve the spatial boundaries defined by the cutter, the top ~0.2 cm of soil was first removed with a small stainless-steel spatula, and soil from the 0.2–0.6 cm layer was then collected.</w:t>
      </w:r>
      <w:r w:rsidR="00A44330" w:rsidRPr="00A44330">
        <w:t xml:space="preserve"> </w:t>
      </w:r>
      <w:r w:rsidR="007C70C5" w:rsidRPr="007C70C5">
        <w:t xml:space="preserve">Sampling proceeded from </w:t>
      </w:r>
      <w:r w:rsidR="001A1CCC">
        <w:t>Section</w:t>
      </w:r>
      <w:r w:rsidR="007C70C5" w:rsidRPr="007C70C5">
        <w:t xml:space="preserve"> IV to </w:t>
      </w:r>
      <w:r w:rsidR="001A1CCC">
        <w:t>Section</w:t>
      </w:r>
      <w:r w:rsidR="007C70C5" w:rsidRPr="007C70C5">
        <w:t xml:space="preserve"> </w:t>
      </w:r>
      <w:r w:rsidR="00BA33F4">
        <w:rPr>
          <w:rFonts w:hint="eastAsia"/>
        </w:rPr>
        <w:t>O</w:t>
      </w:r>
      <w:r w:rsidR="007C70C5" w:rsidRPr="007C70C5">
        <w:t xml:space="preserve"> to minimise cross-contamination.</w:t>
      </w:r>
      <w:r w:rsidR="007C70C5">
        <w:rPr>
          <w:rFonts w:hint="eastAsia"/>
        </w:rPr>
        <w:t xml:space="preserve"> </w:t>
      </w:r>
      <w:r w:rsidR="00A44330" w:rsidRPr="00A44330">
        <w:t xml:space="preserve">After sampling, the soil was air-dried at room temperature and </w:t>
      </w:r>
      <w:r w:rsidR="00BA33F4">
        <w:t>homogenised</w:t>
      </w:r>
      <w:r w:rsidR="00A44330" w:rsidRPr="00A44330">
        <w:t xml:space="preserve"> before MP </w:t>
      </w:r>
      <w:r w:rsidR="00DD2034">
        <w:rPr>
          <w:rFonts w:hint="eastAsia"/>
        </w:rPr>
        <w:t>detection</w:t>
      </w:r>
      <w:r w:rsidR="00A44330" w:rsidRPr="00A44330">
        <w:t>.</w:t>
      </w:r>
    </w:p>
    <w:p w14:paraId="0E9B78AA" w14:textId="3B35A7F6" w:rsidR="00A44330" w:rsidRPr="00A44330" w:rsidRDefault="00C83FDD" w:rsidP="004B5F21">
      <w:pPr>
        <w:ind w:firstLine="0"/>
      </w:pPr>
      <w:r>
        <w:rPr>
          <w:rFonts w:hint="eastAsia"/>
        </w:rPr>
        <w:t>1</w:t>
      </w:r>
      <w:r w:rsidR="00A44330" w:rsidRPr="00A44330">
        <w:rPr>
          <w:rFonts w:hint="eastAsia"/>
        </w:rPr>
        <w:t>.3</w:t>
      </w:r>
      <w:r w:rsidR="00A44330" w:rsidRPr="00A44330">
        <w:t>.</w:t>
      </w:r>
      <w:r w:rsidR="00A44330" w:rsidRPr="00A44330">
        <w:rPr>
          <w:rFonts w:hint="eastAsia"/>
        </w:rPr>
        <w:t>2.</w:t>
      </w:r>
      <w:r w:rsidR="00A44330" w:rsidRPr="00A44330">
        <w:t xml:space="preserve"> MP</w:t>
      </w:r>
      <w:r w:rsidR="00A44330" w:rsidRPr="00A44330">
        <w:rPr>
          <w:rFonts w:hint="eastAsia"/>
        </w:rPr>
        <w:t xml:space="preserve"> detection in soil</w:t>
      </w:r>
    </w:p>
    <w:p w14:paraId="7B1FD8F0" w14:textId="75A2D4B4" w:rsidR="00063524" w:rsidRDefault="00914FBA" w:rsidP="004B5F21">
      <w:pPr>
        <w:rPr>
          <w:szCs w:val="24"/>
        </w:rPr>
      </w:pPr>
      <w:r>
        <w:rPr>
          <w:rFonts w:hint="eastAsia"/>
        </w:rPr>
        <w:t>A</w:t>
      </w:r>
      <w:r w:rsidR="00621B19" w:rsidRPr="00621B19">
        <w:t xml:space="preserve"> reliable method for quantifying 2</w:t>
      </w:r>
      <w:r>
        <w:rPr>
          <w:rFonts w:hint="eastAsia"/>
        </w:rPr>
        <w:t xml:space="preserve"> </w:t>
      </w:r>
      <w:proofErr w:type="spellStart"/>
      <w:r w:rsidR="00621B19" w:rsidRPr="00621B19">
        <w:t>μm</w:t>
      </w:r>
      <w:proofErr w:type="spellEnd"/>
      <w:r w:rsidR="00621B19" w:rsidRPr="00621B19">
        <w:t xml:space="preserve"> fluorescent MP in soil </w:t>
      </w:r>
      <w:r w:rsidR="004568FE">
        <w:t>was</w:t>
      </w:r>
      <w:r>
        <w:rPr>
          <w:rFonts w:hint="eastAsia"/>
        </w:rPr>
        <w:t xml:space="preserve"> </w:t>
      </w:r>
      <w:r w:rsidR="004568FE">
        <w:rPr>
          <w:rFonts w:hint="eastAsia"/>
        </w:rPr>
        <w:t>optimised</w:t>
      </w:r>
      <w:r w:rsidR="00621B19" w:rsidRPr="00621B19">
        <w:t xml:space="preserve"> in our previous work.</w:t>
      </w:r>
      <w:r w:rsidR="00621B19">
        <w:rPr>
          <w:rFonts w:hint="eastAsia"/>
        </w:rPr>
        <w:t xml:space="preserve"> </w:t>
      </w:r>
      <w:r w:rsidR="007E65E9" w:rsidRPr="007E65E9">
        <w:t xml:space="preserve">Briefly, 0.1 g </w:t>
      </w:r>
      <w:r w:rsidR="008E169F">
        <w:t xml:space="preserve">of </w:t>
      </w:r>
      <w:r w:rsidR="008E169F">
        <w:rPr>
          <w:rFonts w:hint="eastAsia"/>
        </w:rPr>
        <w:t>soil</w:t>
      </w:r>
      <w:r w:rsidR="007E65E9" w:rsidRPr="007E65E9">
        <w:t xml:space="preserve"> was taken for direct detection, and each replicate was analysed in triplicate (i.e., nine measurements per </w:t>
      </w:r>
      <w:r w:rsidR="001A1CCC">
        <w:t>section</w:t>
      </w:r>
      <w:r w:rsidR="007E65E9" w:rsidRPr="007E65E9">
        <w:t>).</w:t>
      </w:r>
      <w:r w:rsidR="007E65E9">
        <w:rPr>
          <w:rFonts w:hint="eastAsia"/>
        </w:rPr>
        <w:t xml:space="preserve"> </w:t>
      </w:r>
      <w:r w:rsidR="00A44330" w:rsidRPr="00A44330">
        <w:rPr>
          <w:szCs w:val="24"/>
        </w:rPr>
        <w:t xml:space="preserve">To disperse soil, 10 mL of </w:t>
      </w:r>
      <w:r w:rsidR="00EB5CDE">
        <w:rPr>
          <w:rFonts w:hint="eastAsia"/>
          <w:szCs w:val="24"/>
        </w:rPr>
        <w:t>ultra</w:t>
      </w:r>
      <w:r w:rsidR="00A44330" w:rsidRPr="00A44330">
        <w:rPr>
          <w:szCs w:val="24"/>
        </w:rPr>
        <w:t>pure water was added, maintaining a soil-to-water ratio of 1:100</w:t>
      </w:r>
      <w:r w:rsidR="00A44330" w:rsidRPr="00A44330">
        <w:rPr>
          <w:rFonts w:hint="eastAsia"/>
          <w:szCs w:val="24"/>
        </w:rPr>
        <w:t xml:space="preserve">. </w:t>
      </w:r>
      <w:r w:rsidR="004112F0">
        <w:rPr>
          <w:rFonts w:hint="eastAsia"/>
          <w:szCs w:val="24"/>
        </w:rPr>
        <w:t>T</w:t>
      </w:r>
      <w:r w:rsidR="004F2156" w:rsidRPr="004F2156">
        <w:rPr>
          <w:szCs w:val="24"/>
        </w:rPr>
        <w:t>he mixture was homogenised in an ultrasonic cleaner for 5 min</w:t>
      </w:r>
      <w:r w:rsidR="004112F0">
        <w:rPr>
          <w:rFonts w:hint="eastAsia"/>
          <w:szCs w:val="24"/>
        </w:rPr>
        <w:t xml:space="preserve"> t</w:t>
      </w:r>
      <w:r w:rsidR="004112F0" w:rsidRPr="004F2156">
        <w:rPr>
          <w:szCs w:val="24"/>
        </w:rPr>
        <w:t>o achieve uniform dispersion</w:t>
      </w:r>
      <w:r w:rsidR="004F2156" w:rsidRPr="004F2156">
        <w:rPr>
          <w:szCs w:val="24"/>
        </w:rPr>
        <w:t xml:space="preserve">. Then, a 0.5 mL aliquot was taken and filtered through a 0.45 </w:t>
      </w:r>
      <w:proofErr w:type="spellStart"/>
      <w:r w:rsidR="004F2156" w:rsidRPr="004F2156">
        <w:rPr>
          <w:szCs w:val="24"/>
        </w:rPr>
        <w:t>μm</w:t>
      </w:r>
      <w:proofErr w:type="spellEnd"/>
      <w:r w:rsidR="004F2156" w:rsidRPr="004F2156">
        <w:rPr>
          <w:szCs w:val="24"/>
        </w:rPr>
        <w:t xml:space="preserve"> filter paper, respectively. The filtration procedure began with the addition of 2 mL of ultrapure water to the filter funnel, followed by 0.5 mL of the test </w:t>
      </w:r>
      <w:r w:rsidR="004F2156" w:rsidRPr="004F2156">
        <w:rPr>
          <w:szCs w:val="24"/>
        </w:rPr>
        <w:lastRenderedPageBreak/>
        <w:t xml:space="preserve">suspension and another 2 mL of ultrapure water to promote particle dispersion, after which the vacuum pump was activated. </w:t>
      </w:r>
      <w:r w:rsidR="00A44330" w:rsidRPr="00A44330">
        <w:rPr>
          <w:szCs w:val="24"/>
        </w:rPr>
        <w:t xml:space="preserve">A total of </w:t>
      </w:r>
      <w:r w:rsidR="00A44330" w:rsidRPr="00A44330">
        <w:rPr>
          <w:rFonts w:hint="eastAsia"/>
          <w:szCs w:val="24"/>
        </w:rPr>
        <w:t>5</w:t>
      </w:r>
      <w:r w:rsidR="00A44330" w:rsidRPr="00A44330">
        <w:rPr>
          <w:szCs w:val="24"/>
        </w:rPr>
        <w:t xml:space="preserve">0 random images for each subsampling were captured to calculate </w:t>
      </w:r>
      <w:r w:rsidR="00775824">
        <w:rPr>
          <w:szCs w:val="24"/>
        </w:rPr>
        <w:t xml:space="preserve">the </w:t>
      </w:r>
      <w:r w:rsidR="00A44330" w:rsidRPr="00A44330">
        <w:rPr>
          <w:szCs w:val="24"/>
        </w:rPr>
        <w:t xml:space="preserve">MP fluorescence area. </w:t>
      </w:r>
      <w:r w:rsidR="00063524" w:rsidRPr="00063524">
        <w:rPr>
          <w:szCs w:val="24"/>
        </w:rPr>
        <w:t xml:space="preserve">The MP could be identified and photographed (at ×20 objective lens) on the filter paper using a fluorescence microscope (Nikon Eclipse Ti2-Widefield, Total Internal Reflection Fluorescence microscopy). To ensure consistency in fluorescence images, the imaging settings of the fluorescence microscope were standardised, with the laser power at the excitation wavelength set to level 3 and the exposure time fixed at 35 </w:t>
      </w:r>
      <w:proofErr w:type="spellStart"/>
      <w:r w:rsidR="00063524" w:rsidRPr="00063524">
        <w:rPr>
          <w:szCs w:val="24"/>
        </w:rPr>
        <w:t>ms</w:t>
      </w:r>
      <w:proofErr w:type="spellEnd"/>
      <w:r w:rsidR="00063524" w:rsidRPr="00063524">
        <w:rPr>
          <w:szCs w:val="24"/>
        </w:rPr>
        <w:t xml:space="preserve">. The focus was then fine-tuned to capture MP fluorescence in the clearest, smallest possible area with the highest intensity. A total of 50 images (accounting for 15.92% of the filter area) were randomly </w:t>
      </w:r>
      <w:r w:rsidR="00AA1DEA">
        <w:rPr>
          <w:szCs w:val="24"/>
        </w:rPr>
        <w:t>taken</w:t>
      </w:r>
      <w:r w:rsidR="00063524" w:rsidRPr="00063524">
        <w:rPr>
          <w:szCs w:val="24"/>
        </w:rPr>
        <w:t>. All captured images were processed semi-automatically using ImageJ macro and batch processing (version 1.54g) to calculate the fluorescence area ratio of each image, with the colour thresholding in ImageJ set from 229 to 255. For each filter, the fluorescence area ratio per image was represented as boxplots using SPSS to identify outliers. Outliers were removed only if they resulted from incorrect recognition caused by background interference in ImageJ.</w:t>
      </w:r>
    </w:p>
    <w:p w14:paraId="2C13C676" w14:textId="4017C8B6" w:rsidR="00284A99" w:rsidRDefault="002F5698" w:rsidP="004B5F21">
      <w:r w:rsidRPr="002F5698">
        <w:t xml:space="preserve">To </w:t>
      </w:r>
      <w:r>
        <w:t>establish</w:t>
      </w:r>
      <w:r w:rsidRPr="002F5698">
        <w:t xml:space="preserve"> a calibration curve between fluorescence area ratio and MP concentration, a series </w:t>
      </w:r>
      <w:r w:rsidR="005B3223">
        <w:t xml:space="preserve">of </w:t>
      </w:r>
      <w:r w:rsidRPr="002F5698">
        <w:t xml:space="preserve">concentrations of 2 </w:t>
      </w:r>
      <w:proofErr w:type="spellStart"/>
      <w:r w:rsidRPr="002F5698">
        <w:t>μm</w:t>
      </w:r>
      <w:proofErr w:type="spellEnd"/>
      <w:r w:rsidRPr="002F5698">
        <w:t xml:space="preserve"> MP (</w:t>
      </w:r>
      <w:r w:rsidRPr="00042C02">
        <w:t>0.01</w:t>
      </w:r>
      <w:r w:rsidRPr="00042C02">
        <w:rPr>
          <w:rFonts w:hint="eastAsia"/>
        </w:rPr>
        <w:t>,</w:t>
      </w:r>
      <w:r w:rsidRPr="00042C02">
        <w:t xml:space="preserve"> 0.0</w:t>
      </w:r>
      <w:r>
        <w:rPr>
          <w:rFonts w:hint="eastAsia"/>
        </w:rPr>
        <w:t>25</w:t>
      </w:r>
      <w:r w:rsidRPr="00042C02">
        <w:t>, 0.</w:t>
      </w:r>
      <w:r>
        <w:rPr>
          <w:rFonts w:hint="eastAsia"/>
        </w:rPr>
        <w:t>05</w:t>
      </w:r>
      <w:r w:rsidRPr="00042C02">
        <w:t xml:space="preserve">, </w:t>
      </w:r>
      <w:r>
        <w:rPr>
          <w:rFonts w:hint="eastAsia"/>
        </w:rPr>
        <w:t xml:space="preserve">0.1, 0.5, and </w:t>
      </w:r>
      <w:r w:rsidRPr="00042C02">
        <w:t>1</w:t>
      </w:r>
      <w:r>
        <w:rPr>
          <w:rFonts w:hint="eastAsia"/>
        </w:rPr>
        <w:t xml:space="preserve"> </w:t>
      </w:r>
      <w:r w:rsidRPr="00042C02">
        <w:t>mg/kg</w:t>
      </w:r>
      <w:r w:rsidRPr="002F5698">
        <w:t xml:space="preserve">) </w:t>
      </w:r>
      <w:r w:rsidR="004B5AE9">
        <w:t>was</w:t>
      </w:r>
      <w:r w:rsidRPr="002F5698">
        <w:t xml:space="preserve"> individually mixed with 0.1 g of </w:t>
      </w:r>
      <w:r w:rsidR="00AA1DEA">
        <w:t xml:space="preserve">the </w:t>
      </w:r>
      <w:r w:rsidRPr="002F5698">
        <w:t>loamy sand</w:t>
      </w:r>
      <w:r w:rsidR="00AA1DEA">
        <w:t xml:space="preserve"> soil</w:t>
      </w:r>
      <w:r w:rsidRPr="002F5698">
        <w:t xml:space="preserve">. </w:t>
      </w:r>
      <w:r w:rsidR="00B86821" w:rsidRPr="00B86821">
        <w:t xml:space="preserve">Given the expected variability, each concentration was prepared in three replicates. </w:t>
      </w:r>
      <w:r w:rsidR="00DD1B0D" w:rsidRPr="00EF31BC">
        <w:rPr>
          <w:lang w:val="en-US"/>
        </w:rPr>
        <w:t>The detection was performed following the methodology described above, with the only modification being the image acquisition strategy.</w:t>
      </w:r>
      <w:r w:rsidR="00DD1B0D" w:rsidRPr="00EF31BC">
        <w:rPr>
          <w:rFonts w:hint="eastAsia"/>
          <w:lang w:val="en-US"/>
        </w:rPr>
        <w:t xml:space="preserve"> </w:t>
      </w:r>
      <w:r w:rsidR="00B26612" w:rsidRPr="00E44049">
        <w:t xml:space="preserve">For each MP concentration, 30 images per filter were initially acquired. If fewer than two fluorescent particles were observed within the initial 30 images, the number of images was increased to 150 to improve detection accuracy at low MP concentrations. </w:t>
      </w:r>
      <w:r w:rsidR="00186927" w:rsidRPr="00186927">
        <w:t>The direct detection method proved to be very robust, as indicated by</w:t>
      </w:r>
      <w:r w:rsidR="00186927" w:rsidRPr="00186927">
        <w:rPr>
          <w:rFonts w:hint="eastAsia"/>
        </w:rPr>
        <w:t xml:space="preserve"> </w:t>
      </w:r>
      <w:r w:rsidR="00186927" w:rsidRPr="00186927">
        <w:t>the strong correlations between MP concentrations and fluorescence area ratios (</w:t>
      </w:r>
      <w:r w:rsidR="00186927">
        <w:rPr>
          <w:rFonts w:hint="eastAsia"/>
        </w:rPr>
        <w:t>R</w:t>
      </w:r>
      <w:r w:rsidR="00186927" w:rsidRPr="00186927">
        <w:rPr>
          <w:rFonts w:hint="eastAsia"/>
          <w:vertAlign w:val="superscript"/>
        </w:rPr>
        <w:t>2</w:t>
      </w:r>
      <w:r w:rsidR="00186927" w:rsidRPr="00186927">
        <w:t xml:space="preserve"> = 0.99</w:t>
      </w:r>
      <w:r w:rsidR="00186927">
        <w:rPr>
          <w:rFonts w:hint="eastAsia"/>
        </w:rPr>
        <w:t>08</w:t>
      </w:r>
      <w:r w:rsidR="00186927" w:rsidRPr="00186927">
        <w:t>)</w:t>
      </w:r>
      <w:r w:rsidR="00F21FA2">
        <w:rPr>
          <w:rFonts w:hint="eastAsia"/>
        </w:rPr>
        <w:t xml:space="preserve">. </w:t>
      </w:r>
      <w:r w:rsidR="00D0462D" w:rsidRPr="00D0462D">
        <w:t xml:space="preserve">MP </w:t>
      </w:r>
      <w:r w:rsidR="00D0462D">
        <w:rPr>
          <w:rFonts w:hint="eastAsia"/>
        </w:rPr>
        <w:t>concentration in soil</w:t>
      </w:r>
      <w:r w:rsidR="00D0462D" w:rsidRPr="00D0462D">
        <w:t xml:space="preserve"> </w:t>
      </w:r>
      <w:r w:rsidR="001A6AB7">
        <w:rPr>
          <w:rFonts w:hint="eastAsia"/>
        </w:rPr>
        <w:t xml:space="preserve">was </w:t>
      </w:r>
      <w:r w:rsidR="001A6AB7" w:rsidRPr="00D0462D">
        <w:t>calculated</w:t>
      </w:r>
      <w:r w:rsidR="001A6AB7">
        <w:rPr>
          <w:rFonts w:hint="eastAsia"/>
        </w:rPr>
        <w:t xml:space="preserve"> </w:t>
      </w:r>
      <w:r w:rsidR="00284A99">
        <w:t>as follows:</w:t>
      </w:r>
      <w:r w:rsidR="00AA6A58">
        <w:rPr>
          <w:rFonts w:hint="eastAsia"/>
        </w:rPr>
        <w:t xml:space="preserve"> </w:t>
      </w:r>
    </w:p>
    <w:p w14:paraId="7B05B851" w14:textId="77777777" w:rsidR="00284A99" w:rsidRPr="00710AD5" w:rsidRDefault="00284A99" w:rsidP="004B5F21">
      <w:pPr>
        <w:rPr>
          <w:lang w:val="en-US"/>
        </w:rPr>
      </w:pPr>
    </w:p>
    <w:p w14:paraId="257CFD47" w14:textId="77777777" w:rsidR="00284A99" w:rsidRDefault="00284A99" w:rsidP="004B5F21">
      <w:pPr>
        <w:pStyle w:val="formulation1"/>
        <w:rPr>
          <w:iCs/>
        </w:rPr>
      </w:pPr>
      <m:oMath>
        <m:r>
          <w:rPr>
            <w:rFonts w:ascii="Cambria Math" w:hAnsi="Cambria Math"/>
          </w:rPr>
          <m:t xml:space="preserve"> </m:t>
        </m:r>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=1.4134 Ln</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Fluorescence area ratio</m:t>
                    </m:r>
                  </m:e>
                  <m:sub>
                    <m:r>
                      <w:rPr>
                        <w:rFonts w:ascii="Cambria Math" w:hAnsi="Cambria Math"/>
                      </w:rPr>
                      <m:t>i</m:t>
                    </m:r>
                  </m:sub>
                </m:sSub>
                <m:r>
                  <w:rPr>
                    <w:rFonts w:ascii="Cambria Math" w:hAnsi="Cambria Math"/>
                  </w:rPr>
                  <m:t>+8.3512</m:t>
                </m:r>
              </m:num>
              <m:den>
                <m:r>
                  <w:rPr>
                    <w:rFonts w:ascii="Cambria Math" w:hAnsi="Cambria Math"/>
                  </w:rPr>
                  <m:t>14.5361</m:t>
                </m:r>
              </m:den>
            </m:f>
            <m:ctrlPr>
              <w:rPr>
                <w:rFonts w:ascii="Cambria Math" w:hAnsi="Cambria Math"/>
                <w:iCs/>
              </w:rPr>
            </m:ctrlPr>
          </m:e>
        </m:d>
        <m:r>
          <w:rPr>
            <w:rFonts w:ascii="Cambria Math" w:hAnsi="Cambria Math"/>
          </w:rPr>
          <m:t xml:space="preserve">                                                                                                   </m:t>
        </m:r>
        <m:d>
          <m:dPr>
            <m:ctrlPr>
              <w:rPr>
                <w:rFonts w:ascii="Cambria Math" w:hAnsi="Cambria Math"/>
                <w:iCs/>
              </w:rPr>
            </m:ctrlPr>
          </m:dPr>
          <m:e>
            <m:r>
              <w:rPr>
                <w:rFonts w:ascii="Cambria Math" w:hAnsi="Cambria Math"/>
              </w:rPr>
              <m:t>3</m:t>
            </m:r>
          </m:e>
        </m:d>
      </m:oMath>
      <w:r w:rsidRPr="00226DAF">
        <w:rPr>
          <w:iCs/>
        </w:rPr>
        <w:t xml:space="preserve">       </w:t>
      </w:r>
    </w:p>
    <w:p w14:paraId="4C8E7E93" w14:textId="77777777" w:rsidR="00284A99" w:rsidRDefault="00284A99" w:rsidP="004B5F21"/>
    <w:p w14:paraId="1B304E35" w14:textId="521702FF" w:rsidR="00A31A73" w:rsidRPr="00EF31BC" w:rsidRDefault="00FF7BB2" w:rsidP="004B5F21">
      <w:pPr>
        <w:rPr>
          <w:lang w:val="en-US"/>
        </w:rPr>
      </w:pPr>
      <w:r w:rsidRPr="00FF7BB2">
        <w:t xml:space="preserve">where </w:t>
      </w:r>
      <w:r>
        <w:rPr>
          <w:rFonts w:hint="eastAsia"/>
        </w:rPr>
        <w:t>C</w:t>
      </w:r>
      <w:r w:rsidRPr="00FF7BB2">
        <w:rPr>
          <w:rFonts w:hint="eastAsia"/>
          <w:vertAlign w:val="subscript"/>
        </w:rPr>
        <w:t>i</w:t>
      </w:r>
      <w:r w:rsidRPr="00FF7BB2">
        <w:t xml:space="preserve"> denotes the MP concentration in </w:t>
      </w:r>
      <w:r w:rsidR="001A1CCC">
        <w:t>section</w:t>
      </w:r>
      <w:r w:rsidR="00284A99">
        <w:t xml:space="preserve"> </w:t>
      </w:r>
      <w:proofErr w:type="spellStart"/>
      <w:r w:rsidR="00284A99">
        <w:t>i</w:t>
      </w:r>
      <w:proofErr w:type="spellEnd"/>
      <w:r w:rsidRPr="00FF7BB2">
        <w:t xml:space="preserve">, and the fluorescence area </w:t>
      </w:r>
      <w:proofErr w:type="spellStart"/>
      <w:r w:rsidRPr="00FF7BB2">
        <w:t>ratio</w:t>
      </w:r>
      <w:r w:rsidRPr="00FF7BB2">
        <w:rPr>
          <w:rFonts w:hint="eastAsia"/>
          <w:vertAlign w:val="subscript"/>
        </w:rPr>
        <w:t>i</w:t>
      </w:r>
      <w:proofErr w:type="spellEnd"/>
      <w:r w:rsidRPr="00FF7BB2">
        <w:t xml:space="preserve"> represents the fluorescent area measured for </w:t>
      </w:r>
      <w:r w:rsidR="001A1CCC">
        <w:t>section</w:t>
      </w:r>
      <w:r w:rsidR="00710AD5">
        <w:rPr>
          <w:rFonts w:hint="eastAsia"/>
        </w:rPr>
        <w:t xml:space="preserve"> </w:t>
      </w:r>
      <w:proofErr w:type="spellStart"/>
      <w:r w:rsidR="00CE3949">
        <w:rPr>
          <w:rFonts w:hint="eastAsia"/>
        </w:rPr>
        <w:t>i</w:t>
      </w:r>
      <w:proofErr w:type="spellEnd"/>
      <w:r w:rsidR="00CE3949">
        <w:rPr>
          <w:rFonts w:hint="eastAsia"/>
        </w:rPr>
        <w:t xml:space="preserve"> (</w:t>
      </w:r>
      <w:r w:rsidR="00D12D9A">
        <w:rPr>
          <w:rFonts w:hint="eastAsia"/>
        </w:rPr>
        <w:t>b</w:t>
      </w:r>
      <w:r w:rsidR="00D12D9A" w:rsidRPr="002438D2">
        <w:t>ased on the fit in Fig. S1</w:t>
      </w:r>
      <w:r w:rsidR="00CE3949">
        <w:rPr>
          <w:rFonts w:hint="eastAsia"/>
        </w:rPr>
        <w:t>)</w:t>
      </w:r>
      <w:r w:rsidRPr="00FF7BB2">
        <w:t>.</w:t>
      </w:r>
    </w:p>
    <w:p w14:paraId="7F6D3D20" w14:textId="77777777" w:rsidR="00051D9F" w:rsidRDefault="00051D9F" w:rsidP="004B5F21">
      <w:pPr>
        <w:pStyle w:val="formulation1"/>
      </w:pPr>
    </w:p>
    <w:p w14:paraId="5FE8B744" w14:textId="77777777" w:rsidR="00051D9F" w:rsidRDefault="00051D9F" w:rsidP="004B5F21">
      <w:pPr>
        <w:pStyle w:val="formulation1"/>
      </w:pPr>
    </w:p>
    <w:p w14:paraId="62A7E8D2" w14:textId="77777777" w:rsidR="00B34603" w:rsidRDefault="00B34603" w:rsidP="004B5F21">
      <w:r>
        <w:rPr>
          <w:noProof/>
        </w:rPr>
        <w:drawing>
          <wp:inline distT="0" distB="0" distL="0" distR="0" wp14:anchorId="1440A0F9" wp14:editId="0E6C1C4B">
            <wp:extent cx="3417482" cy="2913617"/>
            <wp:effectExtent l="0" t="0" r="0" b="1270"/>
            <wp:docPr id="699104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104083" name="Picture 699104083"/>
                    <pic:cNvPicPr/>
                  </pic:nvPicPr>
                  <pic:blipFill rotWithShape="1">
                    <a:blip r:embed="rId5" cstate="print">
                      <a:extLst>
                        <a:ext uri="{28A0092B-C50C-407E-A947-70E740481C1C}">
                          <a14:useLocalDpi xmlns:a14="http://schemas.microsoft.com/office/drawing/2010/main" val="0"/>
                        </a:ext>
                      </a:extLst>
                    </a:blip>
                    <a:srcRect l="7811" t="10485" r="17406" b="6199"/>
                    <a:stretch>
                      <a:fillRect/>
                    </a:stretch>
                  </pic:blipFill>
                  <pic:spPr bwMode="auto">
                    <a:xfrm>
                      <a:off x="0" y="0"/>
                      <a:ext cx="3420900" cy="2916531"/>
                    </a:xfrm>
                    <a:prstGeom prst="rect">
                      <a:avLst/>
                    </a:prstGeom>
                    <a:ln>
                      <a:noFill/>
                    </a:ln>
                    <a:extLst>
                      <a:ext uri="{53640926-AAD7-44D8-BBD7-CCE9431645EC}">
                        <a14:shadowObscured xmlns:a14="http://schemas.microsoft.com/office/drawing/2010/main"/>
                      </a:ext>
                    </a:extLst>
                  </pic:spPr>
                </pic:pic>
              </a:graphicData>
            </a:graphic>
          </wp:inline>
        </w:drawing>
      </w:r>
    </w:p>
    <w:p w14:paraId="42BF425B" w14:textId="77777777" w:rsidR="001F7FDF" w:rsidRDefault="00B34603" w:rsidP="00A4736E">
      <w:pPr>
        <w:pStyle w:val="NoSpacing"/>
        <w:spacing w:line="480" w:lineRule="auto"/>
        <w:rPr>
          <w:iCs/>
          <w:lang w:val="en-US"/>
        </w:rPr>
      </w:pPr>
      <w:r w:rsidRPr="00096BD4">
        <w:rPr>
          <w:rStyle w:val="Strong"/>
          <w:rFonts w:hint="eastAsia"/>
          <w:lang w:val="en-GB"/>
        </w:rPr>
        <w:t>Figure</w:t>
      </w:r>
      <w:r>
        <w:rPr>
          <w:rFonts w:hint="eastAsia"/>
          <w:lang w:val="en-GB"/>
        </w:rPr>
        <w:t xml:space="preserve"> </w:t>
      </w:r>
      <w:r w:rsidRPr="008C029C">
        <w:rPr>
          <w:rFonts w:hint="eastAsia"/>
          <w:b/>
          <w:bCs/>
          <w:lang w:val="en-GB"/>
        </w:rPr>
        <w:t>S1</w:t>
      </w:r>
      <w:r>
        <w:rPr>
          <w:rFonts w:hint="eastAsia"/>
          <w:lang w:val="en-GB"/>
        </w:rPr>
        <w:t xml:space="preserve">. </w:t>
      </w:r>
      <w:r w:rsidR="00A4736E" w:rsidRPr="00A4736E">
        <w:rPr>
          <w:lang w:val="en-GB"/>
        </w:rPr>
        <w:t>Calibration curve showing the relationship between fluorescence area ratio and MP concentration in loamy soil</w:t>
      </w:r>
      <w:r w:rsidR="00A44330" w:rsidRPr="00B0028C">
        <w:rPr>
          <w:iCs/>
          <w:lang w:val="en-US"/>
        </w:rPr>
        <w:t xml:space="preserve">  </w:t>
      </w:r>
    </w:p>
    <w:p w14:paraId="7B0E6C07" w14:textId="09595284" w:rsidR="00C52F29" w:rsidRPr="00B0028C" w:rsidRDefault="00A44330" w:rsidP="00A4736E">
      <w:pPr>
        <w:pStyle w:val="NoSpacing"/>
        <w:spacing w:line="480" w:lineRule="auto"/>
        <w:rPr>
          <w:iCs/>
          <w:lang w:val="en-US"/>
        </w:rPr>
      </w:pPr>
      <w:r w:rsidRPr="00B0028C">
        <w:rPr>
          <w:iCs/>
          <w:lang w:val="en-US"/>
        </w:rPr>
        <w:t xml:space="preserve"> </w:t>
      </w:r>
    </w:p>
    <w:p w14:paraId="4C1D635D" w14:textId="76E87CD6" w:rsidR="00C52F29" w:rsidRPr="00A44330" w:rsidRDefault="00C52F29" w:rsidP="00E17349">
      <w:pPr>
        <w:ind w:firstLine="0"/>
      </w:pPr>
      <w:r>
        <w:rPr>
          <w:rFonts w:hint="eastAsia"/>
        </w:rPr>
        <w:t>1</w:t>
      </w:r>
      <w:r w:rsidRPr="00A44330">
        <w:rPr>
          <w:rFonts w:hint="eastAsia"/>
        </w:rPr>
        <w:t xml:space="preserve">.3.3. Transport </w:t>
      </w:r>
      <w:r w:rsidRPr="00A44330">
        <w:t>capability</w:t>
      </w:r>
      <w:r w:rsidRPr="00A44330">
        <w:rPr>
          <w:rFonts w:hint="eastAsia"/>
        </w:rPr>
        <w:t xml:space="preserve"> assessment</w:t>
      </w:r>
    </w:p>
    <w:p w14:paraId="3FEF5D0D" w14:textId="583568BB" w:rsidR="00284A99" w:rsidRDefault="0071028F" w:rsidP="004B5F21">
      <w:r w:rsidRPr="0071028F">
        <w:t xml:space="preserve">We calculated the percentage distribution of MP in each </w:t>
      </w:r>
      <w:r w:rsidR="001A1CCC">
        <w:rPr>
          <w:rFonts w:hint="eastAsia"/>
        </w:rPr>
        <w:t>section</w:t>
      </w:r>
      <w:r w:rsidRPr="0071028F">
        <w:t xml:space="preserve"> relative to the total MP addition</w:t>
      </w:r>
      <w:r w:rsidR="00284A99">
        <w:t xml:space="preserve"> as:</w:t>
      </w:r>
    </w:p>
    <w:p w14:paraId="2D7A101E" w14:textId="77777777" w:rsidR="00284A99" w:rsidRDefault="00284A99" w:rsidP="004B5F21"/>
    <w:p w14:paraId="4981BD21" w14:textId="77777777" w:rsidR="00284A99" w:rsidRPr="00E12CE6" w:rsidRDefault="005935D9" w:rsidP="004B5F21">
      <w:pPr>
        <w:rPr>
          <w:lang w:val="en-US"/>
        </w:rPr>
      </w:pPr>
      <m:oMath>
        <m:sSub>
          <m:sSubPr>
            <m:ctrlPr>
              <w:rPr>
                <w:rFonts w:ascii="Cambria Math" w:hAnsi="Cambria Math"/>
              </w:rPr>
            </m:ctrlPr>
          </m:sSubPr>
          <m:e>
            <m:r>
              <m:rPr>
                <m:sty m:val="p"/>
              </m:rPr>
              <w:rPr>
                <w:rFonts w:ascii="Cambria Math" w:hAnsi="Cambria Math"/>
                <w:lang w:val="en-US"/>
              </w:rPr>
              <m:t>MP distridution (P</m:t>
            </m:r>
          </m:e>
          <m:sub>
            <m:r>
              <w:rPr>
                <w:rFonts w:ascii="Cambria Math" w:hAnsi="Cambria Math"/>
              </w:rPr>
              <m:t>i</m:t>
            </m:r>
          </m:sub>
        </m:sSub>
        <m:r>
          <m:rPr>
            <m:sty m:val="p"/>
          </m:rPr>
          <w:rPr>
            <w:rFonts w:ascii="Cambria Math" w:hAnsi="Cambria Math"/>
            <w:lang w:val="en-US"/>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I</m:t>
                </m:r>
              </m:sub>
            </m:sSub>
            <m:r>
              <m:rPr>
                <m:sty m:val="p"/>
              </m:rPr>
              <w:rPr>
                <w:rFonts w:ascii="Cambria Math" w:hAnsi="Cambria Math"/>
                <w:lang w:val="en-US"/>
              </w:rPr>
              <m:t>*</m:t>
            </m:r>
            <m:sSub>
              <m:sSubPr>
                <m:ctrlPr>
                  <w:rPr>
                    <w:rFonts w:ascii="Cambria Math" w:hAnsi="Cambria Math"/>
                  </w:rPr>
                </m:ctrlPr>
              </m:sSubPr>
              <m:e>
                <m:r>
                  <m:rPr>
                    <m:sty m:val="p"/>
                  </m:rPr>
                  <w:rPr>
                    <w:rFonts w:ascii="Cambria Math" w:hAnsi="Cambria Math"/>
                    <w:lang w:val="en-US"/>
                  </w:rPr>
                  <m:t>W</m:t>
                </m:r>
              </m:e>
              <m:sub>
                <m:r>
                  <w:rPr>
                    <w:rFonts w:ascii="Cambria Math" w:hAnsi="Cambria Math"/>
                  </w:rPr>
                  <m:t>I</m:t>
                </m:r>
              </m:sub>
            </m:sSub>
          </m:num>
          <m:den>
            <m:sSub>
              <m:sSubPr>
                <m:ctrlPr>
                  <w:rPr>
                    <w:rFonts w:ascii="Cambria Math" w:hAnsi="Cambria Math"/>
                  </w:rPr>
                </m:ctrlPr>
              </m:sSubPr>
              <m:e>
                <m:r>
                  <w:rPr>
                    <w:rFonts w:ascii="Cambria Math" w:hAnsi="Cambria Math"/>
                  </w:rPr>
                  <m:t>MP</m:t>
                </m:r>
              </m:e>
              <m:sub>
                <m:r>
                  <w:rPr>
                    <w:rFonts w:ascii="Cambria Math" w:hAnsi="Cambria Math"/>
                  </w:rPr>
                  <m:t>a</m:t>
                </m:r>
              </m:sub>
            </m:sSub>
          </m:den>
        </m:f>
        <m:r>
          <m:rPr>
            <m:sty m:val="p"/>
          </m:rPr>
          <w:rPr>
            <w:rFonts w:ascii="Cambria Math" w:hAnsi="Cambria Math"/>
            <w:lang w:val="en-US"/>
          </w:rPr>
          <m:t xml:space="preserve">                                                                                                        </m:t>
        </m:r>
      </m:oMath>
      <w:r w:rsidR="00284A99" w:rsidRPr="00E12CE6">
        <w:rPr>
          <w:rFonts w:hint="eastAsia"/>
          <w:lang w:val="en-US"/>
        </w:rPr>
        <w:t>(4)</w:t>
      </w:r>
    </w:p>
    <w:p w14:paraId="42AEC4BC" w14:textId="77777777" w:rsidR="00284A99" w:rsidRPr="00F06AA6" w:rsidRDefault="00284A99" w:rsidP="004B5F21">
      <w:pPr>
        <w:rPr>
          <w:lang w:val="en-US"/>
        </w:rPr>
      </w:pPr>
    </w:p>
    <w:p w14:paraId="1B4B81CC" w14:textId="5422DC83" w:rsidR="0071028F" w:rsidRPr="00A01BBC" w:rsidRDefault="0071028F" w:rsidP="004B5F21">
      <w:r w:rsidRPr="00A01BBC">
        <w:t xml:space="preserve"> </w:t>
      </w:r>
      <w:r w:rsidR="00284A99">
        <w:t xml:space="preserve">with </w:t>
      </w:r>
      <w:r w:rsidRPr="00A01BBC">
        <w:t>C</w:t>
      </w:r>
      <w:r w:rsidRPr="00A01BBC">
        <w:rPr>
          <w:vertAlign w:val="subscript"/>
        </w:rPr>
        <w:t>i</w:t>
      </w:r>
      <w:r w:rsidRPr="00A01BBC">
        <w:t xml:space="preserve"> the MP concentration in </w:t>
      </w:r>
      <w:r w:rsidR="001A1CCC">
        <w:rPr>
          <w:rFonts w:hint="eastAsia"/>
        </w:rPr>
        <w:t>section</w:t>
      </w:r>
      <w:r w:rsidRPr="00A01BBC">
        <w:t xml:space="preserve"> </w:t>
      </w:r>
      <w:proofErr w:type="spellStart"/>
      <w:r w:rsidRPr="00A01BBC">
        <w:rPr>
          <w:i/>
          <w:iCs/>
        </w:rPr>
        <w:t>i</w:t>
      </w:r>
      <w:proofErr w:type="spellEnd"/>
      <w:r w:rsidRPr="00A01BBC">
        <w:t xml:space="preserve"> (calculated using Eq. X), W</w:t>
      </w:r>
      <w:r w:rsidRPr="00A01BBC">
        <w:rPr>
          <w:vertAlign w:val="subscript"/>
        </w:rPr>
        <w:t>i</w:t>
      </w:r>
      <w:r w:rsidRPr="00A01BBC">
        <w:t xml:space="preserve"> the dry-soil volume of </w:t>
      </w:r>
      <w:r w:rsidR="001A1CCC">
        <w:rPr>
          <w:rFonts w:hint="eastAsia"/>
        </w:rPr>
        <w:t>section</w:t>
      </w:r>
      <w:r w:rsidRPr="00A01BBC">
        <w:t xml:space="preserve"> </w:t>
      </w:r>
      <w:proofErr w:type="spellStart"/>
      <w:r w:rsidRPr="00A01BBC">
        <w:rPr>
          <w:i/>
          <w:iCs/>
        </w:rPr>
        <w:t>i</w:t>
      </w:r>
      <w:proofErr w:type="spellEnd"/>
      <w:r w:rsidR="00284A99">
        <w:t>, and</w:t>
      </w:r>
      <w:r w:rsidR="00FB109B">
        <w:rPr>
          <w:rFonts w:hint="eastAsia"/>
        </w:rPr>
        <w:t xml:space="preserve"> </w:t>
      </w:r>
      <w:r w:rsidR="009868E5" w:rsidRPr="00A01BBC">
        <w:t>MP</w:t>
      </w:r>
      <w:r w:rsidR="009868E5" w:rsidRPr="001E4383">
        <w:rPr>
          <w:vertAlign w:val="subscript"/>
        </w:rPr>
        <w:t>a</w:t>
      </w:r>
      <w:r w:rsidR="009868E5" w:rsidRPr="00A01BBC">
        <w:t xml:space="preserve"> the mass of MP added in this experiment (1.28 × 10⁶ ng)</w:t>
      </w:r>
      <w:r w:rsidR="009868E5">
        <w:rPr>
          <w:rFonts w:hint="eastAsia"/>
        </w:rPr>
        <w:t>.</w:t>
      </w:r>
    </w:p>
    <w:p w14:paraId="20E6963F" w14:textId="12C1329C" w:rsidR="002532A7" w:rsidRDefault="00857144" w:rsidP="004B5F21">
      <w:pPr>
        <w:rPr>
          <w:lang w:val="en-US"/>
        </w:rPr>
      </w:pPr>
      <w:r w:rsidRPr="00E12CE6">
        <w:rPr>
          <w:lang w:val="en-US"/>
        </w:rPr>
        <w:lastRenderedPageBreak/>
        <w:t>The weighted mass</w:t>
      </w:r>
      <w:r w:rsidR="009868E5">
        <w:rPr>
          <w:rFonts w:hint="eastAsia"/>
          <w:lang w:val="en-US"/>
        </w:rPr>
        <w:t>-</w:t>
      </w:r>
      <w:r w:rsidRPr="00E12CE6">
        <w:rPr>
          <w:lang w:val="en-US"/>
        </w:rPr>
        <w:t xml:space="preserve">distance was calculated </w:t>
      </w:r>
      <w:r w:rsidR="002532A7">
        <w:rPr>
          <w:lang w:val="en-US"/>
        </w:rPr>
        <w:t>as:</w:t>
      </w:r>
    </w:p>
    <w:p w14:paraId="6B0FE9CF" w14:textId="77777777" w:rsidR="002532A7" w:rsidRDefault="002532A7" w:rsidP="004B5F21">
      <w:pPr>
        <w:rPr>
          <w:lang w:val="en-US"/>
        </w:rPr>
      </w:pPr>
    </w:p>
    <w:p w14:paraId="56732327" w14:textId="77777777" w:rsidR="0052359C" w:rsidRPr="0052359C" w:rsidRDefault="002532A7" w:rsidP="004B5F21">
      <m:oMathPara>
        <m:oMathParaPr>
          <m:jc m:val="left"/>
        </m:oMathParaPr>
        <m:oMath>
          <m:r>
            <m:rPr>
              <m:sty m:val="p"/>
            </m:rPr>
            <w:rPr>
              <w:rFonts w:ascii="Cambria Math" w:hAnsi="Cambria Math"/>
            </w:rPr>
            <m:t>Mass˗distance</m:t>
          </m:r>
        </m:oMath>
      </m:oMathPara>
    </w:p>
    <w:p w14:paraId="7C26A176" w14:textId="6C2EB218" w:rsidR="002532A7" w:rsidRPr="00226DAF" w:rsidRDefault="002532A7" w:rsidP="004B5F21">
      <m:oMathPara>
        <m:oMath>
          <m:r>
            <m:rPr>
              <m:sty m:val="p"/>
            </m:rPr>
            <w:rPr>
              <w:rFonts w:ascii="Cambria Math" w:hAnsi="Cambria Math"/>
            </w:rPr>
            <m:t>=</m:t>
          </m:r>
          <m:d>
            <m:dPr>
              <m:ctrlPr>
                <w:rPr>
                  <w:rFonts w:ascii="Cambria Math" w:hAnsi="Cambria Math"/>
                </w:rPr>
              </m:ctrlPr>
            </m:dPr>
            <m:e>
              <m:r>
                <m:rPr>
                  <m:sty m:val="p"/>
                </m:rPr>
                <w:rPr>
                  <w:rFonts w:ascii="Cambria Math" w:hAnsi="Cambria Math"/>
                </w:rPr>
                <m:t>2.2*</m:t>
              </m:r>
              <m:sSub>
                <m:sSubPr>
                  <m:ctrlPr>
                    <w:rPr>
                      <w:rFonts w:ascii="Cambria Math" w:hAnsi="Cambria Math"/>
                    </w:rPr>
                  </m:ctrlPr>
                </m:sSubPr>
                <m:e>
                  <m:r>
                    <m:rPr>
                      <m:sty m:val="p"/>
                    </m:rPr>
                    <w:rPr>
                      <w:rFonts w:ascii="Cambria Math" w:hAnsi="Cambria Math"/>
                    </w:rPr>
                    <m:t>P</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MP</m:t>
                  </m:r>
                </m:e>
                <m:sub>
                  <m:r>
                    <w:rPr>
                      <w:rFonts w:ascii="Cambria Math" w:hAnsi="Cambria Math"/>
                    </w:rPr>
                    <m:t>a</m:t>
                  </m:r>
                </m:sub>
              </m:sSub>
              <m:r>
                <m:rPr>
                  <m:sty m:val="p"/>
                </m:rPr>
                <w:rPr>
                  <w:rFonts w:ascii="Cambria Math" w:hAnsi="Cambria Math"/>
                </w:rPr>
                <m:t>+3.7*</m:t>
              </m:r>
              <m:sSub>
                <m:sSubPr>
                  <m:ctrlPr>
                    <w:rPr>
                      <w:rFonts w:ascii="Cambria Math" w:hAnsi="Cambria Math"/>
                    </w:rPr>
                  </m:ctrlPr>
                </m:sSubPr>
                <m:e>
                  <m:r>
                    <m:rPr>
                      <m:sty m:val="p"/>
                    </m:rPr>
                    <w:rPr>
                      <w:rFonts w:ascii="Cambria Math" w:hAnsi="Cambria Math"/>
                    </w:rPr>
                    <m:t>P</m:t>
                  </m:r>
                </m:e>
                <m:sub>
                  <m:r>
                    <w:rPr>
                      <w:rFonts w:ascii="Cambria Math" w:hAnsi="Cambria Math"/>
                    </w:rPr>
                    <m:t>II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MP</m:t>
                  </m:r>
                </m:e>
                <m:sub>
                  <m:r>
                    <w:rPr>
                      <w:rFonts w:ascii="Cambria Math" w:hAnsi="Cambria Math"/>
                    </w:rPr>
                    <m:t>a</m:t>
                  </m:r>
                </m:sub>
              </m:sSub>
              <m:r>
                <m:rPr>
                  <m:sty m:val="p"/>
                </m:rPr>
                <w:rPr>
                  <w:rFonts w:ascii="Cambria Math" w:hAnsi="Cambria Math"/>
                </w:rPr>
                <m:t>+5.1*</m:t>
              </m:r>
              <m:sSub>
                <m:sSubPr>
                  <m:ctrlPr>
                    <w:rPr>
                      <w:rFonts w:ascii="Cambria Math" w:hAnsi="Cambria Math"/>
                    </w:rPr>
                  </m:ctrlPr>
                </m:sSubPr>
                <m:e>
                  <m:r>
                    <m:rPr>
                      <m:sty m:val="p"/>
                    </m:rPr>
                    <w:rPr>
                      <w:rFonts w:ascii="Cambria Math" w:hAnsi="Cambria Math"/>
                    </w:rPr>
                    <m:t>P</m:t>
                  </m:r>
                </m:e>
                <m:sub>
                  <m:r>
                    <w:rPr>
                      <w:rFonts w:ascii="Cambria Math" w:hAnsi="Cambria Math"/>
                    </w:rPr>
                    <m:t>III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MP</m:t>
                  </m:r>
                </m:e>
                <m:sub>
                  <m:r>
                    <w:rPr>
                      <w:rFonts w:ascii="Cambria Math" w:hAnsi="Cambria Math"/>
                    </w:rPr>
                    <m:t>a</m:t>
                  </m:r>
                </m:sub>
              </m:sSub>
              <m:r>
                <m:rPr>
                  <m:sty m:val="p"/>
                </m:rPr>
                <w:rPr>
                  <w:rFonts w:ascii="Cambria Math" w:hAnsi="Cambria Math"/>
                </w:rPr>
                <m:t>+6.5*</m:t>
              </m:r>
              <m:sSub>
                <m:sSubPr>
                  <m:ctrlPr>
                    <w:rPr>
                      <w:rFonts w:ascii="Cambria Math" w:hAnsi="Cambria Math"/>
                    </w:rPr>
                  </m:ctrlPr>
                </m:sSubPr>
                <m:e>
                  <m:r>
                    <m:rPr>
                      <m:sty m:val="p"/>
                    </m:rPr>
                    <w:rPr>
                      <w:rFonts w:ascii="Cambria Math" w:hAnsi="Cambria Math"/>
                    </w:rPr>
                    <m:t>P</m:t>
                  </m:r>
                </m:e>
                <m:sub>
                  <m:r>
                    <w:rPr>
                      <w:rFonts w:ascii="Cambria Math" w:hAnsi="Cambria Math"/>
                    </w:rPr>
                    <m:t>VI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MP</m:t>
                  </m:r>
                </m:e>
                <m:sub>
                  <m:r>
                    <w:rPr>
                      <w:rFonts w:ascii="Cambria Math" w:hAnsi="Cambria Math"/>
                    </w:rPr>
                    <m:t>a</m:t>
                  </m:r>
                </m:sub>
              </m:sSub>
            </m:e>
          </m:d>
          <m:r>
            <m:rPr>
              <m:sty m:val="p"/>
            </m:rPr>
            <w:rPr>
              <w:rFonts w:ascii="Cambria Math" w:hAnsi="Cambria Math"/>
            </w:rPr>
            <m:t xml:space="preserve">/1000 </m:t>
          </m:r>
          <m:r>
            <w:rPr>
              <w:rFonts w:ascii="Cambria Math" w:hAnsi="Cambria Math"/>
            </w:rPr>
            <m:t>ng</m:t>
          </m:r>
          <m:r>
            <m:rPr>
              <m:sty m:val="p"/>
            </m:rPr>
            <w:rPr>
              <w:rFonts w:ascii="Cambria Math" w:hAnsi="Cambria Math"/>
            </w:rPr>
            <m:t xml:space="preserve">         (5)</m:t>
          </m:r>
        </m:oMath>
      </m:oMathPara>
    </w:p>
    <w:p w14:paraId="40ABA97D" w14:textId="77777777" w:rsidR="002532A7" w:rsidRDefault="002532A7" w:rsidP="004B5F21">
      <w:pPr>
        <w:rPr>
          <w:lang w:val="en-US"/>
        </w:rPr>
      </w:pPr>
    </w:p>
    <w:p w14:paraId="1E79CD11" w14:textId="24ABD1EF" w:rsidR="00C52F29" w:rsidRPr="00FB109B" w:rsidRDefault="00857144" w:rsidP="004B5F21">
      <w:r w:rsidRPr="00E12CE6">
        <w:rPr>
          <w:lang w:val="en-US"/>
        </w:rPr>
        <w:t xml:space="preserve"> </w:t>
      </w:r>
      <w:r w:rsidR="002532A7">
        <w:rPr>
          <w:lang w:val="en-US"/>
        </w:rPr>
        <w:t xml:space="preserve">with </w:t>
      </w:r>
      <w:r w:rsidR="002532A7" w:rsidRPr="00E12CE6">
        <w:rPr>
          <w:lang w:val="en-US"/>
        </w:rPr>
        <w:t xml:space="preserve"> </w:t>
      </w:r>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III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IV</m:t>
            </m:r>
          </m:sub>
        </m:sSub>
        <m:r>
          <w:rPr>
            <w:rFonts w:ascii="Cambria Math" w:hAnsi="Cambria Math"/>
          </w:rPr>
          <m:t xml:space="preserve"> </m:t>
        </m:r>
      </m:oMath>
      <w:r w:rsidR="002532A7" w:rsidRPr="005D57C7">
        <w:t xml:space="preserve">the proportion of MP in each </w:t>
      </w:r>
      <w:r w:rsidR="002532A7">
        <w:t>section</w:t>
      </w:r>
      <w:r w:rsidR="002532A7">
        <w:rPr>
          <w:rFonts w:hint="eastAsia"/>
        </w:rPr>
        <w:t>,</w:t>
      </w:r>
      <w:r w:rsidR="002532A7">
        <w:t xml:space="preserve"> and</w:t>
      </w:r>
      <w:r w:rsidR="002532A7">
        <w:rPr>
          <w:rFonts w:hint="eastAsia"/>
        </w:rPr>
        <w:t xml:space="preserve"> </w:t>
      </w:r>
      <w:r w:rsidR="002532A7" w:rsidRPr="00A01BBC">
        <w:t>MP</w:t>
      </w:r>
      <w:r w:rsidR="002532A7" w:rsidRPr="001E4383">
        <w:rPr>
          <w:vertAlign w:val="subscript"/>
        </w:rPr>
        <w:t>a</w:t>
      </w:r>
      <w:r w:rsidR="002532A7" w:rsidRPr="00A01BBC">
        <w:t xml:space="preserve"> the mass of MP added in this experiment (1.28 × 10⁶ ng)</w:t>
      </w:r>
      <w:r w:rsidR="002532A7">
        <w:t xml:space="preserve">. </w:t>
      </w:r>
      <w:r w:rsidR="00B7529C" w:rsidRPr="00B7529C">
        <w:rPr>
          <w:lang w:val="en-US"/>
        </w:rPr>
        <w:t>Compared with the agar-based assay, the spiking area (</w:t>
      </w:r>
      <w:r w:rsidR="001A1CCC">
        <w:rPr>
          <w:lang w:val="en-US"/>
        </w:rPr>
        <w:t>Section</w:t>
      </w:r>
      <w:r w:rsidR="00B7529C" w:rsidRPr="00B7529C">
        <w:rPr>
          <w:lang w:val="en-US"/>
        </w:rPr>
        <w:t xml:space="preserve"> O) was enlarged in this experiment to prevent the MP droplet from overflowing beyond </w:t>
      </w:r>
      <w:r w:rsidR="001A1CCC">
        <w:rPr>
          <w:lang w:val="en-US"/>
        </w:rPr>
        <w:t>Section</w:t>
      </w:r>
      <w:r w:rsidR="00B7529C" w:rsidRPr="00B7529C">
        <w:rPr>
          <w:lang w:val="en-US"/>
        </w:rPr>
        <w:t xml:space="preserve"> O.</w:t>
      </w:r>
      <w:r w:rsidR="00B7529C">
        <w:rPr>
          <w:rFonts w:hint="eastAsia"/>
          <w:lang w:val="en-US"/>
        </w:rPr>
        <w:t xml:space="preserve"> T</w:t>
      </w:r>
      <w:r w:rsidRPr="00E12CE6">
        <w:rPr>
          <w:lang w:val="en-US"/>
        </w:rPr>
        <w:t xml:space="preserve">he distances were adjusted as follows: </w:t>
      </w:r>
      <w:r w:rsidR="001A1CCC">
        <w:rPr>
          <w:lang w:val="en-US"/>
        </w:rPr>
        <w:t>Section</w:t>
      </w:r>
      <w:r w:rsidRPr="00E12CE6">
        <w:rPr>
          <w:lang w:val="en-US"/>
        </w:rPr>
        <w:t xml:space="preserve"> I, 2.3 cm; </w:t>
      </w:r>
      <w:r w:rsidR="001A1CCC">
        <w:rPr>
          <w:lang w:val="en-US"/>
        </w:rPr>
        <w:t>Section</w:t>
      </w:r>
      <w:r w:rsidRPr="00E12CE6">
        <w:rPr>
          <w:lang w:val="en-US"/>
        </w:rPr>
        <w:t xml:space="preserve"> II, 3.7 cm; </w:t>
      </w:r>
      <w:r w:rsidR="001A1CCC">
        <w:rPr>
          <w:lang w:val="en-US"/>
        </w:rPr>
        <w:t>Section</w:t>
      </w:r>
      <w:r w:rsidRPr="00E12CE6">
        <w:rPr>
          <w:lang w:val="en-US"/>
        </w:rPr>
        <w:t xml:space="preserve"> III, 5.1 cm; and </w:t>
      </w:r>
      <w:r w:rsidR="001A1CCC">
        <w:rPr>
          <w:lang w:val="en-US"/>
        </w:rPr>
        <w:t>Section</w:t>
      </w:r>
      <w:r w:rsidRPr="00E12CE6">
        <w:rPr>
          <w:lang w:val="en-US"/>
        </w:rPr>
        <w:t xml:space="preserve"> IV, 6.5 cm (Fig. 1).</w:t>
      </w:r>
      <w:r w:rsidR="008F518D">
        <w:rPr>
          <w:rFonts w:hint="eastAsia"/>
        </w:rPr>
        <w:t>:</w:t>
      </w:r>
      <w:r w:rsidR="00A92F61">
        <w:rPr>
          <w:rFonts w:hint="eastAsia"/>
        </w:rPr>
        <w:t xml:space="preserve"> </w:t>
      </w:r>
      <w:r w:rsidR="00A92F61" w:rsidRPr="00A44330">
        <w:rPr>
          <w:rFonts w:hint="eastAsia"/>
        </w:rPr>
        <w:t xml:space="preserve"> </w:t>
      </w:r>
    </w:p>
    <w:p w14:paraId="4C25B5FC" w14:textId="686E1C44" w:rsidR="00103CED" w:rsidRPr="001F7FDF" w:rsidRDefault="00C83FDD" w:rsidP="001F7FDF">
      <w:pPr>
        <w:ind w:firstLine="0"/>
        <w:rPr>
          <w:rStyle w:val="Strong"/>
        </w:rPr>
      </w:pPr>
      <w:r w:rsidRPr="001F7FDF">
        <w:rPr>
          <w:rStyle w:val="Strong"/>
          <w:rFonts w:hint="eastAsia"/>
        </w:rPr>
        <w:t>1</w:t>
      </w:r>
      <w:r w:rsidR="00103CED" w:rsidRPr="001F7FDF">
        <w:rPr>
          <w:rStyle w:val="Strong"/>
          <w:rFonts w:hint="eastAsia"/>
        </w:rPr>
        <w:t xml:space="preserve">.4. </w:t>
      </w:r>
      <w:r w:rsidR="00103CED" w:rsidRPr="001F7FDF">
        <w:rPr>
          <w:rStyle w:val="Strong"/>
        </w:rPr>
        <w:t>Statistical analyses</w:t>
      </w:r>
    </w:p>
    <w:p w14:paraId="017CBE6C" w14:textId="1EC3F235" w:rsidR="001B06C7" w:rsidRDefault="00156DD9" w:rsidP="004B5F21">
      <w:pPr>
        <w:sectPr w:rsidR="001B06C7" w:rsidSect="00C83FDD">
          <w:pgSz w:w="11906" w:h="16838"/>
          <w:pgMar w:top="1440" w:right="1440" w:bottom="1440" w:left="1440" w:header="708" w:footer="708" w:gutter="0"/>
          <w:lnNumType w:countBy="1" w:restart="continuous"/>
          <w:cols w:space="708"/>
          <w:docGrid w:linePitch="360"/>
        </w:sectPr>
      </w:pPr>
      <w:r w:rsidRPr="00156DD9">
        <w:t xml:space="preserve">One-sided one-sample t-tests were used to assess whether enchytraeids increased microplastic distribution in the surrounding </w:t>
      </w:r>
      <w:r w:rsidR="00CF513A">
        <w:rPr>
          <w:rFonts w:hint="eastAsia"/>
        </w:rPr>
        <w:t>section</w:t>
      </w:r>
      <w:r w:rsidRPr="00156DD9">
        <w:t xml:space="preserve">s and weighted mass-distance in vitro relative to a control without enchytraeids, based on the a priori hypothesis that enchytraeids redistribute microplastics from the central to surrounding </w:t>
      </w:r>
      <w:r w:rsidR="00CF513A">
        <w:rPr>
          <w:rFonts w:hint="eastAsia"/>
        </w:rPr>
        <w:t>section</w:t>
      </w:r>
      <w:r w:rsidRPr="00156DD9">
        <w:t xml:space="preserve">s. Pairwise two‑sided Welch t‑tests were additionally performed to compare weighted mass-distance among different microplastic sizes. In the soil microcosm experiment, enchytraeid effects on both microplastic redistribution and weighted mass-distance were also evaluated using one-sided Welch’s t-tests. </w:t>
      </w:r>
      <w:r w:rsidR="00994553">
        <w:rPr>
          <w:rFonts w:hint="eastAsia"/>
        </w:rPr>
        <w:t>U</w:t>
      </w:r>
      <w:r w:rsidR="00802611" w:rsidRPr="00802611">
        <w:t xml:space="preserve">ncertainty/precision was </w:t>
      </w:r>
      <w:r w:rsidR="007433BC" w:rsidRPr="007433BC">
        <w:t>assessed using 95% confidence intervals for the mean constructed from Student’s t distribution.</w:t>
      </w:r>
    </w:p>
    <w:p w14:paraId="56C27D7B" w14:textId="77777777" w:rsidR="0098768D" w:rsidRDefault="006C2BED" w:rsidP="00B147D3">
      <w:pPr>
        <w:ind w:firstLine="0"/>
      </w:pPr>
      <w:r w:rsidRPr="000146E6">
        <w:rPr>
          <w:rFonts w:hint="eastAsia"/>
        </w:rPr>
        <w:lastRenderedPageBreak/>
        <w:t xml:space="preserve">Table </w:t>
      </w:r>
      <w:r w:rsidR="004705DA" w:rsidRPr="000146E6">
        <w:t>S</w:t>
      </w:r>
      <w:r w:rsidRPr="000146E6">
        <w:rPr>
          <w:rFonts w:hint="eastAsia"/>
        </w:rPr>
        <w:t>1</w:t>
      </w:r>
      <w:r w:rsidRPr="006C2BED">
        <w:rPr>
          <w:rFonts w:hint="eastAsia"/>
        </w:rPr>
        <w:t xml:space="preserve"> </w:t>
      </w:r>
    </w:p>
    <w:p w14:paraId="29A1DA2D" w14:textId="10CAFFC2" w:rsidR="006C2BED" w:rsidRPr="006C2BED" w:rsidRDefault="006C2BED" w:rsidP="00B147D3">
      <w:pPr>
        <w:ind w:firstLine="0"/>
      </w:pPr>
      <w:r w:rsidRPr="006C2BED">
        <w:t xml:space="preserve">Summary of bioturbation-driven transport of </w:t>
      </w:r>
      <w:r w:rsidR="000146E6">
        <w:rPr>
          <w:rFonts w:hint="eastAsia"/>
        </w:rPr>
        <w:t>MP</w:t>
      </w:r>
      <w:r w:rsidRPr="006C2BED">
        <w:t xml:space="preserve"> and </w:t>
      </w:r>
      <w:proofErr w:type="spellStart"/>
      <w:r w:rsidRPr="006C2BED">
        <w:t>nanoplastics</w:t>
      </w:r>
      <w:proofErr w:type="spellEnd"/>
      <w:r w:rsidRPr="006C2BED">
        <w:t xml:space="preserve"> in soils</w:t>
      </w:r>
    </w:p>
    <w:tbl>
      <w:tblPr>
        <w:tblStyle w:val="TableGrid"/>
        <w:tblW w:w="141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9"/>
        <w:gridCol w:w="1751"/>
        <w:gridCol w:w="1926"/>
        <w:gridCol w:w="2101"/>
        <w:gridCol w:w="1400"/>
        <w:gridCol w:w="2977"/>
        <w:gridCol w:w="1400"/>
        <w:gridCol w:w="1051"/>
      </w:tblGrid>
      <w:tr w:rsidR="00B147D3" w14:paraId="3C89D169" w14:textId="77777777" w:rsidTr="00E66BD4">
        <w:trPr>
          <w:trHeight w:val="259"/>
          <w:tblHeader/>
          <w:jc w:val="center"/>
        </w:trPr>
        <w:tc>
          <w:tcPr>
            <w:tcW w:w="1569" w:type="dxa"/>
            <w:tcBorders>
              <w:top w:val="single" w:sz="12" w:space="0" w:color="auto"/>
              <w:bottom w:val="single" w:sz="4" w:space="0" w:color="auto"/>
            </w:tcBorders>
            <w:vAlign w:val="center"/>
          </w:tcPr>
          <w:p w14:paraId="297DB113" w14:textId="77777777" w:rsidR="00B147D3" w:rsidRPr="00C21B39" w:rsidRDefault="00B147D3" w:rsidP="00E66BD4">
            <w:pPr>
              <w:spacing w:line="240" w:lineRule="exact"/>
              <w:ind w:firstLine="0"/>
              <w:jc w:val="center"/>
              <w:rPr>
                <w:szCs w:val="20"/>
              </w:rPr>
            </w:pPr>
            <w:r w:rsidRPr="00C21B39">
              <w:rPr>
                <w:szCs w:val="20"/>
              </w:rPr>
              <w:t>Bioturbation</w:t>
            </w:r>
          </w:p>
        </w:tc>
        <w:tc>
          <w:tcPr>
            <w:tcW w:w="1751" w:type="dxa"/>
            <w:tcBorders>
              <w:top w:val="single" w:sz="12" w:space="0" w:color="auto"/>
              <w:bottom w:val="single" w:sz="4" w:space="0" w:color="auto"/>
            </w:tcBorders>
            <w:vAlign w:val="center"/>
          </w:tcPr>
          <w:p w14:paraId="55FEE2F8" w14:textId="77777777" w:rsidR="00B147D3" w:rsidRPr="00C21B39" w:rsidRDefault="00B147D3" w:rsidP="00E66BD4">
            <w:pPr>
              <w:spacing w:line="240" w:lineRule="exact"/>
              <w:ind w:firstLine="0"/>
              <w:jc w:val="center"/>
              <w:rPr>
                <w:szCs w:val="20"/>
              </w:rPr>
            </w:pPr>
            <w:r>
              <w:rPr>
                <w:rFonts w:hint="eastAsia"/>
                <w:szCs w:val="20"/>
              </w:rPr>
              <w:t>Species</w:t>
            </w:r>
          </w:p>
        </w:tc>
        <w:tc>
          <w:tcPr>
            <w:tcW w:w="1926" w:type="dxa"/>
            <w:tcBorders>
              <w:top w:val="single" w:sz="12" w:space="0" w:color="auto"/>
              <w:bottom w:val="single" w:sz="4" w:space="0" w:color="auto"/>
            </w:tcBorders>
            <w:vAlign w:val="center"/>
          </w:tcPr>
          <w:p w14:paraId="2E561F5C" w14:textId="77777777" w:rsidR="00B147D3" w:rsidRPr="00C21B39" w:rsidRDefault="00B147D3" w:rsidP="00E66BD4">
            <w:pPr>
              <w:spacing w:line="240" w:lineRule="exact"/>
              <w:ind w:firstLine="0"/>
              <w:jc w:val="center"/>
              <w:rPr>
                <w:szCs w:val="20"/>
              </w:rPr>
            </w:pPr>
            <w:r w:rsidRPr="00C21B39">
              <w:rPr>
                <w:rFonts w:hint="eastAsia"/>
                <w:szCs w:val="20"/>
              </w:rPr>
              <w:t>MP types</w:t>
            </w:r>
          </w:p>
        </w:tc>
        <w:tc>
          <w:tcPr>
            <w:tcW w:w="2101" w:type="dxa"/>
            <w:tcBorders>
              <w:top w:val="single" w:sz="12" w:space="0" w:color="auto"/>
              <w:bottom w:val="single" w:sz="4" w:space="0" w:color="auto"/>
            </w:tcBorders>
            <w:vAlign w:val="center"/>
          </w:tcPr>
          <w:p w14:paraId="38FDC90A" w14:textId="77777777" w:rsidR="00B147D3" w:rsidRPr="00C21B39" w:rsidRDefault="00B147D3" w:rsidP="00E66BD4">
            <w:pPr>
              <w:spacing w:line="240" w:lineRule="exact"/>
              <w:ind w:firstLine="0"/>
              <w:jc w:val="center"/>
              <w:rPr>
                <w:szCs w:val="20"/>
              </w:rPr>
            </w:pPr>
            <w:r w:rsidRPr="00C21B39">
              <w:rPr>
                <w:szCs w:val="20"/>
              </w:rPr>
              <w:t>S</w:t>
            </w:r>
            <w:r w:rsidRPr="00C21B39">
              <w:rPr>
                <w:rFonts w:hint="eastAsia"/>
                <w:szCs w:val="20"/>
              </w:rPr>
              <w:t>ize</w:t>
            </w:r>
            <w:r>
              <w:rPr>
                <w:rFonts w:hint="eastAsia"/>
                <w:szCs w:val="20"/>
              </w:rPr>
              <w:t xml:space="preserve"> (</w:t>
            </w:r>
            <w:proofErr w:type="spellStart"/>
            <w:r w:rsidRPr="000A7355">
              <w:rPr>
                <w:szCs w:val="20"/>
              </w:rPr>
              <w:t>μm</w:t>
            </w:r>
            <w:proofErr w:type="spellEnd"/>
            <w:r>
              <w:rPr>
                <w:rFonts w:hint="eastAsia"/>
                <w:szCs w:val="20"/>
              </w:rPr>
              <w:t>)</w:t>
            </w:r>
          </w:p>
        </w:tc>
        <w:tc>
          <w:tcPr>
            <w:tcW w:w="1400" w:type="dxa"/>
            <w:tcBorders>
              <w:top w:val="single" w:sz="12" w:space="0" w:color="auto"/>
              <w:bottom w:val="single" w:sz="4" w:space="0" w:color="auto"/>
            </w:tcBorders>
            <w:vAlign w:val="center"/>
          </w:tcPr>
          <w:p w14:paraId="7B165C72" w14:textId="77777777" w:rsidR="00B147D3" w:rsidRPr="00C21B39" w:rsidRDefault="00B147D3" w:rsidP="00E66BD4">
            <w:pPr>
              <w:spacing w:line="240" w:lineRule="exact"/>
              <w:ind w:firstLine="0"/>
              <w:jc w:val="center"/>
              <w:rPr>
                <w:szCs w:val="20"/>
              </w:rPr>
            </w:pPr>
            <w:r w:rsidRPr="00C21B39">
              <w:rPr>
                <w:szCs w:val="20"/>
              </w:rPr>
              <w:t>S</w:t>
            </w:r>
            <w:r w:rsidRPr="00C21B39">
              <w:rPr>
                <w:rFonts w:hint="eastAsia"/>
                <w:szCs w:val="20"/>
              </w:rPr>
              <w:t>hapes</w:t>
            </w:r>
          </w:p>
        </w:tc>
        <w:tc>
          <w:tcPr>
            <w:tcW w:w="2977" w:type="dxa"/>
            <w:tcBorders>
              <w:top w:val="single" w:sz="12" w:space="0" w:color="auto"/>
              <w:bottom w:val="single" w:sz="4" w:space="0" w:color="auto"/>
            </w:tcBorders>
            <w:vAlign w:val="center"/>
          </w:tcPr>
          <w:p w14:paraId="23E57D1F" w14:textId="77777777" w:rsidR="00B147D3" w:rsidRPr="00C21B39" w:rsidRDefault="00B147D3" w:rsidP="00E66BD4">
            <w:pPr>
              <w:spacing w:line="240" w:lineRule="exact"/>
              <w:ind w:firstLine="0"/>
              <w:jc w:val="center"/>
              <w:rPr>
                <w:szCs w:val="20"/>
              </w:rPr>
            </w:pPr>
            <w:r>
              <w:rPr>
                <w:rFonts w:hint="eastAsia"/>
                <w:szCs w:val="20"/>
              </w:rPr>
              <w:t>Matrices</w:t>
            </w:r>
          </w:p>
        </w:tc>
        <w:tc>
          <w:tcPr>
            <w:tcW w:w="1400" w:type="dxa"/>
            <w:tcBorders>
              <w:top w:val="single" w:sz="12" w:space="0" w:color="auto"/>
              <w:bottom w:val="single" w:sz="4" w:space="0" w:color="auto"/>
            </w:tcBorders>
            <w:vAlign w:val="center"/>
          </w:tcPr>
          <w:p w14:paraId="35FDE3E8" w14:textId="77777777" w:rsidR="00B147D3" w:rsidRPr="00C21B39" w:rsidRDefault="00B147D3" w:rsidP="00E66BD4">
            <w:pPr>
              <w:spacing w:line="240" w:lineRule="exact"/>
              <w:ind w:firstLine="0"/>
              <w:jc w:val="center"/>
              <w:rPr>
                <w:szCs w:val="20"/>
              </w:rPr>
            </w:pPr>
            <w:r>
              <w:rPr>
                <w:rFonts w:hint="eastAsia"/>
                <w:szCs w:val="20"/>
              </w:rPr>
              <w:t>MNP quantification</w:t>
            </w:r>
          </w:p>
        </w:tc>
        <w:tc>
          <w:tcPr>
            <w:tcW w:w="1051" w:type="dxa"/>
            <w:tcBorders>
              <w:top w:val="single" w:sz="12" w:space="0" w:color="auto"/>
              <w:bottom w:val="single" w:sz="4" w:space="0" w:color="auto"/>
            </w:tcBorders>
            <w:vAlign w:val="center"/>
          </w:tcPr>
          <w:p w14:paraId="681D065B" w14:textId="77777777" w:rsidR="00B147D3" w:rsidRPr="00C21B39" w:rsidRDefault="00B147D3" w:rsidP="00E66BD4">
            <w:pPr>
              <w:spacing w:line="240" w:lineRule="exact"/>
              <w:ind w:firstLine="0"/>
              <w:jc w:val="center"/>
              <w:rPr>
                <w:szCs w:val="20"/>
              </w:rPr>
            </w:pPr>
            <w:r w:rsidRPr="00C21B39">
              <w:rPr>
                <w:szCs w:val="20"/>
              </w:rPr>
              <w:t>R</w:t>
            </w:r>
            <w:r w:rsidRPr="00C21B39">
              <w:rPr>
                <w:rFonts w:hint="eastAsia"/>
                <w:szCs w:val="20"/>
              </w:rPr>
              <w:t>eference</w:t>
            </w:r>
          </w:p>
        </w:tc>
      </w:tr>
      <w:tr w:rsidR="00B147D3" w14:paraId="22C84D3C" w14:textId="77777777" w:rsidTr="00E66BD4">
        <w:trPr>
          <w:trHeight w:val="403"/>
          <w:jc w:val="center"/>
        </w:trPr>
        <w:tc>
          <w:tcPr>
            <w:tcW w:w="1569" w:type="dxa"/>
            <w:tcBorders>
              <w:top w:val="single" w:sz="4" w:space="0" w:color="auto"/>
            </w:tcBorders>
            <w:vAlign w:val="center"/>
          </w:tcPr>
          <w:p w14:paraId="0E3388C2" w14:textId="77777777" w:rsidR="00B147D3" w:rsidRDefault="00B147D3" w:rsidP="00E66BD4">
            <w:pPr>
              <w:spacing w:line="240" w:lineRule="exact"/>
              <w:ind w:firstLine="0"/>
              <w:jc w:val="center"/>
              <w:rPr>
                <w:szCs w:val="20"/>
              </w:rPr>
            </w:pPr>
            <w:r>
              <w:rPr>
                <w:rFonts w:hint="eastAsia"/>
                <w:szCs w:val="20"/>
              </w:rPr>
              <w:t>Earthworms</w:t>
            </w:r>
          </w:p>
        </w:tc>
        <w:tc>
          <w:tcPr>
            <w:tcW w:w="1751" w:type="dxa"/>
            <w:tcBorders>
              <w:top w:val="single" w:sz="4" w:space="0" w:color="auto"/>
            </w:tcBorders>
            <w:vAlign w:val="center"/>
          </w:tcPr>
          <w:p w14:paraId="6A122542" w14:textId="77777777" w:rsidR="00B147D3" w:rsidRPr="006C01C5" w:rsidRDefault="00B147D3" w:rsidP="00E66BD4">
            <w:pPr>
              <w:spacing w:line="240" w:lineRule="exact"/>
              <w:ind w:firstLine="0"/>
              <w:jc w:val="center"/>
              <w:rPr>
                <w:i/>
                <w:iCs/>
                <w:szCs w:val="20"/>
                <w:lang w:val="it-IT"/>
              </w:rPr>
            </w:pPr>
            <w:r w:rsidRPr="006C01C5">
              <w:rPr>
                <w:i/>
                <w:iCs/>
                <w:szCs w:val="20"/>
                <w:lang w:val="it-IT"/>
              </w:rPr>
              <w:t>Lumbricus terrestris</w:t>
            </w:r>
          </w:p>
        </w:tc>
        <w:tc>
          <w:tcPr>
            <w:tcW w:w="1926" w:type="dxa"/>
            <w:tcBorders>
              <w:top w:val="single" w:sz="4" w:space="0" w:color="auto"/>
            </w:tcBorders>
            <w:vAlign w:val="center"/>
          </w:tcPr>
          <w:p w14:paraId="552C4A50" w14:textId="77777777" w:rsidR="00B147D3" w:rsidRPr="00A50B3D" w:rsidRDefault="00B147D3" w:rsidP="00E66BD4">
            <w:pPr>
              <w:spacing w:line="240" w:lineRule="exact"/>
              <w:ind w:firstLine="0"/>
              <w:jc w:val="center"/>
              <w:rPr>
                <w:szCs w:val="20"/>
              </w:rPr>
            </w:pPr>
            <w:r>
              <w:rPr>
                <w:rFonts w:hint="eastAsia"/>
                <w:szCs w:val="20"/>
              </w:rPr>
              <w:t>Pd-labelled PS</w:t>
            </w:r>
          </w:p>
        </w:tc>
        <w:tc>
          <w:tcPr>
            <w:tcW w:w="2101" w:type="dxa"/>
            <w:tcBorders>
              <w:top w:val="single" w:sz="4" w:space="0" w:color="auto"/>
            </w:tcBorders>
            <w:vAlign w:val="center"/>
          </w:tcPr>
          <w:p w14:paraId="1F2BCA23" w14:textId="77777777" w:rsidR="00B147D3" w:rsidRPr="00581403" w:rsidRDefault="00B147D3" w:rsidP="00E66BD4">
            <w:pPr>
              <w:spacing w:line="240" w:lineRule="exact"/>
              <w:ind w:firstLine="0"/>
              <w:jc w:val="center"/>
              <w:rPr>
                <w:szCs w:val="20"/>
              </w:rPr>
            </w:pPr>
            <w:r>
              <w:rPr>
                <w:rFonts w:hint="eastAsia"/>
                <w:szCs w:val="20"/>
              </w:rPr>
              <w:t>0.</w:t>
            </w:r>
            <w:r w:rsidRPr="00044B37">
              <w:rPr>
                <w:szCs w:val="20"/>
              </w:rPr>
              <w:t xml:space="preserve">256 ± </w:t>
            </w:r>
            <w:r>
              <w:rPr>
                <w:rFonts w:hint="eastAsia"/>
                <w:szCs w:val="20"/>
              </w:rPr>
              <w:t>0.004</w:t>
            </w:r>
          </w:p>
        </w:tc>
        <w:tc>
          <w:tcPr>
            <w:tcW w:w="1400" w:type="dxa"/>
            <w:tcBorders>
              <w:top w:val="single" w:sz="4" w:space="0" w:color="auto"/>
            </w:tcBorders>
            <w:vAlign w:val="center"/>
          </w:tcPr>
          <w:p w14:paraId="6DF669D8" w14:textId="77777777" w:rsidR="00B147D3" w:rsidRDefault="00B147D3" w:rsidP="00E66BD4">
            <w:pPr>
              <w:spacing w:line="240" w:lineRule="exact"/>
              <w:ind w:firstLine="0"/>
              <w:jc w:val="center"/>
              <w:rPr>
                <w:szCs w:val="20"/>
              </w:rPr>
            </w:pPr>
            <w:r>
              <w:rPr>
                <w:rFonts w:hint="eastAsia"/>
                <w:szCs w:val="20"/>
              </w:rPr>
              <w:t>Sphere</w:t>
            </w:r>
          </w:p>
        </w:tc>
        <w:tc>
          <w:tcPr>
            <w:tcW w:w="2977" w:type="dxa"/>
            <w:tcBorders>
              <w:top w:val="single" w:sz="4" w:space="0" w:color="auto"/>
            </w:tcBorders>
            <w:vAlign w:val="center"/>
          </w:tcPr>
          <w:p w14:paraId="2147681A" w14:textId="77777777" w:rsidR="00B147D3" w:rsidRPr="006C2BED" w:rsidRDefault="00B147D3" w:rsidP="00E66BD4">
            <w:pPr>
              <w:spacing w:line="240" w:lineRule="exact"/>
              <w:ind w:firstLine="0"/>
              <w:jc w:val="center"/>
              <w:rPr>
                <w:szCs w:val="20"/>
              </w:rPr>
            </w:pPr>
            <w:r w:rsidRPr="006C2BED">
              <w:rPr>
                <w:rFonts w:hint="eastAsia"/>
                <w:szCs w:val="20"/>
              </w:rPr>
              <w:t>M</w:t>
            </w:r>
            <w:r w:rsidRPr="006C2BED">
              <w:rPr>
                <w:szCs w:val="20"/>
              </w:rPr>
              <w:t>icrocosm soil columns</w:t>
            </w:r>
            <w:r w:rsidRPr="006C2BED">
              <w:rPr>
                <w:rFonts w:hint="eastAsia"/>
                <w:szCs w:val="20"/>
              </w:rPr>
              <w:t xml:space="preserve"> (sandy loam), </w:t>
            </w:r>
            <w:r w:rsidRPr="006C2BED">
              <w:rPr>
                <w:szCs w:val="20"/>
              </w:rPr>
              <w:t>10 cm diameter</w:t>
            </w:r>
            <w:r>
              <w:rPr>
                <w:rFonts w:hint="eastAsia"/>
                <w:szCs w:val="20"/>
              </w:rPr>
              <w:t xml:space="preserve"> and</w:t>
            </w:r>
            <w:r w:rsidRPr="006C2BED">
              <w:rPr>
                <w:rFonts w:hint="eastAsia"/>
                <w:szCs w:val="20"/>
              </w:rPr>
              <w:t xml:space="preserve"> </w:t>
            </w:r>
            <w:r w:rsidRPr="006C2BED">
              <w:rPr>
                <w:szCs w:val="20"/>
              </w:rPr>
              <w:t>30 cm depth</w:t>
            </w:r>
          </w:p>
        </w:tc>
        <w:tc>
          <w:tcPr>
            <w:tcW w:w="1400" w:type="dxa"/>
            <w:tcBorders>
              <w:top w:val="single" w:sz="4" w:space="0" w:color="auto"/>
            </w:tcBorders>
            <w:vAlign w:val="center"/>
          </w:tcPr>
          <w:p w14:paraId="4B715ED3" w14:textId="77777777" w:rsidR="00B147D3" w:rsidRPr="00D76DCE" w:rsidRDefault="00B147D3" w:rsidP="00E66BD4">
            <w:pPr>
              <w:spacing w:line="240" w:lineRule="exact"/>
              <w:ind w:firstLine="0"/>
              <w:jc w:val="center"/>
              <w:rPr>
                <w:szCs w:val="20"/>
              </w:rPr>
            </w:pPr>
            <w:r>
              <w:rPr>
                <w:rFonts w:hint="eastAsia"/>
                <w:szCs w:val="20"/>
              </w:rPr>
              <w:t>Yes</w:t>
            </w:r>
          </w:p>
        </w:tc>
        <w:tc>
          <w:tcPr>
            <w:tcW w:w="1051" w:type="dxa"/>
            <w:tcBorders>
              <w:top w:val="single" w:sz="4" w:space="0" w:color="auto"/>
            </w:tcBorders>
            <w:vAlign w:val="center"/>
          </w:tcPr>
          <w:p w14:paraId="574F9307" w14:textId="77777777" w:rsidR="00B147D3" w:rsidRDefault="00B147D3" w:rsidP="00E66BD4">
            <w:pPr>
              <w:spacing w:line="240" w:lineRule="exact"/>
              <w:ind w:firstLine="0"/>
              <w:jc w:val="center"/>
              <w:rPr>
                <w:szCs w:val="20"/>
              </w:rPr>
            </w:pPr>
            <w:r>
              <w:rPr>
                <w:noProof/>
                <w:szCs w:val="20"/>
              </w:rPr>
              <w:t>(Heinze et al., 2021)</w:t>
            </w:r>
          </w:p>
        </w:tc>
      </w:tr>
      <w:tr w:rsidR="00B147D3" w14:paraId="5D47227F" w14:textId="77777777" w:rsidTr="00E66BD4">
        <w:trPr>
          <w:trHeight w:val="403"/>
          <w:jc w:val="center"/>
        </w:trPr>
        <w:tc>
          <w:tcPr>
            <w:tcW w:w="1569" w:type="dxa"/>
            <w:vAlign w:val="center"/>
          </w:tcPr>
          <w:p w14:paraId="7947BA87" w14:textId="77777777" w:rsidR="00B147D3" w:rsidRDefault="00B147D3" w:rsidP="00E66BD4">
            <w:pPr>
              <w:spacing w:line="240" w:lineRule="exact"/>
              <w:ind w:firstLine="0"/>
              <w:jc w:val="center"/>
              <w:rPr>
                <w:szCs w:val="20"/>
              </w:rPr>
            </w:pPr>
            <w:r w:rsidRPr="00C97DCE">
              <w:rPr>
                <w:szCs w:val="20"/>
              </w:rPr>
              <w:t>Earthworms</w:t>
            </w:r>
          </w:p>
        </w:tc>
        <w:tc>
          <w:tcPr>
            <w:tcW w:w="1751" w:type="dxa"/>
            <w:vAlign w:val="center"/>
          </w:tcPr>
          <w:p w14:paraId="4FCBD50A" w14:textId="77777777" w:rsidR="00B147D3" w:rsidRPr="006C01C5" w:rsidRDefault="00B147D3" w:rsidP="00E66BD4">
            <w:pPr>
              <w:spacing w:line="240" w:lineRule="exact"/>
              <w:ind w:firstLine="0"/>
              <w:jc w:val="center"/>
              <w:rPr>
                <w:i/>
                <w:iCs/>
                <w:szCs w:val="20"/>
                <w:lang w:val="it-IT"/>
              </w:rPr>
            </w:pPr>
            <w:r w:rsidRPr="006C01C5">
              <w:rPr>
                <w:i/>
                <w:iCs/>
                <w:szCs w:val="20"/>
                <w:lang w:val="it-IT"/>
              </w:rPr>
              <w:t>Lumbricus terrestris L.</w:t>
            </w:r>
          </w:p>
        </w:tc>
        <w:tc>
          <w:tcPr>
            <w:tcW w:w="1926" w:type="dxa"/>
            <w:vAlign w:val="center"/>
          </w:tcPr>
          <w:p w14:paraId="59B8AE2F" w14:textId="77777777" w:rsidR="00B147D3" w:rsidRPr="00A50B3D" w:rsidRDefault="00B147D3" w:rsidP="00E66BD4">
            <w:pPr>
              <w:spacing w:line="240" w:lineRule="exact"/>
              <w:ind w:firstLine="0"/>
              <w:jc w:val="center"/>
              <w:rPr>
                <w:szCs w:val="20"/>
              </w:rPr>
            </w:pPr>
            <w:r>
              <w:rPr>
                <w:rFonts w:hint="eastAsia"/>
                <w:szCs w:val="20"/>
              </w:rPr>
              <w:t>PE</w:t>
            </w:r>
          </w:p>
        </w:tc>
        <w:tc>
          <w:tcPr>
            <w:tcW w:w="2101" w:type="dxa"/>
            <w:vAlign w:val="center"/>
          </w:tcPr>
          <w:p w14:paraId="1CFF1AD7" w14:textId="77777777" w:rsidR="00B147D3" w:rsidRDefault="00B147D3" w:rsidP="00E66BD4">
            <w:pPr>
              <w:spacing w:line="240" w:lineRule="exact"/>
              <w:ind w:firstLine="0"/>
              <w:jc w:val="center"/>
              <w:rPr>
                <w:szCs w:val="20"/>
              </w:rPr>
            </w:pPr>
            <w:r w:rsidRPr="00757FA7">
              <w:rPr>
                <w:rFonts w:hint="eastAsia"/>
                <w:szCs w:val="20"/>
              </w:rPr>
              <w:t>710</w:t>
            </w:r>
            <w:r w:rsidRPr="00757FA7">
              <w:rPr>
                <w:rFonts w:hint="eastAsia"/>
                <w:szCs w:val="20"/>
              </w:rPr>
              <w:t>–</w:t>
            </w:r>
            <w:r w:rsidRPr="00757FA7">
              <w:rPr>
                <w:rFonts w:hint="eastAsia"/>
                <w:szCs w:val="20"/>
              </w:rPr>
              <w:t>850</w:t>
            </w:r>
            <w:r>
              <w:rPr>
                <w:rFonts w:hint="eastAsia"/>
                <w:szCs w:val="20"/>
              </w:rPr>
              <w:t>,</w:t>
            </w:r>
          </w:p>
          <w:p w14:paraId="01B574D0" w14:textId="77777777" w:rsidR="00B147D3" w:rsidRDefault="00B147D3" w:rsidP="00E66BD4">
            <w:pPr>
              <w:spacing w:line="240" w:lineRule="exact"/>
              <w:ind w:firstLine="0"/>
              <w:jc w:val="center"/>
              <w:rPr>
                <w:szCs w:val="20"/>
              </w:rPr>
            </w:pPr>
            <w:r w:rsidRPr="00757FA7">
              <w:rPr>
                <w:rFonts w:hint="eastAsia"/>
                <w:szCs w:val="20"/>
              </w:rPr>
              <w:t>1180</w:t>
            </w:r>
            <w:r w:rsidRPr="00757FA7">
              <w:rPr>
                <w:rFonts w:hint="eastAsia"/>
                <w:szCs w:val="20"/>
              </w:rPr>
              <w:t>–</w:t>
            </w:r>
            <w:r w:rsidRPr="00757FA7">
              <w:rPr>
                <w:rFonts w:hint="eastAsia"/>
                <w:szCs w:val="20"/>
              </w:rPr>
              <w:t>1400</w:t>
            </w:r>
            <w:r>
              <w:rPr>
                <w:rFonts w:hint="eastAsia"/>
                <w:szCs w:val="20"/>
              </w:rPr>
              <w:t>,</w:t>
            </w:r>
          </w:p>
          <w:p w14:paraId="294F06B6" w14:textId="77777777" w:rsidR="00B147D3" w:rsidRPr="00757FA7" w:rsidRDefault="00B147D3" w:rsidP="00E66BD4">
            <w:pPr>
              <w:spacing w:line="240" w:lineRule="exact"/>
              <w:ind w:firstLine="0"/>
              <w:jc w:val="center"/>
              <w:rPr>
                <w:szCs w:val="20"/>
              </w:rPr>
            </w:pPr>
            <w:r w:rsidRPr="00757FA7">
              <w:rPr>
                <w:rFonts w:hint="eastAsia"/>
                <w:szCs w:val="20"/>
              </w:rPr>
              <w:t>1700</w:t>
            </w:r>
            <w:r w:rsidRPr="00757FA7">
              <w:rPr>
                <w:rFonts w:hint="eastAsia"/>
                <w:szCs w:val="20"/>
              </w:rPr>
              <w:t>–</w:t>
            </w:r>
            <w:r w:rsidRPr="00757FA7">
              <w:rPr>
                <w:rFonts w:hint="eastAsia"/>
                <w:szCs w:val="20"/>
              </w:rPr>
              <w:t>2000</w:t>
            </w:r>
            <w:r>
              <w:rPr>
                <w:rFonts w:hint="eastAsia"/>
                <w:szCs w:val="20"/>
              </w:rPr>
              <w:t>,</w:t>
            </w:r>
          </w:p>
          <w:p w14:paraId="57C141F8" w14:textId="77777777" w:rsidR="00B147D3" w:rsidRPr="00581403" w:rsidRDefault="00B147D3" w:rsidP="00E66BD4">
            <w:pPr>
              <w:spacing w:line="240" w:lineRule="exact"/>
              <w:ind w:firstLine="0"/>
              <w:jc w:val="center"/>
              <w:rPr>
                <w:szCs w:val="20"/>
              </w:rPr>
            </w:pPr>
            <w:r w:rsidRPr="00757FA7">
              <w:rPr>
                <w:rFonts w:hint="eastAsia"/>
                <w:szCs w:val="20"/>
              </w:rPr>
              <w:t>2360</w:t>
            </w:r>
            <w:r w:rsidRPr="00757FA7">
              <w:rPr>
                <w:rFonts w:hint="eastAsia"/>
                <w:szCs w:val="20"/>
              </w:rPr>
              <w:t>–</w:t>
            </w:r>
            <w:r w:rsidRPr="00757FA7">
              <w:rPr>
                <w:rFonts w:hint="eastAsia"/>
                <w:szCs w:val="20"/>
              </w:rPr>
              <w:t>2800</w:t>
            </w:r>
          </w:p>
        </w:tc>
        <w:tc>
          <w:tcPr>
            <w:tcW w:w="1400" w:type="dxa"/>
            <w:vAlign w:val="center"/>
          </w:tcPr>
          <w:p w14:paraId="2C0CAD5F" w14:textId="77777777" w:rsidR="00B147D3" w:rsidRDefault="00B147D3" w:rsidP="00E66BD4">
            <w:pPr>
              <w:spacing w:line="240" w:lineRule="exact"/>
              <w:ind w:firstLine="0"/>
              <w:jc w:val="center"/>
              <w:rPr>
                <w:szCs w:val="20"/>
              </w:rPr>
            </w:pPr>
            <w:r>
              <w:rPr>
                <w:rFonts w:hint="eastAsia"/>
                <w:szCs w:val="20"/>
              </w:rPr>
              <w:t>Sphere</w:t>
            </w:r>
          </w:p>
        </w:tc>
        <w:tc>
          <w:tcPr>
            <w:tcW w:w="2977" w:type="dxa"/>
            <w:vAlign w:val="center"/>
          </w:tcPr>
          <w:p w14:paraId="7D63ED06" w14:textId="77777777" w:rsidR="00B147D3" w:rsidRPr="006C2BED" w:rsidRDefault="00B147D3" w:rsidP="00E66BD4">
            <w:pPr>
              <w:spacing w:line="240" w:lineRule="exact"/>
              <w:ind w:firstLine="0"/>
              <w:jc w:val="center"/>
              <w:rPr>
                <w:szCs w:val="20"/>
              </w:rPr>
            </w:pPr>
            <w:r w:rsidRPr="006C2BED">
              <w:rPr>
                <w:rFonts w:hint="eastAsia"/>
                <w:szCs w:val="20"/>
              </w:rPr>
              <w:t>M</w:t>
            </w:r>
            <w:r w:rsidRPr="006C2BED">
              <w:rPr>
                <w:szCs w:val="20"/>
              </w:rPr>
              <w:t>icrocosm soil columns</w:t>
            </w:r>
            <w:r w:rsidRPr="006C2BED">
              <w:rPr>
                <w:rFonts w:hint="eastAsia"/>
                <w:szCs w:val="20"/>
              </w:rPr>
              <w:t xml:space="preserve"> (sandy loam), </w:t>
            </w:r>
            <w:r w:rsidRPr="006C2BED">
              <w:rPr>
                <w:szCs w:val="20"/>
              </w:rPr>
              <w:t>19.2 cm</w:t>
            </w:r>
            <w:r>
              <w:rPr>
                <w:rFonts w:hint="eastAsia"/>
                <w:szCs w:val="20"/>
              </w:rPr>
              <w:t xml:space="preserve"> </w:t>
            </w:r>
            <w:r w:rsidRPr="006C2BED">
              <w:rPr>
                <w:szCs w:val="20"/>
              </w:rPr>
              <w:t>height</w:t>
            </w:r>
            <w:r>
              <w:rPr>
                <w:rFonts w:hint="eastAsia"/>
                <w:szCs w:val="20"/>
              </w:rPr>
              <w:t xml:space="preserve"> and </w:t>
            </w:r>
            <w:r w:rsidRPr="006C2BED">
              <w:rPr>
                <w:szCs w:val="20"/>
              </w:rPr>
              <w:t xml:space="preserve"> 17.0 cm</w:t>
            </w:r>
            <w:r>
              <w:rPr>
                <w:rFonts w:hint="eastAsia"/>
                <w:szCs w:val="20"/>
              </w:rPr>
              <w:t xml:space="preserve"> </w:t>
            </w:r>
            <w:r w:rsidRPr="006C2BED">
              <w:rPr>
                <w:szCs w:val="20"/>
              </w:rPr>
              <w:t>diameter</w:t>
            </w:r>
          </w:p>
        </w:tc>
        <w:tc>
          <w:tcPr>
            <w:tcW w:w="1400" w:type="dxa"/>
            <w:vAlign w:val="center"/>
          </w:tcPr>
          <w:p w14:paraId="7D89055F" w14:textId="77777777" w:rsidR="00B147D3" w:rsidRDefault="00B147D3" w:rsidP="00E66BD4">
            <w:pPr>
              <w:spacing w:line="240" w:lineRule="exact"/>
              <w:ind w:firstLine="0"/>
              <w:jc w:val="center"/>
              <w:rPr>
                <w:szCs w:val="20"/>
              </w:rPr>
            </w:pPr>
            <w:r>
              <w:rPr>
                <w:rFonts w:hint="eastAsia"/>
                <w:szCs w:val="20"/>
              </w:rPr>
              <w:t>Yes</w:t>
            </w:r>
          </w:p>
          <w:p w14:paraId="0CA01A01" w14:textId="77777777" w:rsidR="00B147D3" w:rsidRPr="009507C6" w:rsidRDefault="00B147D3" w:rsidP="00E66BD4">
            <w:pPr>
              <w:spacing w:line="240" w:lineRule="exact"/>
              <w:ind w:firstLine="0"/>
              <w:jc w:val="center"/>
              <w:rPr>
                <w:szCs w:val="20"/>
              </w:rPr>
            </w:pPr>
          </w:p>
        </w:tc>
        <w:tc>
          <w:tcPr>
            <w:tcW w:w="1051" w:type="dxa"/>
            <w:vAlign w:val="center"/>
          </w:tcPr>
          <w:p w14:paraId="75126204" w14:textId="77777777" w:rsidR="00B147D3" w:rsidRDefault="00B147D3" w:rsidP="00E66BD4">
            <w:pPr>
              <w:spacing w:line="240" w:lineRule="exact"/>
              <w:ind w:firstLine="0"/>
              <w:jc w:val="center"/>
              <w:rPr>
                <w:szCs w:val="20"/>
              </w:rPr>
            </w:pPr>
            <w:r>
              <w:rPr>
                <w:noProof/>
                <w:szCs w:val="20"/>
              </w:rPr>
              <w:t>(Rillig et al., 2017)</w:t>
            </w:r>
          </w:p>
        </w:tc>
      </w:tr>
      <w:tr w:rsidR="00B147D3" w14:paraId="2F68ED4A" w14:textId="77777777" w:rsidTr="00E66BD4">
        <w:trPr>
          <w:trHeight w:val="403"/>
          <w:jc w:val="center"/>
        </w:trPr>
        <w:tc>
          <w:tcPr>
            <w:tcW w:w="1569" w:type="dxa"/>
            <w:vAlign w:val="center"/>
          </w:tcPr>
          <w:p w14:paraId="0D034379" w14:textId="77777777" w:rsidR="00B147D3" w:rsidRDefault="00B147D3" w:rsidP="00E66BD4">
            <w:pPr>
              <w:spacing w:line="240" w:lineRule="exact"/>
              <w:ind w:firstLine="0"/>
              <w:jc w:val="center"/>
              <w:rPr>
                <w:szCs w:val="20"/>
              </w:rPr>
            </w:pPr>
            <w:r w:rsidRPr="00A23A3D">
              <w:rPr>
                <w:szCs w:val="20"/>
              </w:rPr>
              <w:t>Earthworms</w:t>
            </w:r>
          </w:p>
        </w:tc>
        <w:tc>
          <w:tcPr>
            <w:tcW w:w="1751" w:type="dxa"/>
            <w:vAlign w:val="center"/>
          </w:tcPr>
          <w:p w14:paraId="51402A8F" w14:textId="77777777" w:rsidR="00B147D3" w:rsidRPr="006C01C5" w:rsidRDefault="00B147D3" w:rsidP="00E66BD4">
            <w:pPr>
              <w:spacing w:line="240" w:lineRule="exact"/>
              <w:ind w:firstLine="0"/>
              <w:jc w:val="center"/>
              <w:rPr>
                <w:i/>
                <w:iCs/>
                <w:szCs w:val="20"/>
                <w:lang w:val="it-IT"/>
              </w:rPr>
            </w:pPr>
            <w:r w:rsidRPr="006C01C5">
              <w:rPr>
                <w:i/>
                <w:iCs/>
                <w:szCs w:val="20"/>
                <w:lang w:val="it-IT"/>
              </w:rPr>
              <w:t>Lumbricus terrestris</w:t>
            </w:r>
          </w:p>
        </w:tc>
        <w:tc>
          <w:tcPr>
            <w:tcW w:w="1926" w:type="dxa"/>
            <w:vAlign w:val="center"/>
          </w:tcPr>
          <w:p w14:paraId="25AD933B" w14:textId="77777777" w:rsidR="00B147D3" w:rsidRPr="00A50B3D" w:rsidRDefault="00B147D3" w:rsidP="00E66BD4">
            <w:pPr>
              <w:spacing w:line="240" w:lineRule="exact"/>
              <w:ind w:firstLine="0"/>
              <w:jc w:val="center"/>
              <w:rPr>
                <w:szCs w:val="20"/>
              </w:rPr>
            </w:pPr>
            <w:r w:rsidRPr="00B73BE2">
              <w:rPr>
                <w:szCs w:val="20"/>
              </w:rPr>
              <w:t>PE, PP, PET, and PVC</w:t>
            </w:r>
          </w:p>
          <w:p w14:paraId="0EF60BC3" w14:textId="77777777" w:rsidR="00B147D3" w:rsidRPr="00A50B3D" w:rsidRDefault="00B147D3" w:rsidP="00E66BD4">
            <w:pPr>
              <w:spacing w:line="240" w:lineRule="exact"/>
              <w:ind w:firstLine="0"/>
              <w:jc w:val="center"/>
              <w:rPr>
                <w:szCs w:val="20"/>
              </w:rPr>
            </w:pPr>
          </w:p>
        </w:tc>
        <w:tc>
          <w:tcPr>
            <w:tcW w:w="2101" w:type="dxa"/>
            <w:vAlign w:val="center"/>
          </w:tcPr>
          <w:p w14:paraId="102DFCB4" w14:textId="77777777" w:rsidR="00B147D3" w:rsidRPr="00581403" w:rsidRDefault="00B147D3" w:rsidP="00E66BD4">
            <w:pPr>
              <w:spacing w:line="240" w:lineRule="exact"/>
              <w:ind w:firstLine="0"/>
              <w:jc w:val="center"/>
              <w:rPr>
                <w:szCs w:val="20"/>
              </w:rPr>
            </w:pPr>
            <w:r w:rsidRPr="007A6CA6">
              <w:rPr>
                <w:szCs w:val="20"/>
              </w:rPr>
              <w:t>20–400</w:t>
            </w:r>
            <w:r>
              <w:rPr>
                <w:rFonts w:hint="eastAsia"/>
                <w:szCs w:val="20"/>
              </w:rPr>
              <w:t>, and 500</w:t>
            </w:r>
            <w:r w:rsidRPr="007A6CA6">
              <w:rPr>
                <w:szCs w:val="20"/>
              </w:rPr>
              <w:t>–2</w:t>
            </w:r>
            <w:r>
              <w:rPr>
                <w:rFonts w:hint="eastAsia"/>
                <w:szCs w:val="20"/>
              </w:rPr>
              <w:t>000</w:t>
            </w:r>
          </w:p>
        </w:tc>
        <w:tc>
          <w:tcPr>
            <w:tcW w:w="1400" w:type="dxa"/>
            <w:vAlign w:val="center"/>
          </w:tcPr>
          <w:p w14:paraId="4F443618" w14:textId="77777777" w:rsidR="00B147D3" w:rsidRPr="006C2BED" w:rsidRDefault="00B147D3" w:rsidP="00E66BD4">
            <w:pPr>
              <w:spacing w:line="240" w:lineRule="exact"/>
              <w:ind w:firstLine="0"/>
              <w:jc w:val="center"/>
              <w:rPr>
                <w:szCs w:val="20"/>
              </w:rPr>
            </w:pPr>
            <w:r w:rsidRPr="006C2BED">
              <w:rPr>
                <w:rFonts w:hint="eastAsia"/>
                <w:szCs w:val="20"/>
              </w:rPr>
              <w:t>P</w:t>
            </w:r>
            <w:r w:rsidRPr="006C2BED">
              <w:rPr>
                <w:szCs w:val="20"/>
              </w:rPr>
              <w:t>articles</w:t>
            </w:r>
            <w:r>
              <w:rPr>
                <w:rFonts w:hint="eastAsia"/>
                <w:szCs w:val="20"/>
              </w:rPr>
              <w:t xml:space="preserve">, </w:t>
            </w:r>
            <w:r>
              <w:rPr>
                <w:szCs w:val="20"/>
              </w:rPr>
              <w:t>fibres</w:t>
            </w:r>
            <w:r w:rsidRPr="006C2BED">
              <w:rPr>
                <w:szCs w:val="20"/>
              </w:rPr>
              <w:t>,</w:t>
            </w:r>
            <w:r>
              <w:rPr>
                <w:rFonts w:hint="eastAsia"/>
                <w:szCs w:val="20"/>
              </w:rPr>
              <w:t xml:space="preserve"> </w:t>
            </w:r>
            <w:r w:rsidRPr="006C2BED">
              <w:rPr>
                <w:szCs w:val="20"/>
              </w:rPr>
              <w:t>films, and spheres</w:t>
            </w:r>
          </w:p>
        </w:tc>
        <w:tc>
          <w:tcPr>
            <w:tcW w:w="2977" w:type="dxa"/>
            <w:vAlign w:val="center"/>
          </w:tcPr>
          <w:p w14:paraId="06DC131C" w14:textId="77777777" w:rsidR="00B147D3" w:rsidRPr="00DC58AC" w:rsidRDefault="00B147D3" w:rsidP="00E66BD4">
            <w:pPr>
              <w:spacing w:line="240" w:lineRule="exact"/>
              <w:ind w:firstLine="0"/>
              <w:jc w:val="center"/>
              <w:rPr>
                <w:szCs w:val="20"/>
              </w:rPr>
            </w:pPr>
            <w:r w:rsidRPr="006C2BED">
              <w:rPr>
                <w:rFonts w:hint="eastAsia"/>
                <w:szCs w:val="20"/>
              </w:rPr>
              <w:t>S</w:t>
            </w:r>
            <w:r w:rsidRPr="006C2BED">
              <w:rPr>
                <w:szCs w:val="20"/>
              </w:rPr>
              <w:t xml:space="preserve">oil incubation </w:t>
            </w:r>
            <w:r w:rsidRPr="006C2BED">
              <w:rPr>
                <w:rFonts w:hint="eastAsia"/>
                <w:szCs w:val="20"/>
              </w:rPr>
              <w:t>m</w:t>
            </w:r>
            <w:r w:rsidRPr="006C2BED">
              <w:rPr>
                <w:szCs w:val="20"/>
              </w:rPr>
              <w:t>icrocosm</w:t>
            </w:r>
            <w:r w:rsidRPr="006C2BED">
              <w:rPr>
                <w:rFonts w:hint="eastAsia"/>
                <w:szCs w:val="20"/>
              </w:rPr>
              <w:t xml:space="preserve">, </w:t>
            </w:r>
            <w:r w:rsidRPr="006C2BED">
              <w:rPr>
                <w:szCs w:val="20"/>
              </w:rPr>
              <w:t>20 cm (length) × 10 cm (width) ×</w:t>
            </w:r>
            <w:r>
              <w:rPr>
                <w:rFonts w:hint="eastAsia"/>
                <w:szCs w:val="20"/>
              </w:rPr>
              <w:t xml:space="preserve"> </w:t>
            </w:r>
            <w:r w:rsidRPr="00DC58AC">
              <w:rPr>
                <w:szCs w:val="20"/>
              </w:rPr>
              <w:t>30 cm (height)</w:t>
            </w:r>
          </w:p>
        </w:tc>
        <w:tc>
          <w:tcPr>
            <w:tcW w:w="1400" w:type="dxa"/>
            <w:vAlign w:val="center"/>
          </w:tcPr>
          <w:p w14:paraId="43D5CB39" w14:textId="77777777" w:rsidR="00B147D3" w:rsidRDefault="00B147D3" w:rsidP="00E66BD4">
            <w:pPr>
              <w:spacing w:line="240" w:lineRule="exact"/>
              <w:ind w:firstLine="0"/>
              <w:jc w:val="center"/>
              <w:rPr>
                <w:szCs w:val="20"/>
              </w:rPr>
            </w:pPr>
            <w:r>
              <w:rPr>
                <w:rFonts w:hint="eastAsia"/>
                <w:szCs w:val="20"/>
              </w:rPr>
              <w:t>Yes</w:t>
            </w:r>
          </w:p>
        </w:tc>
        <w:tc>
          <w:tcPr>
            <w:tcW w:w="1051" w:type="dxa"/>
            <w:vAlign w:val="center"/>
          </w:tcPr>
          <w:p w14:paraId="7BE2306E" w14:textId="77777777" w:rsidR="00B147D3" w:rsidRDefault="00B147D3" w:rsidP="00E66BD4">
            <w:pPr>
              <w:spacing w:line="240" w:lineRule="exact"/>
              <w:ind w:firstLine="0"/>
              <w:jc w:val="center"/>
              <w:rPr>
                <w:szCs w:val="20"/>
              </w:rPr>
            </w:pPr>
            <w:r>
              <w:rPr>
                <w:noProof/>
                <w:szCs w:val="20"/>
              </w:rPr>
              <w:t>(Zhang et al., 2025)</w:t>
            </w:r>
          </w:p>
        </w:tc>
      </w:tr>
      <w:tr w:rsidR="00B147D3" w:rsidRPr="00E73876" w14:paraId="5468CDA7" w14:textId="77777777" w:rsidTr="00E66BD4">
        <w:trPr>
          <w:trHeight w:val="403"/>
          <w:jc w:val="center"/>
        </w:trPr>
        <w:tc>
          <w:tcPr>
            <w:tcW w:w="1569" w:type="dxa"/>
            <w:vAlign w:val="center"/>
          </w:tcPr>
          <w:p w14:paraId="6763F723" w14:textId="77777777" w:rsidR="00B147D3" w:rsidRPr="00A23A3D" w:rsidRDefault="00B147D3" w:rsidP="00E66BD4">
            <w:pPr>
              <w:spacing w:line="240" w:lineRule="exact"/>
              <w:ind w:firstLine="0"/>
              <w:jc w:val="center"/>
              <w:rPr>
                <w:szCs w:val="20"/>
              </w:rPr>
            </w:pPr>
            <w:r w:rsidRPr="00A23A3D">
              <w:rPr>
                <w:szCs w:val="20"/>
              </w:rPr>
              <w:t>Earthworms</w:t>
            </w:r>
          </w:p>
        </w:tc>
        <w:tc>
          <w:tcPr>
            <w:tcW w:w="1751" w:type="dxa"/>
            <w:vAlign w:val="center"/>
          </w:tcPr>
          <w:p w14:paraId="010CEFF5" w14:textId="77777777" w:rsidR="00B147D3" w:rsidRPr="006C01C5" w:rsidRDefault="00B147D3" w:rsidP="00E66BD4">
            <w:pPr>
              <w:spacing w:line="240" w:lineRule="exact"/>
              <w:ind w:firstLine="0"/>
              <w:jc w:val="center"/>
              <w:rPr>
                <w:i/>
                <w:iCs/>
                <w:szCs w:val="20"/>
                <w:lang w:val="it-IT"/>
              </w:rPr>
            </w:pPr>
            <w:r w:rsidRPr="006C01C5">
              <w:rPr>
                <w:i/>
                <w:iCs/>
                <w:szCs w:val="20"/>
                <w:lang w:val="it-IT"/>
              </w:rPr>
              <w:t>Lumbricus terrestris</w:t>
            </w:r>
          </w:p>
        </w:tc>
        <w:tc>
          <w:tcPr>
            <w:tcW w:w="1926" w:type="dxa"/>
            <w:vAlign w:val="center"/>
          </w:tcPr>
          <w:p w14:paraId="685E2F3E" w14:textId="77777777" w:rsidR="00B147D3" w:rsidRPr="00B73BE2" w:rsidRDefault="00B147D3" w:rsidP="00E66BD4">
            <w:pPr>
              <w:spacing w:line="240" w:lineRule="exact"/>
              <w:ind w:firstLine="0"/>
              <w:jc w:val="center"/>
              <w:rPr>
                <w:szCs w:val="20"/>
              </w:rPr>
            </w:pPr>
            <w:r>
              <w:rPr>
                <w:rFonts w:hint="eastAsia"/>
                <w:szCs w:val="20"/>
              </w:rPr>
              <w:t>LDPE</w:t>
            </w:r>
          </w:p>
        </w:tc>
        <w:tc>
          <w:tcPr>
            <w:tcW w:w="2101" w:type="dxa"/>
            <w:vAlign w:val="center"/>
          </w:tcPr>
          <w:p w14:paraId="004741EF" w14:textId="77777777" w:rsidR="00B147D3" w:rsidRPr="00E73876" w:rsidRDefault="00B147D3" w:rsidP="00E66BD4">
            <w:pPr>
              <w:spacing w:line="240" w:lineRule="exact"/>
              <w:ind w:firstLine="0"/>
              <w:jc w:val="center"/>
              <w:rPr>
                <w:szCs w:val="20"/>
              </w:rPr>
            </w:pPr>
            <w:r w:rsidRPr="006A56D3">
              <w:rPr>
                <w:rFonts w:hint="eastAsia"/>
                <w:szCs w:val="20"/>
              </w:rPr>
              <w:t>≤</w:t>
            </w:r>
            <w:r w:rsidRPr="006A56D3">
              <w:rPr>
                <w:rFonts w:hint="eastAsia"/>
                <w:szCs w:val="20"/>
              </w:rPr>
              <w:t>50</w:t>
            </w:r>
            <w:r>
              <w:rPr>
                <w:rFonts w:hint="eastAsia"/>
                <w:szCs w:val="20"/>
              </w:rPr>
              <w:t xml:space="preserve"> </w:t>
            </w:r>
            <w:r w:rsidRPr="006A56D3">
              <w:rPr>
                <w:rFonts w:hint="eastAsia"/>
                <w:szCs w:val="20"/>
              </w:rPr>
              <w:t>and 63</w:t>
            </w:r>
            <w:r w:rsidRPr="006A56D3">
              <w:rPr>
                <w:rFonts w:hint="eastAsia"/>
                <w:szCs w:val="20"/>
              </w:rPr>
              <w:t>–</w:t>
            </w:r>
            <w:r w:rsidRPr="006A56D3">
              <w:rPr>
                <w:rFonts w:hint="eastAsia"/>
                <w:szCs w:val="20"/>
              </w:rPr>
              <w:t>150</w:t>
            </w:r>
          </w:p>
        </w:tc>
        <w:tc>
          <w:tcPr>
            <w:tcW w:w="1400" w:type="dxa"/>
            <w:vAlign w:val="center"/>
          </w:tcPr>
          <w:p w14:paraId="48B915B0" w14:textId="77777777" w:rsidR="00B147D3" w:rsidRPr="006C2BED" w:rsidRDefault="00B147D3" w:rsidP="00E66BD4">
            <w:pPr>
              <w:spacing w:line="240" w:lineRule="exact"/>
              <w:ind w:firstLine="0"/>
              <w:jc w:val="center"/>
              <w:rPr>
                <w:szCs w:val="20"/>
              </w:rPr>
            </w:pPr>
            <w:r w:rsidRPr="00E73876">
              <w:rPr>
                <w:szCs w:val="20"/>
              </w:rPr>
              <w:t>Particles</w:t>
            </w:r>
          </w:p>
        </w:tc>
        <w:tc>
          <w:tcPr>
            <w:tcW w:w="2977" w:type="dxa"/>
            <w:vAlign w:val="center"/>
          </w:tcPr>
          <w:p w14:paraId="7F81CCB0" w14:textId="77777777" w:rsidR="00B147D3" w:rsidRDefault="00B147D3" w:rsidP="00E66BD4">
            <w:pPr>
              <w:spacing w:line="240" w:lineRule="exact"/>
              <w:ind w:firstLine="0"/>
              <w:jc w:val="center"/>
              <w:rPr>
                <w:szCs w:val="20"/>
              </w:rPr>
            </w:pPr>
            <w:r w:rsidRPr="002032D8">
              <w:rPr>
                <w:szCs w:val="20"/>
              </w:rPr>
              <w:t>Sandy soil mesocosms</w:t>
            </w:r>
          </w:p>
          <w:p w14:paraId="31967CAA" w14:textId="77777777" w:rsidR="00B147D3" w:rsidRPr="006C2BED" w:rsidRDefault="00B147D3" w:rsidP="00E66BD4">
            <w:pPr>
              <w:spacing w:line="240" w:lineRule="exact"/>
              <w:ind w:firstLine="0"/>
              <w:jc w:val="center"/>
              <w:rPr>
                <w:szCs w:val="20"/>
              </w:rPr>
            </w:pPr>
            <w:r w:rsidRPr="008E335F">
              <w:rPr>
                <w:szCs w:val="20"/>
              </w:rPr>
              <w:t>40 × 30 × 3 cm</w:t>
            </w:r>
          </w:p>
        </w:tc>
        <w:tc>
          <w:tcPr>
            <w:tcW w:w="1400" w:type="dxa"/>
            <w:vAlign w:val="center"/>
          </w:tcPr>
          <w:p w14:paraId="753961FE" w14:textId="77777777" w:rsidR="00B147D3" w:rsidRPr="00E73876" w:rsidRDefault="00B147D3" w:rsidP="00E66BD4">
            <w:pPr>
              <w:spacing w:line="240" w:lineRule="exact"/>
              <w:ind w:firstLine="0"/>
              <w:jc w:val="center"/>
              <w:rPr>
                <w:szCs w:val="20"/>
              </w:rPr>
            </w:pPr>
            <w:r>
              <w:rPr>
                <w:rFonts w:hint="eastAsia"/>
                <w:szCs w:val="20"/>
              </w:rPr>
              <w:t>Yes</w:t>
            </w:r>
          </w:p>
        </w:tc>
        <w:tc>
          <w:tcPr>
            <w:tcW w:w="1051" w:type="dxa"/>
            <w:vAlign w:val="center"/>
          </w:tcPr>
          <w:p w14:paraId="35713E1E" w14:textId="77777777" w:rsidR="00B147D3" w:rsidRPr="00E73876" w:rsidRDefault="00B147D3" w:rsidP="00E66BD4">
            <w:pPr>
              <w:spacing w:line="240" w:lineRule="exact"/>
              <w:ind w:firstLine="0"/>
              <w:jc w:val="center"/>
              <w:rPr>
                <w:szCs w:val="20"/>
              </w:rPr>
            </w:pPr>
            <w:r>
              <w:rPr>
                <w:noProof/>
                <w:szCs w:val="20"/>
              </w:rPr>
              <w:t>(Huerta Lwanga et al., 2017)</w:t>
            </w:r>
          </w:p>
        </w:tc>
      </w:tr>
      <w:tr w:rsidR="00B147D3" w:rsidRPr="00BF3E64" w14:paraId="51DDDDB8" w14:textId="77777777" w:rsidTr="00E66BD4">
        <w:trPr>
          <w:trHeight w:val="403"/>
          <w:jc w:val="center"/>
        </w:trPr>
        <w:tc>
          <w:tcPr>
            <w:tcW w:w="1569" w:type="dxa"/>
            <w:vAlign w:val="center"/>
          </w:tcPr>
          <w:p w14:paraId="53A667D1" w14:textId="77777777" w:rsidR="00B147D3" w:rsidRDefault="00B147D3" w:rsidP="00E66BD4">
            <w:pPr>
              <w:spacing w:line="240" w:lineRule="exact"/>
              <w:ind w:firstLine="0"/>
              <w:jc w:val="center"/>
              <w:rPr>
                <w:szCs w:val="20"/>
              </w:rPr>
            </w:pPr>
            <w:r w:rsidRPr="00A23A3D">
              <w:rPr>
                <w:szCs w:val="20"/>
              </w:rPr>
              <w:t>Earthworms</w:t>
            </w:r>
          </w:p>
        </w:tc>
        <w:tc>
          <w:tcPr>
            <w:tcW w:w="1751" w:type="dxa"/>
            <w:vAlign w:val="center"/>
          </w:tcPr>
          <w:p w14:paraId="31E9A933" w14:textId="77777777" w:rsidR="00B147D3" w:rsidRPr="006C01C5" w:rsidRDefault="00B147D3" w:rsidP="00E66BD4">
            <w:pPr>
              <w:spacing w:line="240" w:lineRule="exact"/>
              <w:ind w:firstLine="0"/>
              <w:jc w:val="center"/>
              <w:rPr>
                <w:i/>
                <w:iCs/>
                <w:szCs w:val="20"/>
                <w:lang w:val="it-IT"/>
              </w:rPr>
            </w:pPr>
            <w:proofErr w:type="spellStart"/>
            <w:r w:rsidRPr="0068358A">
              <w:rPr>
                <w:i/>
                <w:iCs/>
                <w:szCs w:val="20"/>
              </w:rPr>
              <w:t>Lumbricus</w:t>
            </w:r>
            <w:proofErr w:type="spellEnd"/>
            <w:r w:rsidRPr="0068358A">
              <w:rPr>
                <w:i/>
                <w:iCs/>
                <w:szCs w:val="20"/>
              </w:rPr>
              <w:t xml:space="preserve"> terrestris</w:t>
            </w:r>
          </w:p>
        </w:tc>
        <w:tc>
          <w:tcPr>
            <w:tcW w:w="1926" w:type="dxa"/>
            <w:vAlign w:val="center"/>
          </w:tcPr>
          <w:p w14:paraId="6C0CCF0F" w14:textId="77777777" w:rsidR="00B147D3" w:rsidRPr="00A50B3D" w:rsidRDefault="00B147D3" w:rsidP="00E66BD4">
            <w:pPr>
              <w:spacing w:line="240" w:lineRule="exact"/>
              <w:ind w:firstLine="0"/>
              <w:jc w:val="center"/>
              <w:rPr>
                <w:szCs w:val="20"/>
              </w:rPr>
            </w:pPr>
            <w:r w:rsidRPr="0068358A">
              <w:rPr>
                <w:szCs w:val="20"/>
              </w:rPr>
              <w:t>PET</w:t>
            </w:r>
          </w:p>
        </w:tc>
        <w:tc>
          <w:tcPr>
            <w:tcW w:w="2101" w:type="dxa"/>
            <w:vAlign w:val="center"/>
          </w:tcPr>
          <w:p w14:paraId="427061DE" w14:textId="77777777" w:rsidR="00B147D3" w:rsidRPr="00581403" w:rsidRDefault="00B147D3" w:rsidP="00E66BD4">
            <w:pPr>
              <w:spacing w:line="240" w:lineRule="exact"/>
              <w:ind w:firstLine="0"/>
              <w:jc w:val="center"/>
              <w:rPr>
                <w:szCs w:val="20"/>
              </w:rPr>
            </w:pPr>
            <w:r w:rsidRPr="002141F8">
              <w:rPr>
                <w:szCs w:val="20"/>
              </w:rPr>
              <w:t xml:space="preserve">890 ± 665 </w:t>
            </w:r>
          </w:p>
        </w:tc>
        <w:tc>
          <w:tcPr>
            <w:tcW w:w="1400" w:type="dxa"/>
            <w:vAlign w:val="center"/>
          </w:tcPr>
          <w:p w14:paraId="6C675F62" w14:textId="77777777" w:rsidR="00B147D3" w:rsidRDefault="00B147D3" w:rsidP="00E66BD4">
            <w:pPr>
              <w:spacing w:line="240" w:lineRule="exact"/>
              <w:ind w:firstLine="0"/>
              <w:jc w:val="center"/>
              <w:rPr>
                <w:szCs w:val="20"/>
              </w:rPr>
            </w:pPr>
            <w:r>
              <w:rPr>
                <w:rFonts w:hint="eastAsia"/>
                <w:szCs w:val="20"/>
              </w:rPr>
              <w:t>Fibre</w:t>
            </w:r>
          </w:p>
        </w:tc>
        <w:tc>
          <w:tcPr>
            <w:tcW w:w="2977" w:type="dxa"/>
            <w:vAlign w:val="center"/>
          </w:tcPr>
          <w:p w14:paraId="54C3155B" w14:textId="77777777" w:rsidR="00B147D3" w:rsidRPr="006C2BED" w:rsidRDefault="00B147D3" w:rsidP="00E66BD4">
            <w:pPr>
              <w:spacing w:line="240" w:lineRule="exact"/>
              <w:ind w:firstLine="0"/>
              <w:jc w:val="center"/>
              <w:rPr>
                <w:szCs w:val="20"/>
              </w:rPr>
            </w:pPr>
            <w:r w:rsidRPr="006C2BED">
              <w:rPr>
                <w:rFonts w:hint="eastAsia"/>
                <w:szCs w:val="20"/>
              </w:rPr>
              <w:t>M</w:t>
            </w:r>
            <w:r w:rsidRPr="006C2BED">
              <w:rPr>
                <w:szCs w:val="20"/>
              </w:rPr>
              <w:t>icrocosm soil columns</w:t>
            </w:r>
            <w:r w:rsidRPr="006C2BED">
              <w:rPr>
                <w:rFonts w:hint="eastAsia"/>
                <w:szCs w:val="20"/>
              </w:rPr>
              <w:t xml:space="preserve"> (sandy loam), </w:t>
            </w:r>
            <w:r w:rsidRPr="006C2BED">
              <w:rPr>
                <w:szCs w:val="20"/>
              </w:rPr>
              <w:t>10 cm diameter</w:t>
            </w:r>
            <w:r>
              <w:rPr>
                <w:rFonts w:hint="eastAsia"/>
                <w:szCs w:val="20"/>
              </w:rPr>
              <w:t xml:space="preserve"> and</w:t>
            </w:r>
            <w:r w:rsidRPr="006C2BED">
              <w:rPr>
                <w:rFonts w:hint="eastAsia"/>
                <w:szCs w:val="20"/>
              </w:rPr>
              <w:t xml:space="preserve"> </w:t>
            </w:r>
            <w:r w:rsidRPr="006C2BED">
              <w:rPr>
                <w:szCs w:val="20"/>
              </w:rPr>
              <w:t>30 cm depth</w:t>
            </w:r>
          </w:p>
        </w:tc>
        <w:tc>
          <w:tcPr>
            <w:tcW w:w="1400" w:type="dxa"/>
            <w:vAlign w:val="center"/>
          </w:tcPr>
          <w:p w14:paraId="5B172D7B" w14:textId="77777777" w:rsidR="00B147D3" w:rsidRPr="00BF3E64" w:rsidRDefault="00B147D3" w:rsidP="00E66BD4">
            <w:pPr>
              <w:spacing w:line="240" w:lineRule="exact"/>
              <w:ind w:firstLine="0"/>
              <w:jc w:val="center"/>
              <w:rPr>
                <w:szCs w:val="20"/>
                <w:lang w:val="en-US"/>
              </w:rPr>
            </w:pPr>
            <w:r>
              <w:rPr>
                <w:rFonts w:hint="eastAsia"/>
                <w:szCs w:val="20"/>
                <w:lang w:val="en-US"/>
              </w:rPr>
              <w:t>Yes</w:t>
            </w:r>
          </w:p>
        </w:tc>
        <w:tc>
          <w:tcPr>
            <w:tcW w:w="1051" w:type="dxa"/>
            <w:vAlign w:val="center"/>
          </w:tcPr>
          <w:p w14:paraId="2338B754" w14:textId="77777777" w:rsidR="00B147D3" w:rsidRPr="00BF3E64" w:rsidRDefault="00B147D3" w:rsidP="00E66BD4">
            <w:pPr>
              <w:spacing w:line="240" w:lineRule="exact"/>
              <w:ind w:firstLine="0"/>
              <w:jc w:val="center"/>
              <w:rPr>
                <w:szCs w:val="20"/>
                <w:lang w:val="en-US"/>
              </w:rPr>
            </w:pPr>
            <w:r>
              <w:rPr>
                <w:noProof/>
                <w:szCs w:val="20"/>
                <w:lang w:val="en-US"/>
              </w:rPr>
              <w:t>(Heinze et al., 2026)</w:t>
            </w:r>
          </w:p>
        </w:tc>
      </w:tr>
      <w:tr w:rsidR="00B147D3" w:rsidRPr="00564BC1" w14:paraId="79C34D38" w14:textId="77777777" w:rsidTr="00E66BD4">
        <w:trPr>
          <w:trHeight w:val="403"/>
          <w:jc w:val="center"/>
        </w:trPr>
        <w:tc>
          <w:tcPr>
            <w:tcW w:w="1569" w:type="dxa"/>
            <w:vAlign w:val="center"/>
          </w:tcPr>
          <w:p w14:paraId="478FAB45" w14:textId="77777777" w:rsidR="00B147D3" w:rsidRDefault="00B147D3" w:rsidP="00E66BD4">
            <w:pPr>
              <w:spacing w:line="240" w:lineRule="exact"/>
              <w:ind w:firstLine="0"/>
              <w:jc w:val="center"/>
              <w:rPr>
                <w:szCs w:val="20"/>
              </w:rPr>
            </w:pPr>
            <w:r w:rsidRPr="00A23A3D">
              <w:rPr>
                <w:szCs w:val="20"/>
              </w:rPr>
              <w:t>Earthworms</w:t>
            </w:r>
          </w:p>
        </w:tc>
        <w:tc>
          <w:tcPr>
            <w:tcW w:w="1751" w:type="dxa"/>
            <w:vAlign w:val="center"/>
          </w:tcPr>
          <w:p w14:paraId="6DAA3E38" w14:textId="77777777" w:rsidR="00B147D3" w:rsidRPr="00CD6218" w:rsidRDefault="00B147D3" w:rsidP="00E66BD4">
            <w:pPr>
              <w:spacing w:line="240" w:lineRule="exact"/>
              <w:ind w:firstLine="0"/>
              <w:jc w:val="center"/>
              <w:rPr>
                <w:i/>
                <w:iCs/>
                <w:szCs w:val="20"/>
                <w:lang w:val="en-US"/>
              </w:rPr>
            </w:pPr>
            <w:r w:rsidRPr="00CD6218">
              <w:rPr>
                <w:i/>
                <w:iCs/>
                <w:szCs w:val="20"/>
                <w:lang w:val="en-US"/>
              </w:rPr>
              <w:t xml:space="preserve">Eisenia </w:t>
            </w:r>
            <w:proofErr w:type="spellStart"/>
            <w:r w:rsidRPr="00CD6218">
              <w:rPr>
                <w:i/>
                <w:iCs/>
                <w:szCs w:val="20"/>
                <w:lang w:val="en-US"/>
              </w:rPr>
              <w:t>fetida</w:t>
            </w:r>
            <w:proofErr w:type="spellEnd"/>
            <w:r w:rsidRPr="00CD6218">
              <w:rPr>
                <w:i/>
                <w:iCs/>
                <w:szCs w:val="20"/>
                <w:lang w:val="en-US"/>
              </w:rPr>
              <w:t xml:space="preserve"> and  </w:t>
            </w:r>
            <w:proofErr w:type="spellStart"/>
            <w:r w:rsidRPr="00CD6218">
              <w:rPr>
                <w:i/>
                <w:iCs/>
                <w:szCs w:val="20"/>
                <w:lang w:val="en-US"/>
              </w:rPr>
              <w:t>Amynthas</w:t>
            </w:r>
            <w:proofErr w:type="spellEnd"/>
            <w:r w:rsidRPr="00CD6218">
              <w:rPr>
                <w:i/>
                <w:iCs/>
                <w:szCs w:val="20"/>
                <w:lang w:val="en-US"/>
              </w:rPr>
              <w:t xml:space="preserve"> carnosus</w:t>
            </w:r>
          </w:p>
        </w:tc>
        <w:tc>
          <w:tcPr>
            <w:tcW w:w="1926" w:type="dxa"/>
            <w:vAlign w:val="center"/>
          </w:tcPr>
          <w:p w14:paraId="3721E77A" w14:textId="77777777" w:rsidR="00B147D3" w:rsidRPr="00271590" w:rsidRDefault="00B147D3" w:rsidP="00E66BD4">
            <w:pPr>
              <w:spacing w:line="240" w:lineRule="exact"/>
              <w:ind w:firstLine="0"/>
              <w:jc w:val="center"/>
              <w:rPr>
                <w:szCs w:val="20"/>
                <w:lang w:val="en-US"/>
              </w:rPr>
            </w:pPr>
            <w:r w:rsidRPr="00271590">
              <w:rPr>
                <w:szCs w:val="20"/>
                <w:lang w:val="en-US"/>
              </w:rPr>
              <w:t>PE, PP, PET,</w:t>
            </w:r>
            <w:r w:rsidRPr="00271590">
              <w:rPr>
                <w:rFonts w:hint="eastAsia"/>
                <w:szCs w:val="20"/>
                <w:lang w:val="en-US"/>
              </w:rPr>
              <w:t xml:space="preserve"> PS, PA, PVC, PU, PAN,</w:t>
            </w:r>
            <w:r w:rsidRPr="00271590">
              <w:rPr>
                <w:szCs w:val="20"/>
                <w:lang w:val="en-US"/>
              </w:rPr>
              <w:t xml:space="preserve"> and PC</w:t>
            </w:r>
          </w:p>
          <w:p w14:paraId="2AB9F3FC" w14:textId="77777777" w:rsidR="00B147D3" w:rsidRPr="00CD6218" w:rsidRDefault="00B147D3" w:rsidP="00E66BD4">
            <w:pPr>
              <w:spacing w:line="240" w:lineRule="exact"/>
              <w:ind w:firstLine="0"/>
              <w:jc w:val="center"/>
              <w:rPr>
                <w:szCs w:val="20"/>
                <w:lang w:val="en-US"/>
              </w:rPr>
            </w:pPr>
          </w:p>
        </w:tc>
        <w:tc>
          <w:tcPr>
            <w:tcW w:w="2101" w:type="dxa"/>
            <w:vAlign w:val="center"/>
          </w:tcPr>
          <w:p w14:paraId="3AD1DB05" w14:textId="77777777" w:rsidR="00B147D3" w:rsidRPr="00CD6218" w:rsidRDefault="00B147D3" w:rsidP="00E66BD4">
            <w:pPr>
              <w:spacing w:line="240" w:lineRule="exact"/>
              <w:ind w:firstLine="0"/>
              <w:jc w:val="center"/>
              <w:rPr>
                <w:szCs w:val="20"/>
                <w:lang w:val="en-US"/>
              </w:rPr>
            </w:pPr>
            <w:r>
              <w:rPr>
                <w:rFonts w:hint="eastAsia"/>
                <w:szCs w:val="20"/>
                <w:lang w:val="en-US"/>
              </w:rPr>
              <w:t>20</w:t>
            </w:r>
            <w:r w:rsidRPr="006A56D3">
              <w:rPr>
                <w:rFonts w:hint="eastAsia"/>
                <w:szCs w:val="20"/>
              </w:rPr>
              <w:t>–</w:t>
            </w:r>
            <w:r>
              <w:rPr>
                <w:rFonts w:hint="eastAsia"/>
                <w:szCs w:val="20"/>
              </w:rPr>
              <w:t xml:space="preserve">300 </w:t>
            </w:r>
          </w:p>
        </w:tc>
        <w:tc>
          <w:tcPr>
            <w:tcW w:w="1400" w:type="dxa"/>
            <w:vAlign w:val="center"/>
          </w:tcPr>
          <w:p w14:paraId="1FCC2BCE" w14:textId="77777777" w:rsidR="00B147D3" w:rsidRPr="00CD6218" w:rsidRDefault="00B147D3" w:rsidP="00E66BD4">
            <w:pPr>
              <w:spacing w:line="240" w:lineRule="exact"/>
              <w:ind w:firstLine="0"/>
              <w:jc w:val="center"/>
              <w:rPr>
                <w:szCs w:val="20"/>
                <w:lang w:val="en-US"/>
              </w:rPr>
            </w:pPr>
            <w:r>
              <w:rPr>
                <w:rFonts w:hint="eastAsia"/>
                <w:szCs w:val="20"/>
                <w:lang w:val="en-US"/>
              </w:rPr>
              <w:t>F</w:t>
            </w:r>
            <w:r w:rsidRPr="00271590">
              <w:rPr>
                <w:szCs w:val="20"/>
                <w:lang w:val="en-US"/>
              </w:rPr>
              <w:t>iber, fragment, granule, film, and foam</w:t>
            </w:r>
          </w:p>
        </w:tc>
        <w:tc>
          <w:tcPr>
            <w:tcW w:w="2977" w:type="dxa"/>
            <w:vAlign w:val="center"/>
          </w:tcPr>
          <w:p w14:paraId="76B94145" w14:textId="77777777" w:rsidR="00B147D3" w:rsidRPr="006C2BED" w:rsidRDefault="00B147D3" w:rsidP="00E66BD4">
            <w:pPr>
              <w:spacing w:line="240" w:lineRule="exact"/>
              <w:ind w:firstLine="0"/>
              <w:jc w:val="center"/>
              <w:rPr>
                <w:szCs w:val="20"/>
              </w:rPr>
            </w:pPr>
            <w:r w:rsidRPr="00564BC1">
              <w:rPr>
                <w:szCs w:val="20"/>
              </w:rPr>
              <w:t>Glass columns (15 cm inner diameter × 40 cm height)</w:t>
            </w:r>
          </w:p>
        </w:tc>
        <w:tc>
          <w:tcPr>
            <w:tcW w:w="1400" w:type="dxa"/>
            <w:vAlign w:val="center"/>
          </w:tcPr>
          <w:p w14:paraId="3C09E030" w14:textId="77777777" w:rsidR="00B147D3" w:rsidRPr="00564BC1" w:rsidRDefault="00B147D3" w:rsidP="00E66BD4">
            <w:pPr>
              <w:spacing w:line="240" w:lineRule="exact"/>
              <w:ind w:firstLine="0"/>
              <w:jc w:val="center"/>
              <w:rPr>
                <w:szCs w:val="20"/>
                <w:lang w:val="en-US"/>
              </w:rPr>
            </w:pPr>
            <w:r>
              <w:rPr>
                <w:rFonts w:hint="eastAsia"/>
                <w:szCs w:val="20"/>
                <w:lang w:val="en-US"/>
              </w:rPr>
              <w:t>Yes</w:t>
            </w:r>
          </w:p>
        </w:tc>
        <w:tc>
          <w:tcPr>
            <w:tcW w:w="1051" w:type="dxa"/>
            <w:vAlign w:val="center"/>
          </w:tcPr>
          <w:p w14:paraId="61EA6F79" w14:textId="77777777" w:rsidR="00B147D3" w:rsidRPr="00564BC1" w:rsidRDefault="00B147D3" w:rsidP="00E66BD4">
            <w:pPr>
              <w:spacing w:line="240" w:lineRule="exact"/>
              <w:ind w:firstLine="0"/>
              <w:jc w:val="center"/>
              <w:rPr>
                <w:szCs w:val="20"/>
                <w:lang w:val="en-US"/>
              </w:rPr>
            </w:pPr>
            <w:r>
              <w:rPr>
                <w:noProof/>
                <w:szCs w:val="20"/>
                <w:lang w:val="en-US"/>
              </w:rPr>
              <w:t>(Huang et al., 2026)</w:t>
            </w:r>
          </w:p>
        </w:tc>
      </w:tr>
      <w:tr w:rsidR="00B147D3" w:rsidRPr="004B4247" w14:paraId="49573F1D" w14:textId="77777777" w:rsidTr="00E66BD4">
        <w:trPr>
          <w:trHeight w:val="403"/>
          <w:jc w:val="center"/>
        </w:trPr>
        <w:tc>
          <w:tcPr>
            <w:tcW w:w="1569" w:type="dxa"/>
            <w:vAlign w:val="center"/>
          </w:tcPr>
          <w:p w14:paraId="54765C7F" w14:textId="77777777" w:rsidR="00B147D3" w:rsidRDefault="00B147D3" w:rsidP="00E66BD4">
            <w:pPr>
              <w:spacing w:line="240" w:lineRule="exact"/>
              <w:ind w:firstLine="0"/>
              <w:jc w:val="center"/>
              <w:rPr>
                <w:szCs w:val="20"/>
              </w:rPr>
            </w:pPr>
            <w:r w:rsidRPr="00A23A3D">
              <w:rPr>
                <w:szCs w:val="20"/>
              </w:rPr>
              <w:t>Earthworms</w:t>
            </w:r>
            <w:r>
              <w:rPr>
                <w:rFonts w:hint="eastAsia"/>
                <w:szCs w:val="20"/>
              </w:rPr>
              <w:t xml:space="preserve"> and c</w:t>
            </w:r>
            <w:r w:rsidRPr="00E91766">
              <w:rPr>
                <w:szCs w:val="20"/>
              </w:rPr>
              <w:t>ollembolans</w:t>
            </w:r>
          </w:p>
        </w:tc>
        <w:tc>
          <w:tcPr>
            <w:tcW w:w="1751" w:type="dxa"/>
            <w:vAlign w:val="center"/>
          </w:tcPr>
          <w:p w14:paraId="5BC7576A" w14:textId="77777777" w:rsidR="00B147D3" w:rsidRPr="008F2592" w:rsidRDefault="00B147D3" w:rsidP="00E66BD4">
            <w:pPr>
              <w:spacing w:line="240" w:lineRule="exact"/>
              <w:ind w:firstLine="0"/>
              <w:jc w:val="center"/>
              <w:rPr>
                <w:szCs w:val="20"/>
                <w:lang w:val="en-US"/>
              </w:rPr>
            </w:pPr>
            <w:r w:rsidRPr="008F2592">
              <w:rPr>
                <w:szCs w:val="20"/>
                <w:lang w:val="en-US"/>
              </w:rPr>
              <w:t>Seven species of earthworms</w:t>
            </w:r>
            <w:r w:rsidRPr="008F2592">
              <w:rPr>
                <w:rFonts w:hint="eastAsia"/>
                <w:szCs w:val="20"/>
                <w:lang w:val="en-US"/>
              </w:rPr>
              <w:t xml:space="preserve"> and </w:t>
            </w:r>
            <w:r>
              <w:rPr>
                <w:rFonts w:hint="eastAsia"/>
                <w:szCs w:val="20"/>
                <w:lang w:val="en-US"/>
              </w:rPr>
              <w:t>s</w:t>
            </w:r>
            <w:r w:rsidRPr="008F2592">
              <w:rPr>
                <w:szCs w:val="20"/>
                <w:lang w:val="en-US"/>
              </w:rPr>
              <w:t xml:space="preserve">ix different species of </w:t>
            </w:r>
            <w:r>
              <w:rPr>
                <w:rFonts w:hint="eastAsia"/>
                <w:szCs w:val="20"/>
                <w:lang w:val="en-US"/>
              </w:rPr>
              <w:t>c</w:t>
            </w:r>
            <w:r w:rsidRPr="008F2592">
              <w:rPr>
                <w:szCs w:val="20"/>
                <w:lang w:val="en-US"/>
              </w:rPr>
              <w:t>ollembola </w:t>
            </w:r>
          </w:p>
        </w:tc>
        <w:tc>
          <w:tcPr>
            <w:tcW w:w="1926" w:type="dxa"/>
            <w:vAlign w:val="center"/>
          </w:tcPr>
          <w:p w14:paraId="09717133" w14:textId="77777777" w:rsidR="00B147D3" w:rsidRPr="00A50B3D" w:rsidRDefault="00B147D3" w:rsidP="00E66BD4">
            <w:pPr>
              <w:spacing w:line="240" w:lineRule="exact"/>
              <w:ind w:firstLine="0"/>
              <w:jc w:val="center"/>
              <w:rPr>
                <w:szCs w:val="20"/>
              </w:rPr>
            </w:pPr>
            <w:r>
              <w:rPr>
                <w:rFonts w:hint="eastAsia"/>
                <w:szCs w:val="20"/>
              </w:rPr>
              <w:t>LDPE</w:t>
            </w:r>
          </w:p>
        </w:tc>
        <w:tc>
          <w:tcPr>
            <w:tcW w:w="2101" w:type="dxa"/>
            <w:vAlign w:val="center"/>
          </w:tcPr>
          <w:p w14:paraId="60107663" w14:textId="77777777" w:rsidR="00B147D3" w:rsidRPr="00581403" w:rsidRDefault="00B147D3" w:rsidP="00E66BD4">
            <w:pPr>
              <w:spacing w:line="240" w:lineRule="exact"/>
              <w:ind w:firstLine="0"/>
              <w:jc w:val="center"/>
              <w:rPr>
                <w:szCs w:val="20"/>
              </w:rPr>
            </w:pPr>
            <w:r w:rsidRPr="009E0217">
              <w:rPr>
                <w:szCs w:val="20"/>
              </w:rPr>
              <w:t>3–6</w:t>
            </w:r>
            <w:r>
              <w:rPr>
                <w:rFonts w:hint="eastAsia"/>
                <w:szCs w:val="20"/>
              </w:rPr>
              <w:t>2</w:t>
            </w:r>
            <w:r w:rsidRPr="009E0217">
              <w:rPr>
                <w:szCs w:val="20"/>
              </w:rPr>
              <w:t>0</w:t>
            </w:r>
          </w:p>
        </w:tc>
        <w:tc>
          <w:tcPr>
            <w:tcW w:w="1400" w:type="dxa"/>
            <w:vAlign w:val="center"/>
          </w:tcPr>
          <w:p w14:paraId="729A8B07" w14:textId="77777777" w:rsidR="00B147D3" w:rsidRDefault="00B147D3" w:rsidP="00E66BD4">
            <w:pPr>
              <w:spacing w:line="240" w:lineRule="exact"/>
              <w:ind w:firstLine="0"/>
              <w:jc w:val="center"/>
              <w:rPr>
                <w:szCs w:val="20"/>
              </w:rPr>
            </w:pPr>
            <w:r>
              <w:rPr>
                <w:rFonts w:hint="eastAsia"/>
                <w:szCs w:val="20"/>
                <w:lang w:val="en-US"/>
              </w:rPr>
              <w:t>F</w:t>
            </w:r>
            <w:r w:rsidRPr="00271590">
              <w:rPr>
                <w:szCs w:val="20"/>
                <w:lang w:val="en-US"/>
              </w:rPr>
              <w:t xml:space="preserve">ragment </w:t>
            </w:r>
          </w:p>
        </w:tc>
        <w:tc>
          <w:tcPr>
            <w:tcW w:w="2977" w:type="dxa"/>
            <w:vAlign w:val="center"/>
          </w:tcPr>
          <w:p w14:paraId="2DD48E4B" w14:textId="77777777" w:rsidR="00B147D3" w:rsidRPr="006C2BED" w:rsidRDefault="00B147D3" w:rsidP="00E66BD4">
            <w:pPr>
              <w:spacing w:line="240" w:lineRule="exact"/>
              <w:ind w:firstLine="0"/>
              <w:jc w:val="center"/>
              <w:rPr>
                <w:szCs w:val="20"/>
              </w:rPr>
            </w:pPr>
            <w:r w:rsidRPr="004B4247">
              <w:rPr>
                <w:szCs w:val="20"/>
              </w:rPr>
              <w:t>PVC columns (10 cm in diameter x 23 cm in height)</w:t>
            </w:r>
          </w:p>
        </w:tc>
        <w:tc>
          <w:tcPr>
            <w:tcW w:w="1400" w:type="dxa"/>
            <w:vAlign w:val="center"/>
          </w:tcPr>
          <w:p w14:paraId="4E63ABBC" w14:textId="77777777" w:rsidR="00B147D3" w:rsidRPr="004B4247" w:rsidRDefault="00B147D3" w:rsidP="00E66BD4">
            <w:pPr>
              <w:spacing w:line="240" w:lineRule="exact"/>
              <w:ind w:firstLine="0"/>
              <w:jc w:val="center"/>
              <w:rPr>
                <w:szCs w:val="20"/>
                <w:lang w:val="en-US"/>
              </w:rPr>
            </w:pPr>
            <w:r>
              <w:rPr>
                <w:rFonts w:hint="eastAsia"/>
                <w:szCs w:val="20"/>
                <w:lang w:val="en-US"/>
              </w:rPr>
              <w:t>Yes (</w:t>
            </w:r>
            <w:r w:rsidRPr="000B74D4">
              <w:rPr>
                <w:szCs w:val="20"/>
                <w:lang w:val="en-US"/>
              </w:rPr>
              <w:t>smaller fragments might escape detection by FTIR</w:t>
            </w:r>
            <w:r>
              <w:rPr>
                <w:rFonts w:hint="eastAsia"/>
                <w:szCs w:val="20"/>
                <w:lang w:val="en-US"/>
              </w:rPr>
              <w:t>)</w:t>
            </w:r>
          </w:p>
        </w:tc>
        <w:tc>
          <w:tcPr>
            <w:tcW w:w="1051" w:type="dxa"/>
            <w:vAlign w:val="center"/>
          </w:tcPr>
          <w:p w14:paraId="60C038FD" w14:textId="77777777" w:rsidR="00B147D3" w:rsidRPr="004B4247" w:rsidRDefault="00B147D3" w:rsidP="00E66BD4">
            <w:pPr>
              <w:spacing w:line="240" w:lineRule="exact"/>
              <w:ind w:firstLine="0"/>
              <w:jc w:val="center"/>
              <w:rPr>
                <w:szCs w:val="20"/>
                <w:lang w:val="en-US"/>
              </w:rPr>
            </w:pPr>
            <w:r>
              <w:rPr>
                <w:noProof/>
                <w:szCs w:val="20"/>
                <w:lang w:val="en-US"/>
              </w:rPr>
              <w:t>(Quigley et al., 2026)</w:t>
            </w:r>
          </w:p>
        </w:tc>
      </w:tr>
      <w:tr w:rsidR="00B147D3" w14:paraId="54C56E10" w14:textId="77777777" w:rsidTr="00E66BD4">
        <w:trPr>
          <w:trHeight w:val="403"/>
          <w:jc w:val="center"/>
        </w:trPr>
        <w:tc>
          <w:tcPr>
            <w:tcW w:w="1569" w:type="dxa"/>
            <w:vAlign w:val="center"/>
          </w:tcPr>
          <w:p w14:paraId="331D2962" w14:textId="77777777" w:rsidR="00B147D3" w:rsidRPr="00C21B39" w:rsidRDefault="00B147D3" w:rsidP="00E66BD4">
            <w:pPr>
              <w:spacing w:line="240" w:lineRule="exact"/>
              <w:ind w:firstLine="0"/>
              <w:jc w:val="center"/>
              <w:rPr>
                <w:szCs w:val="20"/>
              </w:rPr>
            </w:pPr>
            <w:r>
              <w:rPr>
                <w:rFonts w:hint="eastAsia"/>
                <w:szCs w:val="20"/>
              </w:rPr>
              <w:t>C</w:t>
            </w:r>
            <w:r w:rsidRPr="00C21B39">
              <w:rPr>
                <w:szCs w:val="20"/>
              </w:rPr>
              <w:t>ollembolan</w:t>
            </w:r>
          </w:p>
        </w:tc>
        <w:tc>
          <w:tcPr>
            <w:tcW w:w="1751" w:type="dxa"/>
            <w:vAlign w:val="center"/>
          </w:tcPr>
          <w:p w14:paraId="00C95305" w14:textId="77777777" w:rsidR="00B147D3" w:rsidRPr="006C01C5" w:rsidRDefault="00B147D3" w:rsidP="00E66BD4">
            <w:pPr>
              <w:spacing w:line="240" w:lineRule="exact"/>
              <w:ind w:firstLine="0"/>
              <w:jc w:val="center"/>
              <w:rPr>
                <w:i/>
                <w:iCs/>
                <w:szCs w:val="20"/>
                <w:lang w:val="it-IT"/>
              </w:rPr>
            </w:pPr>
            <w:r w:rsidRPr="006C01C5">
              <w:rPr>
                <w:i/>
                <w:iCs/>
                <w:szCs w:val="20"/>
                <w:lang w:val="it-IT"/>
              </w:rPr>
              <w:t>Folsomia candida</w:t>
            </w:r>
            <w:r w:rsidRPr="006C01C5">
              <w:rPr>
                <w:rFonts w:hint="eastAsia"/>
                <w:i/>
                <w:iCs/>
                <w:szCs w:val="20"/>
                <w:lang w:val="it-IT"/>
              </w:rPr>
              <w:t>, and</w:t>
            </w:r>
          </w:p>
          <w:p w14:paraId="4682A60E" w14:textId="77777777" w:rsidR="00B147D3" w:rsidRPr="006C01C5" w:rsidRDefault="00B147D3" w:rsidP="00E66BD4">
            <w:pPr>
              <w:spacing w:line="240" w:lineRule="exact"/>
              <w:ind w:firstLine="0"/>
              <w:jc w:val="center"/>
              <w:rPr>
                <w:i/>
                <w:iCs/>
                <w:szCs w:val="20"/>
                <w:lang w:val="it-IT"/>
              </w:rPr>
            </w:pPr>
            <w:r w:rsidRPr="006C01C5">
              <w:rPr>
                <w:i/>
                <w:iCs/>
                <w:szCs w:val="20"/>
                <w:lang w:val="it-IT"/>
              </w:rPr>
              <w:t>Proisotoma minuta</w:t>
            </w:r>
          </w:p>
        </w:tc>
        <w:tc>
          <w:tcPr>
            <w:tcW w:w="1926" w:type="dxa"/>
            <w:vAlign w:val="center"/>
          </w:tcPr>
          <w:p w14:paraId="1D294C9E" w14:textId="77777777" w:rsidR="00B147D3" w:rsidRPr="00C21B39" w:rsidRDefault="00B147D3" w:rsidP="00E66BD4">
            <w:pPr>
              <w:spacing w:line="240" w:lineRule="exact"/>
              <w:ind w:firstLine="0"/>
              <w:jc w:val="center"/>
              <w:rPr>
                <w:szCs w:val="20"/>
              </w:rPr>
            </w:pPr>
            <w:r w:rsidRPr="00A50B3D">
              <w:rPr>
                <w:szCs w:val="20"/>
              </w:rPr>
              <w:t>urea-formaldehyde</w:t>
            </w:r>
          </w:p>
        </w:tc>
        <w:tc>
          <w:tcPr>
            <w:tcW w:w="2101" w:type="dxa"/>
            <w:vAlign w:val="center"/>
          </w:tcPr>
          <w:p w14:paraId="546D0D0F" w14:textId="77777777" w:rsidR="00B147D3" w:rsidRPr="00C21B39" w:rsidRDefault="00B147D3" w:rsidP="00E66BD4">
            <w:pPr>
              <w:spacing w:line="240" w:lineRule="exact"/>
              <w:ind w:firstLine="0"/>
              <w:jc w:val="center"/>
              <w:rPr>
                <w:szCs w:val="20"/>
              </w:rPr>
            </w:pPr>
            <w:r w:rsidRPr="00581403">
              <w:rPr>
                <w:szCs w:val="20"/>
              </w:rPr>
              <w:t>&lt;100 and 100–200</w:t>
            </w:r>
          </w:p>
        </w:tc>
        <w:tc>
          <w:tcPr>
            <w:tcW w:w="1400" w:type="dxa"/>
            <w:vAlign w:val="center"/>
          </w:tcPr>
          <w:p w14:paraId="769AD31C" w14:textId="77777777" w:rsidR="00B147D3" w:rsidRPr="00C21B39" w:rsidRDefault="00B147D3" w:rsidP="00E66BD4">
            <w:pPr>
              <w:spacing w:line="240" w:lineRule="exact"/>
              <w:ind w:firstLine="0"/>
              <w:jc w:val="center"/>
              <w:rPr>
                <w:szCs w:val="20"/>
              </w:rPr>
            </w:pPr>
            <w:r>
              <w:rPr>
                <w:rFonts w:hint="eastAsia"/>
                <w:szCs w:val="20"/>
              </w:rPr>
              <w:t>Particles</w:t>
            </w:r>
          </w:p>
        </w:tc>
        <w:tc>
          <w:tcPr>
            <w:tcW w:w="2977" w:type="dxa"/>
            <w:vAlign w:val="center"/>
          </w:tcPr>
          <w:p w14:paraId="2CA1D122" w14:textId="77777777" w:rsidR="00B147D3" w:rsidRPr="006C2BED" w:rsidRDefault="00B147D3" w:rsidP="00E66BD4">
            <w:pPr>
              <w:spacing w:line="240" w:lineRule="exact"/>
              <w:ind w:firstLine="0"/>
              <w:jc w:val="center"/>
              <w:rPr>
                <w:szCs w:val="20"/>
              </w:rPr>
            </w:pPr>
            <w:r w:rsidRPr="006C2BED">
              <w:rPr>
                <w:szCs w:val="20"/>
              </w:rPr>
              <w:t>A mixture of plaster of Paris and activated charcoal (3:1)</w:t>
            </w:r>
            <w:r w:rsidRPr="006C2BED">
              <w:rPr>
                <w:rFonts w:hint="eastAsia"/>
                <w:szCs w:val="20"/>
              </w:rPr>
              <w:t>,</w:t>
            </w:r>
            <w:r w:rsidRPr="006C2BED">
              <w:rPr>
                <w:szCs w:val="20"/>
              </w:rPr>
              <w:t xml:space="preserve"> a 5 mm thick layer</w:t>
            </w:r>
            <w:r w:rsidRPr="006C2BED">
              <w:rPr>
                <w:rFonts w:hint="eastAsia"/>
                <w:szCs w:val="20"/>
              </w:rPr>
              <w:t>, and</w:t>
            </w:r>
            <w:r w:rsidRPr="006C2BED">
              <w:rPr>
                <w:szCs w:val="20"/>
              </w:rPr>
              <w:t xml:space="preserve"> </w:t>
            </w:r>
            <w:r w:rsidRPr="006C2BED">
              <w:rPr>
                <w:rFonts w:hint="eastAsia"/>
                <w:szCs w:val="20"/>
              </w:rPr>
              <w:t>4</w:t>
            </w:r>
            <w:r w:rsidRPr="006C2BED">
              <w:rPr>
                <w:szCs w:val="20"/>
              </w:rPr>
              <w:t>.0 cm</w:t>
            </w:r>
            <w:r>
              <w:rPr>
                <w:rFonts w:hint="eastAsia"/>
                <w:szCs w:val="20"/>
              </w:rPr>
              <w:t xml:space="preserve"> </w:t>
            </w:r>
            <w:r w:rsidRPr="006C2BED">
              <w:rPr>
                <w:szCs w:val="20"/>
              </w:rPr>
              <w:t>diameter</w:t>
            </w:r>
          </w:p>
        </w:tc>
        <w:tc>
          <w:tcPr>
            <w:tcW w:w="1400" w:type="dxa"/>
            <w:vAlign w:val="center"/>
          </w:tcPr>
          <w:p w14:paraId="56E0D7D9" w14:textId="77777777" w:rsidR="00B147D3" w:rsidRDefault="00B147D3" w:rsidP="00E66BD4">
            <w:pPr>
              <w:spacing w:line="240" w:lineRule="exact"/>
              <w:ind w:firstLine="0"/>
              <w:jc w:val="center"/>
              <w:rPr>
                <w:szCs w:val="20"/>
              </w:rPr>
            </w:pPr>
            <w:r>
              <w:rPr>
                <w:rFonts w:hint="eastAsia"/>
                <w:szCs w:val="20"/>
              </w:rPr>
              <w:t>Yes</w:t>
            </w:r>
          </w:p>
        </w:tc>
        <w:tc>
          <w:tcPr>
            <w:tcW w:w="1051" w:type="dxa"/>
            <w:vAlign w:val="center"/>
          </w:tcPr>
          <w:p w14:paraId="0AC57926" w14:textId="77777777" w:rsidR="00B147D3" w:rsidRPr="00C21B39" w:rsidRDefault="00B147D3" w:rsidP="00E66BD4">
            <w:pPr>
              <w:spacing w:line="240" w:lineRule="exact"/>
              <w:ind w:firstLine="0"/>
              <w:jc w:val="center"/>
              <w:rPr>
                <w:szCs w:val="20"/>
              </w:rPr>
            </w:pPr>
            <w:r>
              <w:rPr>
                <w:noProof/>
                <w:szCs w:val="20"/>
              </w:rPr>
              <w:t>(Maaß et al., 2017)</w:t>
            </w:r>
          </w:p>
        </w:tc>
      </w:tr>
      <w:tr w:rsidR="00B147D3" w:rsidRPr="009E4E9A" w14:paraId="59D912CE" w14:textId="77777777" w:rsidTr="00E66BD4">
        <w:trPr>
          <w:trHeight w:val="86"/>
          <w:jc w:val="center"/>
        </w:trPr>
        <w:tc>
          <w:tcPr>
            <w:tcW w:w="1569" w:type="dxa"/>
            <w:vAlign w:val="center"/>
          </w:tcPr>
          <w:p w14:paraId="351C2BB0" w14:textId="77777777" w:rsidR="00B147D3" w:rsidRDefault="00B147D3" w:rsidP="00E66BD4">
            <w:pPr>
              <w:spacing w:line="240" w:lineRule="exact"/>
              <w:ind w:firstLine="0"/>
              <w:jc w:val="center"/>
              <w:rPr>
                <w:szCs w:val="20"/>
              </w:rPr>
            </w:pPr>
            <w:r w:rsidRPr="00574108">
              <w:rPr>
                <w:szCs w:val="20"/>
              </w:rPr>
              <w:lastRenderedPageBreak/>
              <w:t>Collembolan</w:t>
            </w:r>
          </w:p>
        </w:tc>
        <w:tc>
          <w:tcPr>
            <w:tcW w:w="1751" w:type="dxa"/>
            <w:vAlign w:val="center"/>
          </w:tcPr>
          <w:p w14:paraId="14C4CA8B" w14:textId="77777777" w:rsidR="00B147D3" w:rsidRPr="006C01C5" w:rsidRDefault="00B147D3" w:rsidP="00E66BD4">
            <w:pPr>
              <w:spacing w:line="240" w:lineRule="exact"/>
              <w:ind w:firstLine="0"/>
              <w:jc w:val="center"/>
              <w:rPr>
                <w:i/>
                <w:iCs/>
                <w:szCs w:val="20"/>
              </w:rPr>
            </w:pPr>
            <w:proofErr w:type="spellStart"/>
            <w:r w:rsidRPr="001A0211">
              <w:rPr>
                <w:i/>
                <w:iCs/>
                <w:szCs w:val="20"/>
              </w:rPr>
              <w:t>Folsomia</w:t>
            </w:r>
            <w:proofErr w:type="spellEnd"/>
            <w:r w:rsidRPr="001A0211">
              <w:rPr>
                <w:i/>
                <w:iCs/>
                <w:szCs w:val="20"/>
              </w:rPr>
              <w:t xml:space="preserve"> candida</w:t>
            </w:r>
          </w:p>
        </w:tc>
        <w:tc>
          <w:tcPr>
            <w:tcW w:w="1926" w:type="dxa"/>
            <w:vAlign w:val="center"/>
          </w:tcPr>
          <w:p w14:paraId="5C9AF489" w14:textId="77777777" w:rsidR="00B147D3" w:rsidRDefault="00B147D3" w:rsidP="00E66BD4">
            <w:pPr>
              <w:spacing w:line="240" w:lineRule="exact"/>
              <w:ind w:firstLine="0"/>
              <w:jc w:val="center"/>
              <w:rPr>
                <w:szCs w:val="20"/>
              </w:rPr>
            </w:pPr>
            <w:r w:rsidRPr="00F54059">
              <w:rPr>
                <w:szCs w:val="20"/>
              </w:rPr>
              <w:t>PP</w:t>
            </w:r>
          </w:p>
        </w:tc>
        <w:tc>
          <w:tcPr>
            <w:tcW w:w="2101" w:type="dxa"/>
            <w:vAlign w:val="center"/>
          </w:tcPr>
          <w:p w14:paraId="3FA414E5" w14:textId="77777777" w:rsidR="00B147D3" w:rsidRPr="00044B37" w:rsidRDefault="00B147D3" w:rsidP="00E66BD4">
            <w:pPr>
              <w:spacing w:line="240" w:lineRule="exact"/>
              <w:ind w:firstLine="0"/>
              <w:jc w:val="center"/>
              <w:rPr>
                <w:szCs w:val="20"/>
              </w:rPr>
            </w:pPr>
            <w:r w:rsidRPr="00B54D4B">
              <w:rPr>
                <w:szCs w:val="20"/>
              </w:rPr>
              <w:t>&lt;100 and 100–200</w:t>
            </w:r>
          </w:p>
        </w:tc>
        <w:tc>
          <w:tcPr>
            <w:tcW w:w="1400" w:type="dxa"/>
            <w:vAlign w:val="center"/>
          </w:tcPr>
          <w:p w14:paraId="14C268F7" w14:textId="77777777" w:rsidR="00B147D3" w:rsidRDefault="00B147D3" w:rsidP="00E66BD4">
            <w:pPr>
              <w:spacing w:line="240" w:lineRule="exact"/>
              <w:ind w:firstLine="0"/>
              <w:jc w:val="center"/>
              <w:rPr>
                <w:szCs w:val="20"/>
              </w:rPr>
            </w:pPr>
            <w:r w:rsidRPr="00FB12CD">
              <w:rPr>
                <w:szCs w:val="20"/>
              </w:rPr>
              <w:t>Particles</w:t>
            </w:r>
          </w:p>
        </w:tc>
        <w:tc>
          <w:tcPr>
            <w:tcW w:w="2977" w:type="dxa"/>
            <w:vAlign w:val="center"/>
          </w:tcPr>
          <w:p w14:paraId="0141820F" w14:textId="77777777" w:rsidR="00B147D3" w:rsidRDefault="00B147D3" w:rsidP="00E66BD4">
            <w:pPr>
              <w:spacing w:line="240" w:lineRule="exact"/>
              <w:ind w:firstLine="0"/>
              <w:jc w:val="center"/>
              <w:rPr>
                <w:szCs w:val="20"/>
              </w:rPr>
            </w:pPr>
            <w:r>
              <w:rPr>
                <w:rFonts w:hint="eastAsia"/>
                <w:szCs w:val="20"/>
              </w:rPr>
              <w:t>Sieved soil layer</w:t>
            </w:r>
            <w:r w:rsidRPr="000E2B8D">
              <w:rPr>
                <w:szCs w:val="20"/>
              </w:rPr>
              <w:t xml:space="preserve"> 2.5 mm</w:t>
            </w:r>
          </w:p>
        </w:tc>
        <w:tc>
          <w:tcPr>
            <w:tcW w:w="1400" w:type="dxa"/>
            <w:vAlign w:val="center"/>
          </w:tcPr>
          <w:p w14:paraId="49272103" w14:textId="77777777" w:rsidR="00B147D3" w:rsidRPr="00DB5D5E" w:rsidRDefault="00B147D3" w:rsidP="00E66BD4">
            <w:pPr>
              <w:spacing w:line="240" w:lineRule="exact"/>
              <w:ind w:firstLine="0"/>
              <w:jc w:val="center"/>
              <w:rPr>
                <w:szCs w:val="20"/>
              </w:rPr>
            </w:pPr>
            <w:r>
              <w:rPr>
                <w:rFonts w:hint="eastAsia"/>
                <w:szCs w:val="20"/>
              </w:rPr>
              <w:t>Yes</w:t>
            </w:r>
          </w:p>
        </w:tc>
        <w:tc>
          <w:tcPr>
            <w:tcW w:w="1051" w:type="dxa"/>
            <w:vAlign w:val="center"/>
          </w:tcPr>
          <w:p w14:paraId="7D2A4654" w14:textId="77777777" w:rsidR="00B147D3" w:rsidRPr="009E4E9A" w:rsidRDefault="00B147D3" w:rsidP="00E66BD4">
            <w:pPr>
              <w:spacing w:line="240" w:lineRule="exact"/>
              <w:ind w:firstLine="0"/>
              <w:jc w:val="center"/>
              <w:rPr>
                <w:szCs w:val="20"/>
              </w:rPr>
            </w:pPr>
            <w:r>
              <w:rPr>
                <w:noProof/>
                <w:szCs w:val="20"/>
              </w:rPr>
              <w:t>(Luo et al., 2023)</w:t>
            </w:r>
          </w:p>
        </w:tc>
      </w:tr>
      <w:tr w:rsidR="00B147D3" w14:paraId="7A576106" w14:textId="77777777" w:rsidTr="00E66BD4">
        <w:trPr>
          <w:trHeight w:val="86"/>
          <w:jc w:val="center"/>
        </w:trPr>
        <w:tc>
          <w:tcPr>
            <w:tcW w:w="1569" w:type="dxa"/>
            <w:vAlign w:val="center"/>
          </w:tcPr>
          <w:p w14:paraId="77B34046" w14:textId="77777777" w:rsidR="00B147D3" w:rsidRPr="00C21B39" w:rsidRDefault="00B147D3" w:rsidP="00E66BD4">
            <w:pPr>
              <w:spacing w:line="240" w:lineRule="exact"/>
              <w:ind w:firstLine="0"/>
              <w:jc w:val="center"/>
              <w:rPr>
                <w:szCs w:val="20"/>
              </w:rPr>
            </w:pPr>
            <w:r>
              <w:rPr>
                <w:rFonts w:hint="eastAsia"/>
                <w:szCs w:val="20"/>
              </w:rPr>
              <w:t>Nematodes</w:t>
            </w:r>
          </w:p>
        </w:tc>
        <w:tc>
          <w:tcPr>
            <w:tcW w:w="1751" w:type="dxa"/>
            <w:vAlign w:val="center"/>
          </w:tcPr>
          <w:p w14:paraId="32B5BCA9" w14:textId="77777777" w:rsidR="00B147D3" w:rsidRPr="006C01C5" w:rsidRDefault="00B147D3" w:rsidP="00E66BD4">
            <w:pPr>
              <w:spacing w:line="240" w:lineRule="exact"/>
              <w:ind w:firstLine="0"/>
              <w:jc w:val="center"/>
              <w:rPr>
                <w:i/>
                <w:iCs/>
                <w:szCs w:val="20"/>
              </w:rPr>
            </w:pPr>
            <w:r w:rsidRPr="006C01C5">
              <w:rPr>
                <w:i/>
                <w:iCs/>
                <w:szCs w:val="20"/>
              </w:rPr>
              <w:t xml:space="preserve">C. </w:t>
            </w:r>
            <w:r w:rsidRPr="006C01C5">
              <w:rPr>
                <w:rFonts w:hint="eastAsia"/>
                <w:i/>
                <w:iCs/>
                <w:szCs w:val="20"/>
              </w:rPr>
              <w:t>e</w:t>
            </w:r>
            <w:r w:rsidRPr="006C01C5">
              <w:rPr>
                <w:i/>
                <w:iCs/>
                <w:szCs w:val="20"/>
              </w:rPr>
              <w:t>legans</w:t>
            </w:r>
          </w:p>
        </w:tc>
        <w:tc>
          <w:tcPr>
            <w:tcW w:w="1926" w:type="dxa"/>
            <w:vAlign w:val="center"/>
          </w:tcPr>
          <w:p w14:paraId="0113635C" w14:textId="77777777" w:rsidR="00B147D3" w:rsidRPr="00C21B39" w:rsidRDefault="00B147D3" w:rsidP="00E66BD4">
            <w:pPr>
              <w:spacing w:line="240" w:lineRule="exact"/>
              <w:ind w:firstLine="0"/>
              <w:jc w:val="center"/>
              <w:rPr>
                <w:szCs w:val="20"/>
              </w:rPr>
            </w:pPr>
            <w:r w:rsidRPr="00811AA2">
              <w:rPr>
                <w:szCs w:val="20"/>
              </w:rPr>
              <w:t>Fluorescent</w:t>
            </w:r>
            <w:r>
              <w:rPr>
                <w:szCs w:val="20"/>
              </w:rPr>
              <w:t xml:space="preserve"> </w:t>
            </w:r>
            <w:r>
              <w:rPr>
                <w:rFonts w:hint="eastAsia"/>
                <w:szCs w:val="20"/>
              </w:rPr>
              <w:t>PS</w:t>
            </w:r>
          </w:p>
        </w:tc>
        <w:tc>
          <w:tcPr>
            <w:tcW w:w="2101" w:type="dxa"/>
            <w:vAlign w:val="center"/>
          </w:tcPr>
          <w:p w14:paraId="5FD76A3B" w14:textId="77777777" w:rsidR="00B147D3" w:rsidRPr="00C21B39" w:rsidRDefault="00B147D3" w:rsidP="00E66BD4">
            <w:pPr>
              <w:spacing w:line="240" w:lineRule="exact"/>
              <w:ind w:firstLine="0"/>
              <w:jc w:val="center"/>
              <w:rPr>
                <w:szCs w:val="20"/>
              </w:rPr>
            </w:pPr>
            <w:r>
              <w:rPr>
                <w:rFonts w:hint="eastAsia"/>
                <w:szCs w:val="20"/>
              </w:rPr>
              <w:t>0.</w:t>
            </w:r>
            <w:r>
              <w:rPr>
                <w:szCs w:val="20"/>
              </w:rPr>
              <w:t>10</w:t>
            </w:r>
          </w:p>
        </w:tc>
        <w:tc>
          <w:tcPr>
            <w:tcW w:w="1400" w:type="dxa"/>
            <w:vAlign w:val="center"/>
          </w:tcPr>
          <w:p w14:paraId="661340E9" w14:textId="77777777" w:rsidR="00B147D3" w:rsidRPr="00C21B39" w:rsidRDefault="00B147D3" w:rsidP="00E66BD4">
            <w:pPr>
              <w:spacing w:line="240" w:lineRule="exact"/>
              <w:ind w:firstLine="0"/>
              <w:jc w:val="center"/>
              <w:rPr>
                <w:szCs w:val="20"/>
              </w:rPr>
            </w:pPr>
            <w:r>
              <w:rPr>
                <w:rFonts w:hint="eastAsia"/>
                <w:szCs w:val="20"/>
              </w:rPr>
              <w:t>Sphere</w:t>
            </w:r>
          </w:p>
        </w:tc>
        <w:tc>
          <w:tcPr>
            <w:tcW w:w="2977" w:type="dxa"/>
            <w:vAlign w:val="center"/>
          </w:tcPr>
          <w:p w14:paraId="0BAE0A08" w14:textId="77777777" w:rsidR="00B147D3" w:rsidRPr="006C2BED" w:rsidRDefault="00B147D3" w:rsidP="00E66BD4">
            <w:pPr>
              <w:spacing w:line="240" w:lineRule="exact"/>
              <w:ind w:firstLine="0"/>
              <w:jc w:val="center"/>
              <w:rPr>
                <w:szCs w:val="20"/>
              </w:rPr>
            </w:pPr>
            <w:r w:rsidRPr="006C2BED">
              <w:rPr>
                <w:rFonts w:hint="eastAsia"/>
                <w:szCs w:val="20"/>
              </w:rPr>
              <w:t>M</w:t>
            </w:r>
            <w:r w:rsidRPr="006C2BED">
              <w:rPr>
                <w:szCs w:val="20"/>
              </w:rPr>
              <w:t>icrocosm soil columns</w:t>
            </w:r>
            <w:r w:rsidRPr="006C2BED">
              <w:rPr>
                <w:rFonts w:hint="eastAsia"/>
                <w:szCs w:val="20"/>
              </w:rPr>
              <w:t xml:space="preserve"> (sandy loam),</w:t>
            </w:r>
            <w:r>
              <w:rPr>
                <w:szCs w:val="20"/>
              </w:rPr>
              <w:t xml:space="preserve"> </w:t>
            </w:r>
            <w:r w:rsidRPr="006C2BED">
              <w:rPr>
                <w:szCs w:val="20"/>
              </w:rPr>
              <w:t xml:space="preserve"> </w:t>
            </w:r>
            <w:r w:rsidRPr="006C2BED">
              <w:rPr>
                <w:rFonts w:hint="eastAsia"/>
                <w:szCs w:val="20"/>
              </w:rPr>
              <w:t>20</w:t>
            </w:r>
            <w:r w:rsidRPr="006C2BED">
              <w:rPr>
                <w:szCs w:val="20"/>
              </w:rPr>
              <w:t> cm</w:t>
            </w:r>
            <w:r>
              <w:rPr>
                <w:rFonts w:hint="eastAsia"/>
                <w:szCs w:val="20"/>
              </w:rPr>
              <w:t xml:space="preserve"> </w:t>
            </w:r>
            <w:r w:rsidRPr="006C2BED">
              <w:rPr>
                <w:szCs w:val="20"/>
              </w:rPr>
              <w:t>height</w:t>
            </w:r>
            <w:r>
              <w:rPr>
                <w:rFonts w:hint="eastAsia"/>
                <w:szCs w:val="20"/>
              </w:rPr>
              <w:t xml:space="preserve"> and</w:t>
            </w:r>
            <w:r w:rsidRPr="006C2BED">
              <w:rPr>
                <w:szCs w:val="20"/>
              </w:rPr>
              <w:t xml:space="preserve">  </w:t>
            </w:r>
            <w:r w:rsidRPr="006C2BED">
              <w:rPr>
                <w:rFonts w:hint="eastAsia"/>
                <w:szCs w:val="20"/>
              </w:rPr>
              <w:t>2</w:t>
            </w:r>
            <w:r w:rsidRPr="006C2BED">
              <w:rPr>
                <w:szCs w:val="20"/>
              </w:rPr>
              <w:t> cm</w:t>
            </w:r>
            <w:r>
              <w:rPr>
                <w:rFonts w:hint="eastAsia"/>
                <w:szCs w:val="20"/>
              </w:rPr>
              <w:t xml:space="preserve"> </w:t>
            </w:r>
            <w:r w:rsidRPr="006C2BED">
              <w:rPr>
                <w:szCs w:val="20"/>
              </w:rPr>
              <w:t>diameter</w:t>
            </w:r>
          </w:p>
        </w:tc>
        <w:tc>
          <w:tcPr>
            <w:tcW w:w="1400" w:type="dxa"/>
            <w:vAlign w:val="center"/>
          </w:tcPr>
          <w:p w14:paraId="2EC39126" w14:textId="77777777" w:rsidR="00B147D3" w:rsidRPr="00EB73E8" w:rsidRDefault="00B147D3" w:rsidP="00E66BD4">
            <w:pPr>
              <w:spacing w:line="240" w:lineRule="exact"/>
              <w:ind w:firstLine="0"/>
              <w:jc w:val="center"/>
              <w:rPr>
                <w:szCs w:val="20"/>
              </w:rPr>
            </w:pPr>
            <w:r>
              <w:rPr>
                <w:rFonts w:hint="eastAsia"/>
                <w:szCs w:val="20"/>
              </w:rPr>
              <w:t>No</w:t>
            </w:r>
          </w:p>
        </w:tc>
        <w:tc>
          <w:tcPr>
            <w:tcW w:w="1051" w:type="dxa"/>
            <w:vAlign w:val="center"/>
          </w:tcPr>
          <w:p w14:paraId="1FA43A25" w14:textId="77777777" w:rsidR="00B147D3" w:rsidRPr="00C21B39" w:rsidRDefault="00B147D3" w:rsidP="00E66BD4">
            <w:pPr>
              <w:spacing w:line="240" w:lineRule="exact"/>
              <w:ind w:firstLine="0"/>
              <w:jc w:val="center"/>
              <w:rPr>
                <w:szCs w:val="20"/>
              </w:rPr>
            </w:pPr>
            <w:r>
              <w:rPr>
                <w:noProof/>
                <w:szCs w:val="20"/>
              </w:rPr>
              <w:t>(Chan et al., 2023)</w:t>
            </w:r>
          </w:p>
        </w:tc>
      </w:tr>
      <w:tr w:rsidR="00B147D3" w14:paraId="2F6E9DEE" w14:textId="77777777" w:rsidTr="00E66BD4">
        <w:trPr>
          <w:trHeight w:val="86"/>
          <w:jc w:val="center"/>
        </w:trPr>
        <w:tc>
          <w:tcPr>
            <w:tcW w:w="1569" w:type="dxa"/>
            <w:vAlign w:val="center"/>
          </w:tcPr>
          <w:p w14:paraId="05321D3E" w14:textId="77777777" w:rsidR="00B147D3" w:rsidRPr="00B45757" w:rsidRDefault="00B147D3" w:rsidP="00E66BD4">
            <w:pPr>
              <w:spacing w:line="240" w:lineRule="exact"/>
              <w:ind w:firstLine="0"/>
              <w:jc w:val="center"/>
              <w:rPr>
                <w:szCs w:val="20"/>
              </w:rPr>
            </w:pPr>
            <w:r>
              <w:rPr>
                <w:rFonts w:hint="eastAsia"/>
                <w:szCs w:val="20"/>
              </w:rPr>
              <w:t>Nematodes</w:t>
            </w:r>
          </w:p>
        </w:tc>
        <w:tc>
          <w:tcPr>
            <w:tcW w:w="1751" w:type="dxa"/>
            <w:vAlign w:val="center"/>
          </w:tcPr>
          <w:p w14:paraId="6E9882F3" w14:textId="77777777" w:rsidR="00B147D3" w:rsidRPr="008669D9" w:rsidRDefault="00B147D3" w:rsidP="00E66BD4">
            <w:pPr>
              <w:spacing w:line="240" w:lineRule="exact"/>
              <w:ind w:firstLine="0"/>
              <w:jc w:val="center"/>
              <w:rPr>
                <w:i/>
                <w:iCs/>
                <w:szCs w:val="20"/>
              </w:rPr>
            </w:pPr>
            <w:r w:rsidRPr="006C01C5">
              <w:rPr>
                <w:i/>
                <w:iCs/>
                <w:szCs w:val="20"/>
              </w:rPr>
              <w:t xml:space="preserve">C. </w:t>
            </w:r>
            <w:r w:rsidRPr="006C01C5">
              <w:rPr>
                <w:rFonts w:hint="eastAsia"/>
                <w:i/>
                <w:iCs/>
                <w:szCs w:val="20"/>
              </w:rPr>
              <w:t>e</w:t>
            </w:r>
            <w:r w:rsidRPr="006C01C5">
              <w:rPr>
                <w:i/>
                <w:iCs/>
                <w:szCs w:val="20"/>
              </w:rPr>
              <w:t>legans</w:t>
            </w:r>
          </w:p>
        </w:tc>
        <w:tc>
          <w:tcPr>
            <w:tcW w:w="1926" w:type="dxa"/>
            <w:vAlign w:val="center"/>
          </w:tcPr>
          <w:p w14:paraId="6BE4A3A7" w14:textId="77777777" w:rsidR="00B147D3" w:rsidRPr="00811AA2" w:rsidRDefault="00B147D3" w:rsidP="00E66BD4">
            <w:pPr>
              <w:spacing w:line="240" w:lineRule="exact"/>
              <w:ind w:firstLine="0"/>
              <w:jc w:val="center"/>
              <w:rPr>
                <w:szCs w:val="20"/>
              </w:rPr>
            </w:pPr>
            <w:r>
              <w:rPr>
                <w:rFonts w:hint="eastAsia"/>
                <w:szCs w:val="20"/>
              </w:rPr>
              <w:t>PS</w:t>
            </w:r>
          </w:p>
        </w:tc>
        <w:tc>
          <w:tcPr>
            <w:tcW w:w="2101" w:type="dxa"/>
            <w:vAlign w:val="center"/>
          </w:tcPr>
          <w:p w14:paraId="3D6735C7" w14:textId="77777777" w:rsidR="00B147D3" w:rsidRPr="00545D63" w:rsidRDefault="00B147D3" w:rsidP="00E66BD4">
            <w:pPr>
              <w:spacing w:line="240" w:lineRule="exact"/>
              <w:ind w:firstLine="0"/>
              <w:jc w:val="center"/>
              <w:rPr>
                <w:szCs w:val="20"/>
              </w:rPr>
            </w:pPr>
            <w:r w:rsidRPr="006927E9">
              <w:rPr>
                <w:rFonts w:hint="eastAsia"/>
                <w:szCs w:val="20"/>
              </w:rPr>
              <w:t>0.1</w:t>
            </w:r>
            <w:r>
              <w:rPr>
                <w:rFonts w:hint="eastAsia"/>
                <w:szCs w:val="20"/>
              </w:rPr>
              <w:t xml:space="preserve">, </w:t>
            </w:r>
            <w:r w:rsidRPr="006927E9">
              <w:rPr>
                <w:rFonts w:hint="eastAsia"/>
                <w:szCs w:val="20"/>
              </w:rPr>
              <w:t>1</w:t>
            </w:r>
            <w:r>
              <w:rPr>
                <w:rFonts w:hint="eastAsia"/>
                <w:szCs w:val="20"/>
              </w:rPr>
              <w:t xml:space="preserve">, and </w:t>
            </w:r>
            <w:r w:rsidRPr="006927E9">
              <w:rPr>
                <w:rFonts w:hint="eastAsia"/>
                <w:szCs w:val="20"/>
              </w:rPr>
              <w:t>5</w:t>
            </w:r>
          </w:p>
        </w:tc>
        <w:tc>
          <w:tcPr>
            <w:tcW w:w="1400" w:type="dxa"/>
            <w:vAlign w:val="center"/>
          </w:tcPr>
          <w:p w14:paraId="3B86F3BA" w14:textId="77777777" w:rsidR="00B147D3" w:rsidRDefault="00B147D3" w:rsidP="00E66BD4">
            <w:pPr>
              <w:spacing w:line="240" w:lineRule="exact"/>
              <w:ind w:firstLine="0"/>
              <w:jc w:val="center"/>
              <w:rPr>
                <w:szCs w:val="20"/>
              </w:rPr>
            </w:pPr>
            <w:r>
              <w:rPr>
                <w:rFonts w:hint="eastAsia"/>
                <w:szCs w:val="20"/>
              </w:rPr>
              <w:t>Sphere</w:t>
            </w:r>
          </w:p>
        </w:tc>
        <w:tc>
          <w:tcPr>
            <w:tcW w:w="2977" w:type="dxa"/>
            <w:vAlign w:val="center"/>
          </w:tcPr>
          <w:p w14:paraId="4340F7A5" w14:textId="77777777" w:rsidR="00B147D3" w:rsidRPr="00BE7F7B" w:rsidRDefault="00B147D3" w:rsidP="00E66BD4">
            <w:pPr>
              <w:spacing w:line="240" w:lineRule="exact"/>
              <w:ind w:firstLine="0"/>
              <w:jc w:val="center"/>
              <w:rPr>
                <w:szCs w:val="20"/>
              </w:rPr>
            </w:pPr>
            <w:r w:rsidRPr="00BE7F7B">
              <w:rPr>
                <w:szCs w:val="20"/>
              </w:rPr>
              <w:t>NGM agar</w:t>
            </w:r>
            <w:r w:rsidRPr="00BE7F7B">
              <w:rPr>
                <w:rFonts w:hint="eastAsia"/>
                <w:szCs w:val="20"/>
              </w:rPr>
              <w:t xml:space="preserve"> plate (</w:t>
            </w:r>
            <w:r>
              <w:rPr>
                <w:szCs w:val="20"/>
              </w:rPr>
              <w:t>unknown</w:t>
            </w:r>
            <w:r w:rsidRPr="00BE7F7B">
              <w:rPr>
                <w:rFonts w:hint="eastAsia"/>
                <w:szCs w:val="20"/>
              </w:rPr>
              <w:t xml:space="preserve"> d</w:t>
            </w:r>
            <w:r>
              <w:rPr>
                <w:rFonts w:hint="eastAsia"/>
                <w:szCs w:val="20"/>
              </w:rPr>
              <w:t>iameter</w:t>
            </w:r>
            <w:r w:rsidRPr="00BE7F7B">
              <w:rPr>
                <w:rFonts w:hint="eastAsia"/>
                <w:szCs w:val="20"/>
              </w:rPr>
              <w:t xml:space="preserve">), </w:t>
            </w:r>
            <w:r w:rsidRPr="00BE7F7B">
              <w:rPr>
                <w:szCs w:val="20"/>
              </w:rPr>
              <w:t>soil microcosm corridor</w:t>
            </w:r>
            <w:r w:rsidRPr="00BE7F7B">
              <w:rPr>
                <w:rFonts w:hint="eastAsia"/>
                <w:szCs w:val="20"/>
              </w:rPr>
              <w:t xml:space="preserve"> (</w:t>
            </w:r>
            <w:r w:rsidRPr="00BE7F7B">
              <w:rPr>
                <w:szCs w:val="20"/>
              </w:rPr>
              <w:t>20 cm × 2 cm</w:t>
            </w:r>
            <w:r w:rsidRPr="00BE7F7B">
              <w:rPr>
                <w:rFonts w:hint="eastAsia"/>
                <w:szCs w:val="20"/>
              </w:rPr>
              <w:t>)</w:t>
            </w:r>
          </w:p>
        </w:tc>
        <w:tc>
          <w:tcPr>
            <w:tcW w:w="1400" w:type="dxa"/>
            <w:vAlign w:val="center"/>
          </w:tcPr>
          <w:p w14:paraId="2E693CF3" w14:textId="77777777" w:rsidR="00B147D3" w:rsidRDefault="00B147D3" w:rsidP="00E66BD4">
            <w:pPr>
              <w:spacing w:line="240" w:lineRule="exact"/>
              <w:ind w:firstLine="0"/>
              <w:jc w:val="center"/>
              <w:rPr>
                <w:szCs w:val="20"/>
              </w:rPr>
            </w:pPr>
            <w:r>
              <w:rPr>
                <w:rFonts w:hint="eastAsia"/>
                <w:szCs w:val="20"/>
              </w:rPr>
              <w:t>No</w:t>
            </w:r>
          </w:p>
        </w:tc>
        <w:tc>
          <w:tcPr>
            <w:tcW w:w="1051" w:type="dxa"/>
            <w:vAlign w:val="center"/>
          </w:tcPr>
          <w:p w14:paraId="1653FF1C" w14:textId="77777777" w:rsidR="00B147D3" w:rsidRDefault="00B147D3" w:rsidP="00E66BD4">
            <w:pPr>
              <w:spacing w:line="240" w:lineRule="exact"/>
              <w:ind w:firstLine="0"/>
              <w:jc w:val="center"/>
              <w:rPr>
                <w:szCs w:val="20"/>
              </w:rPr>
            </w:pPr>
            <w:r>
              <w:rPr>
                <w:noProof/>
                <w:szCs w:val="20"/>
              </w:rPr>
              <w:t>(Yang et al., 2025)</w:t>
            </w:r>
          </w:p>
        </w:tc>
      </w:tr>
      <w:tr w:rsidR="00B147D3" w14:paraId="11B274C0" w14:textId="77777777" w:rsidTr="00E66BD4">
        <w:trPr>
          <w:trHeight w:val="86"/>
          <w:jc w:val="center"/>
        </w:trPr>
        <w:tc>
          <w:tcPr>
            <w:tcW w:w="1569" w:type="dxa"/>
            <w:tcBorders>
              <w:bottom w:val="single" w:sz="12" w:space="0" w:color="auto"/>
            </w:tcBorders>
            <w:vAlign w:val="center"/>
          </w:tcPr>
          <w:p w14:paraId="41AD7540" w14:textId="77777777" w:rsidR="00B147D3" w:rsidRDefault="00B147D3" w:rsidP="00E66BD4">
            <w:pPr>
              <w:spacing w:line="240" w:lineRule="exact"/>
              <w:ind w:firstLine="0"/>
              <w:jc w:val="center"/>
              <w:rPr>
                <w:szCs w:val="20"/>
              </w:rPr>
            </w:pPr>
            <w:r w:rsidRPr="00B45757">
              <w:rPr>
                <w:szCs w:val="20"/>
              </w:rPr>
              <w:t>Amoeba</w:t>
            </w:r>
          </w:p>
        </w:tc>
        <w:tc>
          <w:tcPr>
            <w:tcW w:w="1751" w:type="dxa"/>
            <w:tcBorders>
              <w:bottom w:val="single" w:sz="12" w:space="0" w:color="auto"/>
            </w:tcBorders>
            <w:vAlign w:val="center"/>
          </w:tcPr>
          <w:p w14:paraId="3677DE29" w14:textId="77777777" w:rsidR="00B147D3" w:rsidRPr="008669D9" w:rsidRDefault="00B147D3" w:rsidP="00E66BD4">
            <w:pPr>
              <w:spacing w:line="240" w:lineRule="exact"/>
              <w:ind w:firstLine="0"/>
              <w:jc w:val="center"/>
              <w:rPr>
                <w:i/>
                <w:iCs/>
                <w:szCs w:val="20"/>
              </w:rPr>
            </w:pPr>
            <w:r w:rsidRPr="008669D9">
              <w:rPr>
                <w:i/>
                <w:iCs/>
                <w:szCs w:val="20"/>
              </w:rPr>
              <w:t xml:space="preserve">Dictyostelium </w:t>
            </w:r>
            <w:proofErr w:type="spellStart"/>
            <w:r w:rsidRPr="008669D9">
              <w:rPr>
                <w:i/>
                <w:iCs/>
                <w:szCs w:val="20"/>
              </w:rPr>
              <w:t>discoideum</w:t>
            </w:r>
            <w:proofErr w:type="spellEnd"/>
          </w:p>
        </w:tc>
        <w:tc>
          <w:tcPr>
            <w:tcW w:w="1926" w:type="dxa"/>
            <w:tcBorders>
              <w:bottom w:val="single" w:sz="12" w:space="0" w:color="auto"/>
            </w:tcBorders>
            <w:vAlign w:val="center"/>
          </w:tcPr>
          <w:p w14:paraId="2F92906E" w14:textId="77777777" w:rsidR="00B147D3" w:rsidRPr="00811AA2" w:rsidRDefault="00B147D3" w:rsidP="00E66BD4">
            <w:pPr>
              <w:spacing w:line="240" w:lineRule="exact"/>
              <w:ind w:firstLine="0"/>
              <w:jc w:val="center"/>
              <w:rPr>
                <w:szCs w:val="20"/>
              </w:rPr>
            </w:pPr>
            <w:r w:rsidRPr="00811AA2">
              <w:rPr>
                <w:szCs w:val="20"/>
              </w:rPr>
              <w:t>Fluorescent</w:t>
            </w:r>
            <w:r>
              <w:rPr>
                <w:szCs w:val="20"/>
              </w:rPr>
              <w:t xml:space="preserve">  </w:t>
            </w:r>
            <w:r>
              <w:rPr>
                <w:rFonts w:hint="eastAsia"/>
                <w:szCs w:val="20"/>
              </w:rPr>
              <w:t>PS</w:t>
            </w:r>
          </w:p>
        </w:tc>
        <w:tc>
          <w:tcPr>
            <w:tcW w:w="2101" w:type="dxa"/>
            <w:tcBorders>
              <w:bottom w:val="single" w:sz="12" w:space="0" w:color="auto"/>
            </w:tcBorders>
            <w:vAlign w:val="center"/>
          </w:tcPr>
          <w:p w14:paraId="24BB9505" w14:textId="77777777" w:rsidR="00B147D3" w:rsidRDefault="00B147D3" w:rsidP="00E66BD4">
            <w:pPr>
              <w:spacing w:line="240" w:lineRule="exact"/>
              <w:ind w:firstLine="0"/>
              <w:jc w:val="center"/>
              <w:rPr>
                <w:szCs w:val="20"/>
              </w:rPr>
            </w:pPr>
            <w:r>
              <w:rPr>
                <w:rFonts w:hint="eastAsia"/>
                <w:szCs w:val="20"/>
              </w:rPr>
              <w:t>0.0</w:t>
            </w:r>
            <w:r w:rsidRPr="00545D63">
              <w:rPr>
                <w:rFonts w:hint="eastAsia"/>
                <w:szCs w:val="20"/>
              </w:rPr>
              <w:t>2</w:t>
            </w:r>
            <w:r>
              <w:rPr>
                <w:rFonts w:hint="eastAsia"/>
                <w:szCs w:val="20"/>
              </w:rPr>
              <w:t>, 0.</w:t>
            </w:r>
            <w:r w:rsidRPr="00545D63">
              <w:rPr>
                <w:rFonts w:hint="eastAsia"/>
                <w:szCs w:val="20"/>
              </w:rPr>
              <w:t>1</w:t>
            </w:r>
            <w:r>
              <w:rPr>
                <w:rFonts w:hint="eastAsia"/>
                <w:szCs w:val="20"/>
              </w:rPr>
              <w:t xml:space="preserve">, and </w:t>
            </w:r>
            <w:r w:rsidRPr="00545D63">
              <w:rPr>
                <w:rFonts w:hint="eastAsia"/>
                <w:szCs w:val="20"/>
              </w:rPr>
              <w:t>1</w:t>
            </w:r>
          </w:p>
        </w:tc>
        <w:tc>
          <w:tcPr>
            <w:tcW w:w="1400" w:type="dxa"/>
            <w:tcBorders>
              <w:bottom w:val="single" w:sz="12" w:space="0" w:color="auto"/>
            </w:tcBorders>
            <w:vAlign w:val="center"/>
          </w:tcPr>
          <w:p w14:paraId="4B50981D" w14:textId="77777777" w:rsidR="00B147D3" w:rsidRDefault="00B147D3" w:rsidP="00E66BD4">
            <w:pPr>
              <w:spacing w:line="240" w:lineRule="exact"/>
              <w:ind w:firstLine="0"/>
              <w:jc w:val="center"/>
              <w:rPr>
                <w:szCs w:val="20"/>
              </w:rPr>
            </w:pPr>
            <w:r>
              <w:rPr>
                <w:rFonts w:hint="eastAsia"/>
                <w:szCs w:val="20"/>
              </w:rPr>
              <w:t>Sphere</w:t>
            </w:r>
          </w:p>
        </w:tc>
        <w:tc>
          <w:tcPr>
            <w:tcW w:w="2977" w:type="dxa"/>
            <w:tcBorders>
              <w:bottom w:val="single" w:sz="12" w:space="0" w:color="auto"/>
            </w:tcBorders>
            <w:vAlign w:val="center"/>
          </w:tcPr>
          <w:p w14:paraId="6DE86C52" w14:textId="77777777" w:rsidR="00B147D3" w:rsidRPr="006C2BED" w:rsidRDefault="00B147D3" w:rsidP="00E66BD4">
            <w:pPr>
              <w:spacing w:line="240" w:lineRule="exact"/>
              <w:ind w:firstLine="0"/>
              <w:jc w:val="center"/>
              <w:rPr>
                <w:szCs w:val="20"/>
              </w:rPr>
            </w:pPr>
            <w:r w:rsidRPr="006C2BED">
              <w:rPr>
                <w:szCs w:val="20"/>
              </w:rPr>
              <w:t xml:space="preserve">Petri dish and </w:t>
            </w:r>
            <w:r>
              <w:rPr>
                <w:rFonts w:hint="eastAsia"/>
                <w:szCs w:val="20"/>
              </w:rPr>
              <w:t>m</w:t>
            </w:r>
            <w:r w:rsidRPr="006C2BED">
              <w:rPr>
                <w:szCs w:val="20"/>
              </w:rPr>
              <w:t>icrocosm soil columns</w:t>
            </w:r>
          </w:p>
        </w:tc>
        <w:tc>
          <w:tcPr>
            <w:tcW w:w="1400" w:type="dxa"/>
            <w:tcBorders>
              <w:bottom w:val="single" w:sz="12" w:space="0" w:color="auto"/>
            </w:tcBorders>
            <w:vAlign w:val="center"/>
          </w:tcPr>
          <w:p w14:paraId="08907330" w14:textId="77777777" w:rsidR="00B147D3" w:rsidRPr="00EB73E8" w:rsidRDefault="00B147D3" w:rsidP="00E66BD4">
            <w:pPr>
              <w:spacing w:line="240" w:lineRule="exact"/>
              <w:ind w:firstLine="0"/>
              <w:jc w:val="center"/>
              <w:rPr>
                <w:szCs w:val="20"/>
              </w:rPr>
            </w:pPr>
            <w:r>
              <w:rPr>
                <w:rFonts w:hint="eastAsia"/>
                <w:szCs w:val="20"/>
              </w:rPr>
              <w:t>No</w:t>
            </w:r>
          </w:p>
        </w:tc>
        <w:tc>
          <w:tcPr>
            <w:tcW w:w="1051" w:type="dxa"/>
            <w:tcBorders>
              <w:bottom w:val="single" w:sz="12" w:space="0" w:color="auto"/>
            </w:tcBorders>
            <w:vAlign w:val="center"/>
          </w:tcPr>
          <w:p w14:paraId="289FB368" w14:textId="77777777" w:rsidR="00B147D3" w:rsidRDefault="00B147D3" w:rsidP="00E66BD4">
            <w:pPr>
              <w:spacing w:line="240" w:lineRule="exact"/>
              <w:ind w:firstLine="0"/>
              <w:jc w:val="center"/>
              <w:rPr>
                <w:szCs w:val="20"/>
              </w:rPr>
            </w:pPr>
            <w:r>
              <w:rPr>
                <w:noProof/>
                <w:szCs w:val="20"/>
              </w:rPr>
              <w:t>(Zhang et al., 2022)</w:t>
            </w:r>
          </w:p>
        </w:tc>
      </w:tr>
    </w:tbl>
    <w:p w14:paraId="5FD0C05F" w14:textId="20C7B9D9" w:rsidR="000146E6" w:rsidRDefault="002624D4" w:rsidP="001F7FDF">
      <w:pPr>
        <w:pStyle w:val="table"/>
        <w:ind w:firstLine="0"/>
      </w:pPr>
      <w:r>
        <w:rPr>
          <w:rFonts w:hint="eastAsia"/>
        </w:rPr>
        <w:t>P</w:t>
      </w:r>
      <w:r w:rsidR="00D2764B" w:rsidRPr="002624D4">
        <w:t>olystyrene</w:t>
      </w:r>
      <w:r>
        <w:rPr>
          <w:rFonts w:hint="eastAsia"/>
        </w:rPr>
        <w:t xml:space="preserve"> (</w:t>
      </w:r>
      <w:r w:rsidRPr="002624D4">
        <w:t>PS</w:t>
      </w:r>
      <w:r>
        <w:rPr>
          <w:rFonts w:hint="eastAsia"/>
        </w:rPr>
        <w:t>)</w:t>
      </w:r>
      <w:r w:rsidR="00D2764B" w:rsidRPr="002624D4">
        <w:t>, polyethylene</w:t>
      </w:r>
      <w:r>
        <w:rPr>
          <w:rFonts w:hint="eastAsia"/>
        </w:rPr>
        <w:t xml:space="preserve"> (PE)</w:t>
      </w:r>
      <w:r w:rsidR="00D2764B" w:rsidRPr="002624D4">
        <w:t>, polypropylene</w:t>
      </w:r>
      <w:r>
        <w:rPr>
          <w:rFonts w:hint="eastAsia"/>
        </w:rPr>
        <w:t xml:space="preserve"> (PP),</w:t>
      </w:r>
      <w:r w:rsidR="00D2764B" w:rsidRPr="002624D4">
        <w:t xml:space="preserve"> polyethylene terephthalate</w:t>
      </w:r>
      <w:r>
        <w:rPr>
          <w:rFonts w:hint="eastAsia"/>
        </w:rPr>
        <w:t xml:space="preserve"> (PET)</w:t>
      </w:r>
      <w:r w:rsidR="00D2764B" w:rsidRPr="002624D4">
        <w:t>,</w:t>
      </w:r>
      <w:r w:rsidR="002E01AB">
        <w:rPr>
          <w:rFonts w:hint="eastAsia"/>
        </w:rPr>
        <w:t xml:space="preserve"> </w:t>
      </w:r>
      <w:r w:rsidR="00D2764B" w:rsidRPr="002624D4">
        <w:t>polyvinyl chloride</w:t>
      </w:r>
      <w:r w:rsidR="002E01AB">
        <w:rPr>
          <w:rFonts w:hint="eastAsia"/>
        </w:rPr>
        <w:t xml:space="preserve"> (</w:t>
      </w:r>
      <w:r w:rsidR="002E01AB" w:rsidRPr="002624D4">
        <w:t>PVC</w:t>
      </w:r>
      <w:r w:rsidR="00D2764B" w:rsidRPr="002624D4">
        <w:t>)</w:t>
      </w:r>
      <w:r w:rsidR="002E01AB">
        <w:rPr>
          <w:rFonts w:hint="eastAsia"/>
        </w:rPr>
        <w:t>,</w:t>
      </w:r>
      <w:r w:rsidR="00D2764B" w:rsidRPr="002624D4">
        <w:t xml:space="preserve"> low-density polyethylene</w:t>
      </w:r>
      <w:r w:rsidR="002E01AB">
        <w:rPr>
          <w:rFonts w:hint="eastAsia"/>
        </w:rPr>
        <w:t xml:space="preserve"> (</w:t>
      </w:r>
      <w:r w:rsidR="002E01AB" w:rsidRPr="002624D4">
        <w:t>LDPE</w:t>
      </w:r>
      <w:r w:rsidR="002E01AB">
        <w:rPr>
          <w:rFonts w:hint="eastAsia"/>
        </w:rPr>
        <w:t>)</w:t>
      </w:r>
      <w:r w:rsidR="007A7DE0">
        <w:rPr>
          <w:rFonts w:hint="eastAsia"/>
        </w:rPr>
        <w:t>.</w:t>
      </w:r>
    </w:p>
    <w:p w14:paraId="12B3A2AC" w14:textId="77777777" w:rsidR="000146E6" w:rsidRDefault="000146E6" w:rsidP="004B5F21">
      <w:pPr>
        <w:pStyle w:val="EndNoteBibliography"/>
      </w:pPr>
    </w:p>
    <w:p w14:paraId="54ACF906" w14:textId="77777777" w:rsidR="0064750D" w:rsidRDefault="0064750D" w:rsidP="004B5F21">
      <w:pPr>
        <w:pStyle w:val="EndNoteBibliography"/>
      </w:pPr>
    </w:p>
    <w:p w14:paraId="53225100" w14:textId="77777777" w:rsidR="0064750D" w:rsidRPr="0064750D" w:rsidRDefault="0064750D" w:rsidP="00B147D3">
      <w:pPr>
        <w:pStyle w:val="EndNoteBibliography"/>
        <w:ind w:firstLine="0"/>
      </w:pPr>
      <w:r w:rsidRPr="0064750D">
        <w:t xml:space="preserve">Table S2 </w:t>
      </w:r>
    </w:p>
    <w:p w14:paraId="668A51B4" w14:textId="7B9EC7B3" w:rsidR="0064750D" w:rsidRPr="0064750D" w:rsidRDefault="0064750D" w:rsidP="00B147D3">
      <w:pPr>
        <w:pStyle w:val="EndNoteBibliography"/>
        <w:ind w:firstLine="0"/>
      </w:pPr>
      <w:r w:rsidRPr="0064750D">
        <w:t xml:space="preserve">MP concentrations, </w:t>
      </w:r>
      <w:r w:rsidR="00F06AA6">
        <w:t>region</w:t>
      </w:r>
      <w:r w:rsidRPr="0064750D">
        <w:t>al distribution, and mass–distance metrics for each treatment in soil microcosms.</w:t>
      </w:r>
    </w:p>
    <w:tbl>
      <w:tblPr>
        <w:tblW w:w="14153" w:type="dxa"/>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026"/>
        <w:gridCol w:w="2126"/>
        <w:gridCol w:w="2148"/>
        <w:gridCol w:w="2106"/>
        <w:gridCol w:w="1926"/>
        <w:gridCol w:w="1895"/>
        <w:gridCol w:w="1926"/>
      </w:tblGrid>
      <w:tr w:rsidR="0064750D" w:rsidRPr="00F06AA6" w14:paraId="1676335B" w14:textId="77777777" w:rsidTr="004E6A99">
        <w:trPr>
          <w:trHeight w:val="509"/>
        </w:trPr>
        <w:tc>
          <w:tcPr>
            <w:tcW w:w="2026" w:type="dxa"/>
            <w:tcBorders>
              <w:top w:val="single" w:sz="12" w:space="0" w:color="auto"/>
              <w:left w:val="nil"/>
              <w:bottom w:val="nil"/>
              <w:right w:val="nil"/>
            </w:tcBorders>
            <w:vAlign w:val="center"/>
            <w:hideMark/>
          </w:tcPr>
          <w:p w14:paraId="636D4506" w14:textId="3A4472B8" w:rsidR="0064750D" w:rsidRPr="00F06AA6" w:rsidRDefault="00CF513A" w:rsidP="001F7FDF">
            <w:pPr>
              <w:pStyle w:val="table"/>
            </w:pPr>
            <w:r w:rsidRPr="00F06AA6">
              <w:rPr>
                <w:rFonts w:hint="eastAsia"/>
              </w:rPr>
              <w:t>section</w:t>
            </w:r>
            <w:r w:rsidR="0064750D" w:rsidRPr="00F06AA6">
              <w:t>s</w:t>
            </w:r>
          </w:p>
        </w:tc>
        <w:tc>
          <w:tcPr>
            <w:tcW w:w="4274" w:type="dxa"/>
            <w:gridSpan w:val="2"/>
            <w:tcBorders>
              <w:top w:val="single" w:sz="12" w:space="0" w:color="auto"/>
              <w:left w:val="nil"/>
              <w:bottom w:val="single" w:sz="4" w:space="0" w:color="auto"/>
              <w:right w:val="nil"/>
            </w:tcBorders>
            <w:vAlign w:val="center"/>
            <w:hideMark/>
          </w:tcPr>
          <w:p w14:paraId="71FDE0D3" w14:textId="77777777" w:rsidR="0064750D" w:rsidRPr="00F06AA6" w:rsidRDefault="0064750D" w:rsidP="001F7FDF">
            <w:pPr>
              <w:pStyle w:val="table"/>
            </w:pPr>
            <w:r w:rsidRPr="00F06AA6">
              <w:t>MP concentration (mg/kg)</w:t>
            </w:r>
          </w:p>
        </w:tc>
        <w:tc>
          <w:tcPr>
            <w:tcW w:w="4032" w:type="dxa"/>
            <w:gridSpan w:val="2"/>
            <w:tcBorders>
              <w:top w:val="single" w:sz="12" w:space="0" w:color="auto"/>
              <w:left w:val="nil"/>
              <w:bottom w:val="single" w:sz="4" w:space="0" w:color="auto"/>
              <w:right w:val="nil"/>
            </w:tcBorders>
            <w:vAlign w:val="center"/>
            <w:hideMark/>
          </w:tcPr>
          <w:p w14:paraId="33A70334" w14:textId="4A348FE4" w:rsidR="0064750D" w:rsidRPr="00F06AA6" w:rsidRDefault="0064750D" w:rsidP="001F7FDF">
            <w:pPr>
              <w:pStyle w:val="table"/>
            </w:pPr>
            <w:r w:rsidRPr="00F06AA6">
              <w:t>MP distri</w:t>
            </w:r>
            <w:r w:rsidR="00D2539D" w:rsidRPr="00F06AA6">
              <w:rPr>
                <w:rFonts w:hint="eastAsia"/>
              </w:rPr>
              <w:t>b</w:t>
            </w:r>
            <w:r w:rsidRPr="00F06AA6">
              <w:t>ution (%)</w:t>
            </w:r>
          </w:p>
        </w:tc>
        <w:tc>
          <w:tcPr>
            <w:tcW w:w="3821" w:type="dxa"/>
            <w:gridSpan w:val="2"/>
            <w:tcBorders>
              <w:top w:val="single" w:sz="12" w:space="0" w:color="auto"/>
              <w:left w:val="nil"/>
              <w:bottom w:val="single" w:sz="4" w:space="0" w:color="auto"/>
              <w:right w:val="nil"/>
            </w:tcBorders>
            <w:vAlign w:val="center"/>
            <w:hideMark/>
          </w:tcPr>
          <w:p w14:paraId="2932A1CE" w14:textId="77777777" w:rsidR="0064750D" w:rsidRPr="00F06AA6" w:rsidRDefault="0064750D" w:rsidP="001F7FDF">
            <w:pPr>
              <w:pStyle w:val="table"/>
            </w:pPr>
            <w:r w:rsidRPr="00F06AA6">
              <w:t>Mass˗distance</w:t>
            </w:r>
          </w:p>
        </w:tc>
      </w:tr>
      <w:tr w:rsidR="0064750D" w:rsidRPr="00F06AA6" w14:paraId="62D81462" w14:textId="77777777" w:rsidTr="004E6A99">
        <w:trPr>
          <w:trHeight w:val="362"/>
        </w:trPr>
        <w:tc>
          <w:tcPr>
            <w:tcW w:w="2026" w:type="dxa"/>
            <w:tcBorders>
              <w:top w:val="nil"/>
              <w:left w:val="nil"/>
              <w:bottom w:val="single" w:sz="4" w:space="0" w:color="auto"/>
              <w:right w:val="nil"/>
            </w:tcBorders>
            <w:vAlign w:val="center"/>
          </w:tcPr>
          <w:p w14:paraId="4F9CE387" w14:textId="77777777" w:rsidR="0064750D" w:rsidRPr="00F06AA6" w:rsidRDefault="0064750D" w:rsidP="001F7FDF">
            <w:pPr>
              <w:pStyle w:val="table"/>
            </w:pPr>
          </w:p>
        </w:tc>
        <w:tc>
          <w:tcPr>
            <w:tcW w:w="2126" w:type="dxa"/>
            <w:tcBorders>
              <w:top w:val="nil"/>
              <w:left w:val="nil"/>
              <w:bottom w:val="single" w:sz="4" w:space="0" w:color="auto"/>
              <w:right w:val="nil"/>
            </w:tcBorders>
            <w:vAlign w:val="center"/>
            <w:hideMark/>
          </w:tcPr>
          <w:p w14:paraId="50D19818" w14:textId="065ABE58" w:rsidR="0064750D" w:rsidRPr="00F06AA6" w:rsidRDefault="0064750D" w:rsidP="001F7FDF">
            <w:pPr>
              <w:pStyle w:val="table"/>
            </w:pPr>
            <w:r w:rsidRPr="00F06AA6">
              <w:t>No enchytraeid</w:t>
            </w:r>
            <w:r w:rsidRPr="00F06AA6">
              <w:rPr>
                <w:rFonts w:hint="eastAsia"/>
              </w:rPr>
              <w:t>s</w:t>
            </w:r>
          </w:p>
        </w:tc>
        <w:tc>
          <w:tcPr>
            <w:tcW w:w="2147" w:type="dxa"/>
            <w:tcBorders>
              <w:top w:val="nil"/>
              <w:left w:val="nil"/>
              <w:bottom w:val="single" w:sz="4" w:space="0" w:color="auto"/>
              <w:right w:val="nil"/>
            </w:tcBorders>
            <w:vAlign w:val="center"/>
            <w:hideMark/>
          </w:tcPr>
          <w:p w14:paraId="13C4B9B2" w14:textId="6244E373" w:rsidR="0064750D" w:rsidRPr="00F06AA6" w:rsidRDefault="0064750D" w:rsidP="001F7FDF">
            <w:pPr>
              <w:pStyle w:val="table"/>
            </w:pPr>
            <w:r w:rsidRPr="00F06AA6">
              <w:t>Enchytraeid</w:t>
            </w:r>
            <w:r w:rsidRPr="00F06AA6">
              <w:rPr>
                <w:rFonts w:hint="eastAsia"/>
              </w:rPr>
              <w:t>s</w:t>
            </w:r>
          </w:p>
        </w:tc>
        <w:tc>
          <w:tcPr>
            <w:tcW w:w="2106" w:type="dxa"/>
            <w:tcBorders>
              <w:top w:val="nil"/>
              <w:left w:val="nil"/>
              <w:bottom w:val="single" w:sz="4" w:space="0" w:color="auto"/>
              <w:right w:val="nil"/>
            </w:tcBorders>
            <w:vAlign w:val="center"/>
            <w:hideMark/>
          </w:tcPr>
          <w:p w14:paraId="7D14A77E" w14:textId="07D69670" w:rsidR="0064750D" w:rsidRPr="00F06AA6" w:rsidRDefault="0064750D" w:rsidP="001F7FDF">
            <w:pPr>
              <w:pStyle w:val="table"/>
            </w:pPr>
            <w:r w:rsidRPr="00F06AA6">
              <w:t>No enchytraeid</w:t>
            </w:r>
            <w:r w:rsidRPr="00F06AA6">
              <w:rPr>
                <w:rFonts w:hint="eastAsia"/>
              </w:rPr>
              <w:t>s</w:t>
            </w:r>
          </w:p>
        </w:tc>
        <w:tc>
          <w:tcPr>
            <w:tcW w:w="1926" w:type="dxa"/>
            <w:tcBorders>
              <w:top w:val="nil"/>
              <w:left w:val="nil"/>
              <w:bottom w:val="single" w:sz="4" w:space="0" w:color="auto"/>
              <w:right w:val="nil"/>
            </w:tcBorders>
            <w:vAlign w:val="center"/>
            <w:hideMark/>
          </w:tcPr>
          <w:p w14:paraId="1C6A9811" w14:textId="4E55EA21" w:rsidR="0064750D" w:rsidRPr="00F06AA6" w:rsidRDefault="0064750D" w:rsidP="001F7FDF">
            <w:pPr>
              <w:pStyle w:val="table"/>
            </w:pPr>
            <w:r w:rsidRPr="00F06AA6">
              <w:t>Enchytraeid</w:t>
            </w:r>
            <w:r w:rsidRPr="00F06AA6">
              <w:rPr>
                <w:rFonts w:hint="eastAsia"/>
              </w:rPr>
              <w:t>s</w:t>
            </w:r>
          </w:p>
        </w:tc>
        <w:tc>
          <w:tcPr>
            <w:tcW w:w="1895" w:type="dxa"/>
            <w:tcBorders>
              <w:top w:val="nil"/>
              <w:left w:val="nil"/>
              <w:bottom w:val="single" w:sz="4" w:space="0" w:color="auto"/>
              <w:right w:val="nil"/>
            </w:tcBorders>
            <w:vAlign w:val="center"/>
            <w:hideMark/>
          </w:tcPr>
          <w:p w14:paraId="4058916D" w14:textId="5103CA9B" w:rsidR="0064750D" w:rsidRPr="00F06AA6" w:rsidRDefault="0064750D" w:rsidP="001F7FDF">
            <w:pPr>
              <w:pStyle w:val="table"/>
            </w:pPr>
            <w:r w:rsidRPr="00F06AA6">
              <w:t>No enchytraeid</w:t>
            </w:r>
            <w:r w:rsidRPr="00F06AA6">
              <w:rPr>
                <w:rFonts w:hint="eastAsia"/>
              </w:rPr>
              <w:t>s</w:t>
            </w:r>
          </w:p>
        </w:tc>
        <w:tc>
          <w:tcPr>
            <w:tcW w:w="1926" w:type="dxa"/>
            <w:tcBorders>
              <w:top w:val="nil"/>
              <w:left w:val="nil"/>
              <w:bottom w:val="single" w:sz="4" w:space="0" w:color="auto"/>
              <w:right w:val="nil"/>
            </w:tcBorders>
            <w:vAlign w:val="center"/>
            <w:hideMark/>
          </w:tcPr>
          <w:p w14:paraId="20CFE6DB" w14:textId="19807540" w:rsidR="0064750D" w:rsidRPr="00F06AA6" w:rsidRDefault="0064750D" w:rsidP="001F7FDF">
            <w:pPr>
              <w:pStyle w:val="table"/>
            </w:pPr>
            <w:r w:rsidRPr="00F06AA6">
              <w:t>Enchytraeid</w:t>
            </w:r>
            <w:r w:rsidRPr="00F06AA6">
              <w:rPr>
                <w:rFonts w:hint="eastAsia"/>
              </w:rPr>
              <w:t>s</w:t>
            </w:r>
          </w:p>
        </w:tc>
      </w:tr>
      <w:tr w:rsidR="0064750D" w:rsidRPr="00F06AA6" w14:paraId="4E5000EA" w14:textId="77777777" w:rsidTr="0019702D">
        <w:trPr>
          <w:trHeight w:val="534"/>
        </w:trPr>
        <w:tc>
          <w:tcPr>
            <w:tcW w:w="2026" w:type="dxa"/>
            <w:tcBorders>
              <w:top w:val="nil"/>
              <w:left w:val="nil"/>
              <w:bottom w:val="nil"/>
              <w:right w:val="nil"/>
            </w:tcBorders>
            <w:vAlign w:val="center"/>
            <w:hideMark/>
          </w:tcPr>
          <w:p w14:paraId="1692CF9E" w14:textId="77777777" w:rsidR="0064750D" w:rsidRPr="00F06AA6" w:rsidRDefault="0064750D" w:rsidP="001F7FDF">
            <w:pPr>
              <w:pStyle w:val="table"/>
            </w:pPr>
            <w:r w:rsidRPr="00F06AA6">
              <w:t>I</w:t>
            </w:r>
          </w:p>
        </w:tc>
        <w:tc>
          <w:tcPr>
            <w:tcW w:w="2126" w:type="dxa"/>
            <w:tcBorders>
              <w:top w:val="nil"/>
              <w:left w:val="nil"/>
              <w:bottom w:val="nil"/>
              <w:right w:val="nil"/>
            </w:tcBorders>
            <w:vAlign w:val="center"/>
            <w:hideMark/>
          </w:tcPr>
          <w:p w14:paraId="193395FA" w14:textId="77777777" w:rsidR="0064750D" w:rsidRPr="00F06AA6" w:rsidRDefault="0064750D" w:rsidP="001F7FDF">
            <w:pPr>
              <w:pStyle w:val="table"/>
            </w:pPr>
            <w:r w:rsidRPr="00F06AA6">
              <w:t>0.035±0.011</w:t>
            </w:r>
          </w:p>
        </w:tc>
        <w:tc>
          <w:tcPr>
            <w:tcW w:w="2147" w:type="dxa"/>
            <w:tcBorders>
              <w:top w:val="nil"/>
              <w:left w:val="nil"/>
              <w:bottom w:val="nil"/>
              <w:right w:val="nil"/>
            </w:tcBorders>
            <w:vAlign w:val="center"/>
            <w:hideMark/>
          </w:tcPr>
          <w:p w14:paraId="6B0D466C" w14:textId="77777777" w:rsidR="0064750D" w:rsidRPr="00F06AA6" w:rsidRDefault="0064750D" w:rsidP="001F7FDF">
            <w:pPr>
              <w:pStyle w:val="table"/>
            </w:pPr>
            <w:r w:rsidRPr="00F06AA6">
              <w:t>0.359±0.138</w:t>
            </w:r>
          </w:p>
        </w:tc>
        <w:tc>
          <w:tcPr>
            <w:tcW w:w="2106" w:type="dxa"/>
            <w:tcBorders>
              <w:top w:val="nil"/>
              <w:left w:val="nil"/>
              <w:bottom w:val="nil"/>
              <w:right w:val="nil"/>
            </w:tcBorders>
            <w:vAlign w:val="center"/>
            <w:hideMark/>
          </w:tcPr>
          <w:p w14:paraId="77539CAF" w14:textId="77777777" w:rsidR="0064750D" w:rsidRPr="00F06AA6" w:rsidRDefault="0064750D" w:rsidP="001F7FDF">
            <w:pPr>
              <w:pStyle w:val="table"/>
            </w:pPr>
            <w:r w:rsidRPr="00F06AA6">
              <w:t>0.066±0.038</w:t>
            </w:r>
          </w:p>
        </w:tc>
        <w:tc>
          <w:tcPr>
            <w:tcW w:w="1926" w:type="dxa"/>
            <w:tcBorders>
              <w:top w:val="nil"/>
              <w:left w:val="nil"/>
              <w:bottom w:val="nil"/>
              <w:right w:val="nil"/>
            </w:tcBorders>
            <w:vAlign w:val="center"/>
            <w:hideMark/>
          </w:tcPr>
          <w:p w14:paraId="5DAEE4BA" w14:textId="77777777" w:rsidR="0064750D" w:rsidRPr="00F06AA6" w:rsidRDefault="0064750D" w:rsidP="001F7FDF">
            <w:pPr>
              <w:pStyle w:val="table"/>
            </w:pPr>
            <w:r w:rsidRPr="00F06AA6">
              <w:t>0.68±0.78</w:t>
            </w:r>
          </w:p>
        </w:tc>
        <w:tc>
          <w:tcPr>
            <w:tcW w:w="1895" w:type="dxa"/>
            <w:vMerge w:val="restart"/>
            <w:tcBorders>
              <w:top w:val="nil"/>
              <w:left w:val="nil"/>
              <w:bottom w:val="nil"/>
              <w:right w:val="nil"/>
            </w:tcBorders>
            <w:vAlign w:val="center"/>
            <w:hideMark/>
          </w:tcPr>
          <w:p w14:paraId="198996DA" w14:textId="77777777" w:rsidR="0064750D" w:rsidRPr="00F06AA6" w:rsidRDefault="0064750D" w:rsidP="001F7FDF">
            <w:pPr>
              <w:pStyle w:val="table"/>
            </w:pPr>
            <w:r w:rsidRPr="00F06AA6">
              <w:t xml:space="preserve">5.7±8.7 </w:t>
            </w:r>
          </w:p>
          <w:p w14:paraId="4E6CF685" w14:textId="77777777" w:rsidR="0064750D" w:rsidRPr="00F06AA6" w:rsidRDefault="0064750D" w:rsidP="001F7FDF">
            <w:pPr>
              <w:pStyle w:val="table"/>
            </w:pPr>
            <w:r w:rsidRPr="00F06AA6">
              <w:t>1000 ng·cm</w:t>
            </w:r>
          </w:p>
        </w:tc>
        <w:tc>
          <w:tcPr>
            <w:tcW w:w="1926" w:type="dxa"/>
            <w:vMerge w:val="restart"/>
            <w:tcBorders>
              <w:top w:val="nil"/>
              <w:left w:val="nil"/>
              <w:bottom w:val="nil"/>
              <w:right w:val="nil"/>
            </w:tcBorders>
            <w:vAlign w:val="center"/>
            <w:hideMark/>
          </w:tcPr>
          <w:p w14:paraId="453A378A" w14:textId="77777777" w:rsidR="0064750D" w:rsidRPr="00F06AA6" w:rsidRDefault="0064750D" w:rsidP="001F7FDF">
            <w:pPr>
              <w:pStyle w:val="table"/>
            </w:pPr>
            <w:r w:rsidRPr="00F06AA6">
              <w:t>38.7±31.5</w:t>
            </w:r>
          </w:p>
          <w:p w14:paraId="65718033" w14:textId="77777777" w:rsidR="0064750D" w:rsidRPr="00F06AA6" w:rsidRDefault="0064750D" w:rsidP="001F7FDF">
            <w:pPr>
              <w:pStyle w:val="table"/>
            </w:pPr>
            <w:r w:rsidRPr="00F06AA6">
              <w:t>1000 ng·cm</w:t>
            </w:r>
          </w:p>
        </w:tc>
      </w:tr>
      <w:tr w:rsidR="0064750D" w:rsidRPr="00F06AA6" w14:paraId="70AA3F76" w14:textId="77777777" w:rsidTr="0019702D">
        <w:trPr>
          <w:trHeight w:val="329"/>
        </w:trPr>
        <w:tc>
          <w:tcPr>
            <w:tcW w:w="2026" w:type="dxa"/>
            <w:tcBorders>
              <w:top w:val="nil"/>
              <w:left w:val="nil"/>
              <w:bottom w:val="nil"/>
              <w:right w:val="nil"/>
            </w:tcBorders>
            <w:vAlign w:val="center"/>
            <w:hideMark/>
          </w:tcPr>
          <w:p w14:paraId="6E3FE96C" w14:textId="77777777" w:rsidR="0064750D" w:rsidRPr="00F06AA6" w:rsidRDefault="0064750D" w:rsidP="001F7FDF">
            <w:pPr>
              <w:pStyle w:val="table"/>
            </w:pPr>
            <w:r w:rsidRPr="00F06AA6">
              <w:t>II</w:t>
            </w:r>
          </w:p>
        </w:tc>
        <w:tc>
          <w:tcPr>
            <w:tcW w:w="2126" w:type="dxa"/>
            <w:tcBorders>
              <w:top w:val="nil"/>
              <w:left w:val="nil"/>
              <w:bottom w:val="nil"/>
              <w:right w:val="nil"/>
            </w:tcBorders>
            <w:vAlign w:val="center"/>
            <w:hideMark/>
          </w:tcPr>
          <w:p w14:paraId="24EABAF7" w14:textId="77777777" w:rsidR="0064750D" w:rsidRPr="00F06AA6" w:rsidRDefault="0064750D" w:rsidP="001F7FDF">
            <w:pPr>
              <w:pStyle w:val="table"/>
            </w:pPr>
            <w:r w:rsidRPr="00F06AA6">
              <w:t>0.006±0.009</w:t>
            </w:r>
          </w:p>
        </w:tc>
        <w:tc>
          <w:tcPr>
            <w:tcW w:w="2147" w:type="dxa"/>
            <w:tcBorders>
              <w:top w:val="nil"/>
              <w:left w:val="nil"/>
              <w:bottom w:val="nil"/>
              <w:right w:val="nil"/>
            </w:tcBorders>
            <w:vAlign w:val="center"/>
            <w:hideMark/>
          </w:tcPr>
          <w:p w14:paraId="5C134A67" w14:textId="77777777" w:rsidR="0064750D" w:rsidRPr="00F06AA6" w:rsidRDefault="0064750D" w:rsidP="001F7FDF">
            <w:pPr>
              <w:pStyle w:val="table"/>
            </w:pPr>
            <w:r w:rsidRPr="00F06AA6">
              <w:t>0.022±0.011</w:t>
            </w:r>
          </w:p>
        </w:tc>
        <w:tc>
          <w:tcPr>
            <w:tcW w:w="2106" w:type="dxa"/>
            <w:tcBorders>
              <w:top w:val="nil"/>
              <w:left w:val="nil"/>
              <w:bottom w:val="nil"/>
              <w:right w:val="nil"/>
            </w:tcBorders>
            <w:vAlign w:val="center"/>
            <w:hideMark/>
          </w:tcPr>
          <w:p w14:paraId="6B1A45DB" w14:textId="77777777" w:rsidR="0064750D" w:rsidRPr="00F06AA6" w:rsidRDefault="0064750D" w:rsidP="001F7FDF">
            <w:pPr>
              <w:pStyle w:val="table"/>
            </w:pPr>
            <w:r w:rsidRPr="00F06AA6">
              <w:t>0.017±0.039</w:t>
            </w:r>
          </w:p>
        </w:tc>
        <w:tc>
          <w:tcPr>
            <w:tcW w:w="1926" w:type="dxa"/>
            <w:tcBorders>
              <w:top w:val="nil"/>
              <w:left w:val="nil"/>
              <w:bottom w:val="nil"/>
              <w:right w:val="nil"/>
            </w:tcBorders>
            <w:vAlign w:val="center"/>
            <w:hideMark/>
          </w:tcPr>
          <w:p w14:paraId="69F6C6BC" w14:textId="77777777" w:rsidR="0064750D" w:rsidRPr="00F06AA6" w:rsidRDefault="0064750D" w:rsidP="001F7FDF">
            <w:pPr>
              <w:pStyle w:val="table"/>
            </w:pPr>
            <w:r w:rsidRPr="00F06AA6">
              <w:t>0.068±0.039</w:t>
            </w:r>
          </w:p>
        </w:tc>
        <w:tc>
          <w:tcPr>
            <w:tcW w:w="0" w:type="auto"/>
            <w:vMerge/>
            <w:tcBorders>
              <w:top w:val="nil"/>
              <w:left w:val="nil"/>
              <w:bottom w:val="nil"/>
              <w:right w:val="nil"/>
            </w:tcBorders>
            <w:vAlign w:val="center"/>
            <w:hideMark/>
          </w:tcPr>
          <w:p w14:paraId="3B3314F5" w14:textId="77777777" w:rsidR="0064750D" w:rsidRPr="00F06AA6" w:rsidRDefault="0064750D" w:rsidP="001F7FDF">
            <w:pPr>
              <w:pStyle w:val="table"/>
            </w:pPr>
          </w:p>
        </w:tc>
        <w:tc>
          <w:tcPr>
            <w:tcW w:w="0" w:type="auto"/>
            <w:vMerge/>
            <w:tcBorders>
              <w:top w:val="nil"/>
              <w:left w:val="nil"/>
              <w:bottom w:val="nil"/>
              <w:right w:val="nil"/>
            </w:tcBorders>
            <w:vAlign w:val="center"/>
            <w:hideMark/>
          </w:tcPr>
          <w:p w14:paraId="31B7BBBE" w14:textId="77777777" w:rsidR="0064750D" w:rsidRPr="00F06AA6" w:rsidRDefault="0064750D" w:rsidP="001F7FDF">
            <w:pPr>
              <w:pStyle w:val="table"/>
            </w:pPr>
          </w:p>
        </w:tc>
      </w:tr>
      <w:tr w:rsidR="0064750D" w:rsidRPr="00F06AA6" w14:paraId="04126F32" w14:textId="77777777" w:rsidTr="0019702D">
        <w:trPr>
          <w:trHeight w:val="329"/>
        </w:trPr>
        <w:tc>
          <w:tcPr>
            <w:tcW w:w="2026" w:type="dxa"/>
            <w:tcBorders>
              <w:top w:val="nil"/>
              <w:left w:val="nil"/>
              <w:bottom w:val="nil"/>
              <w:right w:val="nil"/>
            </w:tcBorders>
            <w:vAlign w:val="center"/>
            <w:hideMark/>
          </w:tcPr>
          <w:p w14:paraId="4E519118" w14:textId="77777777" w:rsidR="0064750D" w:rsidRPr="00F06AA6" w:rsidRDefault="0064750D" w:rsidP="001F7FDF">
            <w:pPr>
              <w:pStyle w:val="table"/>
            </w:pPr>
            <w:r w:rsidRPr="00F06AA6">
              <w:t>III</w:t>
            </w:r>
          </w:p>
        </w:tc>
        <w:tc>
          <w:tcPr>
            <w:tcW w:w="2126" w:type="dxa"/>
            <w:tcBorders>
              <w:top w:val="nil"/>
              <w:left w:val="nil"/>
              <w:bottom w:val="nil"/>
              <w:right w:val="nil"/>
            </w:tcBorders>
            <w:vAlign w:val="center"/>
            <w:hideMark/>
          </w:tcPr>
          <w:p w14:paraId="2A38300B" w14:textId="77777777" w:rsidR="0064750D" w:rsidRPr="00F06AA6" w:rsidRDefault="0064750D" w:rsidP="001F7FDF">
            <w:pPr>
              <w:pStyle w:val="table"/>
            </w:pPr>
            <w:r w:rsidRPr="00F06AA6">
              <w:t>0.002±0.003</w:t>
            </w:r>
          </w:p>
        </w:tc>
        <w:tc>
          <w:tcPr>
            <w:tcW w:w="2147" w:type="dxa"/>
            <w:tcBorders>
              <w:top w:val="nil"/>
              <w:left w:val="nil"/>
              <w:bottom w:val="nil"/>
              <w:right w:val="nil"/>
            </w:tcBorders>
            <w:vAlign w:val="center"/>
            <w:hideMark/>
          </w:tcPr>
          <w:p w14:paraId="4897E62B" w14:textId="77777777" w:rsidR="0064750D" w:rsidRPr="00F06AA6" w:rsidRDefault="0064750D" w:rsidP="001F7FDF">
            <w:pPr>
              <w:pStyle w:val="table"/>
            </w:pPr>
            <w:r w:rsidRPr="00F06AA6">
              <w:t>0.012±0.007</w:t>
            </w:r>
          </w:p>
        </w:tc>
        <w:tc>
          <w:tcPr>
            <w:tcW w:w="2106" w:type="dxa"/>
            <w:tcBorders>
              <w:top w:val="nil"/>
              <w:left w:val="nil"/>
              <w:bottom w:val="nil"/>
              <w:right w:val="nil"/>
            </w:tcBorders>
            <w:vAlign w:val="center"/>
            <w:hideMark/>
          </w:tcPr>
          <w:p w14:paraId="0665E71A" w14:textId="77777777" w:rsidR="0064750D" w:rsidRPr="00F06AA6" w:rsidRDefault="0064750D" w:rsidP="001F7FDF">
            <w:pPr>
              <w:pStyle w:val="table"/>
            </w:pPr>
            <w:r w:rsidRPr="00F06AA6">
              <w:t>0.009±0.02</w:t>
            </w:r>
          </w:p>
        </w:tc>
        <w:tc>
          <w:tcPr>
            <w:tcW w:w="1926" w:type="dxa"/>
            <w:tcBorders>
              <w:top w:val="nil"/>
              <w:left w:val="nil"/>
              <w:bottom w:val="nil"/>
              <w:right w:val="nil"/>
            </w:tcBorders>
            <w:vAlign w:val="center"/>
            <w:hideMark/>
          </w:tcPr>
          <w:p w14:paraId="0E5F7E01" w14:textId="77777777" w:rsidR="0064750D" w:rsidRPr="00F06AA6" w:rsidRDefault="0064750D" w:rsidP="001F7FDF">
            <w:pPr>
              <w:pStyle w:val="table"/>
            </w:pPr>
            <w:r w:rsidRPr="00F06AA6">
              <w:t>0.051±0.053</w:t>
            </w:r>
          </w:p>
        </w:tc>
        <w:tc>
          <w:tcPr>
            <w:tcW w:w="0" w:type="auto"/>
            <w:vMerge/>
            <w:tcBorders>
              <w:top w:val="nil"/>
              <w:left w:val="nil"/>
              <w:bottom w:val="nil"/>
              <w:right w:val="nil"/>
            </w:tcBorders>
            <w:vAlign w:val="center"/>
            <w:hideMark/>
          </w:tcPr>
          <w:p w14:paraId="0071B0A1" w14:textId="77777777" w:rsidR="0064750D" w:rsidRPr="00F06AA6" w:rsidRDefault="0064750D" w:rsidP="001F7FDF">
            <w:pPr>
              <w:pStyle w:val="table"/>
            </w:pPr>
          </w:p>
        </w:tc>
        <w:tc>
          <w:tcPr>
            <w:tcW w:w="0" w:type="auto"/>
            <w:vMerge/>
            <w:tcBorders>
              <w:top w:val="nil"/>
              <w:left w:val="nil"/>
              <w:bottom w:val="nil"/>
              <w:right w:val="nil"/>
            </w:tcBorders>
            <w:vAlign w:val="center"/>
            <w:hideMark/>
          </w:tcPr>
          <w:p w14:paraId="2491AFCF" w14:textId="77777777" w:rsidR="0064750D" w:rsidRPr="00F06AA6" w:rsidRDefault="0064750D" w:rsidP="001F7FDF">
            <w:pPr>
              <w:pStyle w:val="table"/>
            </w:pPr>
          </w:p>
        </w:tc>
      </w:tr>
      <w:tr w:rsidR="0064750D" w:rsidRPr="00F06AA6" w14:paraId="34F271C0" w14:textId="77777777" w:rsidTr="0019702D">
        <w:trPr>
          <w:trHeight w:val="329"/>
        </w:trPr>
        <w:tc>
          <w:tcPr>
            <w:tcW w:w="2026" w:type="dxa"/>
            <w:tcBorders>
              <w:top w:val="nil"/>
              <w:left w:val="nil"/>
              <w:bottom w:val="single" w:sz="12" w:space="0" w:color="auto"/>
              <w:right w:val="nil"/>
            </w:tcBorders>
            <w:vAlign w:val="center"/>
            <w:hideMark/>
          </w:tcPr>
          <w:p w14:paraId="52408BB8" w14:textId="77777777" w:rsidR="0064750D" w:rsidRPr="00F06AA6" w:rsidRDefault="0064750D" w:rsidP="001F7FDF">
            <w:pPr>
              <w:pStyle w:val="table"/>
            </w:pPr>
            <w:r w:rsidRPr="00F06AA6">
              <w:t>IV</w:t>
            </w:r>
          </w:p>
        </w:tc>
        <w:tc>
          <w:tcPr>
            <w:tcW w:w="2126" w:type="dxa"/>
            <w:tcBorders>
              <w:top w:val="nil"/>
              <w:left w:val="nil"/>
              <w:bottom w:val="single" w:sz="12" w:space="0" w:color="auto"/>
              <w:right w:val="nil"/>
            </w:tcBorders>
            <w:vAlign w:val="center"/>
            <w:hideMark/>
          </w:tcPr>
          <w:p w14:paraId="113CFD08" w14:textId="77777777" w:rsidR="0064750D" w:rsidRPr="00F06AA6" w:rsidRDefault="0064750D" w:rsidP="001F7FDF">
            <w:pPr>
              <w:pStyle w:val="table"/>
            </w:pPr>
            <w:r w:rsidRPr="00F06AA6">
              <w:t>0.004±0.006</w:t>
            </w:r>
          </w:p>
        </w:tc>
        <w:tc>
          <w:tcPr>
            <w:tcW w:w="2147" w:type="dxa"/>
            <w:tcBorders>
              <w:top w:val="nil"/>
              <w:left w:val="nil"/>
              <w:bottom w:val="single" w:sz="12" w:space="0" w:color="auto"/>
              <w:right w:val="nil"/>
            </w:tcBorders>
            <w:vAlign w:val="center"/>
            <w:hideMark/>
          </w:tcPr>
          <w:p w14:paraId="6BC3DC58" w14:textId="77777777" w:rsidR="0064750D" w:rsidRPr="00F06AA6" w:rsidRDefault="0064750D" w:rsidP="001F7FDF">
            <w:pPr>
              <w:pStyle w:val="table"/>
            </w:pPr>
            <w:r w:rsidRPr="00F06AA6">
              <w:t>0.023±0.012</w:t>
            </w:r>
          </w:p>
        </w:tc>
        <w:tc>
          <w:tcPr>
            <w:tcW w:w="2106" w:type="dxa"/>
            <w:tcBorders>
              <w:top w:val="nil"/>
              <w:left w:val="nil"/>
              <w:bottom w:val="single" w:sz="12" w:space="0" w:color="auto"/>
              <w:right w:val="nil"/>
            </w:tcBorders>
            <w:vAlign w:val="center"/>
            <w:hideMark/>
          </w:tcPr>
          <w:p w14:paraId="53E8FDE6" w14:textId="77777777" w:rsidR="0064750D" w:rsidRPr="00F06AA6" w:rsidRDefault="0064750D" w:rsidP="001F7FDF">
            <w:pPr>
              <w:pStyle w:val="table"/>
            </w:pPr>
            <w:r w:rsidRPr="00F06AA6">
              <w:t>0.028±0.079</w:t>
            </w:r>
          </w:p>
        </w:tc>
        <w:tc>
          <w:tcPr>
            <w:tcW w:w="1926" w:type="dxa"/>
            <w:tcBorders>
              <w:top w:val="nil"/>
              <w:left w:val="nil"/>
              <w:bottom w:val="single" w:sz="12" w:space="0" w:color="auto"/>
              <w:right w:val="nil"/>
            </w:tcBorders>
            <w:vAlign w:val="center"/>
            <w:hideMark/>
          </w:tcPr>
          <w:p w14:paraId="2C6149FB" w14:textId="77777777" w:rsidR="0064750D" w:rsidRPr="00F06AA6" w:rsidRDefault="0064750D" w:rsidP="001F7FDF">
            <w:pPr>
              <w:pStyle w:val="table"/>
            </w:pPr>
            <w:r w:rsidRPr="00F06AA6">
              <w:t>0.15±0.14</w:t>
            </w:r>
          </w:p>
        </w:tc>
        <w:tc>
          <w:tcPr>
            <w:tcW w:w="0" w:type="auto"/>
            <w:vMerge/>
            <w:tcBorders>
              <w:top w:val="nil"/>
              <w:left w:val="nil"/>
              <w:bottom w:val="single" w:sz="12" w:space="0" w:color="auto"/>
              <w:right w:val="nil"/>
            </w:tcBorders>
            <w:vAlign w:val="center"/>
            <w:hideMark/>
          </w:tcPr>
          <w:p w14:paraId="2B5FEB77" w14:textId="77777777" w:rsidR="0064750D" w:rsidRPr="00F06AA6" w:rsidRDefault="0064750D" w:rsidP="001F7FDF">
            <w:pPr>
              <w:pStyle w:val="table"/>
            </w:pPr>
          </w:p>
        </w:tc>
        <w:tc>
          <w:tcPr>
            <w:tcW w:w="0" w:type="auto"/>
            <w:vMerge/>
            <w:tcBorders>
              <w:top w:val="nil"/>
              <w:left w:val="nil"/>
              <w:bottom w:val="single" w:sz="12" w:space="0" w:color="auto"/>
              <w:right w:val="nil"/>
            </w:tcBorders>
            <w:vAlign w:val="center"/>
            <w:hideMark/>
          </w:tcPr>
          <w:p w14:paraId="19D9006F" w14:textId="77777777" w:rsidR="0064750D" w:rsidRPr="00F06AA6" w:rsidRDefault="0064750D" w:rsidP="001F7FDF">
            <w:pPr>
              <w:pStyle w:val="table"/>
            </w:pPr>
          </w:p>
        </w:tc>
      </w:tr>
    </w:tbl>
    <w:p w14:paraId="7186E319" w14:textId="77777777" w:rsidR="0064750D" w:rsidRPr="00F06AA6" w:rsidRDefault="0064750D" w:rsidP="004B5F21">
      <w:pPr>
        <w:pStyle w:val="EndNoteBibliography"/>
      </w:pPr>
    </w:p>
    <w:p w14:paraId="59613A90" w14:textId="77777777" w:rsidR="000146E6" w:rsidRDefault="000146E6" w:rsidP="004B5F21">
      <w:pPr>
        <w:pStyle w:val="EndNoteBibliography"/>
      </w:pPr>
    </w:p>
    <w:p w14:paraId="525E184F" w14:textId="77777777" w:rsidR="000146E6" w:rsidRDefault="000146E6" w:rsidP="004B5F21">
      <w:pPr>
        <w:pStyle w:val="EndNoteBibliography"/>
      </w:pPr>
    </w:p>
    <w:p w14:paraId="194D8F95" w14:textId="10D22FA1" w:rsidR="001A0211" w:rsidRDefault="001A0211" w:rsidP="004B5F21">
      <w:pPr>
        <w:pStyle w:val="EndNoteBibliography"/>
        <w:sectPr w:rsidR="001A0211" w:rsidSect="006C2BED">
          <w:pgSz w:w="16838" w:h="11906" w:orient="landscape"/>
          <w:pgMar w:top="1440" w:right="1440" w:bottom="1440" w:left="1440" w:header="709" w:footer="709" w:gutter="0"/>
          <w:cols w:space="708"/>
          <w:docGrid w:linePitch="360"/>
        </w:sectPr>
      </w:pPr>
    </w:p>
    <w:p w14:paraId="19C7F76B" w14:textId="5300ADF1" w:rsidR="00C23557" w:rsidRPr="001F7FDF" w:rsidRDefault="00C23557" w:rsidP="001F7FDF">
      <w:pPr>
        <w:pStyle w:val="EndNoteBibliography"/>
        <w:ind w:firstLine="0"/>
        <w:rPr>
          <w:rStyle w:val="Strong"/>
        </w:rPr>
      </w:pPr>
      <w:r w:rsidRPr="001F7FDF">
        <w:rPr>
          <w:rStyle w:val="Strong"/>
          <w:rFonts w:hint="eastAsia"/>
        </w:rPr>
        <w:lastRenderedPageBreak/>
        <w:t>Reference</w:t>
      </w:r>
    </w:p>
    <w:p w14:paraId="4BC57870" w14:textId="3CEA2121" w:rsidR="001F054D" w:rsidRPr="001F054D" w:rsidRDefault="001F054D" w:rsidP="001F7FDF">
      <w:pPr>
        <w:pStyle w:val="EndNoteBibliography"/>
        <w:ind w:firstLine="0"/>
      </w:pPr>
      <w:r w:rsidRPr="001F054D">
        <w:t xml:space="preserve">Brondani, M., Plassard, C., Ramstein, E., Cousson, A., Hedde, M., Bernard, L., Trap, J., 2022. Morpho-anatomical traits explain the effects of bacterial-feeding nematodes on soil bacterial community composition and plant growth and nutrition. Geoderma 425, 116068. </w:t>
      </w:r>
      <w:r w:rsidRPr="001A1CCC">
        <w:rPr>
          <w:rStyle w:val="Hyperlink"/>
          <w:noProof w:val="0"/>
          <w:szCs w:val="32"/>
        </w:rPr>
        <w:t>https://doi.org/10.1016/j.geoderma.2022.116068.</w:t>
      </w:r>
    </w:p>
    <w:p w14:paraId="44D6287D" w14:textId="1718D5A1" w:rsidR="001F054D" w:rsidRPr="001A1CCC" w:rsidRDefault="001F054D" w:rsidP="001F7FDF">
      <w:pPr>
        <w:pStyle w:val="EndNoteBibliography"/>
        <w:ind w:firstLine="0"/>
        <w:rPr>
          <w:rStyle w:val="Hyperlink"/>
          <w:noProof w:val="0"/>
          <w:szCs w:val="32"/>
        </w:rPr>
      </w:pPr>
      <w:r w:rsidRPr="001F054D">
        <w:t>Chan, S.Y., Liu, S.Y., Wu, R., Wei, W., Fang, J.K.-H., Chua, S.L., 2023. Simultaneous dissemination of nanoplastics and antibiotic resistance by nematode couriers. Environmental Science &amp; Technology 57(23), 8719-8727.</w:t>
      </w:r>
      <w:r w:rsidR="00335942">
        <w:rPr>
          <w:rFonts w:hint="eastAsia"/>
        </w:rPr>
        <w:t xml:space="preserve"> </w:t>
      </w:r>
      <w:r w:rsidR="00335942" w:rsidRPr="001A1CCC">
        <w:rPr>
          <w:rStyle w:val="Hyperlink"/>
          <w:noProof w:val="0"/>
          <w:szCs w:val="32"/>
        </w:rPr>
        <w:t>https://doi.org/10.1021/acs.est.2c07129</w:t>
      </w:r>
      <w:r w:rsidR="001A1CCC">
        <w:rPr>
          <w:rStyle w:val="Hyperlink"/>
          <w:rFonts w:hint="eastAsia"/>
          <w:noProof w:val="0"/>
          <w:szCs w:val="32"/>
        </w:rPr>
        <w:t>.</w:t>
      </w:r>
    </w:p>
    <w:p w14:paraId="0FDCD5A2" w14:textId="6A72ABEC" w:rsidR="001F054D" w:rsidRPr="00581F56" w:rsidRDefault="001F054D" w:rsidP="001F7FDF">
      <w:pPr>
        <w:pStyle w:val="EndNoteBibliography"/>
        <w:ind w:firstLine="0"/>
      </w:pPr>
      <w:r w:rsidRPr="001F054D">
        <w:t xml:space="preserve">Heinze, W.M., Lahive, E., Leicht, K., Mitrano, D.M., Cornelis, G., 2026. The deep-burrowing earthworm </w:t>
      </w:r>
      <w:r w:rsidRPr="00335942">
        <w:rPr>
          <w:i/>
          <w:iCs/>
        </w:rPr>
        <w:t>Lumbricus terrestris</w:t>
      </w:r>
      <w:r w:rsidRPr="001F054D">
        <w:t xml:space="preserve"> ingests and transports microplastic fibres of a wide length range in soils. </w:t>
      </w:r>
      <w:r w:rsidRPr="00581F56">
        <w:t>Geoderma 468, 117768.</w:t>
      </w:r>
      <w:r w:rsidR="00347D45" w:rsidRPr="00581F56">
        <w:t xml:space="preserve"> </w:t>
      </w:r>
      <w:r w:rsidR="00347D45" w:rsidRPr="00581F56">
        <w:rPr>
          <w:rStyle w:val="Hyperlink"/>
          <w:noProof w:val="0"/>
          <w:szCs w:val="32"/>
        </w:rPr>
        <w:t>https://doi.org/10.1016/j.geoderma.2026.117768.</w:t>
      </w:r>
    </w:p>
    <w:p w14:paraId="60B80F9D" w14:textId="50CB6EE9" w:rsidR="001F054D" w:rsidRPr="001F054D" w:rsidRDefault="001F054D" w:rsidP="001F7FDF">
      <w:pPr>
        <w:pStyle w:val="EndNoteBibliography"/>
        <w:ind w:firstLine="0"/>
      </w:pPr>
      <w:r w:rsidRPr="00581F56">
        <w:t xml:space="preserve">Heinze, W.M., Mitrano, D.M., Lahive, E., Koestel, J., Cornelis, G., 2021. </w:t>
      </w:r>
      <w:r w:rsidRPr="001F054D">
        <w:t xml:space="preserve">Nanoplastic </w:t>
      </w:r>
      <w:r w:rsidR="00347D45">
        <w:rPr>
          <w:rFonts w:hint="eastAsia"/>
        </w:rPr>
        <w:t>t</w:t>
      </w:r>
      <w:r w:rsidRPr="001F054D">
        <w:t xml:space="preserve">ransport in </w:t>
      </w:r>
      <w:r w:rsidR="00347D45">
        <w:rPr>
          <w:rFonts w:hint="eastAsia"/>
        </w:rPr>
        <w:t>s</w:t>
      </w:r>
      <w:r w:rsidRPr="001F054D">
        <w:t xml:space="preserve">oil via </w:t>
      </w:r>
      <w:r w:rsidR="00347D45">
        <w:rPr>
          <w:rFonts w:hint="eastAsia"/>
        </w:rPr>
        <w:t>b</w:t>
      </w:r>
      <w:r w:rsidRPr="001F054D">
        <w:t xml:space="preserve">ioturbation by </w:t>
      </w:r>
      <w:r w:rsidRPr="00347D45">
        <w:rPr>
          <w:i/>
          <w:iCs/>
        </w:rPr>
        <w:t>Lumbricus terrestris</w:t>
      </w:r>
      <w:r w:rsidRPr="001F054D">
        <w:t xml:space="preserve">. Environmental Science &amp; Technology 55(24), 16423-16433. </w:t>
      </w:r>
      <w:r w:rsidRPr="001A1CCC">
        <w:rPr>
          <w:rStyle w:val="Hyperlink"/>
          <w:noProof w:val="0"/>
          <w:szCs w:val="32"/>
        </w:rPr>
        <w:t>https://doi.org/10.1021/acs.est.1c05614.</w:t>
      </w:r>
    </w:p>
    <w:p w14:paraId="4C622B24" w14:textId="1E6D886F" w:rsidR="001F054D" w:rsidRPr="001F054D" w:rsidRDefault="001F054D" w:rsidP="001F7FDF">
      <w:pPr>
        <w:pStyle w:val="EndNoteBibliography"/>
        <w:ind w:firstLine="0"/>
      </w:pPr>
      <w:r w:rsidRPr="001F054D">
        <w:t>Hu, J., Kong, M., Francoys, A., Yarahmadi, F., Mendoza, O., Hassi, U., Gebremikael, M.T., Wesemael, W., Sleutel, S., De Neve, S., 2024. Increased N</w:t>
      </w:r>
      <w:r w:rsidRPr="00347D45">
        <w:rPr>
          <w:vertAlign w:val="subscript"/>
        </w:rPr>
        <w:t>2</w:t>
      </w:r>
      <w:r w:rsidRPr="001F054D">
        <w:t xml:space="preserve">O emissions by the soil nematode community cannot be fully explained by enhanced mineral N availability. Soil Biology and Biochemistry 191, 109314. </w:t>
      </w:r>
      <w:r w:rsidRPr="001A1CCC">
        <w:rPr>
          <w:rStyle w:val="Hyperlink"/>
          <w:noProof w:val="0"/>
          <w:szCs w:val="32"/>
        </w:rPr>
        <w:t>https://doi.org/10.1016/j.soilbio.2024.109314.</w:t>
      </w:r>
    </w:p>
    <w:p w14:paraId="4A0DC28A" w14:textId="3F73322E" w:rsidR="001F054D" w:rsidRPr="00754E1C" w:rsidRDefault="001F054D" w:rsidP="001F7FDF">
      <w:pPr>
        <w:pStyle w:val="EndNoteBibliography"/>
        <w:ind w:firstLine="0"/>
        <w:rPr>
          <w:lang w:val="nl-NL"/>
        </w:rPr>
      </w:pPr>
      <w:r w:rsidRPr="001F054D">
        <w:t xml:space="preserve">Huang, C., Zhou, P., Rillig, M.C., Capowiez, Y., Wang, L., Qiao, Y., Hou, D., 2026. Earthworm </w:t>
      </w:r>
      <w:r w:rsidR="00347D45">
        <w:rPr>
          <w:rFonts w:hint="eastAsia"/>
        </w:rPr>
        <w:t>c</w:t>
      </w:r>
      <w:r w:rsidRPr="001F054D">
        <w:t xml:space="preserve">asting </w:t>
      </w:r>
      <w:r w:rsidR="00347D45">
        <w:rPr>
          <w:rFonts w:hint="eastAsia"/>
        </w:rPr>
        <w:t>d</w:t>
      </w:r>
      <w:r w:rsidRPr="001F054D">
        <w:t xml:space="preserve">rives </w:t>
      </w:r>
      <w:r w:rsidR="00347D45">
        <w:rPr>
          <w:rFonts w:hint="eastAsia"/>
        </w:rPr>
        <w:t>s</w:t>
      </w:r>
      <w:r w:rsidRPr="001F054D">
        <w:t xml:space="preserve">oil </w:t>
      </w:r>
      <w:r w:rsidR="00347D45">
        <w:rPr>
          <w:rFonts w:hint="eastAsia"/>
        </w:rPr>
        <w:t>m</w:t>
      </w:r>
      <w:r w:rsidRPr="001F054D">
        <w:t xml:space="preserve">icroplastic </w:t>
      </w:r>
      <w:r w:rsidR="00347D45">
        <w:rPr>
          <w:rFonts w:hint="eastAsia"/>
        </w:rPr>
        <w:t>u</w:t>
      </w:r>
      <w:r w:rsidRPr="001F054D">
        <w:t xml:space="preserve">pward </w:t>
      </w:r>
      <w:r w:rsidR="00347D45">
        <w:rPr>
          <w:rFonts w:hint="eastAsia"/>
        </w:rPr>
        <w:t>t</w:t>
      </w:r>
      <w:r w:rsidRPr="001F054D">
        <w:t xml:space="preserve">ransport and the </w:t>
      </w:r>
      <w:r w:rsidR="00347D45">
        <w:rPr>
          <w:rFonts w:hint="eastAsia"/>
        </w:rPr>
        <w:t>f</w:t>
      </w:r>
      <w:r w:rsidRPr="001F054D">
        <w:t xml:space="preserve">ormation of </w:t>
      </w:r>
      <w:r w:rsidR="00347D45">
        <w:rPr>
          <w:rFonts w:hint="eastAsia"/>
        </w:rPr>
        <w:t>b</w:t>
      </w:r>
      <w:r w:rsidRPr="001F054D">
        <w:t xml:space="preserve">iogenic </w:t>
      </w:r>
      <w:r w:rsidR="00347D45">
        <w:rPr>
          <w:rFonts w:hint="eastAsia"/>
        </w:rPr>
        <w:t>p</w:t>
      </w:r>
      <w:r w:rsidRPr="001F054D">
        <w:t xml:space="preserve">olymer </w:t>
      </w:r>
      <w:r w:rsidR="00347D45">
        <w:rPr>
          <w:rFonts w:hint="eastAsia"/>
        </w:rPr>
        <w:t>a</w:t>
      </w:r>
      <w:r w:rsidRPr="001F054D">
        <w:t xml:space="preserve">ggregates. </w:t>
      </w:r>
      <w:r w:rsidRPr="00483B72">
        <w:rPr>
          <w:lang w:val="nl-NL"/>
        </w:rPr>
        <w:t>Environmental Science &amp; Technology 60(9), 7503-7516.</w:t>
      </w:r>
      <w:r w:rsidR="00754E1C">
        <w:rPr>
          <w:rFonts w:hint="eastAsia"/>
          <w:lang w:val="nl-NL"/>
        </w:rPr>
        <w:t xml:space="preserve"> </w:t>
      </w:r>
      <w:r w:rsidR="00754E1C" w:rsidRPr="002723D3">
        <w:rPr>
          <w:rStyle w:val="Hyperlink"/>
          <w:noProof w:val="0"/>
          <w:szCs w:val="32"/>
          <w:lang w:val="nl-NL"/>
        </w:rPr>
        <w:t>https://doi.org/10.1021/acs.est.6c00640.</w:t>
      </w:r>
    </w:p>
    <w:p w14:paraId="71DE55FA" w14:textId="4158F5BD" w:rsidR="001F054D" w:rsidRPr="001F054D" w:rsidRDefault="001F054D" w:rsidP="001F7FDF">
      <w:pPr>
        <w:pStyle w:val="EndNoteBibliography"/>
        <w:ind w:firstLine="0"/>
      </w:pPr>
      <w:r w:rsidRPr="00F06AA6">
        <w:rPr>
          <w:lang w:val="nl-NL"/>
        </w:rPr>
        <w:t xml:space="preserve">Huerta Lwanga, E., Gertsen, H., Gooren, H., Peters, P., Salánki, T., van der Ploeg, M., Besseling, E., Koelmans, A.A., Geissen, V., 2017. </w:t>
      </w:r>
      <w:r w:rsidRPr="001F054D">
        <w:t xml:space="preserve">Incorporation of microplastics from litter into burrows of Lumbricus terrestris. Environmental Pollution 220, 523-531. </w:t>
      </w:r>
      <w:r w:rsidRPr="001A1CCC">
        <w:rPr>
          <w:rStyle w:val="Hyperlink"/>
          <w:noProof w:val="0"/>
          <w:szCs w:val="32"/>
        </w:rPr>
        <w:t>https://doi.org/10.1016/j.envpol.2016.09.096.</w:t>
      </w:r>
    </w:p>
    <w:p w14:paraId="6A2A7088" w14:textId="0CD82423" w:rsidR="001F054D" w:rsidRPr="001F054D" w:rsidRDefault="001F054D" w:rsidP="001F7FDF">
      <w:pPr>
        <w:pStyle w:val="EndNoteBibliography"/>
        <w:ind w:firstLine="0"/>
      </w:pPr>
      <w:r w:rsidRPr="001F054D">
        <w:t xml:space="preserve">Luo, Y., Wang, L., Cao, T., Chen, J., Lv, M., Wei, S., Lu, S., Tian, X., 2023. Microplastics are transferred by soil fauna and regulate soil function as material carriers. Science of The Total Environment 857, 159690. </w:t>
      </w:r>
      <w:r w:rsidRPr="001A1CCC">
        <w:rPr>
          <w:rStyle w:val="Hyperlink"/>
          <w:noProof w:val="0"/>
          <w:szCs w:val="32"/>
        </w:rPr>
        <w:t>https://doi.org/10.1016/j.scitotenv.2022.159690.</w:t>
      </w:r>
    </w:p>
    <w:p w14:paraId="051B2630" w14:textId="5AEF0956" w:rsidR="001F054D" w:rsidRPr="001F054D" w:rsidRDefault="001F054D" w:rsidP="001F7FDF">
      <w:pPr>
        <w:pStyle w:val="EndNoteBibliography"/>
        <w:ind w:firstLine="0"/>
      </w:pPr>
      <w:r w:rsidRPr="00581F56">
        <w:t xml:space="preserve">Maaß, S., Daphi, D., Lehmann, A., Rillig, M.C., 2017. </w:t>
      </w:r>
      <w:r w:rsidRPr="001F054D">
        <w:t xml:space="preserve">Transport of microplastics by two collembolan species. Environmental Pollution 225, 456-459. </w:t>
      </w:r>
      <w:r w:rsidRPr="001A1CCC">
        <w:rPr>
          <w:rStyle w:val="Hyperlink"/>
          <w:noProof w:val="0"/>
          <w:szCs w:val="32"/>
        </w:rPr>
        <w:t>https://doi.org/10.1016/j.envpol.2017.03.009.</w:t>
      </w:r>
    </w:p>
    <w:p w14:paraId="67AEF3B9" w14:textId="2637BFDB" w:rsidR="001F054D" w:rsidRPr="001F054D" w:rsidRDefault="001F054D" w:rsidP="001F7FDF">
      <w:pPr>
        <w:pStyle w:val="EndNoteBibliography"/>
        <w:ind w:firstLine="0"/>
      </w:pPr>
      <w:r w:rsidRPr="001F054D">
        <w:t>Panchenko, I., 2006. Comparison of two methods for extraction of enchytraeids. Entomological Review 86(Suppl 1), S104-S106.</w:t>
      </w:r>
      <w:hyperlink r:id="rId6" w:history="1">
        <w:r w:rsidR="00110185" w:rsidRPr="001A1CCC">
          <w:rPr>
            <w:rStyle w:val="Hyperlink"/>
            <w:noProof w:val="0"/>
            <w:szCs w:val="32"/>
          </w:rPr>
          <w:t>https://doi.org/</w:t>
        </w:r>
      </w:hyperlink>
      <w:r w:rsidR="00110185" w:rsidRPr="001A1CCC">
        <w:rPr>
          <w:rStyle w:val="Hyperlink"/>
          <w:noProof w:val="0"/>
          <w:szCs w:val="32"/>
        </w:rPr>
        <w:t>10.1134/S0013873806100095</w:t>
      </w:r>
      <w:r w:rsidR="001A1CCC">
        <w:rPr>
          <w:rStyle w:val="Hyperlink"/>
          <w:rFonts w:hint="eastAsia"/>
          <w:noProof w:val="0"/>
          <w:szCs w:val="32"/>
        </w:rPr>
        <w:t>.</w:t>
      </w:r>
    </w:p>
    <w:p w14:paraId="5E33A697" w14:textId="433C2A42" w:rsidR="001F054D" w:rsidRPr="001F054D" w:rsidRDefault="001F054D" w:rsidP="001F7FDF">
      <w:pPr>
        <w:pStyle w:val="EndNoteBibliography"/>
        <w:ind w:firstLine="0"/>
      </w:pPr>
      <w:r w:rsidRPr="001F054D">
        <w:t xml:space="preserve">Quigley, E., Sousa, J.P., Briones, M.J., 2026. Leaching of </w:t>
      </w:r>
      <w:r w:rsidR="00110185">
        <w:rPr>
          <w:rFonts w:hint="eastAsia"/>
        </w:rPr>
        <w:t>m</w:t>
      </w:r>
      <w:r w:rsidRPr="001F054D">
        <w:t xml:space="preserve">icroplastics </w:t>
      </w:r>
      <w:r w:rsidR="00110185">
        <w:rPr>
          <w:rFonts w:hint="eastAsia"/>
        </w:rPr>
        <w:t>e</w:t>
      </w:r>
      <w:r w:rsidRPr="001F054D">
        <w:t xml:space="preserve">nhanced </w:t>
      </w:r>
      <w:r w:rsidR="00110185">
        <w:rPr>
          <w:rFonts w:hint="eastAsia"/>
        </w:rPr>
        <w:t>t</w:t>
      </w:r>
      <w:r w:rsidRPr="001F054D">
        <w:t xml:space="preserve">hrough </w:t>
      </w:r>
      <w:r w:rsidR="00110185">
        <w:rPr>
          <w:rFonts w:hint="eastAsia"/>
        </w:rPr>
        <w:t>c</w:t>
      </w:r>
      <w:r w:rsidRPr="001F054D">
        <w:t xml:space="preserve">omplex </w:t>
      </w:r>
      <w:r w:rsidR="00110185">
        <w:rPr>
          <w:rFonts w:hint="eastAsia"/>
        </w:rPr>
        <w:t>s</w:t>
      </w:r>
      <w:r w:rsidRPr="001F054D">
        <w:t xml:space="preserve">oil </w:t>
      </w:r>
      <w:r w:rsidR="00110185">
        <w:rPr>
          <w:rFonts w:hint="eastAsia"/>
        </w:rPr>
        <w:t>m</w:t>
      </w:r>
      <w:r w:rsidRPr="001F054D">
        <w:t xml:space="preserve">eso-and </w:t>
      </w:r>
      <w:r w:rsidR="00110185">
        <w:rPr>
          <w:rFonts w:hint="eastAsia"/>
        </w:rPr>
        <w:t>m</w:t>
      </w:r>
      <w:r w:rsidRPr="001F054D">
        <w:t xml:space="preserve">acrofaunal </w:t>
      </w:r>
      <w:r w:rsidR="00110185">
        <w:rPr>
          <w:rFonts w:hint="eastAsia"/>
        </w:rPr>
        <w:t>c</w:t>
      </w:r>
      <w:r w:rsidRPr="001F054D">
        <w:t xml:space="preserve">ommunity </w:t>
      </w:r>
      <w:r w:rsidR="00110185">
        <w:rPr>
          <w:rFonts w:hint="eastAsia"/>
        </w:rPr>
        <w:t>t</w:t>
      </w:r>
      <w:r w:rsidRPr="001F054D">
        <w:t>ransport. Environmental Pollution, 127638.</w:t>
      </w:r>
      <w:r w:rsidR="00631DF7">
        <w:rPr>
          <w:rFonts w:hint="eastAsia"/>
        </w:rPr>
        <w:t xml:space="preserve"> </w:t>
      </w:r>
      <w:r w:rsidR="00631DF7" w:rsidRPr="001A1CCC">
        <w:rPr>
          <w:rStyle w:val="Hyperlink"/>
          <w:noProof w:val="0"/>
          <w:szCs w:val="32"/>
        </w:rPr>
        <w:t>https://doi.org/10.1016/j.envpol.2026.127638.</w:t>
      </w:r>
    </w:p>
    <w:p w14:paraId="2C669082" w14:textId="77B7C6C6" w:rsidR="001F054D" w:rsidRPr="001F054D" w:rsidRDefault="001F054D" w:rsidP="001F7FDF">
      <w:pPr>
        <w:pStyle w:val="EndNoteBibliography"/>
        <w:ind w:firstLine="0"/>
      </w:pPr>
      <w:r w:rsidRPr="001F054D">
        <w:t>Rillig, M.C., Ziersch, L., Hempel, S., 2017. Microplastic transport in soil by earthworms. Scientific reports 7(1), 1362.</w:t>
      </w:r>
      <w:r w:rsidR="003E1819">
        <w:rPr>
          <w:rFonts w:hint="eastAsia"/>
        </w:rPr>
        <w:t xml:space="preserve"> </w:t>
      </w:r>
      <w:r w:rsidR="003E1819" w:rsidRPr="003E1819">
        <w:t>https://doi.org/10.1038/s41598-017-01594-7.</w:t>
      </w:r>
    </w:p>
    <w:p w14:paraId="4378640E" w14:textId="6051A1EC" w:rsidR="001F054D" w:rsidRPr="001F054D" w:rsidRDefault="001F054D" w:rsidP="001F7FDF">
      <w:pPr>
        <w:pStyle w:val="EndNoteBibliography"/>
        <w:ind w:firstLine="0"/>
      </w:pPr>
      <w:r w:rsidRPr="001F054D">
        <w:t xml:space="preserve">Serbource, C., Sammartino, S., Cornu, S., Papillon, J., Adrien, J., Pelosi, C., 2025. Enchytraeids: Small but important ecosystem engineers. Geoderma 453, 117150. </w:t>
      </w:r>
      <w:r w:rsidRPr="001A1CCC">
        <w:rPr>
          <w:rStyle w:val="Hyperlink"/>
          <w:noProof w:val="0"/>
          <w:szCs w:val="32"/>
        </w:rPr>
        <w:t>https://doi.org/10.1016/j.geoderma.2024.117150.</w:t>
      </w:r>
    </w:p>
    <w:p w14:paraId="1E85E80A" w14:textId="2587432F" w:rsidR="001F054D" w:rsidRPr="001F054D" w:rsidRDefault="001F054D" w:rsidP="001F7FDF">
      <w:pPr>
        <w:pStyle w:val="EndNoteBibliography"/>
        <w:ind w:firstLine="0"/>
      </w:pPr>
      <w:r w:rsidRPr="001F054D">
        <w:t xml:space="preserve">Yang, A.H., Ma, Y., Huang, R., Chua, S.L., 2025. Microplastics Alter Predator Preferences of Prey through Associative Learning. </w:t>
      </w:r>
      <w:r w:rsidR="00C86C46" w:rsidRPr="00C86C46">
        <w:t>Environmental Science &amp; Technology Letters</w:t>
      </w:r>
      <w:r w:rsidR="00C86C46">
        <w:rPr>
          <w:rFonts w:hint="eastAsia"/>
        </w:rPr>
        <w:t xml:space="preserve"> </w:t>
      </w:r>
      <w:r w:rsidRPr="001F054D">
        <w:t xml:space="preserve">12(8), 1032-1037. </w:t>
      </w:r>
      <w:r w:rsidRPr="001A1CCC">
        <w:rPr>
          <w:rStyle w:val="Hyperlink"/>
          <w:noProof w:val="0"/>
          <w:szCs w:val="32"/>
        </w:rPr>
        <w:t>https://doi.org/10.1021/acs.estlett.5c00492.</w:t>
      </w:r>
    </w:p>
    <w:p w14:paraId="38CE5AC8" w14:textId="5DE93623" w:rsidR="001F054D" w:rsidRPr="001F054D" w:rsidRDefault="001F054D" w:rsidP="001F7FDF">
      <w:pPr>
        <w:pStyle w:val="EndNoteBibliography"/>
        <w:ind w:firstLine="0"/>
      </w:pPr>
      <w:r w:rsidRPr="001F054D">
        <w:t xml:space="preserve">Zhang, S., He, Z., Wu, C., Wang, Z., Mai, Y., Hu, R., Zhang, X., Huang, W., Tian, Y., Xia, D., Wang, C., Yan, Q., He, Z., Shu, L., 2022. Complex Bilateral Interactions Determine the Fate of Polystyrene Micro- and Nanoplastics and Soil Protists: Implications from a Soil Amoeba. Environmental Science &amp; Technology 56(8), 4936-4949. </w:t>
      </w:r>
      <w:r w:rsidRPr="001A1CCC">
        <w:rPr>
          <w:rStyle w:val="Hyperlink"/>
          <w:noProof w:val="0"/>
          <w:szCs w:val="32"/>
        </w:rPr>
        <w:t>https://doi.org/10.1021/acs.est.1c06178.</w:t>
      </w:r>
    </w:p>
    <w:p w14:paraId="4A5EC881" w14:textId="512915B3" w:rsidR="001F054D" w:rsidRPr="001F054D" w:rsidRDefault="001F054D" w:rsidP="001F7FDF">
      <w:pPr>
        <w:pStyle w:val="EndNoteBibliography"/>
        <w:ind w:firstLine="0"/>
      </w:pPr>
      <w:r w:rsidRPr="001F054D">
        <w:lastRenderedPageBreak/>
        <w:t xml:space="preserve">Zhang, X., Liu, Y., He, D., 2025. Earthworms multifacetedly drive size- and type-dependent microplastic transport in soils. Environmental Pollution 382, 126789. </w:t>
      </w:r>
      <w:r w:rsidRPr="001A1CCC">
        <w:rPr>
          <w:rStyle w:val="Hyperlink"/>
          <w:noProof w:val="0"/>
          <w:szCs w:val="32"/>
        </w:rPr>
        <w:t>https://doi.org/10.1016/j.envpol.2025.126789</w:t>
      </w:r>
      <w:r w:rsidRPr="001F054D">
        <w:t>.</w:t>
      </w:r>
    </w:p>
    <w:p w14:paraId="1B87357C" w14:textId="1F622B8C" w:rsidR="00DA103C" w:rsidRPr="001615EB" w:rsidRDefault="00DA103C" w:rsidP="004B5F21"/>
    <w:sectPr w:rsidR="00DA103C" w:rsidRPr="001615EB" w:rsidSect="006840A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 Hazardous Materi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vxr0t2jwz2ased2vkpved8fe0x2052pttx&quot;&gt;labeling MP&lt;record-ids&gt;&lt;item&gt;295&lt;/item&gt;&lt;item&gt;367&lt;/item&gt;&lt;item&gt;460&lt;/item&gt;&lt;item&gt;491&lt;/item&gt;&lt;item&gt;608&lt;/item&gt;&lt;item&gt;609&lt;/item&gt;&lt;item&gt;614&lt;/item&gt;&lt;item&gt;617&lt;/item&gt;&lt;item&gt;629&lt;/item&gt;&lt;item&gt;632&lt;/item&gt;&lt;item&gt;634&lt;/item&gt;&lt;item&gt;642&lt;/item&gt;&lt;item&gt;643&lt;/item&gt;&lt;item&gt;885&lt;/item&gt;&lt;item&gt;886&lt;/item&gt;&lt;item&gt;887&lt;/item&gt;&lt;/record-ids&gt;&lt;/item&gt;&lt;/Libraries&gt;"/>
  </w:docVars>
  <w:rsids>
    <w:rsidRoot w:val="001B1588"/>
    <w:rsid w:val="0000022E"/>
    <w:rsid w:val="00002A6D"/>
    <w:rsid w:val="00003D07"/>
    <w:rsid w:val="000146E6"/>
    <w:rsid w:val="00020621"/>
    <w:rsid w:val="00032D2C"/>
    <w:rsid w:val="00036D8C"/>
    <w:rsid w:val="000409B2"/>
    <w:rsid w:val="00044FE9"/>
    <w:rsid w:val="000501B4"/>
    <w:rsid w:val="000503EE"/>
    <w:rsid w:val="00051D9F"/>
    <w:rsid w:val="00053BA5"/>
    <w:rsid w:val="00062165"/>
    <w:rsid w:val="00063524"/>
    <w:rsid w:val="000640DC"/>
    <w:rsid w:val="000754FF"/>
    <w:rsid w:val="00081999"/>
    <w:rsid w:val="00090735"/>
    <w:rsid w:val="000959B1"/>
    <w:rsid w:val="00096BD4"/>
    <w:rsid w:val="00097E63"/>
    <w:rsid w:val="000A1FB2"/>
    <w:rsid w:val="000B30A5"/>
    <w:rsid w:val="000B5581"/>
    <w:rsid w:val="000B6077"/>
    <w:rsid w:val="000B74D4"/>
    <w:rsid w:val="000B7BB5"/>
    <w:rsid w:val="000C1343"/>
    <w:rsid w:val="000C507C"/>
    <w:rsid w:val="000D0330"/>
    <w:rsid w:val="000F735B"/>
    <w:rsid w:val="00102638"/>
    <w:rsid w:val="00103CED"/>
    <w:rsid w:val="00104ED7"/>
    <w:rsid w:val="00105F2C"/>
    <w:rsid w:val="00110185"/>
    <w:rsid w:val="001163B7"/>
    <w:rsid w:val="00127E39"/>
    <w:rsid w:val="0013512A"/>
    <w:rsid w:val="0014250D"/>
    <w:rsid w:val="00143C3F"/>
    <w:rsid w:val="001464A3"/>
    <w:rsid w:val="00153119"/>
    <w:rsid w:val="00155A8F"/>
    <w:rsid w:val="00156DD9"/>
    <w:rsid w:val="001615EB"/>
    <w:rsid w:val="00167D5F"/>
    <w:rsid w:val="00186585"/>
    <w:rsid w:val="00186927"/>
    <w:rsid w:val="00196375"/>
    <w:rsid w:val="0019702D"/>
    <w:rsid w:val="001A0211"/>
    <w:rsid w:val="001A1CCC"/>
    <w:rsid w:val="001A1EFC"/>
    <w:rsid w:val="001A2A6F"/>
    <w:rsid w:val="001A3A59"/>
    <w:rsid w:val="001A497D"/>
    <w:rsid w:val="001A6AB7"/>
    <w:rsid w:val="001B06C7"/>
    <w:rsid w:val="001B1588"/>
    <w:rsid w:val="001C6FF6"/>
    <w:rsid w:val="001D149E"/>
    <w:rsid w:val="001D3AAD"/>
    <w:rsid w:val="001D76B9"/>
    <w:rsid w:val="001E0307"/>
    <w:rsid w:val="001E4383"/>
    <w:rsid w:val="001E5756"/>
    <w:rsid w:val="001E7E3D"/>
    <w:rsid w:val="001F054D"/>
    <w:rsid w:val="001F7FDF"/>
    <w:rsid w:val="0020295D"/>
    <w:rsid w:val="002032D8"/>
    <w:rsid w:val="00213431"/>
    <w:rsid w:val="002141F8"/>
    <w:rsid w:val="0021704B"/>
    <w:rsid w:val="00217A78"/>
    <w:rsid w:val="00217AE9"/>
    <w:rsid w:val="00225227"/>
    <w:rsid w:val="00226DAF"/>
    <w:rsid w:val="00236188"/>
    <w:rsid w:val="00240AF8"/>
    <w:rsid w:val="00242D4D"/>
    <w:rsid w:val="002438D2"/>
    <w:rsid w:val="00245B09"/>
    <w:rsid w:val="002469EA"/>
    <w:rsid w:val="00246FF1"/>
    <w:rsid w:val="00251EFD"/>
    <w:rsid w:val="002532A7"/>
    <w:rsid w:val="00254B30"/>
    <w:rsid w:val="002558F3"/>
    <w:rsid w:val="002575F2"/>
    <w:rsid w:val="002613CA"/>
    <w:rsid w:val="002624D4"/>
    <w:rsid w:val="0026579C"/>
    <w:rsid w:val="0027110F"/>
    <w:rsid w:val="00271590"/>
    <w:rsid w:val="002718F7"/>
    <w:rsid w:val="002723D3"/>
    <w:rsid w:val="00272853"/>
    <w:rsid w:val="00272D1C"/>
    <w:rsid w:val="00275119"/>
    <w:rsid w:val="0028143A"/>
    <w:rsid w:val="00284A99"/>
    <w:rsid w:val="002950AA"/>
    <w:rsid w:val="002A5E23"/>
    <w:rsid w:val="002A6287"/>
    <w:rsid w:val="002A7AF4"/>
    <w:rsid w:val="002C36A4"/>
    <w:rsid w:val="002C3D65"/>
    <w:rsid w:val="002D1D79"/>
    <w:rsid w:val="002D3F5C"/>
    <w:rsid w:val="002D7760"/>
    <w:rsid w:val="002E01AB"/>
    <w:rsid w:val="002E169E"/>
    <w:rsid w:val="002F2C27"/>
    <w:rsid w:val="002F5698"/>
    <w:rsid w:val="002F6A0D"/>
    <w:rsid w:val="002F7C01"/>
    <w:rsid w:val="003022D8"/>
    <w:rsid w:val="0030429E"/>
    <w:rsid w:val="00306AC6"/>
    <w:rsid w:val="00307E57"/>
    <w:rsid w:val="003119AC"/>
    <w:rsid w:val="00327338"/>
    <w:rsid w:val="00335942"/>
    <w:rsid w:val="00336891"/>
    <w:rsid w:val="00341D51"/>
    <w:rsid w:val="00343612"/>
    <w:rsid w:val="003470EF"/>
    <w:rsid w:val="00347673"/>
    <w:rsid w:val="00347D45"/>
    <w:rsid w:val="00351F07"/>
    <w:rsid w:val="00352004"/>
    <w:rsid w:val="00361B5D"/>
    <w:rsid w:val="0036577D"/>
    <w:rsid w:val="00366326"/>
    <w:rsid w:val="003678BF"/>
    <w:rsid w:val="00370D9C"/>
    <w:rsid w:val="00372714"/>
    <w:rsid w:val="00374624"/>
    <w:rsid w:val="003838F2"/>
    <w:rsid w:val="00384AD7"/>
    <w:rsid w:val="00385B16"/>
    <w:rsid w:val="00393442"/>
    <w:rsid w:val="003A61F2"/>
    <w:rsid w:val="003B191C"/>
    <w:rsid w:val="003B20E0"/>
    <w:rsid w:val="003B3DD4"/>
    <w:rsid w:val="003B5922"/>
    <w:rsid w:val="003C3016"/>
    <w:rsid w:val="003D2A09"/>
    <w:rsid w:val="003D4E7E"/>
    <w:rsid w:val="003D533E"/>
    <w:rsid w:val="003E1819"/>
    <w:rsid w:val="003E1C5B"/>
    <w:rsid w:val="003E65A8"/>
    <w:rsid w:val="003F1A31"/>
    <w:rsid w:val="0040126F"/>
    <w:rsid w:val="004112F0"/>
    <w:rsid w:val="004139A0"/>
    <w:rsid w:val="00423C90"/>
    <w:rsid w:val="004242A3"/>
    <w:rsid w:val="00424CF7"/>
    <w:rsid w:val="00427784"/>
    <w:rsid w:val="00436389"/>
    <w:rsid w:val="00440C19"/>
    <w:rsid w:val="00442C49"/>
    <w:rsid w:val="00445248"/>
    <w:rsid w:val="004568FE"/>
    <w:rsid w:val="00457834"/>
    <w:rsid w:val="004700FF"/>
    <w:rsid w:val="004705DA"/>
    <w:rsid w:val="00471297"/>
    <w:rsid w:val="004747F0"/>
    <w:rsid w:val="00483B72"/>
    <w:rsid w:val="00485BE4"/>
    <w:rsid w:val="004954E3"/>
    <w:rsid w:val="00496310"/>
    <w:rsid w:val="004A1257"/>
    <w:rsid w:val="004A3AA4"/>
    <w:rsid w:val="004B286A"/>
    <w:rsid w:val="004B41DD"/>
    <w:rsid w:val="004B4247"/>
    <w:rsid w:val="004B5AE9"/>
    <w:rsid w:val="004B5F21"/>
    <w:rsid w:val="004B765F"/>
    <w:rsid w:val="004C140F"/>
    <w:rsid w:val="004C3EC2"/>
    <w:rsid w:val="004C4F6A"/>
    <w:rsid w:val="004D0F51"/>
    <w:rsid w:val="004D1C7C"/>
    <w:rsid w:val="004E1283"/>
    <w:rsid w:val="004E3BAC"/>
    <w:rsid w:val="004E4F94"/>
    <w:rsid w:val="004E6389"/>
    <w:rsid w:val="004E6A99"/>
    <w:rsid w:val="004E73B2"/>
    <w:rsid w:val="004E7E15"/>
    <w:rsid w:val="004F05AB"/>
    <w:rsid w:val="004F2156"/>
    <w:rsid w:val="00500B56"/>
    <w:rsid w:val="00500F58"/>
    <w:rsid w:val="005108EE"/>
    <w:rsid w:val="005132BD"/>
    <w:rsid w:val="0051505C"/>
    <w:rsid w:val="00516A67"/>
    <w:rsid w:val="00522D54"/>
    <w:rsid w:val="0052359C"/>
    <w:rsid w:val="00526688"/>
    <w:rsid w:val="005319EF"/>
    <w:rsid w:val="0053279C"/>
    <w:rsid w:val="005400A6"/>
    <w:rsid w:val="0054120B"/>
    <w:rsid w:val="00563A83"/>
    <w:rsid w:val="00563DF4"/>
    <w:rsid w:val="0056438A"/>
    <w:rsid w:val="00564BC1"/>
    <w:rsid w:val="005814B1"/>
    <w:rsid w:val="005815DE"/>
    <w:rsid w:val="00581F56"/>
    <w:rsid w:val="0058292B"/>
    <w:rsid w:val="00590312"/>
    <w:rsid w:val="005A4BDD"/>
    <w:rsid w:val="005B3223"/>
    <w:rsid w:val="005C0227"/>
    <w:rsid w:val="005C40FC"/>
    <w:rsid w:val="005D57C7"/>
    <w:rsid w:val="005D6A77"/>
    <w:rsid w:val="005E7224"/>
    <w:rsid w:val="005E7705"/>
    <w:rsid w:val="005F5F6A"/>
    <w:rsid w:val="005F6A12"/>
    <w:rsid w:val="005F6D49"/>
    <w:rsid w:val="00601642"/>
    <w:rsid w:val="00601B62"/>
    <w:rsid w:val="00611F94"/>
    <w:rsid w:val="00616E31"/>
    <w:rsid w:val="00620305"/>
    <w:rsid w:val="0062069B"/>
    <w:rsid w:val="00621B19"/>
    <w:rsid w:val="00621F7E"/>
    <w:rsid w:val="00631DF7"/>
    <w:rsid w:val="0063417C"/>
    <w:rsid w:val="0064120E"/>
    <w:rsid w:val="006434F1"/>
    <w:rsid w:val="0064750D"/>
    <w:rsid w:val="00665C4B"/>
    <w:rsid w:val="00667171"/>
    <w:rsid w:val="00667F1E"/>
    <w:rsid w:val="006733BB"/>
    <w:rsid w:val="00673CD2"/>
    <w:rsid w:val="00677A08"/>
    <w:rsid w:val="00680829"/>
    <w:rsid w:val="0068245A"/>
    <w:rsid w:val="0068358A"/>
    <w:rsid w:val="0068404F"/>
    <w:rsid w:val="006840AB"/>
    <w:rsid w:val="00687FAF"/>
    <w:rsid w:val="00691D08"/>
    <w:rsid w:val="006927E9"/>
    <w:rsid w:val="00697CB0"/>
    <w:rsid w:val="00697E28"/>
    <w:rsid w:val="006A56D3"/>
    <w:rsid w:val="006A6631"/>
    <w:rsid w:val="006A6B15"/>
    <w:rsid w:val="006A799A"/>
    <w:rsid w:val="006B02D3"/>
    <w:rsid w:val="006B7BC3"/>
    <w:rsid w:val="006C2BED"/>
    <w:rsid w:val="006C6E22"/>
    <w:rsid w:val="006D7442"/>
    <w:rsid w:val="006E0D93"/>
    <w:rsid w:val="006E46D0"/>
    <w:rsid w:val="006E693E"/>
    <w:rsid w:val="00707BC0"/>
    <w:rsid w:val="0071028F"/>
    <w:rsid w:val="00710AD5"/>
    <w:rsid w:val="00720451"/>
    <w:rsid w:val="0072198A"/>
    <w:rsid w:val="00723728"/>
    <w:rsid w:val="00727B91"/>
    <w:rsid w:val="007359DE"/>
    <w:rsid w:val="00735D30"/>
    <w:rsid w:val="007433BC"/>
    <w:rsid w:val="00745FAC"/>
    <w:rsid w:val="0075104E"/>
    <w:rsid w:val="00752198"/>
    <w:rsid w:val="00753983"/>
    <w:rsid w:val="00754E1C"/>
    <w:rsid w:val="00757AD9"/>
    <w:rsid w:val="007604FF"/>
    <w:rsid w:val="0076392D"/>
    <w:rsid w:val="007658B9"/>
    <w:rsid w:val="00767F7D"/>
    <w:rsid w:val="00774A45"/>
    <w:rsid w:val="00775824"/>
    <w:rsid w:val="00775AB1"/>
    <w:rsid w:val="007A035C"/>
    <w:rsid w:val="007A7DE0"/>
    <w:rsid w:val="007B4760"/>
    <w:rsid w:val="007B556A"/>
    <w:rsid w:val="007B5992"/>
    <w:rsid w:val="007C2EDE"/>
    <w:rsid w:val="007C4736"/>
    <w:rsid w:val="007C4747"/>
    <w:rsid w:val="007C70C5"/>
    <w:rsid w:val="007D387A"/>
    <w:rsid w:val="007D4D67"/>
    <w:rsid w:val="007D7F1D"/>
    <w:rsid w:val="007E4BBD"/>
    <w:rsid w:val="007E65E9"/>
    <w:rsid w:val="007F3E9E"/>
    <w:rsid w:val="007F6AE0"/>
    <w:rsid w:val="007F6D5A"/>
    <w:rsid w:val="00802611"/>
    <w:rsid w:val="008040A9"/>
    <w:rsid w:val="00805D1F"/>
    <w:rsid w:val="008060C1"/>
    <w:rsid w:val="008078F2"/>
    <w:rsid w:val="0081418B"/>
    <w:rsid w:val="008141EF"/>
    <w:rsid w:val="008176F0"/>
    <w:rsid w:val="008215F0"/>
    <w:rsid w:val="00823A60"/>
    <w:rsid w:val="008340B4"/>
    <w:rsid w:val="00837416"/>
    <w:rsid w:val="008377B8"/>
    <w:rsid w:val="00846F24"/>
    <w:rsid w:val="00857144"/>
    <w:rsid w:val="00857270"/>
    <w:rsid w:val="008630DC"/>
    <w:rsid w:val="00870880"/>
    <w:rsid w:val="008750FA"/>
    <w:rsid w:val="008811E3"/>
    <w:rsid w:val="0088206D"/>
    <w:rsid w:val="00890A8E"/>
    <w:rsid w:val="00890D12"/>
    <w:rsid w:val="0089184B"/>
    <w:rsid w:val="008A69D0"/>
    <w:rsid w:val="008B24B4"/>
    <w:rsid w:val="008B41DC"/>
    <w:rsid w:val="008C029C"/>
    <w:rsid w:val="008C5644"/>
    <w:rsid w:val="008C6D12"/>
    <w:rsid w:val="008D6A3B"/>
    <w:rsid w:val="008D6F92"/>
    <w:rsid w:val="008E169F"/>
    <w:rsid w:val="008E335F"/>
    <w:rsid w:val="008F0205"/>
    <w:rsid w:val="008F2592"/>
    <w:rsid w:val="008F4197"/>
    <w:rsid w:val="008F4658"/>
    <w:rsid w:val="008F518D"/>
    <w:rsid w:val="008F5964"/>
    <w:rsid w:val="0090549D"/>
    <w:rsid w:val="0090639F"/>
    <w:rsid w:val="00911953"/>
    <w:rsid w:val="00914FBA"/>
    <w:rsid w:val="00922AF2"/>
    <w:rsid w:val="00926D01"/>
    <w:rsid w:val="00932655"/>
    <w:rsid w:val="0093783F"/>
    <w:rsid w:val="00940A50"/>
    <w:rsid w:val="00957768"/>
    <w:rsid w:val="009605DC"/>
    <w:rsid w:val="00970E04"/>
    <w:rsid w:val="00981FB7"/>
    <w:rsid w:val="009834FB"/>
    <w:rsid w:val="009868E5"/>
    <w:rsid w:val="00987139"/>
    <w:rsid w:val="0098768D"/>
    <w:rsid w:val="00994553"/>
    <w:rsid w:val="0099520C"/>
    <w:rsid w:val="009A0641"/>
    <w:rsid w:val="009A3C9E"/>
    <w:rsid w:val="009C0940"/>
    <w:rsid w:val="009C2D74"/>
    <w:rsid w:val="009C4289"/>
    <w:rsid w:val="009C5699"/>
    <w:rsid w:val="009C6ED5"/>
    <w:rsid w:val="009C78DC"/>
    <w:rsid w:val="009E0217"/>
    <w:rsid w:val="009E310E"/>
    <w:rsid w:val="009E4E9A"/>
    <w:rsid w:val="00A01BBC"/>
    <w:rsid w:val="00A06F92"/>
    <w:rsid w:val="00A31A73"/>
    <w:rsid w:val="00A372DD"/>
    <w:rsid w:val="00A44330"/>
    <w:rsid w:val="00A4736E"/>
    <w:rsid w:val="00A47DB0"/>
    <w:rsid w:val="00A53D72"/>
    <w:rsid w:val="00A605BF"/>
    <w:rsid w:val="00A60606"/>
    <w:rsid w:val="00A741A2"/>
    <w:rsid w:val="00A7476F"/>
    <w:rsid w:val="00A74DA7"/>
    <w:rsid w:val="00A842BB"/>
    <w:rsid w:val="00A9130C"/>
    <w:rsid w:val="00A92F61"/>
    <w:rsid w:val="00A93573"/>
    <w:rsid w:val="00A95FA0"/>
    <w:rsid w:val="00AA1DEA"/>
    <w:rsid w:val="00AA6A58"/>
    <w:rsid w:val="00AC3009"/>
    <w:rsid w:val="00AC4095"/>
    <w:rsid w:val="00AC447B"/>
    <w:rsid w:val="00AC5FF9"/>
    <w:rsid w:val="00AC6B48"/>
    <w:rsid w:val="00AD4EE7"/>
    <w:rsid w:val="00AE49E0"/>
    <w:rsid w:val="00AE5659"/>
    <w:rsid w:val="00AE5DFA"/>
    <w:rsid w:val="00AE5F91"/>
    <w:rsid w:val="00AF1689"/>
    <w:rsid w:val="00AF598A"/>
    <w:rsid w:val="00B0028C"/>
    <w:rsid w:val="00B01D6F"/>
    <w:rsid w:val="00B147D3"/>
    <w:rsid w:val="00B149D3"/>
    <w:rsid w:val="00B16113"/>
    <w:rsid w:val="00B2346B"/>
    <w:rsid w:val="00B26612"/>
    <w:rsid w:val="00B27D69"/>
    <w:rsid w:val="00B33C0E"/>
    <w:rsid w:val="00B34603"/>
    <w:rsid w:val="00B36362"/>
    <w:rsid w:val="00B4071B"/>
    <w:rsid w:val="00B40B55"/>
    <w:rsid w:val="00B46D01"/>
    <w:rsid w:val="00B472EA"/>
    <w:rsid w:val="00B47559"/>
    <w:rsid w:val="00B51189"/>
    <w:rsid w:val="00B63E2F"/>
    <w:rsid w:val="00B64053"/>
    <w:rsid w:val="00B664DD"/>
    <w:rsid w:val="00B7529C"/>
    <w:rsid w:val="00B76412"/>
    <w:rsid w:val="00B86821"/>
    <w:rsid w:val="00B94F2D"/>
    <w:rsid w:val="00BA33F4"/>
    <w:rsid w:val="00BA78D5"/>
    <w:rsid w:val="00BC21AA"/>
    <w:rsid w:val="00BC2C67"/>
    <w:rsid w:val="00BC3F4B"/>
    <w:rsid w:val="00BC75CC"/>
    <w:rsid w:val="00BD141F"/>
    <w:rsid w:val="00BD4FAC"/>
    <w:rsid w:val="00BD7E05"/>
    <w:rsid w:val="00BE2D16"/>
    <w:rsid w:val="00BE48B4"/>
    <w:rsid w:val="00BE5551"/>
    <w:rsid w:val="00BE6F89"/>
    <w:rsid w:val="00BE7F7B"/>
    <w:rsid w:val="00BF14B3"/>
    <w:rsid w:val="00BF3E64"/>
    <w:rsid w:val="00BF56A1"/>
    <w:rsid w:val="00BF6FBA"/>
    <w:rsid w:val="00BF751D"/>
    <w:rsid w:val="00C23557"/>
    <w:rsid w:val="00C23F9F"/>
    <w:rsid w:val="00C27CF4"/>
    <w:rsid w:val="00C318E3"/>
    <w:rsid w:val="00C32CE8"/>
    <w:rsid w:val="00C52F29"/>
    <w:rsid w:val="00C56DD5"/>
    <w:rsid w:val="00C62002"/>
    <w:rsid w:val="00C63F17"/>
    <w:rsid w:val="00C649B6"/>
    <w:rsid w:val="00C72A32"/>
    <w:rsid w:val="00C81C66"/>
    <w:rsid w:val="00C829D6"/>
    <w:rsid w:val="00C83FDD"/>
    <w:rsid w:val="00C86C46"/>
    <w:rsid w:val="00C91B74"/>
    <w:rsid w:val="00CA1EE3"/>
    <w:rsid w:val="00CA3280"/>
    <w:rsid w:val="00CB7907"/>
    <w:rsid w:val="00CC17AC"/>
    <w:rsid w:val="00CC2977"/>
    <w:rsid w:val="00CD6218"/>
    <w:rsid w:val="00CE0657"/>
    <w:rsid w:val="00CE3949"/>
    <w:rsid w:val="00CF1143"/>
    <w:rsid w:val="00CF3D09"/>
    <w:rsid w:val="00CF513A"/>
    <w:rsid w:val="00D02282"/>
    <w:rsid w:val="00D0462D"/>
    <w:rsid w:val="00D06E78"/>
    <w:rsid w:val="00D115E0"/>
    <w:rsid w:val="00D12D9A"/>
    <w:rsid w:val="00D2539D"/>
    <w:rsid w:val="00D2764B"/>
    <w:rsid w:val="00D31108"/>
    <w:rsid w:val="00D3374B"/>
    <w:rsid w:val="00D5477A"/>
    <w:rsid w:val="00D61176"/>
    <w:rsid w:val="00D611A0"/>
    <w:rsid w:val="00D639DC"/>
    <w:rsid w:val="00D65C36"/>
    <w:rsid w:val="00D660FA"/>
    <w:rsid w:val="00D71802"/>
    <w:rsid w:val="00D72A3B"/>
    <w:rsid w:val="00D74608"/>
    <w:rsid w:val="00D83550"/>
    <w:rsid w:val="00D84A45"/>
    <w:rsid w:val="00D92AE0"/>
    <w:rsid w:val="00D92B21"/>
    <w:rsid w:val="00DA103C"/>
    <w:rsid w:val="00DB0B3B"/>
    <w:rsid w:val="00DB1525"/>
    <w:rsid w:val="00DC05E8"/>
    <w:rsid w:val="00DC0CB4"/>
    <w:rsid w:val="00DC58AC"/>
    <w:rsid w:val="00DC7A9C"/>
    <w:rsid w:val="00DD1B0D"/>
    <w:rsid w:val="00DD2034"/>
    <w:rsid w:val="00DD293C"/>
    <w:rsid w:val="00DD3CC6"/>
    <w:rsid w:val="00DD4390"/>
    <w:rsid w:val="00DE3922"/>
    <w:rsid w:val="00DE4445"/>
    <w:rsid w:val="00DF160E"/>
    <w:rsid w:val="00E12CE6"/>
    <w:rsid w:val="00E12EDC"/>
    <w:rsid w:val="00E14461"/>
    <w:rsid w:val="00E17349"/>
    <w:rsid w:val="00E31D1A"/>
    <w:rsid w:val="00E370E8"/>
    <w:rsid w:val="00E56D17"/>
    <w:rsid w:val="00E65027"/>
    <w:rsid w:val="00E73138"/>
    <w:rsid w:val="00E73876"/>
    <w:rsid w:val="00E73ABA"/>
    <w:rsid w:val="00E75942"/>
    <w:rsid w:val="00E81A18"/>
    <w:rsid w:val="00E84D3D"/>
    <w:rsid w:val="00E91766"/>
    <w:rsid w:val="00E91B79"/>
    <w:rsid w:val="00EA678A"/>
    <w:rsid w:val="00EB0B2F"/>
    <w:rsid w:val="00EB1538"/>
    <w:rsid w:val="00EB5CDE"/>
    <w:rsid w:val="00EB7B9A"/>
    <w:rsid w:val="00EC40AF"/>
    <w:rsid w:val="00ED40F1"/>
    <w:rsid w:val="00EE4CBC"/>
    <w:rsid w:val="00EE6C75"/>
    <w:rsid w:val="00EF26A3"/>
    <w:rsid w:val="00EF31BC"/>
    <w:rsid w:val="00F003E3"/>
    <w:rsid w:val="00F06AA6"/>
    <w:rsid w:val="00F174EE"/>
    <w:rsid w:val="00F17D81"/>
    <w:rsid w:val="00F21FA2"/>
    <w:rsid w:val="00F231FC"/>
    <w:rsid w:val="00F25F6C"/>
    <w:rsid w:val="00F37F08"/>
    <w:rsid w:val="00F57412"/>
    <w:rsid w:val="00F6006A"/>
    <w:rsid w:val="00F65BC1"/>
    <w:rsid w:val="00F8085E"/>
    <w:rsid w:val="00F91E55"/>
    <w:rsid w:val="00F933E6"/>
    <w:rsid w:val="00F950FB"/>
    <w:rsid w:val="00FA4E24"/>
    <w:rsid w:val="00FA60B2"/>
    <w:rsid w:val="00FB109B"/>
    <w:rsid w:val="00FB2BEB"/>
    <w:rsid w:val="00FC3BC9"/>
    <w:rsid w:val="00FC7E53"/>
    <w:rsid w:val="00FD192B"/>
    <w:rsid w:val="00FE24E9"/>
    <w:rsid w:val="00FE3EF3"/>
    <w:rsid w:val="00FE690F"/>
    <w:rsid w:val="00FF0963"/>
    <w:rsid w:val="00FF0FAF"/>
    <w:rsid w:val="00FF54FB"/>
    <w:rsid w:val="00FF7BB2"/>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46B28"/>
  <w15:chartTrackingRefBased/>
  <w15:docId w15:val="{68931DF8-5316-4E6A-BDEE-1E14959D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4B5F21"/>
    <w:pPr>
      <w:widowControl w:val="0"/>
      <w:spacing w:after="0" w:line="480" w:lineRule="auto"/>
      <w:ind w:firstLine="420"/>
      <w:jc w:val="both"/>
    </w:pPr>
    <w:rPr>
      <w:rFonts w:ascii="Times New Roman" w:eastAsia="DengXian" w:hAnsi="Times New Roman" w:cs="Times New Roman"/>
      <w:kern w:val="44"/>
      <w:szCs w:val="18"/>
      <w:lang w:val="en-GB"/>
      <w14:ligatures w14:val="none"/>
    </w:rPr>
  </w:style>
  <w:style w:type="paragraph" w:styleId="Heading1">
    <w:name w:val="heading 1"/>
    <w:basedOn w:val="Normal"/>
    <w:next w:val="Normal"/>
    <w:link w:val="Heading1Char"/>
    <w:uiPriority w:val="9"/>
    <w:qFormat/>
    <w:rsid w:val="001B15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5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5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5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5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5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5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5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5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5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5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5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5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5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5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5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5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588"/>
    <w:rPr>
      <w:rFonts w:eastAsiaTheme="majorEastAsia" w:cstheme="majorBidi"/>
      <w:color w:val="272727" w:themeColor="text1" w:themeTint="D8"/>
    </w:rPr>
  </w:style>
  <w:style w:type="paragraph" w:styleId="Title">
    <w:name w:val="Title"/>
    <w:basedOn w:val="Normal"/>
    <w:next w:val="Normal"/>
    <w:link w:val="TitleChar"/>
    <w:uiPriority w:val="10"/>
    <w:qFormat/>
    <w:rsid w:val="001F7FDF"/>
    <w:pPr>
      <w:spacing w:after="80" w:line="240" w:lineRule="auto"/>
      <w:contextualSpacing/>
    </w:pPr>
    <w:rPr>
      <w:rFonts w:eastAsiaTheme="majorEastAsia" w:cstheme="majorBidi"/>
      <w:b/>
      <w:spacing w:val="-10"/>
      <w:kern w:val="28"/>
      <w:sz w:val="48"/>
      <w:szCs w:val="56"/>
    </w:rPr>
  </w:style>
  <w:style w:type="character" w:customStyle="1" w:styleId="TitleChar">
    <w:name w:val="Title Char"/>
    <w:basedOn w:val="DefaultParagraphFont"/>
    <w:link w:val="Title"/>
    <w:uiPriority w:val="10"/>
    <w:rsid w:val="001F7FDF"/>
    <w:rPr>
      <w:rFonts w:ascii="Times New Roman" w:eastAsiaTheme="majorEastAsia" w:hAnsi="Times New Roman" w:cstheme="majorBidi"/>
      <w:b/>
      <w:spacing w:val="-10"/>
      <w:kern w:val="28"/>
      <w:sz w:val="48"/>
      <w:szCs w:val="56"/>
      <w:lang w:val="en-GB"/>
      <w14:ligatures w14:val="none"/>
    </w:rPr>
  </w:style>
  <w:style w:type="paragraph" w:styleId="Subtitle">
    <w:name w:val="Subtitle"/>
    <w:basedOn w:val="Normal"/>
    <w:next w:val="Normal"/>
    <w:link w:val="SubtitleChar"/>
    <w:uiPriority w:val="11"/>
    <w:qFormat/>
    <w:rsid w:val="001B1588"/>
    <w:pPr>
      <w:numPr>
        <w:ilvl w:val="1"/>
      </w:numPr>
      <w:ind w:firstLine="4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5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588"/>
    <w:pPr>
      <w:spacing w:before="160"/>
      <w:jc w:val="center"/>
    </w:pPr>
    <w:rPr>
      <w:i/>
      <w:iCs/>
      <w:color w:val="404040" w:themeColor="text1" w:themeTint="BF"/>
    </w:rPr>
  </w:style>
  <w:style w:type="character" w:customStyle="1" w:styleId="QuoteChar">
    <w:name w:val="Quote Char"/>
    <w:basedOn w:val="DefaultParagraphFont"/>
    <w:link w:val="Quote"/>
    <w:uiPriority w:val="29"/>
    <w:rsid w:val="001B1588"/>
    <w:rPr>
      <w:i/>
      <w:iCs/>
      <w:color w:val="404040" w:themeColor="text1" w:themeTint="BF"/>
    </w:rPr>
  </w:style>
  <w:style w:type="paragraph" w:styleId="ListParagraph">
    <w:name w:val="List Paragraph"/>
    <w:aliases w:val="formulation"/>
    <w:basedOn w:val="Normal"/>
    <w:link w:val="ListParagraphChar"/>
    <w:uiPriority w:val="34"/>
    <w:qFormat/>
    <w:rsid w:val="002624D4"/>
    <w:pPr>
      <w:spacing w:line="240" w:lineRule="auto"/>
      <w:contextualSpacing/>
    </w:pPr>
    <w:rPr>
      <w:sz w:val="20"/>
    </w:rPr>
  </w:style>
  <w:style w:type="character" w:styleId="IntenseEmphasis">
    <w:name w:val="Intense Emphasis"/>
    <w:basedOn w:val="DefaultParagraphFont"/>
    <w:uiPriority w:val="21"/>
    <w:qFormat/>
    <w:rsid w:val="001B1588"/>
    <w:rPr>
      <w:i/>
      <w:iCs/>
      <w:color w:val="0F4761" w:themeColor="accent1" w:themeShade="BF"/>
    </w:rPr>
  </w:style>
  <w:style w:type="paragraph" w:styleId="IntenseQuote">
    <w:name w:val="Intense Quote"/>
    <w:basedOn w:val="Normal"/>
    <w:next w:val="Normal"/>
    <w:link w:val="IntenseQuoteChar"/>
    <w:uiPriority w:val="30"/>
    <w:qFormat/>
    <w:rsid w:val="001B15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588"/>
    <w:rPr>
      <w:i/>
      <w:iCs/>
      <w:color w:val="0F4761" w:themeColor="accent1" w:themeShade="BF"/>
    </w:rPr>
  </w:style>
  <w:style w:type="character" w:styleId="IntenseReference">
    <w:name w:val="Intense Reference"/>
    <w:basedOn w:val="DefaultParagraphFont"/>
    <w:uiPriority w:val="32"/>
    <w:qFormat/>
    <w:rsid w:val="001B1588"/>
    <w:rPr>
      <w:b/>
      <w:bCs/>
      <w:smallCaps/>
      <w:color w:val="0F4761" w:themeColor="accent1" w:themeShade="BF"/>
      <w:spacing w:val="5"/>
    </w:rPr>
  </w:style>
  <w:style w:type="paragraph" w:styleId="NoSpacing">
    <w:name w:val="No Spacing"/>
    <w:uiPriority w:val="1"/>
    <w:qFormat/>
    <w:rsid w:val="008C029C"/>
    <w:pPr>
      <w:widowControl w:val="0"/>
      <w:spacing w:after="0" w:line="240" w:lineRule="auto"/>
      <w:ind w:firstLine="420"/>
      <w:jc w:val="both"/>
    </w:pPr>
    <w:rPr>
      <w:rFonts w:ascii="Times New Roman" w:eastAsia="DengXian" w:hAnsi="Times New Roman" w:cs="Times New Roman"/>
      <w:kern w:val="44"/>
      <w:szCs w:val="18"/>
      <w:lang w:val="zh-CN"/>
      <w14:ligatures w14:val="none"/>
    </w:rPr>
  </w:style>
  <w:style w:type="character" w:styleId="Strong">
    <w:name w:val="Strong"/>
    <w:basedOn w:val="DefaultParagraphFont"/>
    <w:uiPriority w:val="22"/>
    <w:qFormat/>
    <w:rsid w:val="008C029C"/>
    <w:rPr>
      <w:b/>
      <w:bCs/>
    </w:rPr>
  </w:style>
  <w:style w:type="table" w:styleId="TableGrid">
    <w:name w:val="Table Grid"/>
    <w:basedOn w:val="TableNormal"/>
    <w:autoRedefine/>
    <w:uiPriority w:val="39"/>
    <w:qFormat/>
    <w:rsid w:val="006C2BED"/>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03CED"/>
  </w:style>
  <w:style w:type="paragraph" w:customStyle="1" w:styleId="EndNoteBibliographyTitle">
    <w:name w:val="EndNote Bibliography Title"/>
    <w:basedOn w:val="Normal"/>
    <w:link w:val="EndNoteBibliographyTitleChar"/>
    <w:autoRedefine/>
    <w:rsid w:val="00C23557"/>
    <w:pPr>
      <w:jc w:val="center"/>
    </w:pPr>
    <w:rPr>
      <w:noProof/>
    </w:rPr>
  </w:style>
  <w:style w:type="character" w:customStyle="1" w:styleId="EndNoteBibliographyTitleChar">
    <w:name w:val="EndNote Bibliography Title Char"/>
    <w:basedOn w:val="DefaultParagraphFont"/>
    <w:link w:val="EndNoteBibliographyTitle"/>
    <w:rsid w:val="00C23557"/>
    <w:rPr>
      <w:rFonts w:ascii="Times New Roman" w:eastAsia="DengXian" w:hAnsi="Times New Roman" w:cs="Times New Roman"/>
      <w:noProof/>
      <w:kern w:val="44"/>
      <w:szCs w:val="18"/>
      <w:lang w:val="zh-CN"/>
      <w14:ligatures w14:val="none"/>
    </w:rPr>
  </w:style>
  <w:style w:type="paragraph" w:customStyle="1" w:styleId="EndNoteBibliography">
    <w:name w:val="EndNote Bibliography"/>
    <w:basedOn w:val="Normal"/>
    <w:link w:val="EndNoteBibliographyChar"/>
    <w:autoRedefine/>
    <w:rsid w:val="00D2764B"/>
    <w:pPr>
      <w:spacing w:line="240" w:lineRule="auto"/>
    </w:pPr>
    <w:rPr>
      <w:noProof/>
      <w:szCs w:val="16"/>
    </w:rPr>
  </w:style>
  <w:style w:type="character" w:customStyle="1" w:styleId="EndNoteBibliographyChar">
    <w:name w:val="EndNote Bibliography Char"/>
    <w:basedOn w:val="DefaultParagraphFont"/>
    <w:link w:val="EndNoteBibliography"/>
    <w:rsid w:val="00D2764B"/>
    <w:rPr>
      <w:rFonts w:ascii="Times New Roman" w:eastAsia="DengXian" w:hAnsi="Times New Roman" w:cs="Times New Roman"/>
      <w:noProof/>
      <w:kern w:val="44"/>
      <w:szCs w:val="16"/>
      <w:lang w:val="en-GB"/>
      <w14:ligatures w14:val="none"/>
    </w:rPr>
  </w:style>
  <w:style w:type="character" w:styleId="Hyperlink">
    <w:name w:val="Hyperlink"/>
    <w:basedOn w:val="DefaultParagraphFont"/>
    <w:uiPriority w:val="99"/>
    <w:unhideWhenUsed/>
    <w:qFormat/>
    <w:rsid w:val="00C23557"/>
    <w:rPr>
      <w:color w:val="467886" w:themeColor="hyperlink"/>
      <w:u w:val="single"/>
    </w:rPr>
  </w:style>
  <w:style w:type="character" w:styleId="UnresolvedMention">
    <w:name w:val="Unresolved Mention"/>
    <w:basedOn w:val="DefaultParagraphFont"/>
    <w:uiPriority w:val="99"/>
    <w:semiHidden/>
    <w:unhideWhenUsed/>
    <w:rsid w:val="00C23557"/>
    <w:rPr>
      <w:color w:val="605E5C"/>
      <w:shd w:val="clear" w:color="auto" w:fill="E1DFDD"/>
    </w:rPr>
  </w:style>
  <w:style w:type="character" w:styleId="CommentReference">
    <w:name w:val="annotation reference"/>
    <w:basedOn w:val="DefaultParagraphFont"/>
    <w:uiPriority w:val="99"/>
    <w:semiHidden/>
    <w:unhideWhenUsed/>
    <w:rsid w:val="001D76B9"/>
    <w:rPr>
      <w:sz w:val="16"/>
      <w:szCs w:val="16"/>
    </w:rPr>
  </w:style>
  <w:style w:type="paragraph" w:styleId="CommentText">
    <w:name w:val="annotation text"/>
    <w:basedOn w:val="Normal"/>
    <w:link w:val="CommentTextChar"/>
    <w:uiPriority w:val="99"/>
    <w:unhideWhenUsed/>
    <w:rsid w:val="001D76B9"/>
    <w:pPr>
      <w:spacing w:line="240" w:lineRule="auto"/>
    </w:pPr>
    <w:rPr>
      <w:sz w:val="20"/>
      <w:szCs w:val="20"/>
    </w:rPr>
  </w:style>
  <w:style w:type="character" w:customStyle="1" w:styleId="CommentTextChar">
    <w:name w:val="Comment Text Char"/>
    <w:basedOn w:val="DefaultParagraphFont"/>
    <w:link w:val="CommentText"/>
    <w:uiPriority w:val="99"/>
    <w:rsid w:val="001D76B9"/>
    <w:rPr>
      <w:rFonts w:ascii="Times New Roman" w:eastAsia="DengXian" w:hAnsi="Times New Roman" w:cs="Times New Roman"/>
      <w:kern w:val="44"/>
      <w:sz w:val="20"/>
      <w:szCs w:val="20"/>
      <w:lang w:val="zh-CN"/>
      <w14:ligatures w14:val="none"/>
    </w:rPr>
  </w:style>
  <w:style w:type="paragraph" w:styleId="CommentSubject">
    <w:name w:val="annotation subject"/>
    <w:basedOn w:val="CommentText"/>
    <w:next w:val="CommentText"/>
    <w:link w:val="CommentSubjectChar"/>
    <w:uiPriority w:val="99"/>
    <w:semiHidden/>
    <w:unhideWhenUsed/>
    <w:rsid w:val="001D76B9"/>
    <w:rPr>
      <w:b/>
      <w:bCs/>
    </w:rPr>
  </w:style>
  <w:style w:type="character" w:customStyle="1" w:styleId="CommentSubjectChar">
    <w:name w:val="Comment Subject Char"/>
    <w:basedOn w:val="CommentTextChar"/>
    <w:link w:val="CommentSubject"/>
    <w:uiPriority w:val="99"/>
    <w:semiHidden/>
    <w:rsid w:val="001D76B9"/>
    <w:rPr>
      <w:rFonts w:ascii="Times New Roman" w:eastAsia="DengXian" w:hAnsi="Times New Roman" w:cs="Times New Roman"/>
      <w:b/>
      <w:bCs/>
      <w:kern w:val="44"/>
      <w:sz w:val="20"/>
      <w:szCs w:val="20"/>
      <w:lang w:val="zh-CN"/>
      <w14:ligatures w14:val="none"/>
    </w:rPr>
  </w:style>
  <w:style w:type="paragraph" w:customStyle="1" w:styleId="formulation1">
    <w:name w:val="formulation 1"/>
    <w:basedOn w:val="ListParagraph"/>
    <w:link w:val="formulation1Char"/>
    <w:autoRedefine/>
    <w:qFormat/>
    <w:rsid w:val="00226DAF"/>
    <w:pPr>
      <w:jc w:val="left"/>
    </w:pPr>
    <w:rPr>
      <w:i/>
    </w:rPr>
  </w:style>
  <w:style w:type="character" w:customStyle="1" w:styleId="ListParagraphChar">
    <w:name w:val="List Paragraph Char"/>
    <w:aliases w:val="formulation Char"/>
    <w:basedOn w:val="DefaultParagraphFont"/>
    <w:link w:val="ListParagraph"/>
    <w:uiPriority w:val="34"/>
    <w:rsid w:val="002624D4"/>
    <w:rPr>
      <w:rFonts w:ascii="Times New Roman" w:eastAsia="DengXian" w:hAnsi="Times New Roman" w:cs="Times New Roman"/>
      <w:kern w:val="44"/>
      <w:sz w:val="20"/>
      <w:szCs w:val="18"/>
      <w:lang w:val="zh-CN"/>
      <w14:ligatures w14:val="none"/>
    </w:rPr>
  </w:style>
  <w:style w:type="character" w:customStyle="1" w:styleId="formulation1Char">
    <w:name w:val="formulation 1 Char"/>
    <w:basedOn w:val="ListParagraphChar"/>
    <w:link w:val="formulation1"/>
    <w:rsid w:val="00226DAF"/>
    <w:rPr>
      <w:rFonts w:ascii="Times New Roman" w:eastAsia="DengXian" w:hAnsi="Times New Roman" w:cs="Times New Roman"/>
      <w:i/>
      <w:kern w:val="44"/>
      <w:sz w:val="20"/>
      <w:szCs w:val="18"/>
      <w:lang w:val="en-GB"/>
      <w14:ligatures w14:val="none"/>
    </w:rPr>
  </w:style>
  <w:style w:type="paragraph" w:styleId="NormalWeb">
    <w:name w:val="Normal (Web)"/>
    <w:basedOn w:val="Normal"/>
    <w:uiPriority w:val="99"/>
    <w:semiHidden/>
    <w:unhideWhenUsed/>
    <w:rsid w:val="004E4F94"/>
    <w:rPr>
      <w:szCs w:val="24"/>
    </w:rPr>
  </w:style>
  <w:style w:type="character" w:styleId="Emphasis">
    <w:name w:val="Emphasis"/>
    <w:basedOn w:val="DefaultParagraphFont"/>
    <w:uiPriority w:val="20"/>
    <w:qFormat/>
    <w:rsid w:val="0054120B"/>
    <w:rPr>
      <w:i/>
      <w:iCs/>
    </w:rPr>
  </w:style>
  <w:style w:type="character" w:styleId="PlaceholderText">
    <w:name w:val="Placeholder Text"/>
    <w:basedOn w:val="DefaultParagraphFont"/>
    <w:uiPriority w:val="99"/>
    <w:semiHidden/>
    <w:rsid w:val="00B51189"/>
    <w:rPr>
      <w:color w:val="666666"/>
    </w:rPr>
  </w:style>
  <w:style w:type="paragraph" w:customStyle="1" w:styleId="Style1">
    <w:name w:val="Style1"/>
    <w:basedOn w:val="EndNoteBibliography"/>
    <w:link w:val="Style1Char"/>
    <w:autoRedefine/>
    <w:qFormat/>
    <w:rsid w:val="002624D4"/>
  </w:style>
  <w:style w:type="character" w:customStyle="1" w:styleId="Style1Char">
    <w:name w:val="Style1 Char"/>
    <w:basedOn w:val="EndNoteBibliographyChar"/>
    <w:link w:val="Style1"/>
    <w:rsid w:val="002624D4"/>
    <w:rPr>
      <w:rFonts w:ascii="Times New Roman" w:eastAsia="DengXian" w:hAnsi="Times New Roman" w:cs="Times New Roman"/>
      <w:noProof/>
      <w:kern w:val="44"/>
      <w:sz w:val="22"/>
      <w:szCs w:val="16"/>
      <w:lang w:val="en-GB"/>
      <w14:ligatures w14:val="none"/>
    </w:rPr>
  </w:style>
  <w:style w:type="paragraph" w:styleId="Revision">
    <w:name w:val="Revision"/>
    <w:hidden/>
    <w:uiPriority w:val="99"/>
    <w:semiHidden/>
    <w:rsid w:val="00AA1DEA"/>
    <w:pPr>
      <w:spacing w:after="0" w:line="240" w:lineRule="auto"/>
    </w:pPr>
    <w:rPr>
      <w:rFonts w:ascii="Times New Roman" w:eastAsia="DengXian" w:hAnsi="Times New Roman" w:cs="Times New Roman"/>
      <w:kern w:val="44"/>
      <w:szCs w:val="18"/>
      <w:lang w:val="zh-CN"/>
      <w14:ligatures w14:val="none"/>
    </w:rPr>
  </w:style>
  <w:style w:type="paragraph" w:customStyle="1" w:styleId="table">
    <w:name w:val="table"/>
    <w:basedOn w:val="Normal"/>
    <w:link w:val="tableChar"/>
    <w:autoRedefine/>
    <w:qFormat/>
    <w:rsid w:val="00F06AA6"/>
    <w:pPr>
      <w:spacing w:line="240" w:lineRule="atLeast"/>
    </w:pPr>
    <w:rPr>
      <w:sz w:val="20"/>
    </w:rPr>
  </w:style>
  <w:style w:type="character" w:customStyle="1" w:styleId="tableChar">
    <w:name w:val="table Char"/>
    <w:basedOn w:val="DefaultParagraphFont"/>
    <w:link w:val="table"/>
    <w:rsid w:val="00F06AA6"/>
    <w:rPr>
      <w:rFonts w:ascii="Times New Roman" w:eastAsia="DengXian" w:hAnsi="Times New Roman" w:cs="Times New Roman"/>
      <w:kern w:val="44"/>
      <w:sz w:val="20"/>
      <w:szCs w:val="18"/>
      <w:lang w:val="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i.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7926A-A41D-4237-9766-997D8B28F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3576</Words>
  <Characters>20385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 Liu</dc:creator>
  <cp:keywords/>
  <dc:description/>
  <cp:lastModifiedBy>Junwei Hu</cp:lastModifiedBy>
  <cp:revision>14</cp:revision>
  <cp:lastPrinted>2026-01-19T13:25:00Z</cp:lastPrinted>
  <dcterms:created xsi:type="dcterms:W3CDTF">2026-06-03T10:54:00Z</dcterms:created>
  <dcterms:modified xsi:type="dcterms:W3CDTF">2026-06-06T16:00:00Z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4ec90243-3d2b-40e0-984b-2128adcf29ac</vt:lpwstr>
  </property>
</Properties>
</file>