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78" w:rsidRPr="00980C78" w:rsidRDefault="00980C78" w:rsidP="00980C78">
      <w:pPr>
        <w:autoSpaceDE w:val="0"/>
        <w:autoSpaceDN w:val="0"/>
        <w:adjustRightInd w:val="0"/>
        <w:snapToGrid w:val="0"/>
        <w:spacing w:before="100" w:beforeAutospacing="1" w:line="480" w:lineRule="auto"/>
        <w:ind w:firstLineChars="0" w:firstLine="0"/>
        <w:jc w:val="center"/>
        <w:rPr>
          <w:rFonts w:eastAsiaTheme="minorEastAsia" w:cstheme="minorBidi"/>
          <w:b/>
          <w:sz w:val="36"/>
          <w:szCs w:val="36"/>
        </w:rPr>
      </w:pPr>
      <w:r w:rsidRPr="00980C78">
        <w:rPr>
          <w:rFonts w:eastAsiaTheme="minorEastAsia" w:cstheme="minorBidi"/>
          <w:b/>
          <w:sz w:val="36"/>
          <w:szCs w:val="36"/>
        </w:rPr>
        <w:t xml:space="preserve">An exploratory analysis of </w:t>
      </w:r>
      <w:proofErr w:type="spellStart"/>
      <w:r w:rsidRPr="00980C78">
        <w:rPr>
          <w:rFonts w:eastAsiaTheme="minorEastAsia" w:cstheme="minorBidi"/>
          <w:b/>
          <w:sz w:val="36"/>
          <w:szCs w:val="36"/>
        </w:rPr>
        <w:t>forme</w:t>
      </w:r>
      <w:proofErr w:type="spellEnd"/>
      <w:r w:rsidRPr="00980C78">
        <w:rPr>
          <w:rFonts w:eastAsiaTheme="minorEastAsia" w:cstheme="minorBidi"/>
          <w:b/>
          <w:sz w:val="36"/>
          <w:szCs w:val="36"/>
        </w:rPr>
        <w:t xml:space="preserve"> </w:t>
      </w:r>
      <w:proofErr w:type="spellStart"/>
      <w:r w:rsidRPr="00980C78">
        <w:rPr>
          <w:rFonts w:eastAsiaTheme="minorEastAsia" w:cstheme="minorBidi"/>
          <w:b/>
          <w:sz w:val="36"/>
          <w:szCs w:val="36"/>
        </w:rPr>
        <w:t>fruste</w:t>
      </w:r>
      <w:proofErr w:type="spellEnd"/>
      <w:r w:rsidRPr="00980C78">
        <w:rPr>
          <w:rFonts w:eastAsiaTheme="minorEastAsia" w:cstheme="minorBidi"/>
          <w:b/>
          <w:sz w:val="36"/>
          <w:szCs w:val="36"/>
        </w:rPr>
        <w:t xml:space="preserve"> </w:t>
      </w:r>
      <w:proofErr w:type="spellStart"/>
      <w:r w:rsidRPr="00980C78">
        <w:rPr>
          <w:rFonts w:eastAsiaTheme="minorEastAsia" w:cstheme="minorBidi"/>
          <w:b/>
          <w:sz w:val="36"/>
          <w:szCs w:val="36"/>
        </w:rPr>
        <w:t>keratoconus</w:t>
      </w:r>
      <w:proofErr w:type="spellEnd"/>
      <w:r w:rsidRPr="00980C78">
        <w:rPr>
          <w:rFonts w:eastAsiaTheme="minorEastAsia" w:cstheme="minorBidi"/>
          <w:b/>
          <w:sz w:val="36"/>
          <w:szCs w:val="36"/>
        </w:rPr>
        <w:t xml:space="preserve"> sensitivity diagnostic parameters </w:t>
      </w:r>
    </w:p>
    <w:p w:rsidR="00980C78" w:rsidRPr="00980C78" w:rsidRDefault="00980C78" w:rsidP="00980C78">
      <w:pPr>
        <w:autoSpaceDE w:val="0"/>
        <w:autoSpaceDN w:val="0"/>
        <w:adjustRightInd w:val="0"/>
        <w:snapToGrid w:val="0"/>
        <w:spacing w:before="100" w:beforeAutospacing="1" w:line="480" w:lineRule="auto"/>
        <w:ind w:firstLineChars="0" w:firstLine="0"/>
        <w:jc w:val="center"/>
        <w:rPr>
          <w:rFonts w:eastAsiaTheme="minorEastAsia" w:cstheme="minorBidi"/>
          <w:b/>
          <w:sz w:val="21"/>
          <w:szCs w:val="21"/>
        </w:rPr>
      </w:pPr>
      <w:r w:rsidRPr="00980C78">
        <w:rPr>
          <w:rFonts w:eastAsiaTheme="minorEastAsia" w:cstheme="minorBidi"/>
          <w:b/>
          <w:sz w:val="36"/>
          <w:szCs w:val="36"/>
        </w:rPr>
        <w:t xml:space="preserve"> </w:t>
      </w:r>
      <w:r w:rsidRPr="00980C78">
        <w:rPr>
          <w:rFonts w:eastAsiaTheme="minorEastAsia" w:cstheme="minorBidi"/>
          <w:b/>
          <w:sz w:val="21"/>
          <w:szCs w:val="21"/>
        </w:rPr>
        <w:t>Hui</w:t>
      </w:r>
      <w:r w:rsidRPr="00980C78">
        <w:rPr>
          <w:rFonts w:eastAsiaTheme="minorEastAsia" w:cstheme="minorBidi" w:hint="eastAsia"/>
          <w:b/>
          <w:sz w:val="21"/>
          <w:szCs w:val="21"/>
        </w:rPr>
        <w:t xml:space="preserve"> </w:t>
      </w:r>
      <w:r w:rsidRPr="00980C78">
        <w:rPr>
          <w:rFonts w:eastAsiaTheme="minorEastAsia" w:cstheme="minorBidi"/>
          <w:b/>
          <w:sz w:val="21"/>
          <w:szCs w:val="21"/>
        </w:rPr>
        <w:t>Zhang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1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，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2</w:t>
      </w:r>
      <w:r w:rsidRPr="00980C78">
        <w:rPr>
          <w:rFonts w:eastAsiaTheme="minorEastAsia" w:cstheme="minorBidi" w:hint="eastAsia"/>
          <w:b/>
          <w:sz w:val="21"/>
          <w:szCs w:val="21"/>
        </w:rPr>
        <w:t xml:space="preserve">, </w:t>
      </w:r>
      <w:proofErr w:type="spellStart"/>
      <w:r w:rsidRPr="00980C78">
        <w:rPr>
          <w:rFonts w:eastAsiaTheme="minorEastAsia" w:cstheme="minorBidi" w:hint="eastAsia"/>
          <w:b/>
          <w:sz w:val="21"/>
          <w:szCs w:val="21"/>
        </w:rPr>
        <w:t>Xue</w:t>
      </w:r>
      <w:proofErr w:type="spellEnd"/>
      <w:r w:rsidRPr="00980C78">
        <w:rPr>
          <w:rFonts w:eastAsiaTheme="minorEastAsia" w:cstheme="minorBidi" w:hint="eastAsia"/>
          <w:b/>
          <w:sz w:val="21"/>
          <w:szCs w:val="21"/>
        </w:rPr>
        <w:t xml:space="preserve"> Zhang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1</w:t>
      </w:r>
      <w:r w:rsidRPr="00980C78">
        <w:rPr>
          <w:rFonts w:eastAsiaTheme="minorEastAsia" w:cstheme="minorBidi" w:hint="eastAsia"/>
          <w:b/>
          <w:sz w:val="21"/>
          <w:szCs w:val="21"/>
        </w:rPr>
        <w:t>, Lin Hua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1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，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2</w:t>
      </w:r>
      <w:r w:rsidRPr="00980C78">
        <w:rPr>
          <w:rFonts w:eastAsiaTheme="minorEastAsia" w:cstheme="minorBidi" w:hint="eastAsia"/>
          <w:b/>
          <w:sz w:val="21"/>
          <w:szCs w:val="21"/>
        </w:rPr>
        <w:t>, Lin Li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1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，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2</w:t>
      </w:r>
      <w:r w:rsidRPr="00980C78">
        <w:rPr>
          <w:rFonts w:eastAsiaTheme="minorEastAsia" w:cstheme="minorBidi" w:hint="eastAsia"/>
          <w:b/>
          <w:sz w:val="21"/>
          <w:szCs w:val="21"/>
        </w:rPr>
        <w:t>, Lei Tian</w:t>
      </w:r>
      <w:r w:rsidRPr="00980C78">
        <w:rPr>
          <w:rFonts w:eastAsiaTheme="minorEastAsia" w:cstheme="minorBidi" w:hint="eastAsia"/>
          <w:b/>
          <w:sz w:val="21"/>
          <w:szCs w:val="21"/>
          <w:vertAlign w:val="superscript"/>
        </w:rPr>
        <w:t>3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，</w:t>
      </w:r>
      <w:r w:rsidRPr="00980C78">
        <w:rPr>
          <w:rFonts w:eastAsiaTheme="minorEastAsia" w:cstheme="minorBidi" w:hint="eastAsia"/>
          <w:b/>
          <w:sz w:val="21"/>
          <w:szCs w:val="21"/>
          <w:vertAlign w:val="superscript"/>
        </w:rPr>
        <w:t>4</w:t>
      </w:r>
      <w:r w:rsidRPr="00980C78">
        <w:rPr>
          <w:rFonts w:eastAsiaTheme="minorEastAsia" w:cstheme="minorBidi" w:hint="eastAsia"/>
          <w:b/>
          <w:sz w:val="21"/>
          <w:szCs w:val="21"/>
        </w:rPr>
        <w:t xml:space="preserve">, </w:t>
      </w:r>
      <w:proofErr w:type="spellStart"/>
      <w:r w:rsidRPr="00980C78">
        <w:rPr>
          <w:rFonts w:eastAsiaTheme="minorEastAsia" w:cstheme="minorBidi" w:hint="eastAsia"/>
          <w:b/>
          <w:sz w:val="21"/>
          <w:szCs w:val="21"/>
        </w:rPr>
        <w:t>Xinxin</w:t>
      </w:r>
      <w:proofErr w:type="spellEnd"/>
      <w:r w:rsidRPr="00980C78">
        <w:rPr>
          <w:rFonts w:eastAsiaTheme="minorEastAsia" w:cstheme="minorBidi" w:hint="eastAsia"/>
          <w:b/>
          <w:sz w:val="21"/>
          <w:szCs w:val="21"/>
        </w:rPr>
        <w:t xml:space="preserve"> Zhang</w:t>
      </w:r>
      <w:r w:rsidRPr="00980C78">
        <w:rPr>
          <w:rFonts w:eastAsiaTheme="minorEastAsia" w:cstheme="minorBidi" w:hint="eastAsia"/>
          <w:b/>
          <w:sz w:val="21"/>
          <w:szCs w:val="21"/>
          <w:vertAlign w:val="superscript"/>
        </w:rPr>
        <w:t>5</w:t>
      </w:r>
      <w:r w:rsidRPr="00980C78">
        <w:rPr>
          <w:rFonts w:eastAsiaTheme="minorEastAsia" w:cstheme="minorBidi" w:hint="eastAsia"/>
          <w:b/>
          <w:sz w:val="21"/>
          <w:szCs w:val="21"/>
        </w:rPr>
        <w:t xml:space="preserve">, </w:t>
      </w:r>
      <w:proofErr w:type="spellStart"/>
      <w:r w:rsidRPr="00980C78">
        <w:rPr>
          <w:rFonts w:eastAsiaTheme="minorEastAsia" w:cstheme="minorBidi" w:hint="eastAsia"/>
          <w:b/>
          <w:sz w:val="21"/>
          <w:szCs w:val="21"/>
        </w:rPr>
        <w:t>Haixia</w:t>
      </w:r>
      <w:proofErr w:type="spellEnd"/>
      <w:r w:rsidRPr="00980C78">
        <w:rPr>
          <w:rFonts w:eastAsiaTheme="minorEastAsia" w:cstheme="minorBidi" w:hint="eastAsia"/>
          <w:b/>
          <w:sz w:val="21"/>
          <w:szCs w:val="21"/>
        </w:rPr>
        <w:t xml:space="preserve"> Zhang*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1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，</w:t>
      </w:r>
      <w:r w:rsidRPr="00980C78">
        <w:rPr>
          <w:rFonts w:eastAsiaTheme="minorEastAsia" w:cstheme="minorBidi"/>
          <w:b/>
          <w:sz w:val="21"/>
          <w:szCs w:val="21"/>
          <w:vertAlign w:val="superscript"/>
        </w:rPr>
        <w:t>2</w:t>
      </w:r>
    </w:p>
    <w:p w:rsidR="00980C78" w:rsidRP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i/>
          <w:sz w:val="21"/>
          <w:szCs w:val="21"/>
        </w:rPr>
      </w:pPr>
      <w:bookmarkStart w:id="0" w:name="OLE_LINK2"/>
      <w:r w:rsidRPr="00980C78">
        <w:rPr>
          <w:rFonts w:eastAsiaTheme="minorEastAsia"/>
          <w:bCs/>
          <w:i/>
          <w:sz w:val="21"/>
          <w:szCs w:val="21"/>
          <w:vertAlign w:val="superscript"/>
        </w:rPr>
        <w:t>1</w:t>
      </w:r>
      <w:r w:rsidRPr="00980C78">
        <w:rPr>
          <w:rFonts w:eastAsiaTheme="minorEastAsia" w:hint="eastAsia"/>
          <w:bCs/>
          <w:i/>
          <w:sz w:val="21"/>
          <w:szCs w:val="21"/>
        </w:rPr>
        <w:t xml:space="preserve"> </w:t>
      </w:r>
      <w:r w:rsidRPr="00980C78">
        <w:rPr>
          <w:rFonts w:eastAsiaTheme="minorEastAsia"/>
          <w:bCs/>
          <w:i/>
          <w:sz w:val="21"/>
          <w:szCs w:val="21"/>
        </w:rPr>
        <w:t>School of Biomedical Engineering, Capital Medical University, Beijing</w:t>
      </w:r>
      <w:r w:rsidRPr="00980C78">
        <w:rPr>
          <w:rFonts w:eastAsiaTheme="minorEastAsia" w:hint="eastAsia"/>
          <w:bCs/>
          <w:i/>
          <w:sz w:val="21"/>
          <w:szCs w:val="21"/>
        </w:rPr>
        <w:t xml:space="preserve"> 100069</w:t>
      </w:r>
      <w:r w:rsidRPr="00980C78">
        <w:rPr>
          <w:rFonts w:eastAsiaTheme="minorEastAsia"/>
          <w:bCs/>
          <w:i/>
          <w:sz w:val="21"/>
          <w:szCs w:val="21"/>
        </w:rPr>
        <w:t>, China</w:t>
      </w:r>
      <w:r w:rsidRPr="00980C78">
        <w:rPr>
          <w:rFonts w:eastAsiaTheme="minorEastAsia" w:hint="eastAsia"/>
          <w:bCs/>
          <w:i/>
          <w:sz w:val="21"/>
          <w:szCs w:val="21"/>
        </w:rPr>
        <w:t>;</w:t>
      </w:r>
    </w:p>
    <w:p w:rsidR="00980C78" w:rsidRP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i/>
          <w:sz w:val="21"/>
          <w:szCs w:val="21"/>
        </w:rPr>
      </w:pPr>
      <w:r w:rsidRPr="00980C78">
        <w:rPr>
          <w:rFonts w:eastAsiaTheme="minorEastAsia"/>
          <w:bCs/>
          <w:i/>
          <w:sz w:val="21"/>
          <w:szCs w:val="21"/>
        </w:rPr>
        <w:t xml:space="preserve"> </w:t>
      </w:r>
      <w:r w:rsidRPr="00980C78">
        <w:rPr>
          <w:rFonts w:eastAsiaTheme="minorEastAsia"/>
          <w:bCs/>
          <w:i/>
          <w:sz w:val="21"/>
          <w:szCs w:val="21"/>
          <w:vertAlign w:val="superscript"/>
        </w:rPr>
        <w:t>2</w:t>
      </w:r>
      <w:r w:rsidRPr="00980C78">
        <w:rPr>
          <w:rFonts w:eastAsiaTheme="minorEastAsia" w:hint="eastAsia"/>
          <w:bCs/>
          <w:i/>
          <w:sz w:val="21"/>
          <w:szCs w:val="21"/>
        </w:rPr>
        <w:t xml:space="preserve"> </w:t>
      </w:r>
      <w:r w:rsidRPr="00980C78">
        <w:rPr>
          <w:rFonts w:eastAsiaTheme="minorEastAsia"/>
          <w:bCs/>
          <w:i/>
          <w:sz w:val="21"/>
          <w:szCs w:val="21"/>
        </w:rPr>
        <w:t>Beijing Key Laboratory of Fundamental Research on Biomechanics in Clinical Application, Capital Medical University, Beijing</w:t>
      </w:r>
      <w:r w:rsidRPr="00980C78">
        <w:rPr>
          <w:rFonts w:eastAsiaTheme="minorEastAsia" w:hint="eastAsia"/>
          <w:bCs/>
          <w:i/>
          <w:sz w:val="21"/>
          <w:szCs w:val="21"/>
        </w:rPr>
        <w:t xml:space="preserve"> 100069</w:t>
      </w:r>
      <w:r w:rsidRPr="00980C78">
        <w:rPr>
          <w:rFonts w:eastAsiaTheme="minorEastAsia"/>
          <w:bCs/>
          <w:i/>
          <w:sz w:val="21"/>
          <w:szCs w:val="21"/>
        </w:rPr>
        <w:t>, China</w:t>
      </w:r>
      <w:bookmarkEnd w:id="0"/>
      <w:r w:rsidRPr="00980C78">
        <w:rPr>
          <w:rFonts w:eastAsiaTheme="minorEastAsia" w:hint="eastAsia"/>
          <w:bCs/>
          <w:i/>
          <w:sz w:val="21"/>
          <w:szCs w:val="21"/>
        </w:rPr>
        <w:t>;</w:t>
      </w:r>
    </w:p>
    <w:p w:rsidR="00980C78" w:rsidRP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i/>
          <w:sz w:val="21"/>
          <w:szCs w:val="21"/>
        </w:rPr>
      </w:pPr>
      <w:r w:rsidRPr="00980C78">
        <w:rPr>
          <w:rFonts w:eastAsiaTheme="minorEastAsia" w:hint="eastAsia"/>
          <w:bCs/>
          <w:i/>
          <w:sz w:val="21"/>
          <w:szCs w:val="21"/>
          <w:vertAlign w:val="superscript"/>
        </w:rPr>
        <w:t>3</w:t>
      </w:r>
      <w:r w:rsidRPr="00980C78">
        <w:rPr>
          <w:rFonts w:eastAsiaTheme="minorEastAsia" w:hint="eastAsia"/>
          <w:bCs/>
          <w:i/>
          <w:sz w:val="21"/>
          <w:szCs w:val="21"/>
        </w:rPr>
        <w:t xml:space="preserve"> </w:t>
      </w:r>
      <w:r w:rsidRPr="00980C78">
        <w:rPr>
          <w:rFonts w:eastAsiaTheme="minorEastAsia"/>
          <w:bCs/>
          <w:i/>
          <w:sz w:val="21"/>
          <w:szCs w:val="21"/>
        </w:rPr>
        <w:t xml:space="preserve">Beijing </w:t>
      </w:r>
      <w:proofErr w:type="spellStart"/>
      <w:r w:rsidRPr="00980C78">
        <w:rPr>
          <w:rFonts w:eastAsiaTheme="minorEastAsia"/>
          <w:bCs/>
          <w:i/>
          <w:sz w:val="21"/>
          <w:szCs w:val="21"/>
        </w:rPr>
        <w:t>Tongren</w:t>
      </w:r>
      <w:proofErr w:type="spellEnd"/>
      <w:r w:rsidRPr="00980C78">
        <w:rPr>
          <w:rFonts w:eastAsiaTheme="minorEastAsia"/>
          <w:bCs/>
          <w:i/>
          <w:sz w:val="21"/>
          <w:szCs w:val="21"/>
        </w:rPr>
        <w:t xml:space="preserve"> Eye Center, Beijing Key Laboratory of Ophthalmology and Visual Sciences, Beijing Institute of Ophthalmology, Beijing </w:t>
      </w:r>
      <w:proofErr w:type="spellStart"/>
      <w:r w:rsidRPr="00980C78">
        <w:rPr>
          <w:rFonts w:eastAsiaTheme="minorEastAsia"/>
          <w:bCs/>
          <w:i/>
          <w:sz w:val="21"/>
          <w:szCs w:val="21"/>
        </w:rPr>
        <w:t>Tongren</w:t>
      </w:r>
      <w:proofErr w:type="spellEnd"/>
      <w:r w:rsidRPr="00980C78">
        <w:rPr>
          <w:rFonts w:eastAsiaTheme="minorEastAsia"/>
          <w:bCs/>
          <w:i/>
          <w:sz w:val="21"/>
          <w:szCs w:val="21"/>
        </w:rPr>
        <w:t xml:space="preserve"> Hospital, Capital Medical University; Beijing 100730, China; </w:t>
      </w:r>
    </w:p>
    <w:p w:rsidR="00980C78" w:rsidRP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i/>
          <w:sz w:val="21"/>
          <w:szCs w:val="21"/>
        </w:rPr>
      </w:pPr>
      <w:r w:rsidRPr="00980C78">
        <w:rPr>
          <w:rFonts w:eastAsiaTheme="minorEastAsia"/>
          <w:bCs/>
          <w:i/>
          <w:sz w:val="21"/>
          <w:szCs w:val="21"/>
          <w:vertAlign w:val="superscript"/>
        </w:rPr>
        <w:t>4</w:t>
      </w:r>
      <w:r w:rsidRPr="00980C78">
        <w:rPr>
          <w:rFonts w:eastAsiaTheme="minorEastAsia"/>
          <w:bCs/>
          <w:i/>
          <w:sz w:val="21"/>
          <w:szCs w:val="21"/>
        </w:rPr>
        <w:t xml:space="preserve"> Beijing Advanced Innovation Center for Big Data-Based Precision Medicine, </w:t>
      </w:r>
      <w:proofErr w:type="spellStart"/>
      <w:r w:rsidRPr="00980C78">
        <w:rPr>
          <w:rFonts w:eastAsiaTheme="minorEastAsia"/>
          <w:bCs/>
          <w:i/>
          <w:sz w:val="21"/>
          <w:szCs w:val="21"/>
        </w:rPr>
        <w:t>Beihang</w:t>
      </w:r>
      <w:proofErr w:type="spellEnd"/>
      <w:r w:rsidRPr="00980C78">
        <w:rPr>
          <w:rFonts w:eastAsiaTheme="minorEastAsia"/>
          <w:bCs/>
          <w:i/>
          <w:sz w:val="21"/>
          <w:szCs w:val="21"/>
        </w:rPr>
        <w:t xml:space="preserve"> University &amp; Capital Medical University, Beijing </w:t>
      </w:r>
      <w:proofErr w:type="spellStart"/>
      <w:r w:rsidRPr="00980C78">
        <w:rPr>
          <w:rFonts w:eastAsiaTheme="minorEastAsia"/>
          <w:bCs/>
          <w:i/>
          <w:sz w:val="21"/>
          <w:szCs w:val="21"/>
        </w:rPr>
        <w:t>Tongren</w:t>
      </w:r>
      <w:proofErr w:type="spellEnd"/>
      <w:r w:rsidRPr="00980C78">
        <w:rPr>
          <w:rFonts w:eastAsiaTheme="minorEastAsia"/>
          <w:bCs/>
          <w:i/>
          <w:sz w:val="21"/>
          <w:szCs w:val="21"/>
        </w:rPr>
        <w:t xml:space="preserve"> Hospital, Beijing 100730, China</w:t>
      </w:r>
      <w:r w:rsidRPr="00980C78">
        <w:rPr>
          <w:rFonts w:eastAsiaTheme="minorEastAsia" w:hint="eastAsia"/>
          <w:bCs/>
          <w:i/>
          <w:sz w:val="21"/>
          <w:szCs w:val="21"/>
        </w:rPr>
        <w:t>.</w:t>
      </w:r>
      <w:r w:rsidRPr="00980C78">
        <w:rPr>
          <w:rFonts w:eastAsiaTheme="minorEastAsia"/>
          <w:bCs/>
          <w:i/>
          <w:sz w:val="21"/>
          <w:szCs w:val="21"/>
        </w:rPr>
        <w:t xml:space="preserve"> </w:t>
      </w:r>
    </w:p>
    <w:p w:rsidR="00980C78" w:rsidRP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i/>
          <w:sz w:val="21"/>
          <w:szCs w:val="21"/>
        </w:rPr>
      </w:pPr>
      <w:r w:rsidRPr="00980C78">
        <w:rPr>
          <w:rFonts w:eastAsiaTheme="minorEastAsia" w:hint="eastAsia"/>
          <w:bCs/>
          <w:i/>
          <w:sz w:val="21"/>
          <w:szCs w:val="21"/>
          <w:vertAlign w:val="superscript"/>
        </w:rPr>
        <w:t>5</w:t>
      </w:r>
      <w:r w:rsidRPr="00980C78">
        <w:rPr>
          <w:rFonts w:eastAsiaTheme="minorEastAsia"/>
          <w:bCs/>
          <w:i/>
          <w:sz w:val="21"/>
          <w:szCs w:val="21"/>
        </w:rPr>
        <w:t>School of statistics, Capital University of Economics and Business, Beijing, 100070, China</w:t>
      </w:r>
    </w:p>
    <w:p w:rsid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sz w:val="21"/>
          <w:szCs w:val="21"/>
        </w:rPr>
      </w:pPr>
      <w:r w:rsidRPr="00980C78">
        <w:rPr>
          <w:rFonts w:eastAsiaTheme="minorEastAsia"/>
          <w:bCs/>
          <w:sz w:val="21"/>
          <w:szCs w:val="21"/>
        </w:rPr>
        <w:t xml:space="preserve">* </w:t>
      </w:r>
      <w:r w:rsidRPr="00980C78">
        <w:rPr>
          <w:rFonts w:eastAsiaTheme="minorEastAsia"/>
          <w:b/>
          <w:bCs/>
          <w:sz w:val="21"/>
          <w:szCs w:val="21"/>
        </w:rPr>
        <w:t>Corresponding author</w:t>
      </w:r>
      <w:r w:rsidRPr="00980C78">
        <w:rPr>
          <w:rFonts w:eastAsiaTheme="minorEastAsia"/>
          <w:bCs/>
          <w:sz w:val="21"/>
          <w:szCs w:val="21"/>
        </w:rPr>
        <w:t xml:space="preserve"> </w:t>
      </w:r>
      <w:r w:rsidRPr="00980C78">
        <w:rPr>
          <w:rFonts w:eastAsiaTheme="minorEastAsia" w:hint="eastAsia"/>
          <w:bCs/>
          <w:sz w:val="21"/>
          <w:szCs w:val="21"/>
        </w:rPr>
        <w:t xml:space="preserve">Professor </w:t>
      </w:r>
      <w:proofErr w:type="spellStart"/>
      <w:r w:rsidRPr="00980C78">
        <w:rPr>
          <w:rFonts w:eastAsiaTheme="minorEastAsia" w:hint="eastAsia"/>
          <w:bCs/>
          <w:sz w:val="21"/>
          <w:szCs w:val="21"/>
        </w:rPr>
        <w:t>Haixia</w:t>
      </w:r>
      <w:proofErr w:type="spellEnd"/>
      <w:r w:rsidRPr="00980C78">
        <w:rPr>
          <w:rFonts w:eastAsiaTheme="minorEastAsia" w:hint="eastAsia"/>
          <w:bCs/>
          <w:sz w:val="21"/>
          <w:szCs w:val="21"/>
        </w:rPr>
        <w:t xml:space="preserve"> Zhang, School of Biomedical Engineering, Capital Medical University, Beijing, 100069, P. R. China; </w:t>
      </w:r>
      <w:r w:rsidRPr="00980C78">
        <w:rPr>
          <w:rFonts w:eastAsiaTheme="minorEastAsia"/>
          <w:bCs/>
          <w:sz w:val="21"/>
          <w:szCs w:val="21"/>
        </w:rPr>
        <w:t xml:space="preserve">Phone: 0086 (01) 83911798, Email: </w:t>
      </w:r>
      <w:hyperlink r:id="rId6" w:history="1">
        <w:r w:rsidRPr="00980C78">
          <w:rPr>
            <w:rFonts w:eastAsiaTheme="minorEastAsia"/>
            <w:bCs/>
            <w:color w:val="0000FF" w:themeColor="hyperlink"/>
            <w:sz w:val="21"/>
            <w:szCs w:val="21"/>
            <w:u w:val="single"/>
          </w:rPr>
          <w:t>Zhanghx@ccmu.edu.cn</w:t>
        </w:r>
      </w:hyperlink>
      <w:r w:rsidRPr="00980C78">
        <w:rPr>
          <w:rFonts w:eastAsiaTheme="minorEastAsia"/>
          <w:bCs/>
          <w:sz w:val="21"/>
          <w:szCs w:val="21"/>
        </w:rPr>
        <w:t xml:space="preserve">; </w:t>
      </w:r>
    </w:p>
    <w:p w:rsid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sz w:val="21"/>
          <w:szCs w:val="21"/>
        </w:rPr>
      </w:pPr>
    </w:p>
    <w:p w:rsid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sz w:val="21"/>
          <w:szCs w:val="21"/>
        </w:rPr>
      </w:pPr>
    </w:p>
    <w:p w:rsid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sz w:val="21"/>
          <w:szCs w:val="21"/>
        </w:rPr>
      </w:pPr>
    </w:p>
    <w:p w:rsid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sz w:val="21"/>
          <w:szCs w:val="21"/>
        </w:rPr>
      </w:pPr>
    </w:p>
    <w:p w:rsid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sz w:val="21"/>
          <w:szCs w:val="21"/>
        </w:rPr>
      </w:pPr>
    </w:p>
    <w:p w:rsid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sz w:val="21"/>
          <w:szCs w:val="21"/>
        </w:rPr>
      </w:pPr>
    </w:p>
    <w:p w:rsidR="00980C78" w:rsidRPr="00980C78" w:rsidRDefault="00980C78" w:rsidP="00980C78">
      <w:pPr>
        <w:autoSpaceDE w:val="0"/>
        <w:autoSpaceDN w:val="0"/>
        <w:adjustRightInd w:val="0"/>
        <w:snapToGrid w:val="0"/>
        <w:spacing w:beforeLines="50" w:before="156" w:line="480" w:lineRule="auto"/>
        <w:ind w:firstLineChars="0" w:firstLine="0"/>
        <w:jc w:val="center"/>
        <w:rPr>
          <w:rFonts w:eastAsiaTheme="minorEastAsia"/>
          <w:bCs/>
          <w:sz w:val="21"/>
          <w:szCs w:val="21"/>
        </w:rPr>
      </w:pPr>
      <w:r w:rsidRPr="00357D83">
        <w:rPr>
          <w:rFonts w:cstheme="minorBidi" w:hint="eastAsia"/>
          <w:b/>
          <w:sz w:val="21"/>
          <w:szCs w:val="21"/>
        </w:rPr>
        <w:lastRenderedPageBreak/>
        <w:t xml:space="preserve">Table </w:t>
      </w:r>
      <w:r>
        <w:rPr>
          <w:rFonts w:eastAsiaTheme="minorEastAsia"/>
          <w:bCs/>
          <w:sz w:val="21"/>
          <w:szCs w:val="21"/>
        </w:rPr>
        <w:t>D</w:t>
      </w:r>
      <w:r w:rsidRPr="00980C78">
        <w:rPr>
          <w:rFonts w:eastAsiaTheme="minorEastAsia"/>
          <w:bCs/>
          <w:sz w:val="21"/>
          <w:szCs w:val="21"/>
        </w:rPr>
        <w:t>efinitio</w:t>
      </w:r>
      <w:bookmarkStart w:id="1" w:name="_GoBack"/>
      <w:bookmarkEnd w:id="1"/>
      <w:r w:rsidRPr="00980C78">
        <w:rPr>
          <w:rFonts w:eastAsiaTheme="minorEastAsia"/>
          <w:bCs/>
          <w:sz w:val="21"/>
          <w:szCs w:val="21"/>
        </w:rPr>
        <w:t>ns and abbreviations of parameters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73"/>
        <w:gridCol w:w="6649"/>
      </w:tblGrid>
      <w:tr w:rsidR="008A2FB1" w:rsidRPr="00CC3E37" w:rsidTr="00980C78">
        <w:trPr>
          <w:trHeight w:val="285"/>
        </w:trPr>
        <w:tc>
          <w:tcPr>
            <w:tcW w:w="1016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A2FB1" w:rsidRPr="00FE5A59" w:rsidRDefault="00CC3E37" w:rsidP="00CC3E37">
            <w:pPr>
              <w:widowControl/>
              <w:spacing w:line="240" w:lineRule="auto"/>
              <w:ind w:firstLineChars="0" w:firstLine="0"/>
              <w:rPr>
                <w:b/>
                <w:color w:val="000000"/>
                <w:kern w:val="0"/>
              </w:rPr>
            </w:pPr>
            <w:r w:rsidRPr="00FE5A59">
              <w:rPr>
                <w:rFonts w:hint="eastAsia"/>
                <w:b/>
                <w:color w:val="000000"/>
                <w:kern w:val="0"/>
              </w:rPr>
              <w:t>A</w:t>
            </w:r>
            <w:r w:rsidRPr="00FE5A59">
              <w:rPr>
                <w:b/>
                <w:color w:val="000000"/>
                <w:kern w:val="0"/>
              </w:rPr>
              <w:t>bbreviation</w:t>
            </w:r>
            <w:r w:rsidRPr="00FE5A59">
              <w:rPr>
                <w:rFonts w:hint="eastAsia"/>
                <w:b/>
                <w:color w:val="000000"/>
                <w:kern w:val="0"/>
              </w:rPr>
              <w:t>s</w:t>
            </w:r>
          </w:p>
        </w:tc>
        <w:tc>
          <w:tcPr>
            <w:tcW w:w="3984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A2FB1" w:rsidRPr="00FE5A59" w:rsidRDefault="00CC3E37" w:rsidP="008A2FB1">
            <w:pPr>
              <w:widowControl/>
              <w:spacing w:line="240" w:lineRule="auto"/>
              <w:ind w:firstLineChars="0" w:firstLine="0"/>
              <w:rPr>
                <w:b/>
                <w:color w:val="000000"/>
                <w:kern w:val="0"/>
              </w:rPr>
            </w:pPr>
            <w:r w:rsidRPr="00FE5A59">
              <w:rPr>
                <w:b/>
                <w:color w:val="000000"/>
                <w:kern w:val="0"/>
              </w:rPr>
              <w:t>Definitions</w:t>
            </w:r>
          </w:p>
        </w:tc>
      </w:tr>
      <w:tr w:rsidR="008A2FB1" w:rsidRPr="008A2FB1" w:rsidTr="00980C78">
        <w:trPr>
          <w:trHeight w:val="285"/>
        </w:trPr>
        <w:tc>
          <w:tcPr>
            <w:tcW w:w="10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FB1" w:rsidRPr="008A2FB1" w:rsidRDefault="008A2FB1" w:rsidP="00CC3E37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>A1DLL</w:t>
            </w:r>
          </w:p>
        </w:tc>
        <w:tc>
          <w:tcPr>
            <w:tcW w:w="39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 xml:space="preserve">Deflection length at the first </w:t>
            </w:r>
            <w:proofErr w:type="spellStart"/>
            <w:r w:rsidRPr="008A2FB1">
              <w:rPr>
                <w:color w:val="000000"/>
                <w:kern w:val="0"/>
              </w:rPr>
              <w:t>applanation</w:t>
            </w:r>
            <w:proofErr w:type="spellEnd"/>
          </w:p>
        </w:tc>
      </w:tr>
      <w:tr w:rsidR="008A2FB1" w:rsidRPr="008A2FB1" w:rsidTr="00980C78">
        <w:trPr>
          <w:trHeight w:val="285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>A1L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 xml:space="preserve">The first </w:t>
            </w:r>
            <w:proofErr w:type="spellStart"/>
            <w:r w:rsidRPr="008A2FB1">
              <w:rPr>
                <w:color w:val="000000"/>
                <w:kern w:val="0"/>
              </w:rPr>
              <w:t>applanation</w:t>
            </w:r>
            <w:proofErr w:type="spellEnd"/>
            <w:r w:rsidRPr="008A2FB1">
              <w:rPr>
                <w:color w:val="000000"/>
                <w:kern w:val="0"/>
              </w:rPr>
              <w:t xml:space="preserve"> length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>A1V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 xml:space="preserve">The first velocity of </w:t>
            </w:r>
            <w:proofErr w:type="spellStart"/>
            <w:r w:rsidRPr="008A2FB1">
              <w:rPr>
                <w:color w:val="000000"/>
                <w:kern w:val="0"/>
              </w:rPr>
              <w:t>applanation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>A2DLL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 xml:space="preserve">Deflection length at the second </w:t>
            </w:r>
            <w:proofErr w:type="spellStart"/>
            <w:r w:rsidRPr="008A2FB1">
              <w:rPr>
                <w:color w:val="000000"/>
                <w:kern w:val="0"/>
              </w:rPr>
              <w:t>applanation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>A2L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 xml:space="preserve">The second </w:t>
            </w:r>
            <w:proofErr w:type="spellStart"/>
            <w:r w:rsidRPr="008A2FB1">
              <w:rPr>
                <w:color w:val="000000"/>
                <w:kern w:val="0"/>
              </w:rPr>
              <w:t>applanation</w:t>
            </w:r>
            <w:proofErr w:type="spellEnd"/>
            <w:r w:rsidRPr="008A2FB1">
              <w:rPr>
                <w:color w:val="000000"/>
                <w:kern w:val="0"/>
              </w:rPr>
              <w:t xml:space="preserve"> length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>A2T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 xml:space="preserve">The second </w:t>
            </w:r>
            <w:proofErr w:type="spellStart"/>
            <w:r w:rsidRPr="008A2FB1">
              <w:rPr>
                <w:color w:val="000000"/>
                <w:kern w:val="0"/>
              </w:rPr>
              <w:t>applanation</w:t>
            </w:r>
            <w:proofErr w:type="spellEnd"/>
            <w:r w:rsidRPr="008A2FB1">
              <w:rPr>
                <w:color w:val="000000"/>
                <w:kern w:val="0"/>
              </w:rPr>
              <w:t xml:space="preserve"> time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>A2V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 xml:space="preserve">The second velocity of </w:t>
            </w:r>
            <w:proofErr w:type="spellStart"/>
            <w:r w:rsidRPr="008A2FB1">
              <w:rPr>
                <w:color w:val="000000"/>
                <w:kern w:val="0"/>
              </w:rPr>
              <w:t>applanation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ABR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Aberration coefficient</w:t>
            </w:r>
          </w:p>
        </w:tc>
      </w:tr>
      <w:tr w:rsidR="008A2FB1" w:rsidRPr="008A2FB1" w:rsidTr="00980C78">
        <w:trPr>
          <w:trHeight w:val="285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>ACD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color w:val="000000"/>
                <w:kern w:val="0"/>
              </w:rPr>
            </w:pPr>
            <w:r w:rsidRPr="008A2FB1">
              <w:rPr>
                <w:color w:val="000000"/>
                <w:kern w:val="0"/>
              </w:rPr>
              <w:t>Anterior chamber depth</w:t>
            </w:r>
          </w:p>
        </w:tc>
      </w:tr>
      <w:tr w:rsidR="008A2FB1" w:rsidRPr="008A2FB1" w:rsidTr="00980C78">
        <w:trPr>
          <w:trHeight w:val="285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AED_TP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differential changes in anterior corneal elevation of the thinnest points between the BFS and the enhanced BFS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AEmax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Anterior elevation with BFS at the maximum value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AP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Corneal thickness at the apex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ARTavg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The average </w:t>
            </w:r>
            <w:proofErr w:type="spellStart"/>
            <w:r w:rsidR="00FE5A59" w:rsidRPr="00FE5A59">
              <w:rPr>
                <w:rFonts w:cs="宋体"/>
                <w:color w:val="000000"/>
                <w:kern w:val="0"/>
              </w:rPr>
              <w:t>Ambrósio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relationed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thickness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ARTmax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The maximum </w:t>
            </w:r>
            <w:proofErr w:type="spellStart"/>
            <w:r w:rsidR="00FE5A59" w:rsidRPr="00FE5A59">
              <w:rPr>
                <w:rFonts w:cs="宋体"/>
                <w:color w:val="000000"/>
                <w:kern w:val="0"/>
              </w:rPr>
              <w:t>Ambrósio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relationed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thickness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ARTmin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The minimum </w:t>
            </w:r>
            <w:proofErr w:type="spellStart"/>
            <w:r w:rsidR="00FE5A59" w:rsidRPr="00FE5A59">
              <w:rPr>
                <w:rFonts w:cs="宋体"/>
                <w:color w:val="000000"/>
                <w:kern w:val="0"/>
              </w:rPr>
              <w:t>Ambrósio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relationed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thickness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Astig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F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astigmatism of front surface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AUC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Area under the ROC curve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B.Ele.Th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elevation value at the corneal thinnest location on back surface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BAD-D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Belin-</w:t>
            </w:r>
            <w:r w:rsidR="00FE5A59">
              <w:t xml:space="preserve"> </w:t>
            </w:r>
            <w:proofErr w:type="spellStart"/>
            <w:r w:rsidR="00FE5A59" w:rsidRPr="00FE5A59">
              <w:rPr>
                <w:rFonts w:cs="宋体"/>
                <w:color w:val="000000"/>
                <w:kern w:val="0"/>
              </w:rPr>
              <w:t>Ambrósio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enhanced ectasia total deviation index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BFS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best fit sphere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bIOP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Biomechanical-corrected intraocular pressure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CBI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Corvis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Biomechanical Index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CKC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Clinical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keratoconus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CKI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Central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keratoconus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index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Corvis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ST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Corneal visualization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scheimpflug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technology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CTSP 4 / CTSP 6 / CTSP 8 / CTSP 10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Corneal thickness spatial profile, the averages of the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pachymetric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values on concentric rings in 2, 4, 6, 8, and 10 mm diameter from the thinnest point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CV 3 / CV 5/ CV 7/ CV 10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Cornea volume in a diameter of 1, 3, 5, 7, 10 mm around the apex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Da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Deviation of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ARTmax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DA Ratio 1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maximal value of the ratio between deformation amplitude at the apex and that at 1 mm from the corneal apex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dArcLM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Delta arc length max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Db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Deviation of back elevation difference map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Df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Deviation of front elevation difference map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Dp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Deviation of average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pachymetric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progression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Dt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Deviation of minimum thickness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DTP-AP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Distance between the thinnest point of cornea and corneal apex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lastRenderedPageBreak/>
              <w:t>F.Ele.Th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elevation value at the corneal thinnest location on front surface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FFKC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Forme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fruste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keratoconus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HCDA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Deformation amplitude at the highest concavity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HCDLL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Deflection length at the highest concavity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HCT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Time from the start until the highest concavity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IHA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Index of height asymmetry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IHD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Index of height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decentration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IOP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Intraocular pressure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I-S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Inferior-superior diopter asymmetry within 3 mm area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ISV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Index of surface variance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IVA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Index of vertical asymmetry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K1 F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Fat meridian diopter of the front surface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K2 F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Steep meridian diopter of the front surface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KI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Keratoconus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index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Km F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Mean diopter of the front surface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Kmax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F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maximum diopter of the front surface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Pachy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Pachymetry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Pachyslope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Slope of the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pachymetry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PD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Peak distance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PEapex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Posterior elevation at the corneal apex relative to the BFS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PED_TP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differential changes in posterior corneal elevation of the thinnest points between the BFS and the enhanced BFS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PEmax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Posterior elevation with  BFS at the maximum value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PP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Thickness of pupil center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PPIavg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The average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pachymetric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progression index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PPImax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The maximum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pachymetric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progression index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PPImin</w:t>
            </w:r>
            <w:proofErr w:type="spellEnd"/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The minimum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pachymetric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progression index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PTI 2 / PTI 4 / PTI 6 / PTI 8 / PTI 10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Percentage thickness increase, the percentage of increase from the thinnest point to the periphery in 2, 4, 6, 8 and 10 mm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Rmin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B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minimum radius of curvature of back corneal surface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Rmin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F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minimum radius of curvature of front corneal surface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SPA1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Stiffness parameter at first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applanation</w:t>
            </w:r>
            <w:proofErr w:type="spellEnd"/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SROC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Summary receiver operator characteristic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TBI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Tomographic and Biomechanical Index,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TKC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 xml:space="preserve">Topographic </w:t>
            </w:r>
            <w:proofErr w:type="spellStart"/>
            <w:r w:rsidRPr="008A2FB1">
              <w:rPr>
                <w:rFonts w:cs="宋体" w:hint="eastAsia"/>
                <w:color w:val="000000"/>
                <w:kern w:val="0"/>
              </w:rPr>
              <w:t>keratoconus</w:t>
            </w:r>
            <w:proofErr w:type="spellEnd"/>
            <w:r w:rsidRPr="008A2FB1">
              <w:rPr>
                <w:rFonts w:cs="宋体" w:hint="eastAsia"/>
                <w:color w:val="000000"/>
                <w:kern w:val="0"/>
              </w:rPr>
              <w:t xml:space="preserve"> classification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TP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Corneal thickness at the thinnest point</w:t>
            </w:r>
          </w:p>
        </w:tc>
      </w:tr>
      <w:tr w:rsidR="008A2FB1" w:rsidRPr="008A2FB1" w:rsidTr="00980C78">
        <w:trPr>
          <w:trHeight w:val="270"/>
        </w:trPr>
        <w:tc>
          <w:tcPr>
            <w:tcW w:w="1016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VAE-NT</w:t>
            </w:r>
          </w:p>
        </w:tc>
        <w:tc>
          <w:tcPr>
            <w:tcW w:w="3984" w:type="pct"/>
            <w:shd w:val="clear" w:color="auto" w:fill="auto"/>
            <w:noWrap/>
            <w:vAlign w:val="center"/>
            <w:hideMark/>
          </w:tcPr>
          <w:p w:rsidR="008A2FB1" w:rsidRPr="008A2FB1" w:rsidRDefault="008A2FB1" w:rsidP="008A2FB1">
            <w:pPr>
              <w:widowControl/>
              <w:spacing w:line="240" w:lineRule="auto"/>
              <w:ind w:firstLineChars="0" w:firstLine="0"/>
              <w:rPr>
                <w:rFonts w:cs="宋体"/>
                <w:color w:val="000000"/>
                <w:kern w:val="0"/>
              </w:rPr>
            </w:pPr>
            <w:r w:rsidRPr="008A2FB1">
              <w:rPr>
                <w:rFonts w:cs="宋体" w:hint="eastAsia"/>
                <w:color w:val="000000"/>
                <w:kern w:val="0"/>
              </w:rPr>
              <w:t>The fellow eyes of these patients with normal topography</w:t>
            </w:r>
          </w:p>
        </w:tc>
      </w:tr>
    </w:tbl>
    <w:p w:rsidR="00700089" w:rsidRPr="008A2FB1" w:rsidRDefault="00700089" w:rsidP="008A2FB1">
      <w:pPr>
        <w:ind w:firstLineChars="0" w:firstLine="0"/>
      </w:pPr>
    </w:p>
    <w:sectPr w:rsidR="00700089" w:rsidRPr="008A2F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6EF" w:rsidRDefault="00BB36EF" w:rsidP="008A2FB1">
      <w:pPr>
        <w:spacing w:line="240" w:lineRule="auto"/>
        <w:ind w:firstLine="480"/>
      </w:pPr>
      <w:r>
        <w:separator/>
      </w:r>
    </w:p>
  </w:endnote>
  <w:endnote w:type="continuationSeparator" w:id="0">
    <w:p w:rsidR="00BB36EF" w:rsidRDefault="00BB36EF" w:rsidP="008A2FB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FB1" w:rsidRDefault="008A2FB1" w:rsidP="008A2FB1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FB1" w:rsidRDefault="008A2FB1" w:rsidP="008A2FB1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FB1" w:rsidRDefault="008A2FB1" w:rsidP="008A2FB1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6EF" w:rsidRDefault="00BB36EF" w:rsidP="008A2FB1">
      <w:pPr>
        <w:spacing w:line="240" w:lineRule="auto"/>
        <w:ind w:firstLine="480"/>
      </w:pPr>
      <w:r>
        <w:separator/>
      </w:r>
    </w:p>
  </w:footnote>
  <w:footnote w:type="continuationSeparator" w:id="0">
    <w:p w:rsidR="00BB36EF" w:rsidRDefault="00BB36EF" w:rsidP="008A2FB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FB1" w:rsidRDefault="008A2FB1" w:rsidP="008A2FB1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FB1" w:rsidRDefault="008A2FB1" w:rsidP="008A2FB1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FB1" w:rsidRDefault="008A2FB1" w:rsidP="008A2FB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4F"/>
    <w:rsid w:val="000E1D7D"/>
    <w:rsid w:val="00315C27"/>
    <w:rsid w:val="005A224F"/>
    <w:rsid w:val="00700089"/>
    <w:rsid w:val="00887132"/>
    <w:rsid w:val="008A2FB1"/>
    <w:rsid w:val="00980C78"/>
    <w:rsid w:val="00A11A31"/>
    <w:rsid w:val="00B6559B"/>
    <w:rsid w:val="00BB36EF"/>
    <w:rsid w:val="00C75596"/>
    <w:rsid w:val="00CC3E37"/>
    <w:rsid w:val="00F574D5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3A406E"/>
  <w15:docId w15:val="{7F9EC43C-1B46-4449-A85F-CCF77E33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24F"/>
    <w:pPr>
      <w:widowControl w:val="0"/>
      <w:spacing w:line="360" w:lineRule="auto"/>
      <w:ind w:firstLineChars="200" w:firstLine="643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2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2FB1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2FB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2FB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1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anghx@ccmu.edu.cn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719</Words>
  <Characters>4099</Characters>
  <Application>Microsoft Office Word</Application>
  <DocSecurity>0</DocSecurity>
  <Lines>34</Lines>
  <Paragraphs>9</Paragraphs>
  <ScaleCrop>false</ScaleCrop>
  <Company>微软中国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6</cp:revision>
  <dcterms:created xsi:type="dcterms:W3CDTF">2021-07-19T06:07:00Z</dcterms:created>
  <dcterms:modified xsi:type="dcterms:W3CDTF">2021-08-25T07:09:00Z</dcterms:modified>
</cp:coreProperties>
</file>