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21C7" w14:textId="77777777" w:rsidR="00275953" w:rsidRPr="00730929" w:rsidRDefault="00000000">
      <w:pPr>
        <w:pStyle w:val="FirstParagraph"/>
        <w:rPr>
          <w:rFonts w:ascii="Times New Roman" w:hAnsi="Times New Roman" w:cs="Times New Roman"/>
        </w:rPr>
      </w:pPr>
      <w:r w:rsidRPr="00730929">
        <w:rPr>
          <w:rFonts w:ascii="Times New Roman" w:hAnsi="Times New Roman" w:cs="Times New Roman"/>
        </w:rPr>
        <w:t>Supplementary File 1</w:t>
      </w:r>
    </w:p>
    <w:p w14:paraId="566BAAEE" w14:textId="77777777" w:rsidR="00275953" w:rsidRPr="00730929" w:rsidRDefault="00000000">
      <w:pPr>
        <w:pStyle w:val="BodyText"/>
        <w:rPr>
          <w:rFonts w:ascii="Times New Roman" w:hAnsi="Times New Roman" w:cs="Times New Roman"/>
        </w:rPr>
      </w:pPr>
      <w:r w:rsidRPr="00730929">
        <w:rPr>
          <w:rFonts w:ascii="Times New Roman" w:hAnsi="Times New Roman" w:cs="Times New Roman"/>
        </w:rPr>
        <w:t>STROBE Checklist for Cross-Sectional Studies</w:t>
      </w:r>
    </w:p>
    <w:p w14:paraId="7B894BEB" w14:textId="77777777" w:rsidR="00275953" w:rsidRPr="00730929" w:rsidRDefault="00000000">
      <w:pPr>
        <w:pStyle w:val="BodyText"/>
        <w:rPr>
          <w:rFonts w:ascii="Times New Roman" w:hAnsi="Times New Roman" w:cs="Times New Roman"/>
        </w:rPr>
      </w:pPr>
      <w:r w:rsidRPr="00730929">
        <w:rPr>
          <w:rFonts w:ascii="Times New Roman" w:hAnsi="Times New Roman" w:cs="Times New Roman"/>
        </w:rPr>
        <w:t>Manuscript Title: Servant Leadership and Psychological Outcomes Among Emergency and Critical Care Nurses and Emergency Medical Personnel: A Cross-Sectional Mediation Study</w:t>
      </w:r>
    </w:p>
    <w:p w14:paraId="5D325FF2" w14:textId="77777777" w:rsidR="00275953" w:rsidRPr="00730929" w:rsidRDefault="00000000">
      <w:pPr>
        <w:pStyle w:val="BodyText"/>
        <w:rPr>
          <w:rFonts w:ascii="Times New Roman" w:hAnsi="Times New Roman" w:cs="Times New Roman"/>
        </w:rPr>
      </w:pPr>
      <w:r w:rsidRPr="00730929">
        <w:rPr>
          <w:rFonts w:ascii="Times New Roman" w:hAnsi="Times New Roman" w:cs="Times New Roman"/>
        </w:rPr>
        <w:t>Authors: Stephen T. Swaine, DLS(c)</w:t>
      </w:r>
    </w:p>
    <w:p w14:paraId="70979E34" w14:textId="77777777" w:rsidR="00275953" w:rsidRPr="00730929" w:rsidRDefault="00000000">
      <w:pPr>
        <w:pStyle w:val="BodyText"/>
        <w:rPr>
          <w:rFonts w:ascii="Times New Roman" w:hAnsi="Times New Roman" w:cs="Times New Roman"/>
        </w:rPr>
      </w:pPr>
      <w:r w:rsidRPr="00730929">
        <w:rPr>
          <w:rFonts w:ascii="Times New Roman" w:hAnsi="Times New Roman" w:cs="Times New Roman"/>
        </w:rPr>
        <w:t>Instructions: Indicate the page number(s) where each STROBE item is addressed in the manuscript.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275953" w:rsidRPr="00730929" w14:paraId="1A62A0DD" w14:textId="77777777" w:rsidTr="00275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14:paraId="039D223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980" w:type="dxa"/>
          </w:tcPr>
          <w:p w14:paraId="3E35312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STROBE Requirement (Paraphrased)</w:t>
            </w:r>
          </w:p>
        </w:tc>
        <w:tc>
          <w:tcPr>
            <w:tcW w:w="1980" w:type="dxa"/>
          </w:tcPr>
          <w:p w14:paraId="19AA807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Page(s)</w:t>
            </w:r>
          </w:p>
        </w:tc>
        <w:tc>
          <w:tcPr>
            <w:tcW w:w="1980" w:type="dxa"/>
          </w:tcPr>
          <w:p w14:paraId="3D0F98B8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Location/Annotation</w:t>
            </w:r>
          </w:p>
        </w:tc>
      </w:tr>
      <w:tr w:rsidR="00275953" w:rsidRPr="00730929" w14:paraId="2D319ACA" w14:textId="77777777">
        <w:tc>
          <w:tcPr>
            <w:tcW w:w="1980" w:type="dxa"/>
          </w:tcPr>
          <w:p w14:paraId="54C205D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1980" w:type="dxa"/>
          </w:tcPr>
          <w:p w14:paraId="3266F4D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Identify study design in title</w:t>
            </w:r>
          </w:p>
        </w:tc>
        <w:tc>
          <w:tcPr>
            <w:tcW w:w="1980" w:type="dxa"/>
          </w:tcPr>
          <w:p w14:paraId="32CC30A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Cover Page 1; Manuscript 1</w:t>
            </w:r>
          </w:p>
        </w:tc>
        <w:tc>
          <w:tcPr>
            <w:tcW w:w="1980" w:type="dxa"/>
          </w:tcPr>
          <w:p w14:paraId="5E7442C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Title includes “Cross-Sectional Mediation Study.”</w:t>
            </w:r>
          </w:p>
        </w:tc>
      </w:tr>
      <w:tr w:rsidR="00275953" w:rsidRPr="00730929" w14:paraId="6318384D" w14:textId="77777777">
        <w:tc>
          <w:tcPr>
            <w:tcW w:w="1980" w:type="dxa"/>
          </w:tcPr>
          <w:p w14:paraId="630C057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980" w:type="dxa"/>
          </w:tcPr>
          <w:p w14:paraId="5F3A3DA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Provide informative and balanced abstract</w:t>
            </w:r>
          </w:p>
        </w:tc>
        <w:tc>
          <w:tcPr>
            <w:tcW w:w="1980" w:type="dxa"/>
          </w:tcPr>
          <w:p w14:paraId="585D36C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1–2</w:t>
            </w:r>
          </w:p>
        </w:tc>
        <w:tc>
          <w:tcPr>
            <w:tcW w:w="1980" w:type="dxa"/>
          </w:tcPr>
          <w:p w14:paraId="0B0BE9E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Structured abstract includes background, methods, results, conclusions.</w:t>
            </w:r>
          </w:p>
        </w:tc>
      </w:tr>
      <w:tr w:rsidR="00275953" w:rsidRPr="00730929" w14:paraId="10A32EDF" w14:textId="77777777">
        <w:tc>
          <w:tcPr>
            <w:tcW w:w="1980" w:type="dxa"/>
          </w:tcPr>
          <w:p w14:paraId="3334BA7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14:paraId="08E22E91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Explain scientific background and rationale</w:t>
            </w:r>
          </w:p>
        </w:tc>
        <w:tc>
          <w:tcPr>
            <w:tcW w:w="1980" w:type="dxa"/>
          </w:tcPr>
          <w:p w14:paraId="6821212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2–5</w:t>
            </w:r>
          </w:p>
        </w:tc>
        <w:tc>
          <w:tcPr>
            <w:tcW w:w="1980" w:type="dxa"/>
          </w:tcPr>
          <w:p w14:paraId="5A01C30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Introduction provides rationale for servant leadership, resilience, STS, and job performance.</w:t>
            </w:r>
          </w:p>
        </w:tc>
      </w:tr>
      <w:tr w:rsidR="00275953" w:rsidRPr="00730929" w14:paraId="36DD28AF" w14:textId="77777777">
        <w:tc>
          <w:tcPr>
            <w:tcW w:w="1980" w:type="dxa"/>
          </w:tcPr>
          <w:p w14:paraId="5F49E04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14:paraId="302CDCC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State specific objectives and hypotheses</w:t>
            </w:r>
          </w:p>
        </w:tc>
        <w:tc>
          <w:tcPr>
            <w:tcW w:w="1980" w:type="dxa"/>
          </w:tcPr>
          <w:p w14:paraId="441E9CD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5–6</w:t>
            </w:r>
          </w:p>
        </w:tc>
        <w:tc>
          <w:tcPr>
            <w:tcW w:w="1980" w:type="dxa"/>
          </w:tcPr>
          <w:p w14:paraId="657439E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Seven hypotheses explicitly stated.</w:t>
            </w:r>
          </w:p>
        </w:tc>
      </w:tr>
      <w:tr w:rsidR="00275953" w:rsidRPr="00730929" w14:paraId="5D439438" w14:textId="77777777">
        <w:tc>
          <w:tcPr>
            <w:tcW w:w="1980" w:type="dxa"/>
          </w:tcPr>
          <w:p w14:paraId="5D6E810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</w:tcPr>
          <w:p w14:paraId="735930B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Present key elements of study design early</w:t>
            </w:r>
          </w:p>
        </w:tc>
        <w:tc>
          <w:tcPr>
            <w:tcW w:w="1980" w:type="dxa"/>
          </w:tcPr>
          <w:p w14:paraId="3FAE3B96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</w:tcPr>
          <w:p w14:paraId="1A30CD6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Section 2.1 Research Design.</w:t>
            </w:r>
          </w:p>
        </w:tc>
      </w:tr>
      <w:tr w:rsidR="00275953" w:rsidRPr="00730929" w14:paraId="7D50C03D" w14:textId="77777777">
        <w:tc>
          <w:tcPr>
            <w:tcW w:w="1980" w:type="dxa"/>
          </w:tcPr>
          <w:p w14:paraId="049A18F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</w:tcPr>
          <w:p w14:paraId="26BC6F6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setting, locations, and relevant dates</w:t>
            </w:r>
          </w:p>
        </w:tc>
        <w:tc>
          <w:tcPr>
            <w:tcW w:w="1980" w:type="dxa"/>
          </w:tcPr>
          <w:p w14:paraId="260BB58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980" w:type="dxa"/>
          </w:tcPr>
          <w:p w14:paraId="2A403C2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Participants, setting, recruitment procedures, January–March 2026 collection period.</w:t>
            </w:r>
          </w:p>
        </w:tc>
      </w:tr>
      <w:tr w:rsidR="00275953" w:rsidRPr="00730929" w14:paraId="2C837E4D" w14:textId="77777777">
        <w:tc>
          <w:tcPr>
            <w:tcW w:w="1980" w:type="dxa"/>
          </w:tcPr>
          <w:p w14:paraId="1DEBF21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1980" w:type="dxa"/>
          </w:tcPr>
          <w:p w14:paraId="7FB29DF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eligibility criteria and participant selection</w:t>
            </w:r>
          </w:p>
        </w:tc>
        <w:tc>
          <w:tcPr>
            <w:tcW w:w="1980" w:type="dxa"/>
          </w:tcPr>
          <w:p w14:paraId="0261F4A1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980" w:type="dxa"/>
          </w:tcPr>
          <w:p w14:paraId="02F2827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Inclusion criteria and occupational groups defined.</w:t>
            </w:r>
          </w:p>
        </w:tc>
      </w:tr>
      <w:tr w:rsidR="00275953" w:rsidRPr="00730929" w14:paraId="777F6EC5" w14:textId="77777777">
        <w:tc>
          <w:tcPr>
            <w:tcW w:w="1980" w:type="dxa"/>
          </w:tcPr>
          <w:p w14:paraId="4B91188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1980" w:type="dxa"/>
          </w:tcPr>
          <w:p w14:paraId="1865B21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participant recruitment methods</w:t>
            </w:r>
          </w:p>
        </w:tc>
        <w:tc>
          <w:tcPr>
            <w:tcW w:w="1980" w:type="dxa"/>
          </w:tcPr>
          <w:p w14:paraId="106E73D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</w:tcPr>
          <w:p w14:paraId="785F34F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Recruitment through Prolific and healthcare networks.</w:t>
            </w:r>
          </w:p>
        </w:tc>
      </w:tr>
      <w:tr w:rsidR="00275953" w:rsidRPr="00730929" w14:paraId="7172FE88" w14:textId="77777777">
        <w:tc>
          <w:tcPr>
            <w:tcW w:w="1980" w:type="dxa"/>
          </w:tcPr>
          <w:p w14:paraId="6EC97EC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80" w:type="dxa"/>
          </w:tcPr>
          <w:p w14:paraId="4311012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Clearly define outcomes, exposures, predictors, mediators</w:t>
            </w:r>
          </w:p>
        </w:tc>
        <w:tc>
          <w:tcPr>
            <w:tcW w:w="1980" w:type="dxa"/>
          </w:tcPr>
          <w:p w14:paraId="7E65971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3–6, 9–11</w:t>
            </w:r>
          </w:p>
        </w:tc>
        <w:tc>
          <w:tcPr>
            <w:tcW w:w="1980" w:type="dxa"/>
          </w:tcPr>
          <w:p w14:paraId="1A63605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Variables defined conceptually and operationally.</w:t>
            </w:r>
          </w:p>
        </w:tc>
      </w:tr>
      <w:tr w:rsidR="00275953" w:rsidRPr="00730929" w14:paraId="7F5D67D2" w14:textId="77777777">
        <w:tc>
          <w:tcPr>
            <w:tcW w:w="1980" w:type="dxa"/>
          </w:tcPr>
          <w:p w14:paraId="639B91F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</w:tcPr>
          <w:p w14:paraId="623B22D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data sources and measurement methods</w:t>
            </w:r>
          </w:p>
        </w:tc>
        <w:tc>
          <w:tcPr>
            <w:tcW w:w="1980" w:type="dxa"/>
          </w:tcPr>
          <w:p w14:paraId="11B587B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9–11</w:t>
            </w:r>
          </w:p>
        </w:tc>
        <w:tc>
          <w:tcPr>
            <w:tcW w:w="1980" w:type="dxa"/>
          </w:tcPr>
          <w:p w14:paraId="7C23AAD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Instrument descriptions and scoring procedures.</w:t>
            </w:r>
          </w:p>
        </w:tc>
      </w:tr>
      <w:tr w:rsidR="00275953" w:rsidRPr="00730929" w14:paraId="1A3C1241" w14:textId="77777777">
        <w:tc>
          <w:tcPr>
            <w:tcW w:w="1980" w:type="dxa"/>
          </w:tcPr>
          <w:p w14:paraId="3D64D73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14:paraId="60A0BFB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efforts to address bias</w:t>
            </w:r>
          </w:p>
        </w:tc>
        <w:tc>
          <w:tcPr>
            <w:tcW w:w="1980" w:type="dxa"/>
          </w:tcPr>
          <w:p w14:paraId="11E83A9C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0" w:type="dxa"/>
          </w:tcPr>
          <w:p w14:paraId="151D25B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Social desirability, common method variance, and selection bias discussed.</w:t>
            </w:r>
          </w:p>
        </w:tc>
      </w:tr>
      <w:tr w:rsidR="00275953" w:rsidRPr="00730929" w14:paraId="21EC2108" w14:textId="77777777">
        <w:tc>
          <w:tcPr>
            <w:tcW w:w="1980" w:type="dxa"/>
          </w:tcPr>
          <w:p w14:paraId="0D95135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</w:tcPr>
          <w:p w14:paraId="2B14C921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Explain study size determination</w:t>
            </w:r>
          </w:p>
        </w:tc>
        <w:tc>
          <w:tcPr>
            <w:tcW w:w="1980" w:type="dxa"/>
          </w:tcPr>
          <w:p w14:paraId="5774B18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</w:tcPr>
          <w:p w14:paraId="32CA9CB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Raosoft sample-size calculation reported.</w:t>
            </w:r>
          </w:p>
        </w:tc>
      </w:tr>
      <w:tr w:rsidR="00275953" w:rsidRPr="00730929" w14:paraId="4FA4CAD4" w14:textId="77777777">
        <w:tc>
          <w:tcPr>
            <w:tcW w:w="1980" w:type="dxa"/>
          </w:tcPr>
          <w:p w14:paraId="7ABBFAF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</w:tcPr>
          <w:p w14:paraId="18986F8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Explain handling of quantitative variables</w:t>
            </w:r>
          </w:p>
        </w:tc>
        <w:tc>
          <w:tcPr>
            <w:tcW w:w="1980" w:type="dxa"/>
          </w:tcPr>
          <w:p w14:paraId="2AFBBA7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12–13</w:t>
            </w:r>
          </w:p>
        </w:tc>
        <w:tc>
          <w:tcPr>
            <w:tcW w:w="1980" w:type="dxa"/>
          </w:tcPr>
          <w:p w14:paraId="162CCC4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Mean scoring and summed scoring procedures described.</w:t>
            </w:r>
          </w:p>
        </w:tc>
      </w:tr>
      <w:tr w:rsidR="00275953" w:rsidRPr="00730929" w14:paraId="3824B2C4" w14:textId="77777777">
        <w:tc>
          <w:tcPr>
            <w:tcW w:w="1980" w:type="dxa"/>
          </w:tcPr>
          <w:p w14:paraId="00061278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12a</w:t>
            </w:r>
          </w:p>
        </w:tc>
        <w:tc>
          <w:tcPr>
            <w:tcW w:w="1980" w:type="dxa"/>
          </w:tcPr>
          <w:p w14:paraId="03FF24D8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all statistical methods</w:t>
            </w:r>
          </w:p>
        </w:tc>
        <w:tc>
          <w:tcPr>
            <w:tcW w:w="1980" w:type="dxa"/>
          </w:tcPr>
          <w:p w14:paraId="6E351C21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12–15</w:t>
            </w:r>
          </w:p>
        </w:tc>
        <w:tc>
          <w:tcPr>
            <w:tcW w:w="1980" w:type="dxa"/>
          </w:tcPr>
          <w:p w14:paraId="0685053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Correlations, regression, PROCESS mediation, bootstrapping.</w:t>
            </w:r>
          </w:p>
        </w:tc>
      </w:tr>
      <w:tr w:rsidR="00275953" w:rsidRPr="00730929" w14:paraId="697BA69B" w14:textId="77777777">
        <w:tc>
          <w:tcPr>
            <w:tcW w:w="1980" w:type="dxa"/>
          </w:tcPr>
          <w:p w14:paraId="72EAE91C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12b</w:t>
            </w:r>
          </w:p>
        </w:tc>
        <w:tc>
          <w:tcPr>
            <w:tcW w:w="1980" w:type="dxa"/>
          </w:tcPr>
          <w:p w14:paraId="38FDC431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methods used to examine subgroups/interactions</w:t>
            </w:r>
          </w:p>
        </w:tc>
        <w:tc>
          <w:tcPr>
            <w:tcW w:w="1980" w:type="dxa"/>
          </w:tcPr>
          <w:p w14:paraId="7A5C70B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12–14</w:t>
            </w:r>
          </w:p>
        </w:tc>
        <w:tc>
          <w:tcPr>
            <w:tcW w:w="1980" w:type="dxa"/>
          </w:tcPr>
          <w:p w14:paraId="475D831C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Mediation model specified; no subgroup analyses performed.</w:t>
            </w:r>
          </w:p>
        </w:tc>
      </w:tr>
      <w:tr w:rsidR="00275953" w:rsidRPr="00730929" w14:paraId="72BE9E4A" w14:textId="77777777">
        <w:tc>
          <w:tcPr>
            <w:tcW w:w="1980" w:type="dxa"/>
          </w:tcPr>
          <w:p w14:paraId="47B3758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12c</w:t>
            </w:r>
          </w:p>
        </w:tc>
        <w:tc>
          <w:tcPr>
            <w:tcW w:w="1980" w:type="dxa"/>
          </w:tcPr>
          <w:p w14:paraId="4AB19BF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Explain treatment of missing data</w:t>
            </w:r>
          </w:p>
        </w:tc>
        <w:tc>
          <w:tcPr>
            <w:tcW w:w="1980" w:type="dxa"/>
          </w:tcPr>
          <w:p w14:paraId="1AB9CC6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8, 13</w:t>
            </w:r>
          </w:p>
        </w:tc>
        <w:tc>
          <w:tcPr>
            <w:tcW w:w="1980" w:type="dxa"/>
          </w:tcPr>
          <w:p w14:paraId="64E2FAD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Listwise deletion described and justified.</w:t>
            </w:r>
          </w:p>
        </w:tc>
      </w:tr>
      <w:tr w:rsidR="00275953" w:rsidRPr="00730929" w14:paraId="47CA0090" w14:textId="77777777">
        <w:tc>
          <w:tcPr>
            <w:tcW w:w="1980" w:type="dxa"/>
          </w:tcPr>
          <w:p w14:paraId="15CB6AF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12d</w:t>
            </w:r>
          </w:p>
        </w:tc>
        <w:tc>
          <w:tcPr>
            <w:tcW w:w="1980" w:type="dxa"/>
          </w:tcPr>
          <w:p w14:paraId="37D2E60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sampling strategy considerations</w:t>
            </w:r>
          </w:p>
        </w:tc>
        <w:tc>
          <w:tcPr>
            <w:tcW w:w="1980" w:type="dxa"/>
          </w:tcPr>
          <w:p w14:paraId="30CFC77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7–8, 14</w:t>
            </w:r>
          </w:p>
        </w:tc>
        <w:tc>
          <w:tcPr>
            <w:tcW w:w="1980" w:type="dxa"/>
          </w:tcPr>
          <w:p w14:paraId="2E2475D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Convenience sampling and recruitment procedures discussed.</w:t>
            </w:r>
          </w:p>
        </w:tc>
      </w:tr>
      <w:tr w:rsidR="00275953" w:rsidRPr="00730929" w14:paraId="6DC7132A" w14:textId="77777777">
        <w:tc>
          <w:tcPr>
            <w:tcW w:w="1980" w:type="dxa"/>
          </w:tcPr>
          <w:p w14:paraId="2B84826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12e</w:t>
            </w:r>
          </w:p>
        </w:tc>
        <w:tc>
          <w:tcPr>
            <w:tcW w:w="1980" w:type="dxa"/>
          </w:tcPr>
          <w:p w14:paraId="158ABCED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sensitivity analyses</w:t>
            </w:r>
          </w:p>
        </w:tc>
        <w:tc>
          <w:tcPr>
            <w:tcW w:w="1980" w:type="dxa"/>
          </w:tcPr>
          <w:p w14:paraId="067E82F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</w:tcPr>
          <w:p w14:paraId="3E73711C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No sensitivity analyses conducted.</w:t>
            </w:r>
          </w:p>
        </w:tc>
      </w:tr>
      <w:tr w:rsidR="00275953" w:rsidRPr="00730929" w14:paraId="68EDEE14" w14:textId="77777777">
        <w:tc>
          <w:tcPr>
            <w:tcW w:w="1980" w:type="dxa"/>
          </w:tcPr>
          <w:p w14:paraId="093723D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13a</w:t>
            </w:r>
          </w:p>
        </w:tc>
        <w:tc>
          <w:tcPr>
            <w:tcW w:w="1980" w:type="dxa"/>
          </w:tcPr>
          <w:p w14:paraId="236723C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Report number of individuals at each stage</w:t>
            </w:r>
          </w:p>
        </w:tc>
        <w:tc>
          <w:tcPr>
            <w:tcW w:w="1980" w:type="dxa"/>
          </w:tcPr>
          <w:p w14:paraId="46D3A0D8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8; Figure 2 p.9</w:t>
            </w:r>
          </w:p>
        </w:tc>
        <w:tc>
          <w:tcPr>
            <w:tcW w:w="1980" w:type="dxa"/>
          </w:tcPr>
          <w:p w14:paraId="3FCE505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Responses, exclusions, and final sample reported.</w:t>
            </w:r>
          </w:p>
        </w:tc>
      </w:tr>
      <w:tr w:rsidR="00275953" w:rsidRPr="00730929" w14:paraId="6D2D4796" w14:textId="77777777">
        <w:tc>
          <w:tcPr>
            <w:tcW w:w="1980" w:type="dxa"/>
          </w:tcPr>
          <w:p w14:paraId="0AD35D7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13b</w:t>
            </w:r>
          </w:p>
        </w:tc>
        <w:tc>
          <w:tcPr>
            <w:tcW w:w="1980" w:type="dxa"/>
          </w:tcPr>
          <w:p w14:paraId="69B677A6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Give reasons for nonparticipation/exclusion</w:t>
            </w:r>
          </w:p>
        </w:tc>
        <w:tc>
          <w:tcPr>
            <w:tcW w:w="1980" w:type="dxa"/>
          </w:tcPr>
          <w:p w14:paraId="1819031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</w:tcPr>
          <w:p w14:paraId="1298061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Ineligible participants and incomplete surveys reported.</w:t>
            </w:r>
          </w:p>
        </w:tc>
      </w:tr>
      <w:tr w:rsidR="00275953" w:rsidRPr="00730929" w14:paraId="05656270" w14:textId="77777777">
        <w:tc>
          <w:tcPr>
            <w:tcW w:w="1980" w:type="dxa"/>
          </w:tcPr>
          <w:p w14:paraId="7D20330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lastRenderedPageBreak/>
              <w:t>13c</w:t>
            </w:r>
          </w:p>
        </w:tc>
        <w:tc>
          <w:tcPr>
            <w:tcW w:w="1980" w:type="dxa"/>
          </w:tcPr>
          <w:p w14:paraId="5752CFB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Consider participant flow diagram</w:t>
            </w:r>
          </w:p>
        </w:tc>
        <w:tc>
          <w:tcPr>
            <w:tcW w:w="1980" w:type="dxa"/>
          </w:tcPr>
          <w:p w14:paraId="1EF670AD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Figure 2, p.9</w:t>
            </w:r>
          </w:p>
        </w:tc>
        <w:tc>
          <w:tcPr>
            <w:tcW w:w="1980" w:type="dxa"/>
          </w:tcPr>
          <w:p w14:paraId="6F4D593D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Participant flow figure included.</w:t>
            </w:r>
          </w:p>
        </w:tc>
      </w:tr>
      <w:tr w:rsidR="00275953" w:rsidRPr="00730929" w14:paraId="78087A19" w14:textId="77777777">
        <w:tc>
          <w:tcPr>
            <w:tcW w:w="1980" w:type="dxa"/>
          </w:tcPr>
          <w:p w14:paraId="1D7E1E1C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14a</w:t>
            </w:r>
          </w:p>
        </w:tc>
        <w:tc>
          <w:tcPr>
            <w:tcW w:w="1980" w:type="dxa"/>
          </w:tcPr>
          <w:p w14:paraId="0A55CD3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participant characteristics</w:t>
            </w:r>
          </w:p>
        </w:tc>
        <w:tc>
          <w:tcPr>
            <w:tcW w:w="1980" w:type="dxa"/>
          </w:tcPr>
          <w:p w14:paraId="18AECE4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16–19</w:t>
            </w:r>
          </w:p>
        </w:tc>
        <w:tc>
          <w:tcPr>
            <w:tcW w:w="1980" w:type="dxa"/>
          </w:tcPr>
          <w:p w14:paraId="052BAFE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Sociodemographic and professional characteristics in Table 3.</w:t>
            </w:r>
          </w:p>
        </w:tc>
      </w:tr>
      <w:tr w:rsidR="00275953" w:rsidRPr="00730929" w14:paraId="26720B57" w14:textId="77777777">
        <w:tc>
          <w:tcPr>
            <w:tcW w:w="1980" w:type="dxa"/>
          </w:tcPr>
          <w:p w14:paraId="784105F8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14b</w:t>
            </w:r>
          </w:p>
        </w:tc>
        <w:tc>
          <w:tcPr>
            <w:tcW w:w="1980" w:type="dxa"/>
          </w:tcPr>
          <w:p w14:paraId="718EE2B8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Report missing data for variables</w:t>
            </w:r>
          </w:p>
        </w:tc>
        <w:tc>
          <w:tcPr>
            <w:tcW w:w="1980" w:type="dxa"/>
          </w:tcPr>
          <w:p w14:paraId="119C8EC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8, 13, 16–19</w:t>
            </w:r>
          </w:p>
        </w:tc>
        <w:tc>
          <w:tcPr>
            <w:tcW w:w="1980" w:type="dxa"/>
          </w:tcPr>
          <w:p w14:paraId="3E1E2B5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Missing cases reported and removed via listwise deletion.</w:t>
            </w:r>
          </w:p>
        </w:tc>
      </w:tr>
      <w:tr w:rsidR="00275953" w:rsidRPr="00730929" w14:paraId="1FB0D5C8" w14:textId="77777777">
        <w:tc>
          <w:tcPr>
            <w:tcW w:w="1980" w:type="dxa"/>
          </w:tcPr>
          <w:p w14:paraId="0029D4D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14c</w:t>
            </w:r>
          </w:p>
        </w:tc>
        <w:tc>
          <w:tcPr>
            <w:tcW w:w="1980" w:type="dxa"/>
          </w:tcPr>
          <w:p w14:paraId="5FD5D89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Summarize follow-up time (if applicable)</w:t>
            </w:r>
          </w:p>
        </w:tc>
        <w:tc>
          <w:tcPr>
            <w:tcW w:w="1980" w:type="dxa"/>
          </w:tcPr>
          <w:p w14:paraId="29E43A4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80" w:type="dxa"/>
          </w:tcPr>
          <w:p w14:paraId="339CC14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Not applicable to cross-sectional design.</w:t>
            </w:r>
          </w:p>
        </w:tc>
      </w:tr>
      <w:tr w:rsidR="00275953" w:rsidRPr="00730929" w14:paraId="64B85578" w14:textId="77777777">
        <w:tc>
          <w:tcPr>
            <w:tcW w:w="1980" w:type="dxa"/>
          </w:tcPr>
          <w:p w14:paraId="5E062A9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</w:tcPr>
          <w:p w14:paraId="2D9C503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Report outcome data</w:t>
            </w:r>
          </w:p>
        </w:tc>
        <w:tc>
          <w:tcPr>
            <w:tcW w:w="1980" w:type="dxa"/>
          </w:tcPr>
          <w:p w14:paraId="60BD859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19–22</w:t>
            </w:r>
          </w:p>
        </w:tc>
        <w:tc>
          <w:tcPr>
            <w:tcW w:w="1980" w:type="dxa"/>
          </w:tcPr>
          <w:p w14:paraId="61BB2CF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Descriptive statistics, correlations, regression, and mediation outcomes reported.</w:t>
            </w:r>
          </w:p>
        </w:tc>
      </w:tr>
      <w:tr w:rsidR="00275953" w:rsidRPr="00730929" w14:paraId="3741D51D" w14:textId="77777777">
        <w:tc>
          <w:tcPr>
            <w:tcW w:w="1980" w:type="dxa"/>
          </w:tcPr>
          <w:p w14:paraId="0EB3CBB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16a</w:t>
            </w:r>
          </w:p>
        </w:tc>
        <w:tc>
          <w:tcPr>
            <w:tcW w:w="1980" w:type="dxa"/>
          </w:tcPr>
          <w:p w14:paraId="229AED4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Report estimates with precision measures</w:t>
            </w:r>
          </w:p>
        </w:tc>
        <w:tc>
          <w:tcPr>
            <w:tcW w:w="1980" w:type="dxa"/>
          </w:tcPr>
          <w:p w14:paraId="2C8D35F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20–22</w:t>
            </w:r>
          </w:p>
        </w:tc>
        <w:tc>
          <w:tcPr>
            <w:tcW w:w="1980" w:type="dxa"/>
          </w:tcPr>
          <w:p w14:paraId="405C7D5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Regression coefficients, SEs, p-values, confidence intervals.</w:t>
            </w:r>
          </w:p>
        </w:tc>
      </w:tr>
      <w:tr w:rsidR="00275953" w:rsidRPr="00730929" w14:paraId="275291C9" w14:textId="77777777">
        <w:tc>
          <w:tcPr>
            <w:tcW w:w="1980" w:type="dxa"/>
          </w:tcPr>
          <w:p w14:paraId="73999731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16b</w:t>
            </w:r>
          </w:p>
        </w:tc>
        <w:tc>
          <w:tcPr>
            <w:tcW w:w="1980" w:type="dxa"/>
          </w:tcPr>
          <w:p w14:paraId="664A34F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Report category boundaries when applicable</w:t>
            </w:r>
          </w:p>
        </w:tc>
        <w:tc>
          <w:tcPr>
            <w:tcW w:w="1980" w:type="dxa"/>
          </w:tcPr>
          <w:p w14:paraId="47DE3BB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16–19</w:t>
            </w:r>
          </w:p>
        </w:tc>
        <w:tc>
          <w:tcPr>
            <w:tcW w:w="1980" w:type="dxa"/>
          </w:tcPr>
          <w:p w14:paraId="33A6F6B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Demographic categories displayed in Table 3.</w:t>
            </w:r>
          </w:p>
        </w:tc>
      </w:tr>
      <w:tr w:rsidR="00275953" w:rsidRPr="00730929" w14:paraId="7C95B3B7" w14:textId="77777777">
        <w:tc>
          <w:tcPr>
            <w:tcW w:w="1980" w:type="dxa"/>
          </w:tcPr>
          <w:p w14:paraId="25AF895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16c</w:t>
            </w:r>
          </w:p>
        </w:tc>
        <w:tc>
          <w:tcPr>
            <w:tcW w:w="1980" w:type="dxa"/>
          </w:tcPr>
          <w:p w14:paraId="5A338BD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Translate estimates into meaningful interpretation</w:t>
            </w:r>
          </w:p>
        </w:tc>
        <w:tc>
          <w:tcPr>
            <w:tcW w:w="1980" w:type="dxa"/>
          </w:tcPr>
          <w:p w14:paraId="06899A4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20–23</w:t>
            </w:r>
          </w:p>
        </w:tc>
        <w:tc>
          <w:tcPr>
            <w:tcW w:w="1980" w:type="dxa"/>
          </w:tcPr>
          <w:p w14:paraId="67EFFBA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Effect sizes and variance explained discussed.</w:t>
            </w:r>
          </w:p>
        </w:tc>
      </w:tr>
      <w:tr w:rsidR="00275953" w:rsidRPr="00730929" w14:paraId="05FDF02C" w14:textId="77777777">
        <w:tc>
          <w:tcPr>
            <w:tcW w:w="1980" w:type="dxa"/>
          </w:tcPr>
          <w:p w14:paraId="161C7E5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</w:tcPr>
          <w:p w14:paraId="5E26FFF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Report additional analyses</w:t>
            </w:r>
          </w:p>
        </w:tc>
        <w:tc>
          <w:tcPr>
            <w:tcW w:w="1980" w:type="dxa"/>
          </w:tcPr>
          <w:p w14:paraId="193630A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21–22</w:t>
            </w:r>
          </w:p>
        </w:tc>
        <w:tc>
          <w:tcPr>
            <w:tcW w:w="1980" w:type="dxa"/>
          </w:tcPr>
          <w:p w14:paraId="4EF41CB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Mediation pathways, indirect effects, Figure 3, Tables 5–6.</w:t>
            </w:r>
          </w:p>
        </w:tc>
      </w:tr>
      <w:tr w:rsidR="00275953" w:rsidRPr="00730929" w14:paraId="0DC00A96" w14:textId="77777777">
        <w:tc>
          <w:tcPr>
            <w:tcW w:w="1980" w:type="dxa"/>
          </w:tcPr>
          <w:p w14:paraId="79F3861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0" w:type="dxa"/>
          </w:tcPr>
          <w:p w14:paraId="0E6C5D2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Summarize key findings with reference to objectives</w:t>
            </w:r>
          </w:p>
        </w:tc>
        <w:tc>
          <w:tcPr>
            <w:tcW w:w="1980" w:type="dxa"/>
          </w:tcPr>
          <w:p w14:paraId="6E3F56F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0" w:type="dxa"/>
          </w:tcPr>
          <w:p w14:paraId="0EF951B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Opening Discussion section.</w:t>
            </w:r>
          </w:p>
        </w:tc>
      </w:tr>
      <w:tr w:rsidR="00275953" w:rsidRPr="00730929" w14:paraId="6C999E9D" w14:textId="77777777">
        <w:tc>
          <w:tcPr>
            <w:tcW w:w="1980" w:type="dxa"/>
          </w:tcPr>
          <w:p w14:paraId="1B62C5B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0" w:type="dxa"/>
          </w:tcPr>
          <w:p w14:paraId="3747607C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Discuss study limitations</w:t>
            </w:r>
          </w:p>
        </w:tc>
        <w:tc>
          <w:tcPr>
            <w:tcW w:w="1980" w:type="dxa"/>
          </w:tcPr>
          <w:p w14:paraId="484D439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1980" w:type="dxa"/>
          </w:tcPr>
          <w:p w14:paraId="57261FA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Dedicated Limitations section.</w:t>
            </w:r>
          </w:p>
        </w:tc>
      </w:tr>
      <w:tr w:rsidR="00275953" w:rsidRPr="00730929" w14:paraId="2D2D03D8" w14:textId="77777777">
        <w:tc>
          <w:tcPr>
            <w:tcW w:w="1980" w:type="dxa"/>
          </w:tcPr>
          <w:p w14:paraId="5C66CF6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0" w:type="dxa"/>
          </w:tcPr>
          <w:p w14:paraId="6F30026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Provide overall interpretation</w:t>
            </w:r>
          </w:p>
        </w:tc>
        <w:tc>
          <w:tcPr>
            <w:tcW w:w="1980" w:type="dxa"/>
          </w:tcPr>
          <w:p w14:paraId="1FD81A28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23–30</w:t>
            </w:r>
          </w:p>
        </w:tc>
        <w:tc>
          <w:tcPr>
            <w:tcW w:w="1980" w:type="dxa"/>
          </w:tcPr>
          <w:p w14:paraId="40703EF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Discussion, implications, future research, conclusion.</w:t>
            </w:r>
          </w:p>
        </w:tc>
      </w:tr>
      <w:tr w:rsidR="00275953" w:rsidRPr="00730929" w14:paraId="7640640B" w14:textId="77777777">
        <w:tc>
          <w:tcPr>
            <w:tcW w:w="1980" w:type="dxa"/>
          </w:tcPr>
          <w:p w14:paraId="32F93516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980" w:type="dxa"/>
          </w:tcPr>
          <w:p w14:paraId="1D7648A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Discuss generalizability of findings</w:t>
            </w:r>
          </w:p>
        </w:tc>
        <w:tc>
          <w:tcPr>
            <w:tcW w:w="1980" w:type="dxa"/>
          </w:tcPr>
          <w:p w14:paraId="5DCD5F2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28–29</w:t>
            </w:r>
          </w:p>
        </w:tc>
        <w:tc>
          <w:tcPr>
            <w:tcW w:w="1980" w:type="dxa"/>
          </w:tcPr>
          <w:p w14:paraId="2AC8D92D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Dedicated Generalizability section.</w:t>
            </w:r>
          </w:p>
        </w:tc>
      </w:tr>
      <w:tr w:rsidR="00275953" w:rsidRPr="00730929" w14:paraId="0D1467DC" w14:textId="77777777">
        <w:tc>
          <w:tcPr>
            <w:tcW w:w="1980" w:type="dxa"/>
          </w:tcPr>
          <w:p w14:paraId="1F4AEBE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0" w:type="dxa"/>
          </w:tcPr>
          <w:p w14:paraId="184840E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Describe funding source and role of funder</w:t>
            </w:r>
          </w:p>
        </w:tc>
        <w:tc>
          <w:tcPr>
            <w:tcW w:w="1980" w:type="dxa"/>
          </w:tcPr>
          <w:p w14:paraId="26EEA4CD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Cover Page 1; Manuscript 31</w:t>
            </w:r>
          </w:p>
        </w:tc>
        <w:tc>
          <w:tcPr>
            <w:tcW w:w="1980" w:type="dxa"/>
          </w:tcPr>
          <w:p w14:paraId="2C351FD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Funding statement reports no external funding.</w:t>
            </w:r>
          </w:p>
        </w:tc>
      </w:tr>
    </w:tbl>
    <w:p w14:paraId="6ED4CAB7" w14:textId="77777777" w:rsidR="00730929" w:rsidRDefault="00730929">
      <w:pPr>
        <w:pStyle w:val="BodyText"/>
        <w:rPr>
          <w:rFonts w:ascii="Times New Roman" w:hAnsi="Times New Roman" w:cs="Times New Roman"/>
        </w:rPr>
      </w:pPr>
    </w:p>
    <w:p w14:paraId="62E11F16" w14:textId="69BC1093" w:rsidR="00275953" w:rsidRPr="00730929" w:rsidRDefault="00000000">
      <w:pPr>
        <w:pStyle w:val="BodyText"/>
        <w:rPr>
          <w:rFonts w:ascii="Times New Roman" w:hAnsi="Times New Roman" w:cs="Times New Roman"/>
        </w:rPr>
      </w:pPr>
      <w:r w:rsidRPr="00730929">
        <w:rPr>
          <w:rFonts w:ascii="Times New Roman" w:hAnsi="Times New Roman" w:cs="Times New Roman"/>
        </w:rPr>
        <w:t>Additional Reporting Elements Relevant to BMC Nursing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89"/>
        <w:gridCol w:w="1923"/>
      </w:tblGrid>
      <w:tr w:rsidR="00275953" w:rsidRPr="00730929" w14:paraId="5AB8B330" w14:textId="77777777" w:rsidTr="00275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17289B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Reporting Element</w:t>
            </w:r>
          </w:p>
        </w:tc>
        <w:tc>
          <w:tcPr>
            <w:tcW w:w="0" w:type="auto"/>
          </w:tcPr>
          <w:p w14:paraId="521A6C4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Location</w:t>
            </w:r>
          </w:p>
        </w:tc>
      </w:tr>
      <w:tr w:rsidR="00275953" w:rsidRPr="00730929" w14:paraId="69B27A66" w14:textId="77777777">
        <w:tc>
          <w:tcPr>
            <w:tcW w:w="0" w:type="auto"/>
          </w:tcPr>
          <w:p w14:paraId="7ABF18A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Ethics approval</w:t>
            </w:r>
          </w:p>
        </w:tc>
        <w:tc>
          <w:tcPr>
            <w:tcW w:w="0" w:type="auto"/>
          </w:tcPr>
          <w:p w14:paraId="1021547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8; 31</w:t>
            </w:r>
          </w:p>
        </w:tc>
      </w:tr>
      <w:tr w:rsidR="00275953" w:rsidRPr="00730929" w14:paraId="522E8C0F" w14:textId="77777777">
        <w:tc>
          <w:tcPr>
            <w:tcW w:w="0" w:type="auto"/>
          </w:tcPr>
          <w:p w14:paraId="7F0E901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IRB number</w:t>
            </w:r>
          </w:p>
        </w:tc>
        <w:tc>
          <w:tcPr>
            <w:tcW w:w="0" w:type="auto"/>
          </w:tcPr>
          <w:p w14:paraId="6CBAB7EA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8; 31</w:t>
            </w:r>
          </w:p>
        </w:tc>
      </w:tr>
      <w:tr w:rsidR="00275953" w:rsidRPr="00730929" w14:paraId="4ECFF224" w14:textId="77777777">
        <w:tc>
          <w:tcPr>
            <w:tcW w:w="0" w:type="auto"/>
          </w:tcPr>
          <w:p w14:paraId="5EC0059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Informed consent</w:t>
            </w:r>
          </w:p>
        </w:tc>
        <w:tc>
          <w:tcPr>
            <w:tcW w:w="0" w:type="auto"/>
          </w:tcPr>
          <w:p w14:paraId="07A48D5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8; 15; 31</w:t>
            </w:r>
          </w:p>
        </w:tc>
      </w:tr>
      <w:tr w:rsidR="00275953" w:rsidRPr="00730929" w14:paraId="36955C1E" w14:textId="77777777">
        <w:tc>
          <w:tcPr>
            <w:tcW w:w="0" w:type="auto"/>
          </w:tcPr>
          <w:p w14:paraId="1A892240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Author contributions</w:t>
            </w:r>
          </w:p>
        </w:tc>
        <w:tc>
          <w:tcPr>
            <w:tcW w:w="0" w:type="auto"/>
          </w:tcPr>
          <w:p w14:paraId="19F3BC8E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Cover Page 1; 30</w:t>
            </w:r>
          </w:p>
        </w:tc>
      </w:tr>
      <w:tr w:rsidR="00275953" w:rsidRPr="00730929" w14:paraId="779027E3" w14:textId="77777777">
        <w:tc>
          <w:tcPr>
            <w:tcW w:w="0" w:type="auto"/>
          </w:tcPr>
          <w:p w14:paraId="1AFBBE25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Competing interests</w:t>
            </w:r>
          </w:p>
        </w:tc>
        <w:tc>
          <w:tcPr>
            <w:tcW w:w="0" w:type="auto"/>
          </w:tcPr>
          <w:p w14:paraId="46BA63B6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Cover Page 2; 31</w:t>
            </w:r>
          </w:p>
        </w:tc>
      </w:tr>
      <w:tr w:rsidR="00275953" w:rsidRPr="00730929" w14:paraId="0F3AE44A" w14:textId="77777777">
        <w:tc>
          <w:tcPr>
            <w:tcW w:w="0" w:type="auto"/>
          </w:tcPr>
          <w:p w14:paraId="7057297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Consent for publication</w:t>
            </w:r>
          </w:p>
        </w:tc>
        <w:tc>
          <w:tcPr>
            <w:tcW w:w="0" w:type="auto"/>
          </w:tcPr>
          <w:p w14:paraId="5ADDEF8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Cover Page 2; 31</w:t>
            </w:r>
          </w:p>
        </w:tc>
      </w:tr>
      <w:tr w:rsidR="00275953" w:rsidRPr="00730929" w14:paraId="40734948" w14:textId="77777777">
        <w:tc>
          <w:tcPr>
            <w:tcW w:w="0" w:type="auto"/>
          </w:tcPr>
          <w:p w14:paraId="6154A0FB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Data availability statement</w:t>
            </w:r>
          </w:p>
        </w:tc>
        <w:tc>
          <w:tcPr>
            <w:tcW w:w="0" w:type="auto"/>
          </w:tcPr>
          <w:p w14:paraId="06B09C92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Cover Page 2; 31</w:t>
            </w:r>
          </w:p>
        </w:tc>
      </w:tr>
      <w:tr w:rsidR="00275953" w:rsidRPr="00730929" w14:paraId="018145E8" w14:textId="77777777">
        <w:tc>
          <w:tcPr>
            <w:tcW w:w="0" w:type="auto"/>
          </w:tcPr>
          <w:p w14:paraId="21CF2A7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Funding statement</w:t>
            </w:r>
          </w:p>
        </w:tc>
        <w:tc>
          <w:tcPr>
            <w:tcW w:w="0" w:type="auto"/>
          </w:tcPr>
          <w:p w14:paraId="239E0DB9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Cover Page 1; 31</w:t>
            </w:r>
          </w:p>
        </w:tc>
      </w:tr>
      <w:tr w:rsidR="00275953" w:rsidRPr="00730929" w14:paraId="108F72AD" w14:textId="77777777">
        <w:tc>
          <w:tcPr>
            <w:tcW w:w="0" w:type="auto"/>
          </w:tcPr>
          <w:p w14:paraId="576384A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Participant flow diagram</w:t>
            </w:r>
          </w:p>
        </w:tc>
        <w:tc>
          <w:tcPr>
            <w:tcW w:w="0" w:type="auto"/>
          </w:tcPr>
          <w:p w14:paraId="1FE43344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Figure 2, p.9</w:t>
            </w:r>
          </w:p>
        </w:tc>
      </w:tr>
      <w:tr w:rsidR="00275953" w:rsidRPr="00730929" w14:paraId="7D6F97C6" w14:textId="77777777">
        <w:tc>
          <w:tcPr>
            <w:tcW w:w="0" w:type="auto"/>
          </w:tcPr>
          <w:p w14:paraId="6A2F0873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Conceptual framework</w:t>
            </w:r>
          </w:p>
        </w:tc>
        <w:tc>
          <w:tcPr>
            <w:tcW w:w="0" w:type="auto"/>
          </w:tcPr>
          <w:p w14:paraId="2964070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Figure 1, p.6</w:t>
            </w:r>
          </w:p>
        </w:tc>
      </w:tr>
      <w:tr w:rsidR="00275953" w:rsidRPr="00730929" w14:paraId="3BEDCF0E" w14:textId="77777777">
        <w:tc>
          <w:tcPr>
            <w:tcW w:w="0" w:type="auto"/>
          </w:tcPr>
          <w:p w14:paraId="3D1E7227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Mediation model figure</w:t>
            </w:r>
          </w:p>
        </w:tc>
        <w:tc>
          <w:tcPr>
            <w:tcW w:w="0" w:type="auto"/>
          </w:tcPr>
          <w:p w14:paraId="540E194F" w14:textId="77777777" w:rsidR="00275953" w:rsidRPr="00730929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30929">
              <w:rPr>
                <w:rFonts w:ascii="Times New Roman" w:hAnsi="Times New Roman" w:cs="Times New Roman"/>
              </w:rPr>
              <w:t>Figure 3, p.21–22</w:t>
            </w:r>
          </w:p>
        </w:tc>
      </w:tr>
    </w:tbl>
    <w:p w14:paraId="37401057" w14:textId="4BBB4111" w:rsidR="00275953" w:rsidRPr="00730929" w:rsidRDefault="00275953" w:rsidP="00730929">
      <w:pPr>
        <w:pStyle w:val="BodyText"/>
        <w:rPr>
          <w:rFonts w:ascii="Times New Roman" w:hAnsi="Times New Roman" w:cs="Times New Roman"/>
        </w:rPr>
      </w:pPr>
    </w:p>
    <w:sectPr w:rsidR="00275953" w:rsidRPr="0073092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3CAFE0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72105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53"/>
    <w:rsid w:val="00275953"/>
    <w:rsid w:val="00730929"/>
    <w:rsid w:val="00AE0F0B"/>
    <w:rsid w:val="00C1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8C656"/>
  <w15:docId w15:val="{E01AB11A-175A-4B20-8D90-113F1F3F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Davenport</dc:creator>
  <cp:keywords/>
  <cp:lastModifiedBy>Susan Davenport</cp:lastModifiedBy>
  <cp:revision>3</cp:revision>
  <dcterms:created xsi:type="dcterms:W3CDTF">2026-06-06T05:11:00Z</dcterms:created>
  <dcterms:modified xsi:type="dcterms:W3CDTF">2026-06-06T05:12:00Z</dcterms:modified>
</cp:coreProperties>
</file>