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7839" w14:textId="77777777" w:rsidR="008F681C" w:rsidRDefault="008F681C" w:rsidP="008F681C">
      <w:pPr>
        <w:jc w:val="center"/>
        <w:rPr>
          <w:rFonts w:ascii="Arial" w:hAnsi="Arial" w:cs="Arial"/>
          <w:b/>
          <w:bCs/>
          <w:sz w:val="24"/>
        </w:rPr>
      </w:pPr>
      <w:r w:rsidRPr="00631349">
        <w:rPr>
          <w:rFonts w:ascii="Arial" w:hAnsi="Arial" w:cs="Arial"/>
          <w:b/>
          <w:bCs/>
          <w:sz w:val="24"/>
        </w:rPr>
        <w:t>Structure control of novel hierarchical porous carbon material and its adsorption properties</w:t>
      </w:r>
    </w:p>
    <w:p w14:paraId="744BE025" w14:textId="62EAD554" w:rsidR="008F681C" w:rsidRDefault="008F681C" w:rsidP="008F681C">
      <w:pPr>
        <w:rPr>
          <w:rFonts w:ascii="Arial" w:hAnsi="Arial" w:cs="Arial"/>
          <w:bCs/>
          <w:sz w:val="18"/>
          <w:szCs w:val="18"/>
          <w:vertAlign w:val="superscript"/>
        </w:rPr>
      </w:pPr>
      <w:r w:rsidRPr="008F681C">
        <w:rPr>
          <w:rFonts w:ascii="Arial" w:hAnsi="Arial" w:cs="Arial"/>
          <w:bCs/>
          <w:sz w:val="18"/>
          <w:szCs w:val="18"/>
        </w:rPr>
        <w:t>Li-Feng Cai*</w:t>
      </w:r>
      <w:r w:rsidRPr="008F681C">
        <w:rPr>
          <w:rFonts w:ascii="Arial" w:hAnsi="Arial" w:cs="Arial"/>
          <w:bCs/>
          <w:sz w:val="18"/>
          <w:szCs w:val="18"/>
          <w:vertAlign w:val="superscript"/>
        </w:rPr>
        <w:t>1</w:t>
      </w:r>
      <w:r w:rsidRPr="008F681C">
        <w:rPr>
          <w:rFonts w:ascii="Arial" w:hAnsi="Arial" w:cs="Arial"/>
          <w:bCs/>
          <w:sz w:val="18"/>
          <w:szCs w:val="18"/>
        </w:rPr>
        <w:t xml:space="preserve">, </w:t>
      </w:r>
      <w:proofErr w:type="spellStart"/>
      <w:r w:rsidRPr="008F681C">
        <w:rPr>
          <w:rFonts w:ascii="Arial" w:hAnsi="Arial" w:cs="Arial"/>
          <w:bCs/>
          <w:sz w:val="18"/>
          <w:szCs w:val="18"/>
        </w:rPr>
        <w:t>Jie</w:t>
      </w:r>
      <w:proofErr w:type="spellEnd"/>
      <w:r w:rsidRPr="008F681C">
        <w:rPr>
          <w:rFonts w:ascii="Arial" w:hAnsi="Arial" w:cs="Arial"/>
          <w:bCs/>
          <w:sz w:val="18"/>
          <w:szCs w:val="18"/>
        </w:rPr>
        <w:t>-Min Zhan</w:t>
      </w:r>
      <w:r w:rsidRPr="008F681C">
        <w:rPr>
          <w:rFonts w:ascii="Arial" w:hAnsi="Arial" w:cs="Arial"/>
          <w:bCs/>
          <w:sz w:val="18"/>
          <w:szCs w:val="18"/>
          <w:vertAlign w:val="superscript"/>
        </w:rPr>
        <w:t>1</w:t>
      </w:r>
      <w:r w:rsidRPr="008F681C">
        <w:rPr>
          <w:rFonts w:ascii="Arial" w:hAnsi="Arial" w:cs="Arial"/>
          <w:bCs/>
          <w:sz w:val="18"/>
          <w:szCs w:val="18"/>
        </w:rPr>
        <w:t xml:space="preserve">, </w:t>
      </w:r>
      <w:proofErr w:type="spellStart"/>
      <w:r w:rsidRPr="008F681C">
        <w:rPr>
          <w:rFonts w:ascii="Arial" w:hAnsi="Arial" w:cs="Arial"/>
          <w:bCs/>
          <w:sz w:val="18"/>
          <w:szCs w:val="18"/>
        </w:rPr>
        <w:t>Jie</w:t>
      </w:r>
      <w:proofErr w:type="spellEnd"/>
      <w:r w:rsidRPr="008F681C">
        <w:rPr>
          <w:rFonts w:ascii="Arial" w:hAnsi="Arial" w:cs="Arial"/>
          <w:bCs/>
          <w:sz w:val="18"/>
          <w:szCs w:val="18"/>
        </w:rPr>
        <w:t xml:space="preserve"> Liang</w:t>
      </w:r>
      <w:r w:rsidRPr="008F681C">
        <w:rPr>
          <w:rFonts w:ascii="Arial" w:hAnsi="Arial" w:cs="Arial"/>
          <w:bCs/>
          <w:sz w:val="18"/>
          <w:szCs w:val="18"/>
          <w:vertAlign w:val="superscript"/>
        </w:rPr>
        <w:t>1</w:t>
      </w:r>
      <w:r w:rsidRPr="008F681C">
        <w:rPr>
          <w:rFonts w:ascii="Arial" w:hAnsi="Arial" w:cs="Arial"/>
          <w:bCs/>
          <w:sz w:val="18"/>
          <w:szCs w:val="18"/>
        </w:rPr>
        <w:t>, Lei Yang</w:t>
      </w:r>
      <w:r w:rsidRPr="008F681C">
        <w:rPr>
          <w:rFonts w:ascii="Arial" w:hAnsi="Arial" w:cs="Arial"/>
          <w:bCs/>
          <w:sz w:val="18"/>
          <w:szCs w:val="18"/>
          <w:vertAlign w:val="superscript"/>
        </w:rPr>
        <w:t>1</w:t>
      </w:r>
      <w:r w:rsidRPr="008F681C">
        <w:rPr>
          <w:rFonts w:ascii="Arial" w:hAnsi="Arial" w:cs="Arial"/>
          <w:bCs/>
          <w:sz w:val="18"/>
          <w:szCs w:val="18"/>
        </w:rPr>
        <w:t xml:space="preserve">, </w:t>
      </w:r>
      <w:proofErr w:type="spellStart"/>
      <w:r w:rsidRPr="008F681C">
        <w:rPr>
          <w:rFonts w:ascii="Arial" w:hAnsi="Arial" w:cs="Arial"/>
          <w:bCs/>
          <w:sz w:val="18"/>
          <w:szCs w:val="18"/>
        </w:rPr>
        <w:t>Jie</w:t>
      </w:r>
      <w:proofErr w:type="spellEnd"/>
      <w:r w:rsidRPr="008F681C">
        <w:rPr>
          <w:rFonts w:ascii="Arial" w:hAnsi="Arial" w:cs="Arial"/>
          <w:bCs/>
          <w:sz w:val="18"/>
          <w:szCs w:val="18"/>
        </w:rPr>
        <w:t xml:space="preserve"> Yin*</w:t>
      </w:r>
      <w:r w:rsidRPr="008F681C">
        <w:rPr>
          <w:rFonts w:ascii="Arial" w:hAnsi="Arial" w:cs="Arial"/>
          <w:bCs/>
          <w:sz w:val="18"/>
          <w:szCs w:val="18"/>
          <w:vertAlign w:val="superscript"/>
        </w:rPr>
        <w:t>2</w:t>
      </w:r>
    </w:p>
    <w:p w14:paraId="6606DEEA" w14:textId="77777777" w:rsidR="008F681C" w:rsidRPr="008F681C" w:rsidRDefault="008F681C" w:rsidP="008F681C">
      <w:pPr>
        <w:rPr>
          <w:rFonts w:ascii="Arial" w:hAnsi="Arial" w:cs="Arial"/>
          <w:bCs/>
          <w:sz w:val="18"/>
          <w:szCs w:val="18"/>
        </w:rPr>
      </w:pPr>
    </w:p>
    <w:p w14:paraId="1DE2E98C" w14:textId="77777777" w:rsidR="008F681C" w:rsidRPr="008F681C" w:rsidRDefault="008F681C" w:rsidP="008F681C">
      <w:pPr>
        <w:rPr>
          <w:rFonts w:ascii="Arial" w:hAnsi="Arial" w:cs="Arial"/>
          <w:sz w:val="18"/>
          <w:szCs w:val="18"/>
        </w:rPr>
      </w:pPr>
      <w:r w:rsidRPr="008F681C">
        <w:rPr>
          <w:rFonts w:ascii="Arial" w:hAnsi="Arial" w:cs="Arial"/>
          <w:sz w:val="18"/>
          <w:szCs w:val="18"/>
          <w:vertAlign w:val="superscript"/>
        </w:rPr>
        <w:t>1</w:t>
      </w:r>
      <w:r w:rsidRPr="008F681C">
        <w:rPr>
          <w:rFonts w:ascii="Arial" w:hAnsi="Arial" w:cs="Arial"/>
          <w:sz w:val="18"/>
          <w:szCs w:val="18"/>
        </w:rPr>
        <w:t xml:space="preserve"> College of Environmental and Biological Engineering, Fujian Provincial Key Laboratory of Ecology-Toxicological Effects </w:t>
      </w:r>
      <w:r w:rsidRPr="008F681C">
        <w:rPr>
          <w:rFonts w:ascii="Arial" w:hAnsi="Arial" w:cs="Arial"/>
          <w:sz w:val="18"/>
          <w:szCs w:val="18"/>
        </w:rPr>
        <w:t>＆</w:t>
      </w:r>
      <w:r w:rsidRPr="008F681C">
        <w:rPr>
          <w:rFonts w:ascii="Arial" w:hAnsi="Arial" w:cs="Arial"/>
          <w:sz w:val="18"/>
          <w:szCs w:val="18"/>
        </w:rPr>
        <w:t xml:space="preserve"> Control for Emerging Contaminants, </w:t>
      </w:r>
      <w:proofErr w:type="spellStart"/>
      <w:r w:rsidRPr="008F681C">
        <w:rPr>
          <w:rFonts w:ascii="Arial" w:hAnsi="Arial" w:cs="Arial"/>
          <w:sz w:val="18"/>
          <w:szCs w:val="18"/>
        </w:rPr>
        <w:t>Putian</w:t>
      </w:r>
      <w:proofErr w:type="spellEnd"/>
      <w:r w:rsidRPr="008F681C">
        <w:rPr>
          <w:rFonts w:ascii="Arial" w:hAnsi="Arial" w:cs="Arial"/>
          <w:sz w:val="18"/>
          <w:szCs w:val="18"/>
        </w:rPr>
        <w:t xml:space="preserve"> University, </w:t>
      </w:r>
      <w:proofErr w:type="spellStart"/>
      <w:r w:rsidRPr="008F681C">
        <w:rPr>
          <w:rFonts w:ascii="Arial" w:hAnsi="Arial" w:cs="Arial"/>
          <w:sz w:val="18"/>
          <w:szCs w:val="18"/>
        </w:rPr>
        <w:t>Putian</w:t>
      </w:r>
      <w:proofErr w:type="spellEnd"/>
      <w:r w:rsidRPr="008F681C">
        <w:rPr>
          <w:rFonts w:ascii="Arial" w:hAnsi="Arial" w:cs="Arial"/>
          <w:sz w:val="18"/>
          <w:szCs w:val="18"/>
        </w:rPr>
        <w:t>, Fujian, 351100, P. R. China</w:t>
      </w:r>
    </w:p>
    <w:p w14:paraId="25266E50" w14:textId="77777777" w:rsidR="008F681C" w:rsidRPr="008F681C" w:rsidRDefault="008F681C" w:rsidP="008F681C">
      <w:pPr>
        <w:rPr>
          <w:rFonts w:ascii="Arial" w:hAnsi="Arial" w:cs="Arial"/>
          <w:sz w:val="18"/>
          <w:szCs w:val="18"/>
        </w:rPr>
      </w:pPr>
      <w:r w:rsidRPr="008F681C">
        <w:rPr>
          <w:rFonts w:ascii="Arial" w:hAnsi="Arial" w:cs="Arial"/>
          <w:sz w:val="18"/>
          <w:szCs w:val="18"/>
          <w:vertAlign w:val="superscript"/>
        </w:rPr>
        <w:t>2</w:t>
      </w:r>
      <w:r w:rsidRPr="008F681C">
        <w:rPr>
          <w:rFonts w:ascii="Arial" w:hAnsi="Arial" w:cs="Arial"/>
          <w:sz w:val="18"/>
          <w:szCs w:val="18"/>
        </w:rPr>
        <w:t xml:space="preserve"> </w:t>
      </w:r>
      <w:r w:rsidRPr="008F681C">
        <w:rPr>
          <w:rFonts w:ascii="Arial" w:hAnsi="Arial" w:cs="Arial"/>
          <w:color w:val="000000"/>
          <w:sz w:val="18"/>
          <w:szCs w:val="18"/>
          <w:shd w:val="clear" w:color="auto" w:fill="FFFFFF"/>
        </w:rPr>
        <w:t>Department of Materials Science, Fudan University, Shanghai 200433, China</w:t>
      </w:r>
    </w:p>
    <w:p w14:paraId="5E2725A5" w14:textId="68307799" w:rsidR="00D74007" w:rsidRDefault="00D74007">
      <w:pPr>
        <w:pStyle w:val="a3"/>
        <w:ind w:firstLineChars="0" w:firstLine="0"/>
      </w:pPr>
    </w:p>
    <w:p w14:paraId="2F4936F7" w14:textId="77777777" w:rsidR="008C733A" w:rsidRDefault="008C733A" w:rsidP="008C733A">
      <w:pPr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/>
          <w:bCs/>
          <w:sz w:val="24"/>
          <w:vertAlign w:val="superscript"/>
        </w:rPr>
        <w:t>*</w:t>
      </w:r>
      <w:r>
        <w:rPr>
          <w:rFonts w:ascii="Arial" w:hAnsi="Arial" w:cs="Arial"/>
          <w:bCs/>
          <w:sz w:val="18"/>
          <w:szCs w:val="18"/>
        </w:rPr>
        <w:t xml:space="preserve"> Li-Feng Cai. </w:t>
      </w:r>
      <w:hyperlink r:id="rId7" w:history="1">
        <w:r>
          <w:rPr>
            <w:rStyle w:val="15"/>
            <w:rFonts w:ascii="Arial" w:hAnsi="Arial" w:cs="Arial"/>
            <w:bCs/>
            <w:sz w:val="18"/>
            <w:szCs w:val="18"/>
          </w:rPr>
          <w:t>89437499@qq.com</w:t>
        </w:r>
      </w:hyperlink>
    </w:p>
    <w:p w14:paraId="26CE65B1" w14:textId="77777777" w:rsidR="008C733A" w:rsidRDefault="008C733A" w:rsidP="008C733A">
      <w:pPr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Cs/>
          <w:sz w:val="18"/>
          <w:szCs w:val="18"/>
        </w:rPr>
        <w:t xml:space="preserve">* </w:t>
      </w:r>
      <w:proofErr w:type="spellStart"/>
      <w:r>
        <w:rPr>
          <w:rFonts w:ascii="Arial" w:hAnsi="Arial" w:cs="Arial"/>
          <w:bCs/>
          <w:sz w:val="18"/>
          <w:szCs w:val="18"/>
        </w:rPr>
        <w:t>Jie</w:t>
      </w:r>
      <w:proofErr w:type="spellEnd"/>
      <w:r>
        <w:rPr>
          <w:rFonts w:ascii="Arial" w:hAnsi="Arial" w:cs="Arial"/>
          <w:bCs/>
          <w:sz w:val="18"/>
          <w:szCs w:val="18"/>
        </w:rPr>
        <w:t xml:space="preserve"> Yin. 20110300019@fudan.edu.cn</w:t>
      </w:r>
    </w:p>
    <w:p w14:paraId="5205CCC0" w14:textId="77777777" w:rsidR="004B5716" w:rsidRPr="008C733A" w:rsidRDefault="004B5716">
      <w:pPr>
        <w:pStyle w:val="a3"/>
        <w:ind w:firstLineChars="0" w:firstLine="0"/>
        <w:rPr>
          <w:rFonts w:hint="eastAsia"/>
        </w:rPr>
      </w:pPr>
    </w:p>
    <w:p w14:paraId="1EDC1BA3" w14:textId="28AB0A6C" w:rsidR="00D74007" w:rsidRDefault="00320114">
      <w:pPr>
        <w:pStyle w:val="a5"/>
        <w:spacing w:line="240" w:lineRule="auto"/>
      </w:pPr>
      <w:r w:rsidRPr="00015449">
        <w:rPr>
          <w:b/>
          <w:bCs/>
        </w:rPr>
        <w:t>Tab</w:t>
      </w:r>
      <w:r w:rsidR="00015449" w:rsidRPr="00015449">
        <w:rPr>
          <w:b/>
          <w:bCs/>
        </w:rPr>
        <w:t>.</w:t>
      </w:r>
      <w:r w:rsidRPr="00015449">
        <w:rPr>
          <w:rFonts w:hint="eastAsia"/>
          <w:b/>
          <w:bCs/>
        </w:rPr>
        <w:t xml:space="preserve"> S</w:t>
      </w:r>
      <w:r w:rsidRPr="00015449">
        <w:rPr>
          <w:b/>
          <w:bCs/>
        </w:rPr>
        <w:t>1</w:t>
      </w:r>
      <w:r>
        <w:t xml:space="preserve"> Pore structure parameters of HPC </w:t>
      </w:r>
      <w:r>
        <w:rPr>
          <w:rFonts w:hint="eastAsia"/>
          <w:color w:val="000000"/>
        </w:rPr>
        <w:t>prepared from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various</w:t>
      </w:r>
      <w:r>
        <w:t xml:space="preserve"> ca</w:t>
      </w:r>
      <w:r>
        <w:rPr>
          <w:rFonts w:hint="eastAsia"/>
        </w:rPr>
        <w:t>r</w:t>
      </w:r>
      <w:r>
        <w:t xml:space="preserve">bonization </w:t>
      </w:r>
      <w:r>
        <w:rPr>
          <w:rFonts w:hint="eastAsia"/>
        </w:rPr>
        <w:t>conditions</w:t>
      </w:r>
    </w:p>
    <w:tbl>
      <w:tblPr>
        <w:tblW w:w="4389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52"/>
        <w:gridCol w:w="981"/>
        <w:gridCol w:w="884"/>
        <w:gridCol w:w="875"/>
        <w:gridCol w:w="978"/>
        <w:gridCol w:w="1012"/>
        <w:gridCol w:w="1009"/>
      </w:tblGrid>
      <w:tr w:rsidR="00D74007" w14:paraId="15E79D51" w14:textId="77777777">
        <w:trPr>
          <w:cantSplit/>
          <w:trHeight w:val="20"/>
          <w:jc w:val="center"/>
        </w:trPr>
        <w:tc>
          <w:tcPr>
            <w:tcW w:w="106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D1CF6E1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amples</w:t>
            </w:r>
          </w:p>
        </w:tc>
        <w:tc>
          <w:tcPr>
            <w:tcW w:w="67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B381E8E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  <w:vertAlign w:val="subscript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  <w:vertAlign w:val="subscript"/>
              </w:rPr>
              <w:t>BET</w:t>
            </w:r>
          </w:p>
          <w:p w14:paraId="12F92181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Cs w:val="21"/>
              </w:rPr>
              <w:t>·</w:t>
            </w:r>
            <w:r>
              <w:rPr>
                <w:sz w:val="18"/>
                <w:szCs w:val="18"/>
              </w:rPr>
              <w:t>g</w:t>
            </w:r>
            <w:r>
              <w:rPr>
                <w:sz w:val="18"/>
                <w:szCs w:val="18"/>
                <w:vertAlign w:val="superscript"/>
              </w:rPr>
              <w:t>-1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0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A870543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  <w:vertAlign w:val="subscript"/>
              </w:rPr>
            </w:pPr>
            <w:proofErr w:type="spellStart"/>
            <w:r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  <w:vertAlign w:val="subscript"/>
              </w:rPr>
              <w:t>mic</w:t>
            </w:r>
            <w:proofErr w:type="spellEnd"/>
          </w:p>
          <w:p w14:paraId="28E1CC69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Cs w:val="21"/>
              </w:rPr>
              <w:t>·</w:t>
            </w:r>
            <w:r>
              <w:rPr>
                <w:sz w:val="18"/>
                <w:szCs w:val="18"/>
              </w:rPr>
              <w:t>g</w:t>
            </w:r>
            <w:r>
              <w:rPr>
                <w:sz w:val="18"/>
                <w:szCs w:val="18"/>
                <w:vertAlign w:val="superscript"/>
              </w:rPr>
              <w:t>-1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96B8F5D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  <w:vertAlign w:val="subscript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  <w:vertAlign w:val="subscript"/>
              </w:rPr>
              <w:t>ext</w:t>
            </w:r>
          </w:p>
          <w:p w14:paraId="2E67DDF8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Cs w:val="21"/>
              </w:rPr>
              <w:t>·</w:t>
            </w:r>
            <w:r>
              <w:rPr>
                <w:sz w:val="18"/>
                <w:szCs w:val="18"/>
              </w:rPr>
              <w:t>g</w:t>
            </w:r>
            <w:r>
              <w:rPr>
                <w:sz w:val="18"/>
                <w:szCs w:val="18"/>
                <w:vertAlign w:val="superscript"/>
              </w:rPr>
              <w:t>-1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7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1BB3E3F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  <w:vertAlign w:val="subscript"/>
              </w:rPr>
            </w:pPr>
            <w:proofErr w:type="spellStart"/>
            <w:r>
              <w:rPr>
                <w:sz w:val="18"/>
                <w:szCs w:val="18"/>
              </w:rPr>
              <w:t>V</w:t>
            </w:r>
            <w:r>
              <w:rPr>
                <w:sz w:val="18"/>
                <w:szCs w:val="18"/>
                <w:vertAlign w:val="subscript"/>
              </w:rPr>
              <w:t>mic</w:t>
            </w:r>
            <w:proofErr w:type="spellEnd"/>
          </w:p>
          <w:p w14:paraId="674FD7D8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(cm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szCs w:val="21"/>
              </w:rPr>
              <w:t>·</w:t>
            </w:r>
            <w:r>
              <w:rPr>
                <w:sz w:val="18"/>
                <w:szCs w:val="18"/>
              </w:rPr>
              <w:t>g</w:t>
            </w:r>
            <w:r>
              <w:rPr>
                <w:sz w:val="18"/>
                <w:szCs w:val="18"/>
                <w:vertAlign w:val="superscript"/>
              </w:rPr>
              <w:t>-1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D1854F4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  <w:vertAlign w:val="subscript"/>
              </w:rPr>
            </w:pPr>
            <w:proofErr w:type="spellStart"/>
            <w:r>
              <w:rPr>
                <w:sz w:val="18"/>
                <w:szCs w:val="18"/>
              </w:rPr>
              <w:t>V</w:t>
            </w:r>
            <w:r>
              <w:rPr>
                <w:sz w:val="18"/>
                <w:szCs w:val="18"/>
                <w:vertAlign w:val="subscript"/>
              </w:rPr>
              <w:t>ext</w:t>
            </w:r>
            <w:proofErr w:type="spellEnd"/>
          </w:p>
          <w:p w14:paraId="29800C87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(cm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szCs w:val="21"/>
              </w:rPr>
              <w:t>·</w:t>
            </w:r>
            <w:r>
              <w:rPr>
                <w:sz w:val="18"/>
                <w:szCs w:val="18"/>
              </w:rPr>
              <w:t>g</w:t>
            </w:r>
            <w:r>
              <w:rPr>
                <w:sz w:val="18"/>
                <w:szCs w:val="18"/>
                <w:vertAlign w:val="superscript"/>
              </w:rPr>
              <w:t>-1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06D627F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  <w:vertAlign w:val="subscript"/>
              </w:rPr>
            </w:pPr>
            <w:proofErr w:type="spellStart"/>
            <w:r>
              <w:rPr>
                <w:sz w:val="18"/>
                <w:szCs w:val="18"/>
              </w:rPr>
              <w:t>V</w:t>
            </w:r>
            <w:r>
              <w:rPr>
                <w:sz w:val="18"/>
                <w:szCs w:val="18"/>
                <w:vertAlign w:val="subscript"/>
              </w:rPr>
              <w:t>total</w:t>
            </w:r>
            <w:proofErr w:type="spellEnd"/>
          </w:p>
          <w:p w14:paraId="6F68789A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(cm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szCs w:val="21"/>
              </w:rPr>
              <w:t>·</w:t>
            </w:r>
            <w:r>
              <w:rPr>
                <w:sz w:val="18"/>
                <w:szCs w:val="18"/>
              </w:rPr>
              <w:t>g</w:t>
            </w:r>
            <w:r>
              <w:rPr>
                <w:sz w:val="18"/>
                <w:szCs w:val="18"/>
                <w:vertAlign w:val="superscript"/>
              </w:rPr>
              <w:t>-1</w:t>
            </w:r>
            <w:r>
              <w:rPr>
                <w:sz w:val="18"/>
                <w:szCs w:val="18"/>
              </w:rPr>
              <w:t>)</w:t>
            </w:r>
          </w:p>
        </w:tc>
      </w:tr>
      <w:tr w:rsidR="00D74007" w14:paraId="1B0DC085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718AD928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 ℃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76B9BE3A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736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3AA16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414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360E0F0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322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76A233F2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47AFC62C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0.71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3D52582E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</w:tr>
      <w:tr w:rsidR="00D74007" w14:paraId="29F41F2D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799F5FB1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 ℃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7226FE09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1030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CEC9F78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24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AEB6B3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06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55A3F7BF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.32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0E644B02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.57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389E3F6E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.89</w:t>
            </w:r>
          </w:p>
        </w:tc>
      </w:tr>
      <w:tr w:rsidR="00D74007" w14:paraId="6BC072C7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155CCE60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 ℃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2466083A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868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565A41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522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D170DE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46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7DE3B4DC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239E4F51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.96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0B558AF4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.57</w:t>
            </w:r>
          </w:p>
        </w:tc>
      </w:tr>
      <w:tr w:rsidR="00D74007" w14:paraId="11667472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510028B7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 ℃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E26C807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388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0D47C54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892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2B25670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96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3EAB022C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.75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417F1E30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.21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44B5E6DD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.96</w:t>
            </w:r>
          </w:p>
        </w:tc>
      </w:tr>
      <w:tr w:rsidR="00D74007" w14:paraId="6C2C4642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228DE9D2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h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394FDDCE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868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7FCEA5F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522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B823BD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46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4F3FF2B6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634EFCEB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.96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6849A42D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1.57</w:t>
            </w:r>
          </w:p>
        </w:tc>
      </w:tr>
      <w:tr w:rsidR="00D74007" w14:paraId="44A33379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7990521A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h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30AAA0AA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935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CE25EEB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604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6029F3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31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0B361B2F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.64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35BD8DA0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.88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43EF0BC4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.52</w:t>
            </w:r>
          </w:p>
        </w:tc>
      </w:tr>
      <w:tr w:rsidR="00D74007" w14:paraId="594B610B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43FA778F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 h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7AC9712D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221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07CF73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716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FAE2B3E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05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67BDD9C4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.69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795811C9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.02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42AF4734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.71</w:t>
            </w:r>
          </w:p>
        </w:tc>
      </w:tr>
      <w:tr w:rsidR="00D74007" w14:paraId="12A7C088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3BD6C3F4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℃·min</w:t>
            </w:r>
            <w:r>
              <w:rPr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39284321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079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A41A82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03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A99DF0B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76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6C0E7F76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.32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033CC33D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.60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4D1AA7E4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.92</w:t>
            </w:r>
          </w:p>
        </w:tc>
      </w:tr>
      <w:tr w:rsidR="00D74007" w14:paraId="372AB2A7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4891DEB3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 xml:space="preserve"> ℃·min</w:t>
            </w:r>
            <w:r>
              <w:rPr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1F1942D6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868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25BBFF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522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DA9FE93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46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2D983E8C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44A43F20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.96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6C16864A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1.57</w:t>
            </w:r>
          </w:p>
        </w:tc>
      </w:tr>
      <w:tr w:rsidR="00D74007" w14:paraId="46AC21EB" w14:textId="77777777">
        <w:trPr>
          <w:cantSplit/>
          <w:trHeight w:val="20"/>
          <w:jc w:val="center"/>
        </w:trPr>
        <w:tc>
          <w:tcPr>
            <w:tcW w:w="1064" w:type="pct"/>
            <w:shd w:val="clear" w:color="auto" w:fill="auto"/>
            <w:vAlign w:val="center"/>
          </w:tcPr>
          <w:p w14:paraId="7C148E8D" w14:textId="300FCDBE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 ℃·min</w:t>
            </w:r>
            <w:r>
              <w:rPr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3BADA7EA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42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00F9D0B" w14:textId="0A8C4538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49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2086B17" w14:textId="4D95546E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92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58011EC1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.25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3E05C44E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7E48B747" w14:textId="77777777" w:rsidR="00D74007" w:rsidRDefault="00320114">
            <w:pPr>
              <w:pStyle w:val="a3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.73</w:t>
            </w:r>
          </w:p>
        </w:tc>
      </w:tr>
    </w:tbl>
    <w:p w14:paraId="549E096A" w14:textId="07797A0F" w:rsidR="00D74007" w:rsidRDefault="00D74007">
      <w:pPr>
        <w:pStyle w:val="a3"/>
        <w:ind w:firstLineChars="0" w:firstLine="0"/>
      </w:pPr>
    </w:p>
    <w:p w14:paraId="4DDC0791" w14:textId="74D4E45D" w:rsidR="00D74007" w:rsidRDefault="008828FD">
      <w:pPr>
        <w:pStyle w:val="a3"/>
        <w:ind w:firstLineChars="0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3BA471E" wp14:editId="08085921">
            <wp:simplePos x="0" y="0"/>
            <wp:positionH relativeFrom="column">
              <wp:posOffset>194310</wp:posOffset>
            </wp:positionH>
            <wp:positionV relativeFrom="paragraph">
              <wp:posOffset>352425</wp:posOffset>
            </wp:positionV>
            <wp:extent cx="4685665" cy="2005330"/>
            <wp:effectExtent l="0" t="0" r="635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665" cy="2005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1B1A46" w14:textId="162194BC" w:rsidR="00D74007" w:rsidRDefault="00D74007">
      <w:pPr>
        <w:pStyle w:val="a3"/>
        <w:ind w:firstLineChars="0" w:firstLine="0"/>
      </w:pPr>
    </w:p>
    <w:p w14:paraId="7FAC41A1" w14:textId="1CA79DA9" w:rsidR="00D74007" w:rsidRDefault="00320114">
      <w:pPr>
        <w:pStyle w:val="a5"/>
      </w:pPr>
      <w:r w:rsidRPr="00015449">
        <w:rPr>
          <w:b/>
          <w:bCs/>
        </w:rPr>
        <w:lastRenderedPageBreak/>
        <w:t>Fig</w:t>
      </w:r>
      <w:r w:rsidR="00015449" w:rsidRPr="00015449">
        <w:rPr>
          <w:b/>
          <w:bCs/>
        </w:rPr>
        <w:t>.</w:t>
      </w:r>
      <w:r w:rsidRPr="00015449">
        <w:rPr>
          <w:b/>
          <w:bCs/>
        </w:rPr>
        <w:t xml:space="preserve"> </w:t>
      </w:r>
      <w:r w:rsidRPr="00015449">
        <w:rPr>
          <w:rFonts w:hint="eastAsia"/>
          <w:b/>
          <w:bCs/>
        </w:rPr>
        <w:t>S1</w:t>
      </w:r>
      <w:r>
        <w:t xml:space="preserve"> (a)SEM graphs and (b)Size distribution analysis of R-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t xml:space="preserve"> </w:t>
      </w:r>
      <w:r>
        <w:rPr>
          <w:rFonts w:hint="eastAsia"/>
        </w:rPr>
        <w:t>nanoparticles</w:t>
      </w:r>
    </w:p>
    <w:p w14:paraId="0E5EC6C3" w14:textId="4B5F8512" w:rsidR="00D74007" w:rsidRDefault="00320114">
      <w:pPr>
        <w:pStyle w:val="a3"/>
        <w:ind w:firstLine="440"/>
        <w:rPr>
          <w:sz w:val="22"/>
          <w:szCs w:val="22"/>
          <w:highlight w:val="yellow"/>
        </w:rPr>
      </w:pPr>
      <w:r>
        <w:rPr>
          <w:rFonts w:hint="eastAsia"/>
          <w:sz w:val="22"/>
          <w:szCs w:val="22"/>
        </w:rPr>
        <w:t>The SEM image of R-SiO</w:t>
      </w:r>
      <w:r w:rsidRPr="001F4328"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nanoparticles was shown in Figure S1a. After grafting the silane, the appearance of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 still maintains </w:t>
      </w:r>
      <w:proofErr w:type="spellStart"/>
      <w:proofErr w:type="gramStart"/>
      <w:r>
        <w:rPr>
          <w:rFonts w:hint="eastAsia"/>
          <w:sz w:val="22"/>
          <w:szCs w:val="22"/>
        </w:rPr>
        <w:t>a</w:t>
      </w:r>
      <w:proofErr w:type="spellEnd"/>
      <w:proofErr w:type="gramEnd"/>
      <w:r>
        <w:rPr>
          <w:rFonts w:hint="eastAsia"/>
          <w:sz w:val="22"/>
          <w:szCs w:val="22"/>
        </w:rPr>
        <w:t xml:space="preserve"> integrated spherical structure. The particle size distribution statistics (</w:t>
      </w:r>
      <w:r w:rsidRPr="001F4328">
        <w:rPr>
          <w:rFonts w:hint="eastAsia"/>
          <w:b/>
          <w:bCs/>
          <w:sz w:val="22"/>
          <w:szCs w:val="22"/>
        </w:rPr>
        <w:t>Fig</w:t>
      </w:r>
      <w:r w:rsidR="001F4328" w:rsidRPr="001F4328">
        <w:rPr>
          <w:b/>
          <w:bCs/>
          <w:sz w:val="22"/>
          <w:szCs w:val="22"/>
        </w:rPr>
        <w:t>.</w:t>
      </w:r>
      <w:r w:rsidRPr="001F4328">
        <w:rPr>
          <w:rFonts w:hint="eastAsia"/>
          <w:b/>
          <w:bCs/>
          <w:sz w:val="22"/>
          <w:szCs w:val="22"/>
        </w:rPr>
        <w:t xml:space="preserve"> S1b</w:t>
      </w:r>
      <w:r>
        <w:rPr>
          <w:rFonts w:hint="eastAsia"/>
          <w:sz w:val="22"/>
          <w:szCs w:val="22"/>
        </w:rPr>
        <w:t>) show that the average particle size of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 is about 147 nm, which is about 3 nm thicker than that of 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nanospheres. It is because that the silane was grafted on the surface of the silica, wrapping the surface of the 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nanospheres, and forming a thin grafted layer on the outside.</w:t>
      </w:r>
    </w:p>
    <w:p w14:paraId="64FBD152" w14:textId="77777777" w:rsidR="00D74007" w:rsidRDefault="00D74007">
      <w:pPr>
        <w:pStyle w:val="a3"/>
        <w:rPr>
          <w:rStyle w:val="a6"/>
        </w:rPr>
      </w:pPr>
    </w:p>
    <w:tbl>
      <w:tblPr>
        <w:tblW w:w="0" w:type="auto"/>
        <w:jc w:val="center"/>
        <w:tblCellMar>
          <w:top w:w="57" w:type="dxa"/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D74007" w14:paraId="562E2097" w14:textId="77777777">
        <w:trPr>
          <w:trHeight w:val="3301"/>
          <w:jc w:val="center"/>
        </w:trPr>
        <w:tc>
          <w:tcPr>
            <w:tcW w:w="8368" w:type="dxa"/>
            <w:shd w:val="clear" w:color="auto" w:fill="auto"/>
            <w:vAlign w:val="center"/>
          </w:tcPr>
          <w:p w14:paraId="2B9A369E" w14:textId="77777777" w:rsidR="00D74007" w:rsidRDefault="00320114">
            <w:pPr>
              <w:pStyle w:val="a3"/>
              <w:widowControl w:val="0"/>
              <w:spacing w:line="0" w:lineRule="atLeast"/>
              <w:ind w:firstLineChars="0" w:firstLine="0"/>
              <w:jc w:val="center"/>
            </w:pPr>
            <w:r>
              <w:rPr>
                <w:noProof/>
              </w:rPr>
              <w:drawing>
                <wp:inline distT="0" distB="0" distL="114300" distR="114300" wp14:anchorId="5DD38BF2" wp14:editId="17ACA00D">
                  <wp:extent cx="2882265" cy="1667510"/>
                  <wp:effectExtent l="0" t="0" r="9525" b="8890"/>
                  <wp:docPr id="7" name="图片 3" descr="A-E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 descr="A-EDS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265" cy="166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4007" w14:paraId="56032D8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right w:w="108" w:type="dxa"/>
          </w:tblCellMar>
        </w:tblPrEx>
        <w:trPr>
          <w:trHeight w:val="3301"/>
          <w:jc w:val="center"/>
        </w:trPr>
        <w:tc>
          <w:tcPr>
            <w:tcW w:w="8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52EDA" w14:textId="77777777" w:rsidR="00D74007" w:rsidRDefault="00320114">
            <w:pPr>
              <w:pStyle w:val="a3"/>
              <w:widowControl w:val="0"/>
              <w:spacing w:line="0" w:lineRule="atLeast"/>
              <w:ind w:firstLineChars="0" w:firstLine="0"/>
              <w:jc w:val="center"/>
            </w:pPr>
            <w:r>
              <w:rPr>
                <w:noProof/>
              </w:rPr>
              <w:drawing>
                <wp:inline distT="0" distB="0" distL="114300" distR="114300" wp14:anchorId="5484E418" wp14:editId="092F509A">
                  <wp:extent cx="2882265" cy="1671955"/>
                  <wp:effectExtent l="0" t="0" r="9525" b="4445"/>
                  <wp:docPr id="10" name="图片 4" descr="B-E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4" descr="B-EDS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265" cy="167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F73138" w14:textId="01CF885F" w:rsidR="00D74007" w:rsidRDefault="00320114">
      <w:pPr>
        <w:pStyle w:val="a4"/>
        <w:rPr>
          <w:rStyle w:val="a6"/>
        </w:rPr>
      </w:pPr>
      <w:r w:rsidRPr="00015449">
        <w:rPr>
          <w:b/>
          <w:bCs/>
        </w:rPr>
        <w:t>Fig</w:t>
      </w:r>
      <w:r w:rsidR="00015449" w:rsidRPr="00015449">
        <w:rPr>
          <w:b/>
          <w:bCs/>
        </w:rPr>
        <w:t>.</w:t>
      </w:r>
      <w:r w:rsidRPr="00015449">
        <w:rPr>
          <w:b/>
          <w:bCs/>
        </w:rPr>
        <w:t xml:space="preserve"> </w:t>
      </w:r>
      <w:r w:rsidRPr="00015449">
        <w:rPr>
          <w:rFonts w:hint="eastAsia"/>
          <w:b/>
          <w:bCs/>
        </w:rPr>
        <w:t>S2</w:t>
      </w:r>
      <w:r>
        <w:t xml:space="preserve"> EDS graphs of (a)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rPr>
          <w:rStyle w:val="a6"/>
        </w:rPr>
        <w:t xml:space="preserve"> </w:t>
      </w:r>
      <w:proofErr w:type="spellStart"/>
      <w:r>
        <w:rPr>
          <w:rStyle w:val="a6"/>
          <w:rFonts w:hint="eastAsia"/>
        </w:rPr>
        <w:t>nanoarticles</w:t>
      </w:r>
      <w:proofErr w:type="spellEnd"/>
      <w:r>
        <w:rPr>
          <w:rStyle w:val="a6"/>
        </w:rPr>
        <w:t xml:space="preserve"> and </w:t>
      </w:r>
      <w:r>
        <w:t>(b)R-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rPr>
          <w:rStyle w:val="a6"/>
        </w:rPr>
        <w:t xml:space="preserve"> </w:t>
      </w:r>
      <w:proofErr w:type="spellStart"/>
      <w:r>
        <w:rPr>
          <w:rStyle w:val="a6"/>
          <w:rFonts w:hint="eastAsia"/>
        </w:rPr>
        <w:t>nanoarticles</w:t>
      </w:r>
      <w:proofErr w:type="spellEnd"/>
    </w:p>
    <w:p w14:paraId="7028179E" w14:textId="77777777" w:rsidR="00D74007" w:rsidRDefault="00D74007">
      <w:pPr>
        <w:pStyle w:val="a3"/>
      </w:pPr>
    </w:p>
    <w:p w14:paraId="4D1F0647" w14:textId="106DBC2C" w:rsidR="00D74007" w:rsidRDefault="00320114">
      <w:pPr>
        <w:pStyle w:val="a3"/>
        <w:ind w:firstLine="440"/>
        <w:rPr>
          <w:sz w:val="22"/>
          <w:szCs w:val="22"/>
          <w:highlight w:val="yellow"/>
        </w:rPr>
      </w:pPr>
      <w:r>
        <w:rPr>
          <w:rFonts w:hint="eastAsia"/>
          <w:sz w:val="22"/>
          <w:szCs w:val="22"/>
        </w:rPr>
        <w:t>The Energy Dispersive Spectrometer (EDS) analysis (</w:t>
      </w:r>
      <w:r w:rsidRPr="001F4328">
        <w:rPr>
          <w:rFonts w:hint="eastAsia"/>
          <w:b/>
          <w:bCs/>
          <w:sz w:val="22"/>
          <w:szCs w:val="22"/>
        </w:rPr>
        <w:t>Fig</w:t>
      </w:r>
      <w:r w:rsidR="001F4328" w:rsidRPr="001F4328">
        <w:rPr>
          <w:b/>
          <w:bCs/>
          <w:sz w:val="22"/>
          <w:szCs w:val="22"/>
        </w:rPr>
        <w:t>.</w:t>
      </w:r>
      <w:r w:rsidRPr="001F4328">
        <w:rPr>
          <w:rFonts w:hint="eastAsia"/>
          <w:b/>
          <w:bCs/>
          <w:sz w:val="22"/>
          <w:szCs w:val="22"/>
        </w:rPr>
        <w:t xml:space="preserve"> S3</w:t>
      </w:r>
      <w:r>
        <w:rPr>
          <w:rFonts w:hint="eastAsia"/>
          <w:sz w:val="22"/>
          <w:szCs w:val="22"/>
        </w:rPr>
        <w:t>) shows that the main elements of 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 are silicon and oxygen. According to the analysis of the element content ratio in </w:t>
      </w:r>
      <w:r w:rsidRPr="001F4328">
        <w:rPr>
          <w:rFonts w:hint="eastAsia"/>
          <w:b/>
          <w:bCs/>
          <w:sz w:val="22"/>
          <w:szCs w:val="22"/>
        </w:rPr>
        <w:t>Tab</w:t>
      </w:r>
      <w:r w:rsidR="001F4328" w:rsidRPr="001F4328">
        <w:rPr>
          <w:b/>
          <w:bCs/>
          <w:sz w:val="22"/>
          <w:szCs w:val="22"/>
        </w:rPr>
        <w:t>.</w:t>
      </w:r>
      <w:r w:rsidRPr="001F4328">
        <w:rPr>
          <w:rFonts w:hint="eastAsia"/>
          <w:b/>
          <w:bCs/>
          <w:sz w:val="22"/>
          <w:szCs w:val="22"/>
        </w:rPr>
        <w:t xml:space="preserve"> S2</w:t>
      </w:r>
      <w:r>
        <w:rPr>
          <w:rFonts w:hint="eastAsia"/>
          <w:sz w:val="22"/>
          <w:szCs w:val="22"/>
        </w:rPr>
        <w:t>, the mass percentages of Si and O in 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 are 42.2% and 57.8%, respectively, and the mass percentages of Si and O in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 are 43.5% and 55.5%, which the proportion of elements has almost no change. Excluding the interference of background elements, compared with the 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 before modification, the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 showed a weak peak of Cl element at 2.53 keV in the </w:t>
      </w:r>
      <w:r>
        <w:rPr>
          <w:rFonts w:hint="eastAsia"/>
          <w:sz w:val="22"/>
          <w:szCs w:val="22"/>
        </w:rPr>
        <w:lastRenderedPageBreak/>
        <w:t>low energy region. As the introduction of benzyl silane to the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during the modification process, the source of the Cl element was from the chloromethyl.</w:t>
      </w:r>
    </w:p>
    <w:p w14:paraId="3A40B1A0" w14:textId="77777777" w:rsidR="00D74007" w:rsidRDefault="00D74007">
      <w:pPr>
        <w:pStyle w:val="a3"/>
      </w:pPr>
    </w:p>
    <w:p w14:paraId="5EEB2D2D" w14:textId="77777777" w:rsidR="00D74007" w:rsidRDefault="00D74007">
      <w:pPr>
        <w:pStyle w:val="a3"/>
      </w:pPr>
    </w:p>
    <w:p w14:paraId="7F310052" w14:textId="77777777" w:rsidR="00D74007" w:rsidRDefault="00D74007">
      <w:pPr>
        <w:pStyle w:val="a3"/>
      </w:pPr>
    </w:p>
    <w:p w14:paraId="15E635FD" w14:textId="77777777" w:rsidR="00D74007" w:rsidRDefault="00D74007">
      <w:pPr>
        <w:pStyle w:val="a3"/>
      </w:pPr>
    </w:p>
    <w:p w14:paraId="3BB1E97A" w14:textId="77777777" w:rsidR="00D74007" w:rsidRDefault="00D74007">
      <w:pPr>
        <w:pStyle w:val="a3"/>
      </w:pPr>
    </w:p>
    <w:p w14:paraId="3356BA7F" w14:textId="77777777" w:rsidR="00D74007" w:rsidRDefault="00D74007">
      <w:pPr>
        <w:pStyle w:val="a3"/>
      </w:pPr>
    </w:p>
    <w:p w14:paraId="213D776D" w14:textId="77777777" w:rsidR="00D74007" w:rsidRDefault="00D74007">
      <w:pPr>
        <w:pStyle w:val="a3"/>
      </w:pPr>
    </w:p>
    <w:p w14:paraId="4E1B498B" w14:textId="55FEB9D9" w:rsidR="00D74007" w:rsidRDefault="008828FD">
      <w:pPr>
        <w:pStyle w:val="a3"/>
        <w:spacing w:line="240" w:lineRule="auto"/>
        <w:ind w:firstLineChars="0" w:firstLine="0"/>
        <w:jc w:val="center"/>
      </w:pPr>
      <w:r w:rsidRPr="009902BE">
        <w:rPr>
          <w:noProof/>
        </w:rPr>
        <w:drawing>
          <wp:inline distT="0" distB="0" distL="0" distR="0" wp14:anchorId="282C9A7E" wp14:editId="25428AEA">
            <wp:extent cx="3650936" cy="2791892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595" cy="280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13523" w14:textId="10B8009A" w:rsidR="00D74007" w:rsidRDefault="00320114">
      <w:pPr>
        <w:pStyle w:val="a5"/>
      </w:pPr>
      <w:r w:rsidRPr="00015449">
        <w:rPr>
          <w:b/>
          <w:bCs/>
        </w:rPr>
        <w:t>Fig</w:t>
      </w:r>
      <w:r w:rsidR="00015449" w:rsidRPr="00015449">
        <w:rPr>
          <w:b/>
          <w:bCs/>
        </w:rPr>
        <w:t>.</w:t>
      </w:r>
      <w:r w:rsidRPr="00015449">
        <w:rPr>
          <w:rFonts w:hint="eastAsia"/>
          <w:b/>
          <w:bCs/>
        </w:rPr>
        <w:t>S3</w:t>
      </w:r>
      <w:r>
        <w:t xml:space="preserve"> FT-IR spectrum of 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rPr>
          <w:rFonts w:hint="eastAsia"/>
        </w:rPr>
        <w:t xml:space="preserve"> and</w:t>
      </w:r>
      <w:r>
        <w:t xml:space="preserve"> R</w:t>
      </w:r>
      <w:r>
        <w:rPr>
          <w:rFonts w:hint="eastAsia"/>
        </w:rPr>
        <w:t>-SiO</w:t>
      </w:r>
      <w:r>
        <w:rPr>
          <w:vertAlign w:val="subscript"/>
        </w:rPr>
        <w:t>2</w:t>
      </w:r>
    </w:p>
    <w:p w14:paraId="65C038CF" w14:textId="77777777" w:rsidR="00D74007" w:rsidRDefault="00D74007">
      <w:pPr>
        <w:pStyle w:val="a3"/>
      </w:pPr>
    </w:p>
    <w:p w14:paraId="1A5046C7" w14:textId="0B441684" w:rsidR="00D74007" w:rsidRDefault="00320114">
      <w:pPr>
        <w:pStyle w:val="a5"/>
      </w:pPr>
      <w:r w:rsidRPr="001F4328">
        <w:rPr>
          <w:b/>
          <w:bCs/>
        </w:rPr>
        <w:t>Tab</w:t>
      </w:r>
      <w:r w:rsidR="001F4328" w:rsidRPr="001F4328">
        <w:rPr>
          <w:b/>
          <w:bCs/>
        </w:rPr>
        <w:t>.</w:t>
      </w:r>
      <w:r w:rsidRPr="001F4328">
        <w:rPr>
          <w:b/>
          <w:bCs/>
        </w:rPr>
        <w:t xml:space="preserve"> </w:t>
      </w:r>
      <w:r w:rsidRPr="001F4328">
        <w:rPr>
          <w:rFonts w:hint="eastAsia"/>
          <w:b/>
          <w:bCs/>
        </w:rPr>
        <w:t>S2</w:t>
      </w:r>
      <w:r>
        <w:t xml:space="preserve"> Element content ratio of 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t xml:space="preserve"> </w:t>
      </w:r>
      <w:proofErr w:type="spellStart"/>
      <w:r>
        <w:rPr>
          <w:rStyle w:val="a6"/>
          <w:rFonts w:hint="eastAsia"/>
        </w:rPr>
        <w:t>nanoarticles</w:t>
      </w:r>
      <w:proofErr w:type="spellEnd"/>
      <w:r>
        <w:rPr>
          <w:rStyle w:val="a6"/>
        </w:rPr>
        <w:t xml:space="preserve"> </w:t>
      </w:r>
      <w:r>
        <w:rPr>
          <w:rStyle w:val="a6"/>
          <w:rFonts w:hint="eastAsia"/>
        </w:rPr>
        <w:t>and</w:t>
      </w:r>
      <w:r>
        <w:rPr>
          <w:rStyle w:val="a6"/>
        </w:rPr>
        <w:t xml:space="preserve"> </w:t>
      </w:r>
      <w:r>
        <w:t>R-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t xml:space="preserve"> </w:t>
      </w:r>
      <w:proofErr w:type="spellStart"/>
      <w:r>
        <w:rPr>
          <w:rStyle w:val="a6"/>
          <w:rFonts w:hint="eastAsia"/>
        </w:rPr>
        <w:t>nanoarticles</w:t>
      </w:r>
      <w:proofErr w:type="spellEnd"/>
    </w:p>
    <w:tbl>
      <w:tblPr>
        <w:tblW w:w="2882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09"/>
        <w:gridCol w:w="1035"/>
        <w:gridCol w:w="1060"/>
        <w:gridCol w:w="1084"/>
      </w:tblGrid>
      <w:tr w:rsidR="00D74007" w14:paraId="78BEE35A" w14:textId="77777777" w:rsidTr="001F4328">
        <w:trPr>
          <w:cantSplit/>
          <w:trHeight w:val="624"/>
          <w:jc w:val="center"/>
        </w:trPr>
        <w:tc>
          <w:tcPr>
            <w:tcW w:w="205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4B7F126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sz w:val="22"/>
                <w:szCs w:val="22"/>
              </w:rPr>
              <w:t>S</w:t>
            </w:r>
            <w:r w:rsidRPr="001F4328">
              <w:rPr>
                <w:rFonts w:hint="eastAsia"/>
                <w:sz w:val="22"/>
                <w:szCs w:val="22"/>
              </w:rPr>
              <w:t>ample</w:t>
            </w:r>
          </w:p>
        </w:tc>
        <w:tc>
          <w:tcPr>
            <w:tcW w:w="132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FAB02C3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sz w:val="22"/>
                <w:szCs w:val="22"/>
              </w:rPr>
              <w:t>O(</w:t>
            </w:r>
            <w:proofErr w:type="spellStart"/>
            <w:r w:rsidRPr="001F4328">
              <w:rPr>
                <w:sz w:val="22"/>
                <w:szCs w:val="22"/>
              </w:rPr>
              <w:t>Wt</w:t>
            </w:r>
            <w:proofErr w:type="spellEnd"/>
            <w:r w:rsidRPr="001F4328">
              <w:rPr>
                <w:sz w:val="22"/>
                <w:szCs w:val="22"/>
              </w:rPr>
              <w:t>/%)</w:t>
            </w:r>
          </w:p>
        </w:tc>
        <w:tc>
          <w:tcPr>
            <w:tcW w:w="132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E95E961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1F4328">
              <w:rPr>
                <w:rFonts w:hint="eastAsia"/>
                <w:sz w:val="22"/>
                <w:szCs w:val="22"/>
              </w:rPr>
              <w:t>Si</w:t>
            </w:r>
            <w:r w:rsidRPr="001F4328">
              <w:rPr>
                <w:sz w:val="22"/>
                <w:szCs w:val="22"/>
              </w:rPr>
              <w:t>(</w:t>
            </w:r>
            <w:proofErr w:type="spellStart"/>
            <w:proofErr w:type="gramEnd"/>
            <w:r w:rsidRPr="001F4328">
              <w:rPr>
                <w:sz w:val="22"/>
                <w:szCs w:val="22"/>
              </w:rPr>
              <w:t>Wt</w:t>
            </w:r>
            <w:proofErr w:type="spellEnd"/>
            <w:r w:rsidRPr="001F4328">
              <w:rPr>
                <w:sz w:val="22"/>
                <w:szCs w:val="22"/>
              </w:rPr>
              <w:t>/%)</w:t>
            </w:r>
          </w:p>
        </w:tc>
        <w:tc>
          <w:tcPr>
            <w:tcW w:w="28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826EF81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1F4328">
              <w:rPr>
                <w:rFonts w:hint="eastAsia"/>
                <w:sz w:val="22"/>
                <w:szCs w:val="22"/>
              </w:rPr>
              <w:t>C</w:t>
            </w:r>
            <w:r w:rsidRPr="001F4328">
              <w:rPr>
                <w:sz w:val="22"/>
                <w:szCs w:val="22"/>
              </w:rPr>
              <w:t>l(</w:t>
            </w:r>
            <w:proofErr w:type="spellStart"/>
            <w:proofErr w:type="gramEnd"/>
            <w:r w:rsidRPr="001F4328">
              <w:rPr>
                <w:sz w:val="22"/>
                <w:szCs w:val="22"/>
              </w:rPr>
              <w:t>Wt</w:t>
            </w:r>
            <w:proofErr w:type="spellEnd"/>
            <w:r w:rsidRPr="001F4328">
              <w:rPr>
                <w:sz w:val="22"/>
                <w:szCs w:val="22"/>
              </w:rPr>
              <w:t>/%)</w:t>
            </w:r>
          </w:p>
        </w:tc>
      </w:tr>
      <w:tr w:rsidR="00D74007" w14:paraId="414D2FBD" w14:textId="77777777" w:rsidTr="001F4328">
        <w:trPr>
          <w:cantSplit/>
          <w:trHeight w:val="624"/>
          <w:jc w:val="center"/>
        </w:trPr>
        <w:tc>
          <w:tcPr>
            <w:tcW w:w="2056" w:type="pct"/>
            <w:shd w:val="clear" w:color="auto" w:fill="auto"/>
            <w:vAlign w:val="center"/>
          </w:tcPr>
          <w:p w14:paraId="4E24FC70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sz w:val="22"/>
                <w:szCs w:val="22"/>
              </w:rPr>
              <w:t>SiO</w:t>
            </w:r>
            <w:r w:rsidRPr="001F4328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329" w:type="pct"/>
            <w:shd w:val="clear" w:color="auto" w:fill="auto"/>
            <w:vAlign w:val="center"/>
          </w:tcPr>
          <w:p w14:paraId="7BF5418E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sz w:val="22"/>
                <w:szCs w:val="22"/>
              </w:rPr>
              <w:t>57.8</w:t>
            </w:r>
          </w:p>
        </w:tc>
        <w:tc>
          <w:tcPr>
            <w:tcW w:w="1329" w:type="pct"/>
            <w:shd w:val="clear" w:color="auto" w:fill="auto"/>
            <w:vAlign w:val="center"/>
          </w:tcPr>
          <w:p w14:paraId="0AE0E1DF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sz w:val="22"/>
                <w:szCs w:val="22"/>
              </w:rPr>
              <w:t>42.2</w:t>
            </w:r>
          </w:p>
        </w:tc>
        <w:tc>
          <w:tcPr>
            <w:tcW w:w="285" w:type="pct"/>
            <w:shd w:val="clear" w:color="auto" w:fill="auto"/>
            <w:vAlign w:val="center"/>
          </w:tcPr>
          <w:p w14:paraId="7045D019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rFonts w:hint="eastAsia"/>
                <w:sz w:val="22"/>
                <w:szCs w:val="22"/>
              </w:rPr>
              <w:t>-</w:t>
            </w:r>
          </w:p>
        </w:tc>
      </w:tr>
      <w:tr w:rsidR="00D74007" w14:paraId="01DB9EB8" w14:textId="77777777" w:rsidTr="001F4328">
        <w:trPr>
          <w:cantSplit/>
          <w:trHeight w:val="624"/>
          <w:jc w:val="center"/>
        </w:trPr>
        <w:tc>
          <w:tcPr>
            <w:tcW w:w="2056" w:type="pct"/>
            <w:shd w:val="clear" w:color="auto" w:fill="auto"/>
            <w:vAlign w:val="center"/>
          </w:tcPr>
          <w:p w14:paraId="492D4BCA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sz w:val="22"/>
                <w:szCs w:val="22"/>
              </w:rPr>
              <w:t>R-SiO</w:t>
            </w:r>
            <w:r w:rsidRPr="001F4328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329" w:type="pct"/>
            <w:shd w:val="clear" w:color="auto" w:fill="auto"/>
            <w:vAlign w:val="center"/>
          </w:tcPr>
          <w:p w14:paraId="69C14DF6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rFonts w:hint="eastAsia"/>
                <w:sz w:val="22"/>
                <w:szCs w:val="22"/>
              </w:rPr>
              <w:t>5</w:t>
            </w:r>
            <w:r w:rsidRPr="001F4328">
              <w:rPr>
                <w:sz w:val="22"/>
                <w:szCs w:val="22"/>
              </w:rPr>
              <w:t>5.5</w:t>
            </w:r>
          </w:p>
        </w:tc>
        <w:tc>
          <w:tcPr>
            <w:tcW w:w="1329" w:type="pct"/>
            <w:shd w:val="clear" w:color="auto" w:fill="auto"/>
            <w:vAlign w:val="center"/>
          </w:tcPr>
          <w:p w14:paraId="37D8BE72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rFonts w:hint="eastAsia"/>
                <w:sz w:val="22"/>
                <w:szCs w:val="22"/>
              </w:rPr>
              <w:t>4</w:t>
            </w:r>
            <w:r w:rsidRPr="001F4328">
              <w:rPr>
                <w:sz w:val="22"/>
                <w:szCs w:val="22"/>
              </w:rPr>
              <w:t>3.5</w:t>
            </w:r>
          </w:p>
        </w:tc>
        <w:tc>
          <w:tcPr>
            <w:tcW w:w="285" w:type="pct"/>
            <w:shd w:val="clear" w:color="auto" w:fill="auto"/>
            <w:vAlign w:val="center"/>
          </w:tcPr>
          <w:p w14:paraId="110EDA5B" w14:textId="77777777" w:rsidR="00D74007" w:rsidRPr="001F4328" w:rsidRDefault="0032011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1F4328">
              <w:rPr>
                <w:rFonts w:hint="eastAsia"/>
                <w:sz w:val="22"/>
                <w:szCs w:val="22"/>
              </w:rPr>
              <w:t>1</w:t>
            </w:r>
            <w:r w:rsidRPr="001F4328">
              <w:rPr>
                <w:sz w:val="22"/>
                <w:szCs w:val="22"/>
              </w:rPr>
              <w:t>.0</w:t>
            </w:r>
          </w:p>
        </w:tc>
      </w:tr>
    </w:tbl>
    <w:p w14:paraId="61649B29" w14:textId="77777777" w:rsidR="00D74007" w:rsidRDefault="00D74007">
      <w:pPr>
        <w:pStyle w:val="a3"/>
        <w:ind w:firstLineChars="0" w:firstLine="0"/>
      </w:pPr>
    </w:p>
    <w:p w14:paraId="6BA15514" w14:textId="40FE564F" w:rsidR="00D74007" w:rsidRDefault="00320114">
      <w:pPr>
        <w:pStyle w:val="a3"/>
        <w:ind w:firstLine="440"/>
        <w:rPr>
          <w:sz w:val="22"/>
          <w:szCs w:val="22"/>
        </w:rPr>
      </w:pPr>
      <w:r>
        <w:rPr>
          <w:rFonts w:hint="eastAsia"/>
          <w:sz w:val="22"/>
          <w:szCs w:val="22"/>
        </w:rPr>
        <w:t>It can be seen from the infrared spectrum (</w:t>
      </w:r>
      <w:r w:rsidRPr="00015449">
        <w:rPr>
          <w:rFonts w:hint="eastAsia"/>
          <w:b/>
          <w:bCs/>
          <w:sz w:val="22"/>
          <w:szCs w:val="22"/>
        </w:rPr>
        <w:t>Fig</w:t>
      </w:r>
      <w:r w:rsidR="00015449" w:rsidRPr="00015449">
        <w:rPr>
          <w:b/>
          <w:bCs/>
          <w:sz w:val="22"/>
          <w:szCs w:val="22"/>
        </w:rPr>
        <w:t>.</w:t>
      </w:r>
      <w:r w:rsidRPr="00015449">
        <w:rPr>
          <w:rFonts w:hint="eastAsia"/>
          <w:b/>
          <w:bCs/>
          <w:sz w:val="22"/>
          <w:szCs w:val="22"/>
        </w:rPr>
        <w:t xml:space="preserve"> S3</w:t>
      </w:r>
      <w:r>
        <w:rPr>
          <w:rFonts w:hint="eastAsia"/>
          <w:sz w:val="22"/>
          <w:szCs w:val="22"/>
        </w:rPr>
        <w:t>) that both 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and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have absorption peaks near 1065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>and 801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>, which belongs to the bending vibration peak of the Si-O-Si bond. The absorption peaks at 1408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 xml:space="preserve"> and 1607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 xml:space="preserve"> are derived from the vibration of the benzene ring skeleton, and the absorption peaks at 1507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>, 1482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 xml:space="preserve"> and 1448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 xml:space="preserve"> are derived from the carbon-carbon double bond in the benzene ring. It </w:t>
      </w:r>
      <w:proofErr w:type="gramStart"/>
      <w:r>
        <w:rPr>
          <w:rFonts w:hint="eastAsia"/>
          <w:sz w:val="22"/>
          <w:szCs w:val="22"/>
        </w:rPr>
        <w:t>indicate</w:t>
      </w:r>
      <w:proofErr w:type="gramEnd"/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lastRenderedPageBreak/>
        <w:t>that the benzene ring structure is introduced into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>. In addition, the peak at 2896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 xml:space="preserve"> is derived from the stretching vibration of CH on the olefin. The above results further confirm that the reactive template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containing benzyl groups on the surface has been successfully prepared.</w:t>
      </w:r>
    </w:p>
    <w:p w14:paraId="2749C14D" w14:textId="77777777" w:rsidR="00D74007" w:rsidRDefault="00D74007">
      <w:pPr>
        <w:pStyle w:val="a3"/>
        <w:spacing w:line="240" w:lineRule="auto"/>
        <w:ind w:firstLineChars="0" w:firstLine="0"/>
        <w:jc w:val="center"/>
      </w:pPr>
    </w:p>
    <w:p w14:paraId="53896324" w14:textId="77777777" w:rsidR="00D74007" w:rsidRDefault="00D74007">
      <w:pPr>
        <w:pStyle w:val="a3"/>
        <w:spacing w:line="240" w:lineRule="auto"/>
        <w:ind w:firstLineChars="0" w:firstLine="0"/>
        <w:jc w:val="center"/>
      </w:pPr>
    </w:p>
    <w:p w14:paraId="58AD3072" w14:textId="77777777" w:rsidR="00D74007" w:rsidRDefault="00D74007">
      <w:pPr>
        <w:pStyle w:val="a3"/>
        <w:spacing w:line="240" w:lineRule="auto"/>
        <w:ind w:firstLineChars="0" w:firstLine="0"/>
        <w:jc w:val="center"/>
      </w:pPr>
    </w:p>
    <w:p w14:paraId="0728737D" w14:textId="77777777" w:rsidR="00D74007" w:rsidRDefault="00D74007">
      <w:pPr>
        <w:pStyle w:val="a3"/>
        <w:spacing w:line="240" w:lineRule="auto"/>
        <w:ind w:firstLineChars="0" w:firstLine="0"/>
        <w:jc w:val="center"/>
      </w:pPr>
    </w:p>
    <w:p w14:paraId="35E32F5E" w14:textId="77777777" w:rsidR="00D74007" w:rsidRDefault="00D74007">
      <w:pPr>
        <w:pStyle w:val="a3"/>
        <w:spacing w:line="240" w:lineRule="auto"/>
        <w:ind w:firstLineChars="0" w:firstLine="0"/>
        <w:jc w:val="center"/>
      </w:pPr>
    </w:p>
    <w:p w14:paraId="679D0263" w14:textId="77777777" w:rsidR="00D74007" w:rsidRDefault="00D74007">
      <w:pPr>
        <w:pStyle w:val="a3"/>
        <w:spacing w:line="240" w:lineRule="auto"/>
        <w:ind w:firstLineChars="0" w:firstLine="0"/>
        <w:jc w:val="center"/>
      </w:pPr>
    </w:p>
    <w:p w14:paraId="0D71769F" w14:textId="77777777" w:rsidR="00D74007" w:rsidRDefault="00D74007">
      <w:pPr>
        <w:pStyle w:val="a3"/>
        <w:spacing w:line="240" w:lineRule="auto"/>
        <w:ind w:firstLineChars="0" w:firstLine="0"/>
        <w:jc w:val="center"/>
      </w:pPr>
    </w:p>
    <w:p w14:paraId="54E05F64" w14:textId="77777777" w:rsidR="00D74007" w:rsidRDefault="00D74007">
      <w:pPr>
        <w:pStyle w:val="a3"/>
        <w:spacing w:line="240" w:lineRule="auto"/>
        <w:ind w:firstLineChars="0" w:firstLine="0"/>
        <w:jc w:val="center"/>
      </w:pPr>
    </w:p>
    <w:p w14:paraId="3A8BBE09" w14:textId="77777777" w:rsidR="00D74007" w:rsidRDefault="00D74007" w:rsidP="00015449">
      <w:pPr>
        <w:pStyle w:val="a3"/>
        <w:spacing w:line="240" w:lineRule="auto"/>
        <w:ind w:firstLineChars="0" w:firstLine="0"/>
      </w:pPr>
    </w:p>
    <w:p w14:paraId="1E062F5F" w14:textId="1D53731D" w:rsidR="00D74007" w:rsidRDefault="008828FD">
      <w:pPr>
        <w:pStyle w:val="a3"/>
        <w:spacing w:line="240" w:lineRule="auto"/>
        <w:ind w:firstLineChars="0" w:firstLine="0"/>
        <w:jc w:val="center"/>
      </w:pPr>
      <w:r w:rsidRPr="009902BE">
        <w:rPr>
          <w:noProof/>
        </w:rPr>
        <w:drawing>
          <wp:inline distT="0" distB="0" distL="0" distR="0" wp14:anchorId="2573D27D" wp14:editId="7DA6230A">
            <wp:extent cx="3595915" cy="2749817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606" cy="2766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409A7" w14:textId="6D42AD8B" w:rsidR="00D74007" w:rsidRDefault="00320114">
      <w:pPr>
        <w:pStyle w:val="a5"/>
      </w:pPr>
      <w:r w:rsidRPr="00015449">
        <w:rPr>
          <w:b/>
          <w:bCs/>
        </w:rPr>
        <w:t>Fig</w:t>
      </w:r>
      <w:r w:rsidR="00015449" w:rsidRPr="00015449">
        <w:rPr>
          <w:b/>
          <w:bCs/>
        </w:rPr>
        <w:t>.</w:t>
      </w:r>
      <w:r w:rsidRPr="00015449">
        <w:rPr>
          <w:b/>
          <w:bCs/>
        </w:rPr>
        <w:t xml:space="preserve"> </w:t>
      </w:r>
      <w:r w:rsidRPr="00015449">
        <w:rPr>
          <w:rFonts w:hint="eastAsia"/>
          <w:b/>
          <w:bCs/>
        </w:rPr>
        <w:t>S4</w:t>
      </w:r>
      <w:r>
        <w:t xml:space="preserve"> FT-IR spectrum of R</w:t>
      </w:r>
      <w:r>
        <w:rPr>
          <w:rFonts w:hint="eastAsia"/>
        </w:rPr>
        <w:t>-SiO</w:t>
      </w:r>
      <w:r w:rsidRPr="00015449">
        <w:rPr>
          <w:vertAlign w:val="subscript"/>
        </w:rPr>
        <w:t>2</w:t>
      </w:r>
      <w:r>
        <w:rPr>
          <w:rFonts w:hint="eastAsia"/>
        </w:rPr>
        <w:t>@</w:t>
      </w:r>
      <w:r>
        <w:t>DCX</w:t>
      </w:r>
    </w:p>
    <w:p w14:paraId="29034A13" w14:textId="77777777" w:rsidR="00D74007" w:rsidRDefault="00D74007">
      <w:pPr>
        <w:pStyle w:val="a3"/>
      </w:pPr>
    </w:p>
    <w:p w14:paraId="7E3D7EDC" w14:textId="11B2826C" w:rsidR="00D74007" w:rsidRDefault="00320114">
      <w:pPr>
        <w:pStyle w:val="a3"/>
        <w:ind w:firstLine="440"/>
        <w:rPr>
          <w:sz w:val="22"/>
          <w:szCs w:val="22"/>
        </w:rPr>
      </w:pPr>
      <w:r>
        <w:rPr>
          <w:rFonts w:hint="eastAsia"/>
          <w:sz w:val="22"/>
          <w:szCs w:val="22"/>
        </w:rPr>
        <w:t>As shown in the infrared spectrum (</w:t>
      </w:r>
      <w:r w:rsidRPr="00015449">
        <w:rPr>
          <w:rFonts w:hint="eastAsia"/>
          <w:b/>
          <w:bCs/>
          <w:sz w:val="22"/>
          <w:szCs w:val="22"/>
        </w:rPr>
        <w:t>Fig</w:t>
      </w:r>
      <w:r w:rsidR="00015449" w:rsidRPr="00015449">
        <w:rPr>
          <w:b/>
          <w:bCs/>
          <w:sz w:val="22"/>
          <w:szCs w:val="22"/>
        </w:rPr>
        <w:t>.</w:t>
      </w:r>
      <w:r w:rsidRPr="00015449">
        <w:rPr>
          <w:rFonts w:hint="eastAsia"/>
          <w:b/>
          <w:bCs/>
          <w:sz w:val="22"/>
          <w:szCs w:val="22"/>
        </w:rPr>
        <w:t xml:space="preserve"> </w:t>
      </w:r>
      <w:r w:rsidR="00015449" w:rsidRPr="00015449">
        <w:rPr>
          <w:b/>
          <w:bCs/>
          <w:sz w:val="22"/>
          <w:szCs w:val="22"/>
        </w:rPr>
        <w:t>S4</w:t>
      </w:r>
      <w:r>
        <w:rPr>
          <w:rFonts w:hint="eastAsia"/>
          <w:sz w:val="22"/>
          <w:szCs w:val="22"/>
        </w:rPr>
        <w:t>), the peak at 651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 xml:space="preserve"> and 715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 xml:space="preserve"> was originated from the vibration of C-Cl and the stretching vibration of benzene ring, respectively. The absorption peak at 2930 cm</w:t>
      </w:r>
      <w:r>
        <w:rPr>
          <w:rFonts w:hint="eastAsia"/>
          <w:sz w:val="22"/>
          <w:szCs w:val="22"/>
          <w:vertAlign w:val="superscript"/>
        </w:rPr>
        <w:t>-1</w:t>
      </w:r>
      <w:r>
        <w:rPr>
          <w:rFonts w:hint="eastAsia"/>
          <w:sz w:val="22"/>
          <w:szCs w:val="22"/>
        </w:rPr>
        <w:t xml:space="preserve"> belongs to the vibration of CH in the methylene group, which proves that it forms a methylene crosslink bridge after the </w:t>
      </w:r>
      <w:proofErr w:type="spellStart"/>
      <w:r>
        <w:rPr>
          <w:rFonts w:hint="eastAsia"/>
          <w:sz w:val="22"/>
          <w:szCs w:val="22"/>
        </w:rPr>
        <w:t>hypercrosslinking</w:t>
      </w:r>
      <w:proofErr w:type="spellEnd"/>
      <w:r>
        <w:rPr>
          <w:rFonts w:hint="eastAsia"/>
          <w:sz w:val="22"/>
          <w:szCs w:val="22"/>
        </w:rPr>
        <w:t xml:space="preserve"> reaction. The information above </w:t>
      </w:r>
      <w:proofErr w:type="gramStart"/>
      <w:r>
        <w:rPr>
          <w:rFonts w:hint="eastAsia"/>
          <w:sz w:val="22"/>
          <w:szCs w:val="22"/>
        </w:rPr>
        <w:t>indicate</w:t>
      </w:r>
      <w:proofErr w:type="gramEnd"/>
      <w:r>
        <w:rPr>
          <w:rFonts w:hint="eastAsia"/>
          <w:sz w:val="22"/>
          <w:szCs w:val="22"/>
        </w:rPr>
        <w:t xml:space="preserve"> that, with the catalysis of FeCl</w:t>
      </w:r>
      <w:r>
        <w:rPr>
          <w:rFonts w:hint="eastAsia"/>
          <w:sz w:val="22"/>
          <w:szCs w:val="22"/>
          <w:vertAlign w:val="subscript"/>
        </w:rPr>
        <w:t>3</w:t>
      </w:r>
      <w:r>
        <w:rPr>
          <w:rFonts w:hint="eastAsia"/>
          <w:sz w:val="22"/>
          <w:szCs w:val="22"/>
        </w:rPr>
        <w:t>, the chloromethyl group on R-SiO</w:t>
      </w:r>
      <w:r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was react with the benzene ring, forming a methylene cross-linked bridge between the template and the reactive monomer.</w:t>
      </w:r>
    </w:p>
    <w:p w14:paraId="1838B476" w14:textId="77777777" w:rsidR="00D74007" w:rsidRDefault="00D74007">
      <w:pPr>
        <w:pStyle w:val="a3"/>
      </w:pPr>
    </w:p>
    <w:p w14:paraId="526FD421" w14:textId="77777777" w:rsidR="00D74007" w:rsidRDefault="00D74007">
      <w:pPr>
        <w:pStyle w:val="a3"/>
      </w:pPr>
    </w:p>
    <w:p w14:paraId="2729D7D9" w14:textId="77777777" w:rsidR="00D74007" w:rsidRDefault="00D74007">
      <w:pPr>
        <w:pStyle w:val="a3"/>
      </w:pPr>
    </w:p>
    <w:p w14:paraId="0B4A5BDA" w14:textId="77777777" w:rsidR="00D74007" w:rsidRDefault="00D74007">
      <w:pPr>
        <w:pStyle w:val="a3"/>
      </w:pPr>
    </w:p>
    <w:p w14:paraId="3EB280A1" w14:textId="77777777" w:rsidR="00D74007" w:rsidRDefault="00D74007">
      <w:pPr>
        <w:pStyle w:val="a3"/>
      </w:pPr>
    </w:p>
    <w:p w14:paraId="60FD706F" w14:textId="77777777" w:rsidR="00D74007" w:rsidRDefault="00D74007">
      <w:pPr>
        <w:pStyle w:val="a3"/>
      </w:pPr>
    </w:p>
    <w:p w14:paraId="75CF4B41" w14:textId="77777777" w:rsidR="00D74007" w:rsidRDefault="00D74007">
      <w:pPr>
        <w:pStyle w:val="a3"/>
      </w:pPr>
    </w:p>
    <w:tbl>
      <w:tblPr>
        <w:tblW w:w="0" w:type="auto"/>
        <w:jc w:val="center"/>
        <w:tblCellMar>
          <w:top w:w="57" w:type="dxa"/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D74007" w14:paraId="5294E48D" w14:textId="77777777">
        <w:trPr>
          <w:trHeight w:val="3301"/>
          <w:jc w:val="center"/>
        </w:trPr>
        <w:tc>
          <w:tcPr>
            <w:tcW w:w="8368" w:type="dxa"/>
            <w:shd w:val="clear" w:color="auto" w:fill="auto"/>
            <w:vAlign w:val="center"/>
          </w:tcPr>
          <w:p w14:paraId="2C870343" w14:textId="77777777" w:rsidR="00D74007" w:rsidRDefault="00320114">
            <w:pPr>
              <w:pStyle w:val="a3"/>
              <w:widowControl w:val="0"/>
              <w:spacing w:line="0" w:lineRule="atLeast"/>
              <w:ind w:firstLineChars="0" w:firstLine="0"/>
              <w:jc w:val="center"/>
            </w:pPr>
            <w:r>
              <w:rPr>
                <w:noProof/>
              </w:rPr>
              <w:drawing>
                <wp:inline distT="0" distB="0" distL="114300" distR="114300" wp14:anchorId="2DF0BABF" wp14:editId="0739011D">
                  <wp:extent cx="2882265" cy="1663065"/>
                  <wp:effectExtent l="0" t="0" r="9525" b="13335"/>
                  <wp:docPr id="2" name="图片 2" descr="C-E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-EDS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265" cy="1663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4007" w14:paraId="607FCF0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right w:w="108" w:type="dxa"/>
          </w:tblCellMar>
        </w:tblPrEx>
        <w:trPr>
          <w:trHeight w:val="3301"/>
          <w:jc w:val="center"/>
        </w:trPr>
        <w:tc>
          <w:tcPr>
            <w:tcW w:w="8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0CC71" w14:textId="77777777" w:rsidR="00D74007" w:rsidRDefault="00320114">
            <w:pPr>
              <w:pStyle w:val="a3"/>
              <w:widowControl w:val="0"/>
              <w:spacing w:line="0" w:lineRule="atLeast"/>
              <w:ind w:firstLineChars="0" w:firstLine="0"/>
              <w:jc w:val="center"/>
            </w:pPr>
            <w:r>
              <w:rPr>
                <w:noProof/>
              </w:rPr>
              <w:drawing>
                <wp:inline distT="0" distB="0" distL="114300" distR="114300" wp14:anchorId="30EC7334" wp14:editId="7A0C582C">
                  <wp:extent cx="2882265" cy="1667510"/>
                  <wp:effectExtent l="0" t="0" r="9525" b="8890"/>
                  <wp:docPr id="3" name="图片 3" descr="D-E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-EDS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265" cy="166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357644" w14:textId="0F2DDE1C" w:rsidR="00D74007" w:rsidRDefault="00320114">
      <w:pPr>
        <w:pStyle w:val="a5"/>
        <w:rPr>
          <w:rStyle w:val="a6"/>
        </w:rPr>
      </w:pPr>
      <w:r w:rsidRPr="00015449">
        <w:rPr>
          <w:b/>
          <w:bCs/>
        </w:rPr>
        <w:t>Fig</w:t>
      </w:r>
      <w:r w:rsidR="00015449" w:rsidRPr="00015449">
        <w:rPr>
          <w:b/>
          <w:bCs/>
        </w:rPr>
        <w:t>.</w:t>
      </w:r>
      <w:r w:rsidRPr="00015449">
        <w:rPr>
          <w:b/>
          <w:bCs/>
        </w:rPr>
        <w:t xml:space="preserve"> </w:t>
      </w:r>
      <w:r w:rsidRPr="00015449">
        <w:rPr>
          <w:rFonts w:hint="eastAsia"/>
          <w:b/>
          <w:bCs/>
        </w:rPr>
        <w:t>S5</w:t>
      </w:r>
      <w:r>
        <w:t xml:space="preserve"> EDS graphs of (a)</w:t>
      </w:r>
      <w:r>
        <w:rPr>
          <w:rFonts w:hint="eastAsia"/>
        </w:rPr>
        <w:t xml:space="preserve"> </w:t>
      </w:r>
      <w:r>
        <w:t>R-SiO</w:t>
      </w:r>
      <w:r>
        <w:rPr>
          <w:vertAlign w:val="subscript"/>
        </w:rPr>
        <w:t>2</w:t>
      </w:r>
      <w:r>
        <w:t>@DCX</w:t>
      </w:r>
      <w:r>
        <w:rPr>
          <w:rStyle w:val="a6"/>
        </w:rPr>
        <w:t xml:space="preserve"> </w:t>
      </w:r>
      <w:proofErr w:type="spellStart"/>
      <w:r>
        <w:rPr>
          <w:rStyle w:val="a6"/>
          <w:rFonts w:hint="eastAsia"/>
        </w:rPr>
        <w:t>nanoarticles</w:t>
      </w:r>
      <w:proofErr w:type="spellEnd"/>
      <w:r>
        <w:rPr>
          <w:rStyle w:val="a6"/>
        </w:rPr>
        <w:t xml:space="preserve"> </w:t>
      </w:r>
      <w:r>
        <w:rPr>
          <w:rStyle w:val="a6"/>
          <w:rFonts w:hint="eastAsia"/>
        </w:rPr>
        <w:t>before</w:t>
      </w:r>
      <w:r>
        <w:rPr>
          <w:rStyle w:val="a6"/>
        </w:rPr>
        <w:t xml:space="preserve"> acid cleaning </w:t>
      </w:r>
      <w:r>
        <w:rPr>
          <w:rStyle w:val="a6"/>
          <w:rFonts w:hint="eastAsia"/>
        </w:rPr>
        <w:t>and</w:t>
      </w:r>
    </w:p>
    <w:p w14:paraId="7806CFD0" w14:textId="77777777" w:rsidR="00D74007" w:rsidRDefault="00320114">
      <w:pPr>
        <w:pStyle w:val="a5"/>
      </w:pPr>
      <w:r>
        <w:t>(b)</w:t>
      </w:r>
      <w:r>
        <w:rPr>
          <w:rFonts w:hint="eastAsia"/>
        </w:rPr>
        <w:t xml:space="preserve"> </w:t>
      </w:r>
      <w:r>
        <w:t>R-SiO</w:t>
      </w:r>
      <w:r>
        <w:rPr>
          <w:vertAlign w:val="subscript"/>
        </w:rPr>
        <w:t>2</w:t>
      </w:r>
      <w:r>
        <w:t>@DCX</w:t>
      </w:r>
      <w:r>
        <w:rPr>
          <w:rStyle w:val="a6"/>
        </w:rPr>
        <w:t xml:space="preserve"> </w:t>
      </w:r>
      <w:proofErr w:type="spellStart"/>
      <w:r>
        <w:rPr>
          <w:rStyle w:val="a6"/>
          <w:rFonts w:hint="eastAsia"/>
        </w:rPr>
        <w:t>nanoarticles</w:t>
      </w:r>
      <w:proofErr w:type="spellEnd"/>
      <w:r>
        <w:rPr>
          <w:rStyle w:val="a6"/>
        </w:rPr>
        <w:t xml:space="preserve"> after acid cleaning (HPP)</w:t>
      </w:r>
    </w:p>
    <w:p w14:paraId="385F58D9" w14:textId="77777777" w:rsidR="00D74007" w:rsidRDefault="00D74007">
      <w:pPr>
        <w:pStyle w:val="a3"/>
      </w:pPr>
    </w:p>
    <w:p w14:paraId="3CE04118" w14:textId="349EF047" w:rsidR="00D74007" w:rsidRDefault="00320114">
      <w:pPr>
        <w:pStyle w:val="a3"/>
        <w:ind w:firstLine="44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The Energy Dispersive Spectrometer (EDS) analysis was presented in </w:t>
      </w:r>
      <w:r w:rsidRPr="008828FD">
        <w:rPr>
          <w:rFonts w:hint="eastAsia"/>
          <w:b/>
          <w:bCs/>
          <w:sz w:val="22"/>
          <w:szCs w:val="22"/>
        </w:rPr>
        <w:t>Fig</w:t>
      </w:r>
      <w:r w:rsidR="008828FD" w:rsidRPr="008828FD">
        <w:rPr>
          <w:b/>
          <w:bCs/>
          <w:sz w:val="22"/>
          <w:szCs w:val="22"/>
        </w:rPr>
        <w:t>. S5</w:t>
      </w:r>
      <w:r>
        <w:rPr>
          <w:rFonts w:hint="eastAsia"/>
          <w:sz w:val="22"/>
          <w:szCs w:val="22"/>
        </w:rPr>
        <w:t>, which show a mass ratio of O element for R-SiO</w:t>
      </w:r>
      <w:r w:rsidRPr="008828FD"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@DCX before HF etching is at 49.7 </w:t>
      </w:r>
      <w:proofErr w:type="spellStart"/>
      <w:r>
        <w:rPr>
          <w:rFonts w:hint="eastAsia"/>
          <w:sz w:val="22"/>
          <w:szCs w:val="22"/>
        </w:rPr>
        <w:t>wt</w:t>
      </w:r>
      <w:proofErr w:type="spellEnd"/>
      <w:r>
        <w:rPr>
          <w:rFonts w:hint="eastAsia"/>
          <w:sz w:val="22"/>
          <w:szCs w:val="22"/>
        </w:rPr>
        <w:t>% (</w:t>
      </w:r>
      <w:r w:rsidR="008828FD" w:rsidRPr="008828FD">
        <w:rPr>
          <w:b/>
          <w:bCs/>
          <w:sz w:val="22"/>
          <w:szCs w:val="22"/>
        </w:rPr>
        <w:t>Fig. S5</w:t>
      </w:r>
      <w:r w:rsidRPr="008828FD">
        <w:rPr>
          <w:rFonts w:hint="eastAsia"/>
          <w:b/>
          <w:bCs/>
          <w:sz w:val="22"/>
          <w:szCs w:val="22"/>
        </w:rPr>
        <w:t>a</w:t>
      </w:r>
      <w:r>
        <w:rPr>
          <w:rFonts w:hint="eastAsia"/>
          <w:sz w:val="22"/>
          <w:szCs w:val="22"/>
        </w:rPr>
        <w:t>), and is negligible after washing by HF (</w:t>
      </w:r>
      <w:r w:rsidR="008828FD" w:rsidRPr="008828FD">
        <w:rPr>
          <w:b/>
          <w:bCs/>
          <w:sz w:val="22"/>
          <w:szCs w:val="22"/>
        </w:rPr>
        <w:t>Fig.</w:t>
      </w:r>
      <w:r w:rsidRPr="008828FD">
        <w:rPr>
          <w:rFonts w:hint="eastAsia"/>
          <w:b/>
          <w:bCs/>
          <w:sz w:val="22"/>
          <w:szCs w:val="22"/>
        </w:rPr>
        <w:t xml:space="preserve"> </w:t>
      </w:r>
      <w:r w:rsidR="008828FD" w:rsidRPr="008828FD">
        <w:rPr>
          <w:b/>
          <w:bCs/>
          <w:sz w:val="22"/>
          <w:szCs w:val="22"/>
        </w:rPr>
        <w:t>S5</w:t>
      </w:r>
      <w:r w:rsidRPr="008828FD">
        <w:rPr>
          <w:rFonts w:hint="eastAsia"/>
          <w:b/>
          <w:bCs/>
          <w:sz w:val="22"/>
          <w:szCs w:val="22"/>
        </w:rPr>
        <w:t>b</w:t>
      </w:r>
      <w:r>
        <w:rPr>
          <w:rFonts w:hint="eastAsia"/>
          <w:sz w:val="22"/>
          <w:szCs w:val="22"/>
        </w:rPr>
        <w:t>), indicating SiO</w:t>
      </w:r>
      <w:r w:rsidRPr="008828FD"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nanospheres were </w:t>
      </w:r>
      <w:proofErr w:type="spellStart"/>
      <w:r>
        <w:rPr>
          <w:rFonts w:hint="eastAsia"/>
          <w:sz w:val="22"/>
          <w:szCs w:val="22"/>
        </w:rPr>
        <w:t>succesfully</w:t>
      </w:r>
      <w:proofErr w:type="spellEnd"/>
      <w:r>
        <w:rPr>
          <w:rFonts w:hint="eastAsia"/>
          <w:sz w:val="22"/>
          <w:szCs w:val="22"/>
        </w:rPr>
        <w:t xml:space="preserve"> removed. After removing the </w:t>
      </w:r>
      <w:proofErr w:type="spellStart"/>
      <w:r>
        <w:rPr>
          <w:rFonts w:hint="eastAsia"/>
          <w:sz w:val="22"/>
          <w:szCs w:val="22"/>
        </w:rPr>
        <w:t>templetes</w:t>
      </w:r>
      <w:proofErr w:type="spellEnd"/>
      <w:r>
        <w:rPr>
          <w:rFonts w:hint="eastAsia"/>
          <w:sz w:val="22"/>
          <w:szCs w:val="22"/>
        </w:rPr>
        <w:t>, the HPP nanospheres still contain a large amount of C element (</w:t>
      </w:r>
      <w:r w:rsidR="008828FD" w:rsidRPr="008828FD">
        <w:rPr>
          <w:b/>
          <w:bCs/>
          <w:sz w:val="22"/>
          <w:szCs w:val="22"/>
        </w:rPr>
        <w:t>F</w:t>
      </w:r>
      <w:r w:rsidRPr="008828FD">
        <w:rPr>
          <w:rFonts w:hint="eastAsia"/>
          <w:b/>
          <w:bCs/>
          <w:sz w:val="22"/>
          <w:szCs w:val="22"/>
        </w:rPr>
        <w:t>ig</w:t>
      </w:r>
      <w:r w:rsidR="008828FD" w:rsidRPr="008828FD">
        <w:rPr>
          <w:b/>
          <w:bCs/>
          <w:sz w:val="22"/>
          <w:szCs w:val="22"/>
        </w:rPr>
        <w:t>. S5b</w:t>
      </w:r>
      <w:r>
        <w:rPr>
          <w:rFonts w:hint="eastAsia"/>
          <w:sz w:val="22"/>
          <w:szCs w:val="22"/>
        </w:rPr>
        <w:t xml:space="preserve">). It is because that the methylene crosslinking bridges are formed during the </w:t>
      </w:r>
      <w:proofErr w:type="spellStart"/>
      <w:r>
        <w:rPr>
          <w:rFonts w:hint="eastAsia"/>
          <w:sz w:val="22"/>
          <w:szCs w:val="22"/>
        </w:rPr>
        <w:t>hypercrosslinking</w:t>
      </w:r>
      <w:proofErr w:type="spellEnd"/>
      <w:r>
        <w:rPr>
          <w:rFonts w:hint="eastAsia"/>
          <w:sz w:val="22"/>
          <w:szCs w:val="22"/>
        </w:rPr>
        <w:t xml:space="preserve"> reaction, which constitutes the interconnected skeleton of the hollow nanospheres.</w:t>
      </w:r>
    </w:p>
    <w:p w14:paraId="022DFB68" w14:textId="77777777" w:rsidR="00D74007" w:rsidRDefault="00D74007">
      <w:pPr>
        <w:pStyle w:val="a3"/>
        <w:ind w:firstLineChars="0" w:firstLine="0"/>
      </w:pPr>
    </w:p>
    <w:p w14:paraId="39127569" w14:textId="77777777" w:rsidR="00D74007" w:rsidRDefault="00D74007">
      <w:pPr>
        <w:pStyle w:val="a3"/>
        <w:ind w:firstLineChars="0" w:firstLine="0"/>
      </w:pPr>
    </w:p>
    <w:p w14:paraId="142F1291" w14:textId="77777777" w:rsidR="00D74007" w:rsidRDefault="00D74007">
      <w:pPr>
        <w:pStyle w:val="a3"/>
        <w:ind w:firstLineChars="0" w:firstLine="0"/>
      </w:pPr>
    </w:p>
    <w:p w14:paraId="6CE811D9" w14:textId="77777777" w:rsidR="00D74007" w:rsidRDefault="00D74007">
      <w:pPr>
        <w:pStyle w:val="a3"/>
        <w:ind w:firstLineChars="0" w:firstLine="0"/>
      </w:pPr>
    </w:p>
    <w:p w14:paraId="1E01B57C" w14:textId="77777777" w:rsidR="00D74007" w:rsidRDefault="00D74007">
      <w:pPr>
        <w:pStyle w:val="a3"/>
        <w:ind w:firstLineChars="0" w:firstLine="0"/>
      </w:pPr>
    </w:p>
    <w:p w14:paraId="429C0F11" w14:textId="77777777" w:rsidR="00D74007" w:rsidRDefault="00D74007">
      <w:pPr>
        <w:pStyle w:val="a3"/>
        <w:ind w:firstLineChars="0" w:firstLine="0"/>
      </w:pPr>
    </w:p>
    <w:p w14:paraId="77FAE1C7" w14:textId="77777777" w:rsidR="00D74007" w:rsidRDefault="00D74007">
      <w:pPr>
        <w:pStyle w:val="a3"/>
        <w:ind w:firstLineChars="0" w:firstLine="0"/>
      </w:pPr>
    </w:p>
    <w:p w14:paraId="6EB490FE" w14:textId="77777777" w:rsidR="00D74007" w:rsidRDefault="00D74007">
      <w:pPr>
        <w:pStyle w:val="a3"/>
        <w:ind w:firstLineChars="0" w:firstLine="0"/>
      </w:pPr>
    </w:p>
    <w:p w14:paraId="202B4A4D" w14:textId="27256F4A" w:rsidR="00D74007" w:rsidRDefault="00320114">
      <w:pPr>
        <w:pStyle w:val="a5"/>
      </w:pPr>
      <w:r w:rsidRPr="008828FD">
        <w:rPr>
          <w:b/>
          <w:bCs/>
        </w:rPr>
        <w:t>Tab</w:t>
      </w:r>
      <w:r w:rsidR="008828FD" w:rsidRPr="008828FD">
        <w:rPr>
          <w:b/>
          <w:bCs/>
        </w:rPr>
        <w:t>.</w:t>
      </w:r>
      <w:r w:rsidRPr="008828FD">
        <w:rPr>
          <w:b/>
          <w:bCs/>
        </w:rPr>
        <w:t xml:space="preserve"> </w:t>
      </w:r>
      <w:r w:rsidRPr="008828FD">
        <w:rPr>
          <w:rFonts w:hint="eastAsia"/>
          <w:b/>
          <w:bCs/>
        </w:rPr>
        <w:t>S3</w:t>
      </w:r>
      <w:r>
        <w:t xml:space="preserve"> Element content ratio of R-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rPr>
          <w:rFonts w:hint="eastAsia"/>
        </w:rPr>
        <w:t>@</w:t>
      </w:r>
      <w:r>
        <w:t>DCX</w:t>
      </w:r>
      <w:r>
        <w:rPr>
          <w:rStyle w:val="a6"/>
        </w:rPr>
        <w:t xml:space="preserve"> </w:t>
      </w:r>
      <w:proofErr w:type="spellStart"/>
      <w:r>
        <w:rPr>
          <w:rStyle w:val="a6"/>
          <w:rFonts w:hint="eastAsia"/>
        </w:rPr>
        <w:t>nanoarticles</w:t>
      </w:r>
      <w:proofErr w:type="spellEnd"/>
      <w:r>
        <w:rPr>
          <w:rStyle w:val="a6"/>
        </w:rPr>
        <w:t xml:space="preserve"> </w:t>
      </w:r>
      <w:r>
        <w:rPr>
          <w:rStyle w:val="a6"/>
          <w:rFonts w:hint="eastAsia"/>
        </w:rPr>
        <w:t>and</w:t>
      </w:r>
      <w:r>
        <w:rPr>
          <w:rStyle w:val="a6"/>
        </w:rPr>
        <w:t xml:space="preserve"> </w:t>
      </w:r>
      <w:r>
        <w:t xml:space="preserve">HPP </w:t>
      </w:r>
      <w:proofErr w:type="spellStart"/>
      <w:r>
        <w:rPr>
          <w:rStyle w:val="a6"/>
          <w:rFonts w:hint="eastAsia"/>
        </w:rPr>
        <w:t>nanoarticles</w:t>
      </w:r>
      <w:proofErr w:type="spellEnd"/>
    </w:p>
    <w:tbl>
      <w:tblPr>
        <w:tblW w:w="3484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69"/>
        <w:gridCol w:w="1273"/>
        <w:gridCol w:w="1273"/>
        <w:gridCol w:w="1273"/>
      </w:tblGrid>
      <w:tr w:rsidR="00D74007" w14:paraId="5DB038E2" w14:textId="77777777">
        <w:trPr>
          <w:cantSplit/>
          <w:trHeight w:val="624"/>
          <w:jc w:val="center"/>
        </w:trPr>
        <w:tc>
          <w:tcPr>
            <w:tcW w:w="17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7CE2059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S</w:t>
            </w:r>
            <w:r>
              <w:rPr>
                <w:rFonts w:hint="eastAsia"/>
              </w:rPr>
              <w:t>ample</w:t>
            </w:r>
          </w:p>
        </w:tc>
        <w:tc>
          <w:tcPr>
            <w:tcW w:w="11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9BBCEE5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O(</w:t>
            </w:r>
            <w:proofErr w:type="spellStart"/>
            <w:r>
              <w:t>Wt</w:t>
            </w:r>
            <w:proofErr w:type="spellEnd"/>
            <w:r>
              <w:t>%)</w:t>
            </w:r>
          </w:p>
        </w:tc>
        <w:tc>
          <w:tcPr>
            <w:tcW w:w="11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4FD1BDB" w14:textId="77777777" w:rsidR="00D74007" w:rsidRDefault="00320114">
            <w:pPr>
              <w:pStyle w:val="a3"/>
              <w:ind w:firstLineChars="0" w:firstLine="0"/>
              <w:jc w:val="center"/>
            </w:pPr>
            <w:proofErr w:type="gramStart"/>
            <w:r>
              <w:rPr>
                <w:rFonts w:hint="eastAsia"/>
              </w:rPr>
              <w:t>Si</w:t>
            </w:r>
            <w:r>
              <w:t>(</w:t>
            </w:r>
            <w:proofErr w:type="spellStart"/>
            <w:proofErr w:type="gramEnd"/>
            <w:r>
              <w:t>Wt</w:t>
            </w:r>
            <w:proofErr w:type="spellEnd"/>
            <w:r>
              <w:t>%))</w:t>
            </w:r>
          </w:p>
        </w:tc>
        <w:tc>
          <w:tcPr>
            <w:tcW w:w="11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D22735A" w14:textId="77777777" w:rsidR="00D74007" w:rsidRDefault="00320114">
            <w:pPr>
              <w:pStyle w:val="a3"/>
              <w:ind w:firstLineChars="0" w:firstLine="0"/>
              <w:jc w:val="center"/>
            </w:pPr>
            <w:proofErr w:type="gramStart"/>
            <w:r>
              <w:rPr>
                <w:rFonts w:hint="eastAsia"/>
              </w:rPr>
              <w:t>C</w:t>
            </w:r>
            <w:r>
              <w:t>l(</w:t>
            </w:r>
            <w:proofErr w:type="spellStart"/>
            <w:proofErr w:type="gramEnd"/>
            <w:r>
              <w:t>Wt</w:t>
            </w:r>
            <w:proofErr w:type="spellEnd"/>
            <w:r>
              <w:t>%)</w:t>
            </w:r>
          </w:p>
        </w:tc>
      </w:tr>
      <w:tr w:rsidR="00D74007" w14:paraId="05034DB1" w14:textId="77777777">
        <w:trPr>
          <w:cantSplit/>
          <w:trHeight w:val="624"/>
          <w:jc w:val="center"/>
        </w:trPr>
        <w:tc>
          <w:tcPr>
            <w:tcW w:w="1700" w:type="pct"/>
            <w:shd w:val="clear" w:color="auto" w:fill="auto"/>
            <w:vAlign w:val="center"/>
          </w:tcPr>
          <w:p w14:paraId="4C83133D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R-SiO</w:t>
            </w:r>
            <w:r>
              <w:rPr>
                <w:vertAlign w:val="subscript"/>
              </w:rPr>
              <w:t>2</w:t>
            </w:r>
            <w:r>
              <w:rPr>
                <w:rFonts w:hint="eastAsia"/>
              </w:rPr>
              <w:t>@</w:t>
            </w:r>
            <w:r>
              <w:t>DCX</w:t>
            </w:r>
          </w:p>
        </w:tc>
        <w:tc>
          <w:tcPr>
            <w:tcW w:w="1100" w:type="pct"/>
            <w:shd w:val="clear" w:color="auto" w:fill="auto"/>
            <w:vAlign w:val="center"/>
          </w:tcPr>
          <w:p w14:paraId="5B85DC88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49.7</w:t>
            </w:r>
          </w:p>
        </w:tc>
        <w:tc>
          <w:tcPr>
            <w:tcW w:w="1100" w:type="pct"/>
            <w:shd w:val="clear" w:color="auto" w:fill="auto"/>
            <w:vAlign w:val="center"/>
          </w:tcPr>
          <w:p w14:paraId="396A3149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49.3</w:t>
            </w:r>
          </w:p>
        </w:tc>
        <w:tc>
          <w:tcPr>
            <w:tcW w:w="1101" w:type="pct"/>
            <w:shd w:val="clear" w:color="auto" w:fill="auto"/>
            <w:vAlign w:val="center"/>
          </w:tcPr>
          <w:p w14:paraId="39F19C3B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74007" w14:paraId="40BCC429" w14:textId="77777777">
        <w:trPr>
          <w:cantSplit/>
          <w:trHeight w:val="624"/>
          <w:jc w:val="center"/>
        </w:trPr>
        <w:tc>
          <w:tcPr>
            <w:tcW w:w="1700" w:type="pct"/>
            <w:shd w:val="clear" w:color="auto" w:fill="auto"/>
            <w:vAlign w:val="center"/>
          </w:tcPr>
          <w:p w14:paraId="6AC83300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HPP</w:t>
            </w:r>
          </w:p>
        </w:tc>
        <w:tc>
          <w:tcPr>
            <w:tcW w:w="1100" w:type="pct"/>
            <w:shd w:val="clear" w:color="auto" w:fill="auto"/>
            <w:vAlign w:val="center"/>
          </w:tcPr>
          <w:p w14:paraId="1D596D94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-</w:t>
            </w:r>
          </w:p>
        </w:tc>
        <w:tc>
          <w:tcPr>
            <w:tcW w:w="1100" w:type="pct"/>
            <w:shd w:val="clear" w:color="auto" w:fill="auto"/>
            <w:vAlign w:val="center"/>
          </w:tcPr>
          <w:p w14:paraId="0ACD93DF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-</w:t>
            </w:r>
          </w:p>
        </w:tc>
        <w:tc>
          <w:tcPr>
            <w:tcW w:w="1101" w:type="pct"/>
            <w:shd w:val="clear" w:color="auto" w:fill="auto"/>
            <w:vAlign w:val="center"/>
          </w:tcPr>
          <w:p w14:paraId="0BAE81F8" w14:textId="77777777" w:rsidR="00D74007" w:rsidRDefault="00320114">
            <w:pPr>
              <w:pStyle w:val="a3"/>
              <w:ind w:firstLineChars="0" w:firstLine="0"/>
              <w:jc w:val="center"/>
            </w:pPr>
            <w:r>
              <w:t>-</w:t>
            </w:r>
          </w:p>
        </w:tc>
      </w:tr>
    </w:tbl>
    <w:p w14:paraId="24BE3429" w14:textId="77777777" w:rsidR="00D74007" w:rsidRDefault="00D74007">
      <w:pPr>
        <w:pStyle w:val="a3"/>
        <w:ind w:firstLineChars="0" w:firstLine="0"/>
      </w:pPr>
    </w:p>
    <w:p w14:paraId="2FE3C583" w14:textId="4CA8B574" w:rsidR="00D74007" w:rsidRDefault="008828FD">
      <w:pPr>
        <w:pStyle w:val="a3"/>
        <w:spacing w:line="240" w:lineRule="auto"/>
        <w:ind w:firstLineChars="0" w:firstLine="0"/>
        <w:jc w:val="center"/>
      </w:pPr>
      <w:r w:rsidRPr="00981AFE">
        <w:rPr>
          <w:rFonts w:hint="eastAsia"/>
          <w:noProof/>
        </w:rPr>
        <w:drawing>
          <wp:inline distT="0" distB="0" distL="0" distR="0" wp14:anchorId="7F460F55" wp14:editId="1FC6C533">
            <wp:extent cx="3927510" cy="300339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6232" cy="301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D0A68" w14:textId="12329A6E" w:rsidR="00D74007" w:rsidRDefault="00320114">
      <w:pPr>
        <w:pStyle w:val="a5"/>
      </w:pPr>
      <w:r w:rsidRPr="008828FD">
        <w:rPr>
          <w:b/>
          <w:bCs/>
        </w:rPr>
        <w:t>Fig</w:t>
      </w:r>
      <w:r w:rsidR="008828FD" w:rsidRPr="008828FD">
        <w:rPr>
          <w:b/>
          <w:bCs/>
        </w:rPr>
        <w:t>.</w:t>
      </w:r>
      <w:r w:rsidRPr="008828FD">
        <w:rPr>
          <w:b/>
          <w:bCs/>
        </w:rPr>
        <w:t xml:space="preserve"> </w:t>
      </w:r>
      <w:r w:rsidRPr="008828FD">
        <w:rPr>
          <w:rFonts w:hint="eastAsia"/>
          <w:b/>
          <w:bCs/>
        </w:rPr>
        <w:t>S6</w:t>
      </w:r>
      <w:r>
        <w:t xml:space="preserve"> TG curves of 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t>, R</w:t>
      </w:r>
      <w:r>
        <w:rPr>
          <w:rFonts w:hint="eastAsia"/>
        </w:rPr>
        <w:t>-SiO</w:t>
      </w:r>
      <w:r>
        <w:rPr>
          <w:vertAlign w:val="subscript"/>
        </w:rPr>
        <w:t xml:space="preserve">2 </w:t>
      </w:r>
      <w:r>
        <w:t>and R</w:t>
      </w:r>
      <w:r>
        <w:rPr>
          <w:rFonts w:hint="eastAsia"/>
        </w:rPr>
        <w:t>-SiO</w:t>
      </w:r>
      <w:r>
        <w:rPr>
          <w:vertAlign w:val="subscript"/>
        </w:rPr>
        <w:t>2</w:t>
      </w:r>
      <w:r>
        <w:rPr>
          <w:rFonts w:hint="eastAsia"/>
        </w:rPr>
        <w:t>@</w:t>
      </w:r>
      <w:r>
        <w:t xml:space="preserve">DCX </w:t>
      </w:r>
      <w:proofErr w:type="spellStart"/>
      <w:r>
        <w:t>nanoarticles</w:t>
      </w:r>
      <w:proofErr w:type="spellEnd"/>
    </w:p>
    <w:p w14:paraId="05250D21" w14:textId="77777777" w:rsidR="00D74007" w:rsidRDefault="00320114">
      <w:pPr>
        <w:pStyle w:val="a3"/>
        <w:ind w:firstLineChars="0" w:firstLine="0"/>
      </w:pPr>
      <w:r>
        <w:rPr>
          <w:rFonts w:hint="eastAsia"/>
        </w:rPr>
        <w:t xml:space="preserve"> </w:t>
      </w:r>
    </w:p>
    <w:p w14:paraId="79755A31" w14:textId="2818EDF6" w:rsidR="00D74007" w:rsidRDefault="00320114">
      <w:pPr>
        <w:pStyle w:val="a3"/>
        <w:ind w:firstLine="440"/>
        <w:rPr>
          <w:sz w:val="22"/>
          <w:szCs w:val="22"/>
        </w:rPr>
      </w:pPr>
      <w:r>
        <w:rPr>
          <w:sz w:val="22"/>
          <w:szCs w:val="22"/>
        </w:rPr>
        <w:t>The thermogravimetric analysis results (</w:t>
      </w:r>
      <w:r w:rsidRPr="008828FD">
        <w:rPr>
          <w:b/>
          <w:bCs/>
          <w:sz w:val="22"/>
          <w:szCs w:val="22"/>
        </w:rPr>
        <w:t>Fig</w:t>
      </w:r>
      <w:r w:rsidR="008828FD" w:rsidRPr="008828FD">
        <w:rPr>
          <w:b/>
          <w:bCs/>
          <w:sz w:val="22"/>
          <w:szCs w:val="22"/>
        </w:rPr>
        <w:t>.</w:t>
      </w:r>
      <w:r w:rsidRPr="008828FD">
        <w:rPr>
          <w:b/>
          <w:bCs/>
          <w:sz w:val="22"/>
          <w:szCs w:val="22"/>
        </w:rPr>
        <w:t xml:space="preserve"> S6</w:t>
      </w:r>
      <w:r>
        <w:rPr>
          <w:sz w:val="22"/>
          <w:szCs w:val="22"/>
        </w:rPr>
        <w:t xml:space="preserve">) show that the sample has been through three stages in the thermogravimetric process. In the first stage, when the temperature is less than 100 ℃, the weight of the R-SiO2@DCX sample drops rapidly, which may be due to the volatilization of the moisture inside the sample. When the temperature rises from 150 ℃ to 500 ℃, the rate of decrease of the sample weight remains stable, as the surface grafted polymer was losing </w:t>
      </w:r>
      <w:proofErr w:type="gramStart"/>
      <w:r>
        <w:rPr>
          <w:sz w:val="22"/>
          <w:szCs w:val="22"/>
        </w:rPr>
        <w:t>The</w:t>
      </w:r>
      <w:proofErr w:type="gramEnd"/>
      <w:r>
        <w:rPr>
          <w:sz w:val="22"/>
          <w:szCs w:val="22"/>
        </w:rPr>
        <w:t xml:space="preserve"> following stage, which was from 500 ℃ to 600 ℃, </w:t>
      </w:r>
      <w:proofErr w:type="spellStart"/>
      <w:r>
        <w:rPr>
          <w:sz w:val="22"/>
          <w:szCs w:val="22"/>
        </w:rPr>
        <w:t>excpet</w:t>
      </w:r>
      <w:proofErr w:type="spellEnd"/>
      <w:r>
        <w:rPr>
          <w:sz w:val="22"/>
          <w:szCs w:val="22"/>
        </w:rPr>
        <w:t xml:space="preserve"> for the 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 nanospheres, the R-SiO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 and the R-SiO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@DCX nanospheres are both losing weight. In addition, the sample of R-SiO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@DCX lose more weight than the R-SiO</w:t>
      </w:r>
      <w:r w:rsidRPr="008828FD"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, as the existence of the cross-linked polymer composed of chloromethyl on the surface, indicating the occurrence </w:t>
      </w:r>
      <w:r>
        <w:rPr>
          <w:sz w:val="22"/>
          <w:szCs w:val="22"/>
        </w:rPr>
        <w:lastRenderedPageBreak/>
        <w:t>of cross-linking reaction. When the temperature reaches to the 800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℃</w:t>
      </w:r>
      <w:r>
        <w:rPr>
          <w:sz w:val="22"/>
          <w:szCs w:val="22"/>
        </w:rPr>
        <w:t>，</w:t>
      </w:r>
      <w:r>
        <w:rPr>
          <w:sz w:val="22"/>
          <w:szCs w:val="22"/>
        </w:rPr>
        <w:t>the weight loss rate of the 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 nanospheres reaches 7.3%, which may cause by the </w:t>
      </w:r>
      <w:proofErr w:type="spellStart"/>
      <w:r>
        <w:rPr>
          <w:sz w:val="22"/>
          <w:szCs w:val="22"/>
        </w:rPr>
        <w:t>lose</w:t>
      </w:r>
      <w:proofErr w:type="spellEnd"/>
      <w:r>
        <w:rPr>
          <w:sz w:val="22"/>
          <w:szCs w:val="22"/>
        </w:rPr>
        <w:t xml:space="preserve"> of functional group on the 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 surface. In comparation, the weight loss rate of R-SiO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 nanospheres is 18.5%, which is 11.2 % more than the sample of 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, indicating that benzyl silane is successfully grafted to the surface of 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 nanoparticles. The weight loss rate of R-SiO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@xDCX nanospheres is 46% at 800 ℃, </w:t>
      </w:r>
      <w:r>
        <w:rPr>
          <w:rFonts w:hint="eastAsia"/>
          <w:sz w:val="22"/>
          <w:szCs w:val="22"/>
        </w:rPr>
        <w:t>demonstrating that the nanospheres have been completely wrapped by the cross-linked polymer after the super-crosslinking reaction.</w:t>
      </w:r>
    </w:p>
    <w:p w14:paraId="2611F447" w14:textId="77777777" w:rsidR="00D74007" w:rsidRDefault="00D74007">
      <w:pPr>
        <w:pStyle w:val="a3"/>
      </w:pPr>
    </w:p>
    <w:p w14:paraId="19D4FF9E" w14:textId="77777777" w:rsidR="00D74007" w:rsidRDefault="00D74007">
      <w:pPr>
        <w:pStyle w:val="a3"/>
      </w:pPr>
    </w:p>
    <w:p w14:paraId="1B5F103D" w14:textId="77777777" w:rsidR="00D74007" w:rsidRDefault="00D74007">
      <w:pPr>
        <w:pStyle w:val="a3"/>
      </w:pPr>
    </w:p>
    <w:p w14:paraId="28FEC4B6" w14:textId="08503B98" w:rsidR="00D74007" w:rsidRDefault="008828FD">
      <w:pPr>
        <w:pStyle w:val="a3"/>
        <w:spacing w:line="240" w:lineRule="auto"/>
        <w:ind w:firstLineChars="0" w:firstLine="0"/>
        <w:jc w:val="center"/>
      </w:pPr>
      <w:r w:rsidRPr="00981AFE">
        <w:rPr>
          <w:noProof/>
        </w:rPr>
        <w:drawing>
          <wp:inline distT="0" distB="0" distL="0" distR="0" wp14:anchorId="090AF95C" wp14:editId="01063C55">
            <wp:extent cx="3791858" cy="2908578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335" cy="291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D37B5" w14:textId="6CC7797F" w:rsidR="00D74007" w:rsidRDefault="00320114">
      <w:pPr>
        <w:pStyle w:val="a5"/>
      </w:pPr>
      <w:r w:rsidRPr="008828FD">
        <w:rPr>
          <w:b/>
          <w:bCs/>
        </w:rPr>
        <w:t>Fig</w:t>
      </w:r>
      <w:r w:rsidR="008828FD" w:rsidRPr="008828FD">
        <w:rPr>
          <w:b/>
          <w:bCs/>
        </w:rPr>
        <w:t>.</w:t>
      </w:r>
      <w:r w:rsidRPr="008828FD">
        <w:rPr>
          <w:rFonts w:hint="eastAsia"/>
          <w:b/>
          <w:bCs/>
        </w:rPr>
        <w:t xml:space="preserve"> S7</w:t>
      </w:r>
      <w:r w:rsidRPr="008828FD">
        <w:rPr>
          <w:b/>
          <w:bCs/>
        </w:rPr>
        <w:t xml:space="preserve"> </w:t>
      </w:r>
      <w:r>
        <w:t xml:space="preserve">XRD graphs of </w:t>
      </w:r>
      <w:r>
        <w:rPr>
          <w:rFonts w:hint="eastAsia"/>
        </w:rPr>
        <w:t>SiO</w:t>
      </w:r>
      <w:r>
        <w:rPr>
          <w:vertAlign w:val="subscript"/>
        </w:rPr>
        <w:t>2</w:t>
      </w:r>
      <w:r>
        <w:t>, R</w:t>
      </w:r>
      <w:r>
        <w:rPr>
          <w:rFonts w:hint="eastAsia"/>
        </w:rPr>
        <w:t>-SiO</w:t>
      </w:r>
      <w:r>
        <w:rPr>
          <w:vertAlign w:val="subscript"/>
        </w:rPr>
        <w:t xml:space="preserve">2 </w:t>
      </w:r>
      <w:r>
        <w:t>and R</w:t>
      </w:r>
      <w:r>
        <w:rPr>
          <w:rFonts w:hint="eastAsia"/>
        </w:rPr>
        <w:t>-SiO</w:t>
      </w:r>
      <w:r>
        <w:rPr>
          <w:vertAlign w:val="subscript"/>
        </w:rPr>
        <w:t>2</w:t>
      </w:r>
      <w:r>
        <w:rPr>
          <w:rFonts w:hint="eastAsia"/>
        </w:rPr>
        <w:t>@</w:t>
      </w:r>
      <w:r>
        <w:t xml:space="preserve">DCX </w:t>
      </w:r>
      <w:proofErr w:type="spellStart"/>
      <w:r>
        <w:t>nanoarticles</w:t>
      </w:r>
      <w:proofErr w:type="spellEnd"/>
    </w:p>
    <w:p w14:paraId="6BDF006E" w14:textId="77777777" w:rsidR="00D74007" w:rsidRDefault="00D74007">
      <w:pPr>
        <w:pStyle w:val="a5"/>
      </w:pPr>
    </w:p>
    <w:p w14:paraId="65206875" w14:textId="566088E0" w:rsidR="00D74007" w:rsidRDefault="00320114">
      <w:pPr>
        <w:pStyle w:val="a5"/>
        <w:ind w:firstLineChars="200" w:firstLine="420"/>
        <w:jc w:val="both"/>
      </w:pPr>
      <w:r>
        <w:t>The XRD diffraction pattern (</w:t>
      </w:r>
      <w:r w:rsidRPr="008828FD">
        <w:rPr>
          <w:b/>
          <w:bCs/>
        </w:rPr>
        <w:t>Fig</w:t>
      </w:r>
      <w:r w:rsidR="008828FD" w:rsidRPr="008828FD">
        <w:rPr>
          <w:b/>
          <w:bCs/>
        </w:rPr>
        <w:t>.</w:t>
      </w:r>
      <w:r w:rsidRPr="008828FD">
        <w:rPr>
          <w:b/>
          <w:bCs/>
        </w:rPr>
        <w:t xml:space="preserve"> S7</w:t>
      </w:r>
      <w:r>
        <w:t>) shows that the SiO</w:t>
      </w:r>
      <w:r>
        <w:rPr>
          <w:vertAlign w:val="subscript"/>
        </w:rPr>
        <w:t>2</w:t>
      </w:r>
      <w:r>
        <w:t xml:space="preserve"> nanosphere has a weak peak at 2θ=23°, which is a characteristic peak of silica. After the super-crosslinking reaction, the intensity of the peak at 2θ=16°gradually increases, combined with </w:t>
      </w:r>
      <w:proofErr w:type="spellStart"/>
      <w:r>
        <w:t>hafl</w:t>
      </w:r>
      <w:proofErr w:type="spellEnd"/>
      <w:r>
        <w:t>-width of the peak becomes wider. The fixation of the characteristic peak indicates the reaction from SiO</w:t>
      </w:r>
      <w:r>
        <w:rPr>
          <w:vertAlign w:val="subscript"/>
        </w:rPr>
        <w:t>2</w:t>
      </w:r>
      <w:r>
        <w:t xml:space="preserve"> to R-SiO</w:t>
      </w:r>
      <w:r>
        <w:rPr>
          <w:vertAlign w:val="subscript"/>
        </w:rPr>
        <w:t>2</w:t>
      </w:r>
      <w:r>
        <w:t xml:space="preserve"> to R-SiO</w:t>
      </w:r>
      <w:r>
        <w:rPr>
          <w:vertAlign w:val="subscript"/>
        </w:rPr>
        <w:t>2</w:t>
      </w:r>
      <w:r>
        <w:t>@DCX nanospheres, amorphous structures maintain.</w:t>
      </w:r>
    </w:p>
    <w:p w14:paraId="27542AF2" w14:textId="77777777" w:rsidR="00D74007" w:rsidRDefault="00D74007">
      <w:pPr>
        <w:pStyle w:val="a3"/>
      </w:pPr>
    </w:p>
    <w:p w14:paraId="6300429B" w14:textId="77777777" w:rsidR="00D74007" w:rsidRDefault="00D74007"/>
    <w:sectPr w:rsidR="00D74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F1BA8" w14:textId="77777777" w:rsidR="00714815" w:rsidRDefault="00714815" w:rsidP="00015449">
      <w:r>
        <w:separator/>
      </w:r>
    </w:p>
  </w:endnote>
  <w:endnote w:type="continuationSeparator" w:id="0">
    <w:p w14:paraId="4C74B79B" w14:textId="77777777" w:rsidR="00714815" w:rsidRDefault="00714815" w:rsidP="00015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11FCD" w14:textId="77777777" w:rsidR="00714815" w:rsidRDefault="00714815" w:rsidP="00015449">
      <w:r>
        <w:separator/>
      </w:r>
    </w:p>
  </w:footnote>
  <w:footnote w:type="continuationSeparator" w:id="0">
    <w:p w14:paraId="78418AE4" w14:textId="77777777" w:rsidR="00714815" w:rsidRDefault="00714815" w:rsidP="000154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007"/>
    <w:rsid w:val="00015449"/>
    <w:rsid w:val="001F4328"/>
    <w:rsid w:val="00320114"/>
    <w:rsid w:val="004B5716"/>
    <w:rsid w:val="00714815"/>
    <w:rsid w:val="008828FD"/>
    <w:rsid w:val="008C733A"/>
    <w:rsid w:val="008F681C"/>
    <w:rsid w:val="00AA042C"/>
    <w:rsid w:val="00D74007"/>
    <w:rsid w:val="00F11D88"/>
    <w:rsid w:val="0796303F"/>
    <w:rsid w:val="081E1335"/>
    <w:rsid w:val="0B907CCA"/>
    <w:rsid w:val="1709380A"/>
    <w:rsid w:val="18557FE2"/>
    <w:rsid w:val="23EC416F"/>
    <w:rsid w:val="2EC13AC9"/>
    <w:rsid w:val="36F145AB"/>
    <w:rsid w:val="38C23D49"/>
    <w:rsid w:val="724C3A92"/>
    <w:rsid w:val="74B63D62"/>
    <w:rsid w:val="7B86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839844"/>
  <w15:docId w15:val="{E1066D36-0D1F-4BD2-98FE-387FFF86A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论文正文"/>
    <w:basedOn w:val="a"/>
    <w:qFormat/>
    <w:pPr>
      <w:spacing w:line="400" w:lineRule="exact"/>
      <w:ind w:firstLineChars="200" w:firstLine="480"/>
      <w:jc w:val="both"/>
    </w:pPr>
    <w:rPr>
      <w:sz w:val="24"/>
    </w:rPr>
  </w:style>
  <w:style w:type="paragraph" w:customStyle="1" w:styleId="a4">
    <w:name w:val="中文图题"/>
    <w:basedOn w:val="a"/>
    <w:qFormat/>
    <w:pPr>
      <w:tabs>
        <w:tab w:val="left" w:pos="1693"/>
      </w:tabs>
      <w:spacing w:line="400" w:lineRule="exact"/>
      <w:jc w:val="center"/>
    </w:pPr>
    <w:rPr>
      <w:szCs w:val="21"/>
    </w:rPr>
  </w:style>
  <w:style w:type="paragraph" w:customStyle="1" w:styleId="a5">
    <w:name w:val="英文图题"/>
    <w:basedOn w:val="a4"/>
    <w:link w:val="a6"/>
    <w:qFormat/>
  </w:style>
  <w:style w:type="character" w:customStyle="1" w:styleId="a6">
    <w:name w:val="英文图题 字符"/>
    <w:link w:val="a5"/>
    <w:qFormat/>
  </w:style>
  <w:style w:type="paragraph" w:styleId="a7">
    <w:name w:val="header"/>
    <w:basedOn w:val="a"/>
    <w:link w:val="a8"/>
    <w:rsid w:val="00015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015449"/>
    <w:rPr>
      <w:kern w:val="2"/>
      <w:sz w:val="18"/>
      <w:szCs w:val="18"/>
    </w:rPr>
  </w:style>
  <w:style w:type="paragraph" w:styleId="a9">
    <w:name w:val="footer"/>
    <w:basedOn w:val="a"/>
    <w:link w:val="aa"/>
    <w:rsid w:val="000154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015449"/>
    <w:rPr>
      <w:kern w:val="2"/>
      <w:sz w:val="18"/>
      <w:szCs w:val="18"/>
    </w:rPr>
  </w:style>
  <w:style w:type="character" w:customStyle="1" w:styleId="15">
    <w:name w:val="15"/>
    <w:basedOn w:val="a0"/>
    <w:rsid w:val="008C733A"/>
    <w:rPr>
      <w:rFonts w:ascii="Times New Roman" w:hAnsi="Times New Roman" w:cs="Times New Roman" w:hint="default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8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89437499@qq.com" TargetMode="Externa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1037</Words>
  <Characters>5917</Characters>
  <Application>Microsoft Office Word</Application>
  <DocSecurity>0</DocSecurity>
  <Lines>49</Lines>
  <Paragraphs>13</Paragraphs>
  <ScaleCrop>false</ScaleCrop>
  <Company/>
  <LinksUpToDate>false</LinksUpToDate>
  <CharactersWithSpaces>6941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殷杰</dc:creator>
  <cp:lastModifiedBy>殷 杰</cp:lastModifiedBy>
  <cp:revision>2</cp:revision>
  <dcterms:created xsi:type="dcterms:W3CDTF">2021-10-07T08:43:00Z</dcterms:created>
  <dcterms:modified xsi:type="dcterms:W3CDTF">2021-10-07T08:43:00Z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