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02BB3" w14:textId="71F953F7" w:rsidR="00E85B99" w:rsidRDefault="00691A41">
      <w:pPr>
        <w:pStyle w:val="Title"/>
      </w:pPr>
      <w:r>
        <w:t>Supplemental Information for: Arctic-boreal carbon flux representation greatly improved despite remaining gaps</w:t>
      </w:r>
    </w:p>
    <w:p w14:paraId="62064D0E" w14:textId="542B2F0B" w:rsidR="00E85B99" w:rsidRDefault="00FB3BFD" w:rsidP="00CF40C7">
      <w:pPr>
        <w:pStyle w:val="Heading1"/>
      </w:pPr>
      <w:r>
        <w:t>SI Text:</w:t>
      </w:r>
    </w:p>
    <w:p w14:paraId="6C8BF290" w14:textId="60F54C2E" w:rsidR="000C0B9B" w:rsidRDefault="000C0B9B" w:rsidP="00CF40C7">
      <w:r>
        <w:t>This file contains supplemental tables and figures which help to understand certain analyses. It contains information on the sensitivity analysis on spatial resolution size impact on the analysis and more detailed tables and figures on Principle Components Analysis. There is also detailed maps of the clustering analysis results and how tower sites vary over various clusters and finally more information on potential next best sites across the four scenarios.</w:t>
      </w:r>
    </w:p>
    <w:p w14:paraId="3216A0FF" w14:textId="3064A066" w:rsidR="000C0B9B" w:rsidRDefault="000C0B9B" w:rsidP="00CF40C7">
      <w:r>
        <w:t>The following file contains the following:</w:t>
      </w:r>
    </w:p>
    <w:p w14:paraId="46FD463F" w14:textId="7DCA1DD1" w:rsidR="000C0B9B" w:rsidRDefault="000C0B9B" w:rsidP="00CF40C7">
      <w:r>
        <w:t>Tables S1 &amp; S2</w:t>
      </w:r>
    </w:p>
    <w:p w14:paraId="2B438064" w14:textId="270B3F30" w:rsidR="000C0B9B" w:rsidRPr="00CF40C7" w:rsidRDefault="000C0B9B" w:rsidP="00CF40C7">
      <w:r>
        <w:t>Figures S1-S9</w:t>
      </w:r>
    </w:p>
    <w:p w14:paraId="4A29A1E4" w14:textId="68A8FD4A" w:rsidR="00CF40C7" w:rsidRDefault="00CF40C7">
      <w:r>
        <w:br w:type="page"/>
      </w:r>
    </w:p>
    <w:p w14:paraId="3609DBF8" w14:textId="77777777" w:rsidR="00CF40C7" w:rsidRPr="00CF40C7" w:rsidRDefault="00CF40C7" w:rsidP="00CF40C7"/>
    <w:p w14:paraId="199D756E" w14:textId="77777777" w:rsidR="00CF40C7" w:rsidRDefault="00CF40C7" w:rsidP="00CF40C7">
      <w:pPr>
        <w:pStyle w:val="Heading1"/>
      </w:pPr>
      <w:r>
        <w:t>SI Tables and Figures</w:t>
      </w:r>
    </w:p>
    <w:p w14:paraId="48AEC86A" w14:textId="55109EAF" w:rsidR="00CF40C7" w:rsidRPr="004E48B5" w:rsidRDefault="00CF40C7" w:rsidP="00CF40C7">
      <w:pPr>
        <w:keepNext/>
        <w:spacing w:before="0" w:after="200" w:line="240" w:lineRule="auto"/>
        <w:rPr>
          <w:sz w:val="20"/>
          <w:szCs w:val="20"/>
        </w:rPr>
      </w:pPr>
      <w:r w:rsidRPr="004E48B5">
        <w:rPr>
          <w:sz w:val="20"/>
          <w:szCs w:val="20"/>
        </w:rPr>
        <w:t xml:space="preserve">Table S </w:t>
      </w:r>
      <w:r w:rsidRPr="004E48B5">
        <w:rPr>
          <w:sz w:val="20"/>
          <w:szCs w:val="20"/>
        </w:rPr>
        <w:fldChar w:fldCharType="begin"/>
      </w:r>
      <w:r w:rsidRPr="004E48B5">
        <w:rPr>
          <w:sz w:val="20"/>
          <w:szCs w:val="20"/>
        </w:rPr>
        <w:instrText xml:space="preserve"> SEQ Table_S \* ARABIC </w:instrText>
      </w:r>
      <w:r w:rsidRPr="004E48B5">
        <w:rPr>
          <w:sz w:val="20"/>
          <w:szCs w:val="20"/>
        </w:rPr>
        <w:fldChar w:fldCharType="separate"/>
      </w:r>
      <w:r>
        <w:rPr>
          <w:noProof/>
          <w:sz w:val="20"/>
          <w:szCs w:val="20"/>
        </w:rPr>
        <w:t>1</w:t>
      </w:r>
      <w:r w:rsidRPr="004E48B5">
        <w:rPr>
          <w:sz w:val="20"/>
          <w:szCs w:val="20"/>
        </w:rPr>
        <w:fldChar w:fldCharType="end"/>
      </w:r>
      <w:r w:rsidRPr="004E48B5">
        <w:rPr>
          <w:sz w:val="20"/>
          <w:szCs w:val="20"/>
        </w:rPr>
        <w:t xml:space="preserve">: </w:t>
      </w:r>
      <w:r w:rsidRPr="004E48B5">
        <w:rPr>
          <w:i/>
          <w:iCs/>
          <w:sz w:val="20"/>
          <w:szCs w:val="20"/>
        </w:rPr>
        <w:t>Summary statistics of the different spatial scales tested for the Euclidean distance analysis.</w:t>
      </w:r>
    </w:p>
    <w:tbl>
      <w:tblPr>
        <w:tblW w:w="5670" w:type="dxa"/>
        <w:tblLayout w:type="fixed"/>
        <w:tblLook w:val="0400" w:firstRow="0" w:lastRow="0" w:firstColumn="0" w:lastColumn="0" w:noHBand="0" w:noVBand="1"/>
      </w:tblPr>
      <w:tblGrid>
        <w:gridCol w:w="2700"/>
        <w:gridCol w:w="720"/>
        <w:gridCol w:w="720"/>
        <w:gridCol w:w="720"/>
        <w:gridCol w:w="810"/>
      </w:tblGrid>
      <w:tr w:rsidR="00CF40C7" w:rsidRPr="004E48B5" w14:paraId="7BA9C4CF" w14:textId="77777777" w:rsidTr="007B37AC">
        <w:trPr>
          <w:trHeight w:val="288"/>
        </w:trPr>
        <w:tc>
          <w:tcPr>
            <w:tcW w:w="2700" w:type="dxa"/>
            <w:tcBorders>
              <w:top w:val="nil"/>
              <w:left w:val="nil"/>
              <w:bottom w:val="single" w:sz="4" w:space="0" w:color="000000"/>
              <w:right w:val="nil"/>
            </w:tcBorders>
            <w:vAlign w:val="bottom"/>
          </w:tcPr>
          <w:p w14:paraId="744B60F9" w14:textId="77777777" w:rsidR="00CF40C7" w:rsidRPr="004E48B5" w:rsidRDefault="00CF40C7" w:rsidP="007B37AC">
            <w:pPr>
              <w:spacing w:before="0" w:after="0" w:line="240" w:lineRule="auto"/>
              <w:rPr>
                <w:rFonts w:eastAsia="Aptos Narrow"/>
                <w:b/>
                <w:bCs/>
                <w:sz w:val="20"/>
                <w:szCs w:val="20"/>
              </w:rPr>
            </w:pPr>
            <w:r w:rsidRPr="004E48B5">
              <w:rPr>
                <w:rFonts w:eastAsia="Aptos Narrow"/>
                <w:b/>
                <w:bCs/>
                <w:sz w:val="20"/>
                <w:szCs w:val="20"/>
              </w:rPr>
              <w:t>Euclidean Distance Statistic</w:t>
            </w:r>
          </w:p>
        </w:tc>
        <w:tc>
          <w:tcPr>
            <w:tcW w:w="720" w:type="dxa"/>
            <w:tcBorders>
              <w:top w:val="nil"/>
              <w:left w:val="nil"/>
              <w:bottom w:val="single" w:sz="4" w:space="0" w:color="000000"/>
              <w:right w:val="nil"/>
            </w:tcBorders>
            <w:vAlign w:val="bottom"/>
          </w:tcPr>
          <w:p w14:paraId="0AD421D4" w14:textId="77777777" w:rsidR="00CF40C7" w:rsidRPr="004E48B5" w:rsidRDefault="00CF40C7" w:rsidP="007B37AC">
            <w:pPr>
              <w:spacing w:before="0" w:after="0" w:line="240" w:lineRule="auto"/>
              <w:rPr>
                <w:rFonts w:eastAsia="Aptos Narrow"/>
                <w:b/>
                <w:bCs/>
                <w:sz w:val="20"/>
                <w:szCs w:val="20"/>
              </w:rPr>
            </w:pPr>
            <w:r w:rsidRPr="004E48B5">
              <w:rPr>
                <w:rFonts w:eastAsia="Aptos Narrow"/>
                <w:b/>
                <w:bCs/>
                <w:sz w:val="20"/>
                <w:szCs w:val="20"/>
              </w:rPr>
              <w:t>1 km</w:t>
            </w:r>
          </w:p>
        </w:tc>
        <w:tc>
          <w:tcPr>
            <w:tcW w:w="720" w:type="dxa"/>
            <w:tcBorders>
              <w:top w:val="nil"/>
              <w:left w:val="nil"/>
              <w:bottom w:val="single" w:sz="4" w:space="0" w:color="000000"/>
              <w:right w:val="nil"/>
            </w:tcBorders>
            <w:vAlign w:val="bottom"/>
          </w:tcPr>
          <w:p w14:paraId="07226EC0" w14:textId="77777777" w:rsidR="00CF40C7" w:rsidRPr="004E48B5" w:rsidRDefault="00CF40C7" w:rsidP="007B37AC">
            <w:pPr>
              <w:spacing w:before="0" w:after="0" w:line="240" w:lineRule="auto"/>
              <w:rPr>
                <w:rFonts w:eastAsia="Aptos Narrow"/>
                <w:b/>
                <w:bCs/>
                <w:sz w:val="20"/>
                <w:szCs w:val="20"/>
              </w:rPr>
            </w:pPr>
            <w:r w:rsidRPr="004E48B5">
              <w:rPr>
                <w:rFonts w:eastAsia="Aptos Narrow"/>
                <w:b/>
                <w:bCs/>
                <w:sz w:val="20"/>
                <w:szCs w:val="20"/>
              </w:rPr>
              <w:t>2 km</w:t>
            </w:r>
          </w:p>
        </w:tc>
        <w:tc>
          <w:tcPr>
            <w:tcW w:w="720" w:type="dxa"/>
            <w:tcBorders>
              <w:top w:val="nil"/>
              <w:left w:val="nil"/>
              <w:bottom w:val="single" w:sz="4" w:space="0" w:color="000000"/>
              <w:right w:val="nil"/>
            </w:tcBorders>
            <w:vAlign w:val="bottom"/>
          </w:tcPr>
          <w:p w14:paraId="4EFF8016" w14:textId="77777777" w:rsidR="00CF40C7" w:rsidRPr="004E48B5" w:rsidRDefault="00CF40C7" w:rsidP="007B37AC">
            <w:pPr>
              <w:spacing w:before="0" w:after="0" w:line="240" w:lineRule="auto"/>
              <w:rPr>
                <w:rFonts w:eastAsia="Aptos Narrow"/>
                <w:b/>
                <w:bCs/>
                <w:sz w:val="20"/>
                <w:szCs w:val="20"/>
              </w:rPr>
            </w:pPr>
            <w:r w:rsidRPr="004E48B5">
              <w:rPr>
                <w:rFonts w:eastAsia="Aptos Narrow"/>
                <w:b/>
                <w:bCs/>
                <w:sz w:val="20"/>
                <w:szCs w:val="20"/>
              </w:rPr>
              <w:t>5 km</w:t>
            </w:r>
          </w:p>
        </w:tc>
        <w:tc>
          <w:tcPr>
            <w:tcW w:w="810" w:type="dxa"/>
            <w:tcBorders>
              <w:top w:val="nil"/>
              <w:left w:val="nil"/>
              <w:bottom w:val="single" w:sz="4" w:space="0" w:color="000000"/>
              <w:right w:val="nil"/>
            </w:tcBorders>
            <w:vAlign w:val="bottom"/>
          </w:tcPr>
          <w:p w14:paraId="3AE198A5" w14:textId="77777777" w:rsidR="00CF40C7" w:rsidRPr="004E48B5" w:rsidRDefault="00CF40C7" w:rsidP="007B37AC">
            <w:pPr>
              <w:spacing w:before="0" w:after="0" w:line="240" w:lineRule="auto"/>
              <w:rPr>
                <w:rFonts w:eastAsia="Aptos Narrow"/>
                <w:b/>
                <w:bCs/>
                <w:sz w:val="20"/>
                <w:szCs w:val="20"/>
              </w:rPr>
            </w:pPr>
            <w:r w:rsidRPr="004E48B5">
              <w:rPr>
                <w:rFonts w:eastAsia="Aptos Narrow"/>
                <w:b/>
                <w:bCs/>
                <w:sz w:val="20"/>
                <w:szCs w:val="20"/>
              </w:rPr>
              <w:t>10 km</w:t>
            </w:r>
          </w:p>
        </w:tc>
      </w:tr>
      <w:tr w:rsidR="00CF40C7" w:rsidRPr="004E48B5" w14:paraId="43F977C8" w14:textId="77777777" w:rsidTr="007B37AC">
        <w:trPr>
          <w:trHeight w:val="288"/>
        </w:trPr>
        <w:tc>
          <w:tcPr>
            <w:tcW w:w="2700" w:type="dxa"/>
            <w:tcBorders>
              <w:top w:val="nil"/>
              <w:left w:val="nil"/>
              <w:bottom w:val="nil"/>
              <w:right w:val="nil"/>
            </w:tcBorders>
            <w:vAlign w:val="bottom"/>
          </w:tcPr>
          <w:p w14:paraId="3AF0355B"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Minimum</w:t>
            </w:r>
          </w:p>
        </w:tc>
        <w:tc>
          <w:tcPr>
            <w:tcW w:w="720" w:type="dxa"/>
            <w:tcBorders>
              <w:top w:val="nil"/>
              <w:left w:val="nil"/>
              <w:bottom w:val="nil"/>
              <w:right w:val="nil"/>
            </w:tcBorders>
            <w:tcMar>
              <w:top w:w="100" w:type="dxa"/>
              <w:left w:w="100" w:type="dxa"/>
              <w:bottom w:w="100" w:type="dxa"/>
              <w:right w:w="100" w:type="dxa"/>
            </w:tcMar>
            <w:vAlign w:val="bottom"/>
          </w:tcPr>
          <w:p w14:paraId="2C3BBD26"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0.13</w:t>
            </w:r>
          </w:p>
        </w:tc>
        <w:tc>
          <w:tcPr>
            <w:tcW w:w="720" w:type="dxa"/>
            <w:tcBorders>
              <w:top w:val="nil"/>
              <w:left w:val="nil"/>
              <w:bottom w:val="nil"/>
              <w:right w:val="nil"/>
            </w:tcBorders>
            <w:tcMar>
              <w:top w:w="100" w:type="dxa"/>
              <w:left w:w="100" w:type="dxa"/>
              <w:bottom w:w="100" w:type="dxa"/>
              <w:right w:w="100" w:type="dxa"/>
            </w:tcMar>
            <w:vAlign w:val="bottom"/>
          </w:tcPr>
          <w:p w14:paraId="0AD43386"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0.15</w:t>
            </w:r>
          </w:p>
        </w:tc>
        <w:tc>
          <w:tcPr>
            <w:tcW w:w="720" w:type="dxa"/>
            <w:tcBorders>
              <w:top w:val="nil"/>
              <w:left w:val="nil"/>
              <w:bottom w:val="nil"/>
              <w:right w:val="nil"/>
            </w:tcBorders>
            <w:tcMar>
              <w:top w:w="100" w:type="dxa"/>
              <w:left w:w="100" w:type="dxa"/>
              <w:bottom w:w="100" w:type="dxa"/>
              <w:right w:w="100" w:type="dxa"/>
            </w:tcMar>
            <w:vAlign w:val="bottom"/>
          </w:tcPr>
          <w:p w14:paraId="09C9518F"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0.16</w:t>
            </w:r>
          </w:p>
        </w:tc>
        <w:tc>
          <w:tcPr>
            <w:tcW w:w="810" w:type="dxa"/>
            <w:tcBorders>
              <w:top w:val="nil"/>
              <w:left w:val="nil"/>
              <w:bottom w:val="nil"/>
              <w:right w:val="nil"/>
            </w:tcBorders>
            <w:tcMar>
              <w:top w:w="100" w:type="dxa"/>
              <w:left w:w="100" w:type="dxa"/>
              <w:bottom w:w="100" w:type="dxa"/>
              <w:right w:w="100" w:type="dxa"/>
            </w:tcMar>
            <w:vAlign w:val="bottom"/>
          </w:tcPr>
          <w:p w14:paraId="0B4A7F11"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0.16</w:t>
            </w:r>
          </w:p>
        </w:tc>
      </w:tr>
      <w:tr w:rsidR="00CF40C7" w:rsidRPr="004E48B5" w14:paraId="58F4061C" w14:textId="77777777" w:rsidTr="007B37AC">
        <w:trPr>
          <w:trHeight w:val="288"/>
        </w:trPr>
        <w:tc>
          <w:tcPr>
            <w:tcW w:w="2700" w:type="dxa"/>
            <w:tcBorders>
              <w:top w:val="nil"/>
              <w:left w:val="nil"/>
              <w:bottom w:val="nil"/>
              <w:right w:val="nil"/>
            </w:tcBorders>
            <w:vAlign w:val="bottom"/>
          </w:tcPr>
          <w:p w14:paraId="54750DDE"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1st Quartile</w:t>
            </w:r>
          </w:p>
        </w:tc>
        <w:tc>
          <w:tcPr>
            <w:tcW w:w="720" w:type="dxa"/>
            <w:tcBorders>
              <w:top w:val="nil"/>
              <w:left w:val="nil"/>
              <w:bottom w:val="nil"/>
              <w:right w:val="nil"/>
            </w:tcBorders>
            <w:tcMar>
              <w:top w:w="100" w:type="dxa"/>
              <w:left w:w="100" w:type="dxa"/>
              <w:bottom w:w="100" w:type="dxa"/>
              <w:right w:w="100" w:type="dxa"/>
            </w:tcMar>
            <w:vAlign w:val="bottom"/>
          </w:tcPr>
          <w:p w14:paraId="29A1F22A"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1.14</w:t>
            </w:r>
          </w:p>
        </w:tc>
        <w:tc>
          <w:tcPr>
            <w:tcW w:w="720" w:type="dxa"/>
            <w:tcBorders>
              <w:top w:val="nil"/>
              <w:left w:val="nil"/>
              <w:bottom w:val="nil"/>
              <w:right w:val="nil"/>
            </w:tcBorders>
            <w:tcMar>
              <w:top w:w="100" w:type="dxa"/>
              <w:left w:w="100" w:type="dxa"/>
              <w:bottom w:w="100" w:type="dxa"/>
              <w:right w:w="100" w:type="dxa"/>
            </w:tcMar>
            <w:vAlign w:val="bottom"/>
          </w:tcPr>
          <w:p w14:paraId="44D3FA0B"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1.14</w:t>
            </w:r>
          </w:p>
        </w:tc>
        <w:tc>
          <w:tcPr>
            <w:tcW w:w="720" w:type="dxa"/>
            <w:tcBorders>
              <w:top w:val="nil"/>
              <w:left w:val="nil"/>
              <w:bottom w:val="nil"/>
              <w:right w:val="nil"/>
            </w:tcBorders>
            <w:tcMar>
              <w:top w:w="100" w:type="dxa"/>
              <w:left w:w="100" w:type="dxa"/>
              <w:bottom w:w="100" w:type="dxa"/>
              <w:right w:w="100" w:type="dxa"/>
            </w:tcMar>
            <w:vAlign w:val="bottom"/>
          </w:tcPr>
          <w:p w14:paraId="132C4819"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1.14</w:t>
            </w:r>
          </w:p>
        </w:tc>
        <w:tc>
          <w:tcPr>
            <w:tcW w:w="810" w:type="dxa"/>
            <w:tcBorders>
              <w:top w:val="nil"/>
              <w:left w:val="nil"/>
              <w:bottom w:val="nil"/>
              <w:right w:val="nil"/>
            </w:tcBorders>
            <w:tcMar>
              <w:top w:w="100" w:type="dxa"/>
              <w:left w:w="100" w:type="dxa"/>
              <w:bottom w:w="100" w:type="dxa"/>
              <w:right w:w="100" w:type="dxa"/>
            </w:tcMar>
            <w:vAlign w:val="bottom"/>
          </w:tcPr>
          <w:p w14:paraId="24D6A13A"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1.13</w:t>
            </w:r>
          </w:p>
        </w:tc>
      </w:tr>
      <w:tr w:rsidR="00CF40C7" w:rsidRPr="004E48B5" w14:paraId="60301A4A" w14:textId="77777777" w:rsidTr="007B37AC">
        <w:trPr>
          <w:trHeight w:val="288"/>
        </w:trPr>
        <w:tc>
          <w:tcPr>
            <w:tcW w:w="2700" w:type="dxa"/>
            <w:tcBorders>
              <w:top w:val="nil"/>
              <w:left w:val="nil"/>
              <w:bottom w:val="nil"/>
              <w:right w:val="nil"/>
            </w:tcBorders>
            <w:vAlign w:val="bottom"/>
          </w:tcPr>
          <w:p w14:paraId="249B4A6C"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Median</w:t>
            </w:r>
          </w:p>
        </w:tc>
        <w:tc>
          <w:tcPr>
            <w:tcW w:w="720" w:type="dxa"/>
            <w:tcBorders>
              <w:top w:val="nil"/>
              <w:left w:val="nil"/>
              <w:bottom w:val="nil"/>
              <w:right w:val="nil"/>
            </w:tcBorders>
            <w:tcMar>
              <w:top w:w="100" w:type="dxa"/>
              <w:left w:w="100" w:type="dxa"/>
              <w:bottom w:w="100" w:type="dxa"/>
              <w:right w:w="100" w:type="dxa"/>
            </w:tcMar>
            <w:vAlign w:val="bottom"/>
          </w:tcPr>
          <w:p w14:paraId="7482DA70"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1.45</w:t>
            </w:r>
          </w:p>
        </w:tc>
        <w:tc>
          <w:tcPr>
            <w:tcW w:w="720" w:type="dxa"/>
            <w:tcBorders>
              <w:top w:val="nil"/>
              <w:left w:val="nil"/>
              <w:bottom w:val="nil"/>
              <w:right w:val="nil"/>
            </w:tcBorders>
            <w:tcMar>
              <w:top w:w="100" w:type="dxa"/>
              <w:left w:w="100" w:type="dxa"/>
              <w:bottom w:w="100" w:type="dxa"/>
              <w:right w:w="100" w:type="dxa"/>
            </w:tcMar>
            <w:vAlign w:val="bottom"/>
          </w:tcPr>
          <w:p w14:paraId="5B02E648"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1.48</w:t>
            </w:r>
          </w:p>
        </w:tc>
        <w:tc>
          <w:tcPr>
            <w:tcW w:w="720" w:type="dxa"/>
            <w:tcBorders>
              <w:top w:val="nil"/>
              <w:left w:val="nil"/>
              <w:bottom w:val="nil"/>
              <w:right w:val="nil"/>
            </w:tcBorders>
            <w:tcMar>
              <w:top w:w="100" w:type="dxa"/>
              <w:left w:w="100" w:type="dxa"/>
              <w:bottom w:w="100" w:type="dxa"/>
              <w:right w:w="100" w:type="dxa"/>
            </w:tcMar>
            <w:vAlign w:val="bottom"/>
          </w:tcPr>
          <w:p w14:paraId="19495211"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1.47</w:t>
            </w:r>
          </w:p>
        </w:tc>
        <w:tc>
          <w:tcPr>
            <w:tcW w:w="810" w:type="dxa"/>
            <w:tcBorders>
              <w:top w:val="nil"/>
              <w:left w:val="nil"/>
              <w:bottom w:val="nil"/>
              <w:right w:val="nil"/>
            </w:tcBorders>
            <w:tcMar>
              <w:top w:w="100" w:type="dxa"/>
              <w:left w:w="100" w:type="dxa"/>
              <w:bottom w:w="100" w:type="dxa"/>
              <w:right w:w="100" w:type="dxa"/>
            </w:tcMar>
            <w:vAlign w:val="bottom"/>
          </w:tcPr>
          <w:p w14:paraId="2CDE1DF5"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1.47</w:t>
            </w:r>
          </w:p>
        </w:tc>
      </w:tr>
      <w:tr w:rsidR="00CF40C7" w:rsidRPr="004E48B5" w14:paraId="71C6630B" w14:textId="77777777" w:rsidTr="007B37AC">
        <w:trPr>
          <w:trHeight w:val="288"/>
        </w:trPr>
        <w:tc>
          <w:tcPr>
            <w:tcW w:w="2700" w:type="dxa"/>
            <w:tcBorders>
              <w:top w:val="nil"/>
              <w:left w:val="nil"/>
              <w:bottom w:val="nil"/>
              <w:right w:val="nil"/>
            </w:tcBorders>
            <w:vAlign w:val="bottom"/>
          </w:tcPr>
          <w:p w14:paraId="306D845E"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Mean</w:t>
            </w:r>
          </w:p>
        </w:tc>
        <w:tc>
          <w:tcPr>
            <w:tcW w:w="720" w:type="dxa"/>
            <w:tcBorders>
              <w:top w:val="nil"/>
              <w:left w:val="nil"/>
              <w:bottom w:val="nil"/>
              <w:right w:val="nil"/>
            </w:tcBorders>
            <w:tcMar>
              <w:top w:w="100" w:type="dxa"/>
              <w:left w:w="100" w:type="dxa"/>
              <w:bottom w:w="100" w:type="dxa"/>
              <w:right w:w="100" w:type="dxa"/>
            </w:tcMar>
            <w:vAlign w:val="bottom"/>
          </w:tcPr>
          <w:p w14:paraId="747BCACF"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1.57</w:t>
            </w:r>
          </w:p>
        </w:tc>
        <w:tc>
          <w:tcPr>
            <w:tcW w:w="720" w:type="dxa"/>
            <w:tcBorders>
              <w:top w:val="nil"/>
              <w:left w:val="nil"/>
              <w:bottom w:val="nil"/>
              <w:right w:val="nil"/>
            </w:tcBorders>
            <w:tcMar>
              <w:top w:w="100" w:type="dxa"/>
              <w:left w:w="100" w:type="dxa"/>
              <w:bottom w:w="100" w:type="dxa"/>
              <w:right w:w="100" w:type="dxa"/>
            </w:tcMar>
            <w:vAlign w:val="bottom"/>
          </w:tcPr>
          <w:p w14:paraId="4C205E09"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1.57</w:t>
            </w:r>
          </w:p>
        </w:tc>
        <w:tc>
          <w:tcPr>
            <w:tcW w:w="720" w:type="dxa"/>
            <w:tcBorders>
              <w:top w:val="nil"/>
              <w:left w:val="nil"/>
              <w:bottom w:val="nil"/>
              <w:right w:val="nil"/>
            </w:tcBorders>
            <w:tcMar>
              <w:top w:w="100" w:type="dxa"/>
              <w:left w:w="100" w:type="dxa"/>
              <w:bottom w:w="100" w:type="dxa"/>
              <w:right w:w="100" w:type="dxa"/>
            </w:tcMar>
            <w:vAlign w:val="bottom"/>
          </w:tcPr>
          <w:p w14:paraId="10C45C69"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1.57</w:t>
            </w:r>
          </w:p>
        </w:tc>
        <w:tc>
          <w:tcPr>
            <w:tcW w:w="810" w:type="dxa"/>
            <w:tcBorders>
              <w:top w:val="nil"/>
              <w:left w:val="nil"/>
              <w:bottom w:val="nil"/>
              <w:right w:val="nil"/>
            </w:tcBorders>
            <w:tcMar>
              <w:top w:w="100" w:type="dxa"/>
              <w:left w:w="100" w:type="dxa"/>
              <w:bottom w:w="100" w:type="dxa"/>
              <w:right w:w="100" w:type="dxa"/>
            </w:tcMar>
            <w:vAlign w:val="bottom"/>
          </w:tcPr>
          <w:p w14:paraId="5819D327"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1.56</w:t>
            </w:r>
          </w:p>
        </w:tc>
      </w:tr>
      <w:tr w:rsidR="00CF40C7" w:rsidRPr="004E48B5" w14:paraId="3369EE24" w14:textId="77777777" w:rsidTr="007B37AC">
        <w:trPr>
          <w:trHeight w:val="288"/>
        </w:trPr>
        <w:tc>
          <w:tcPr>
            <w:tcW w:w="2700" w:type="dxa"/>
            <w:tcBorders>
              <w:top w:val="nil"/>
              <w:left w:val="nil"/>
              <w:bottom w:val="nil"/>
              <w:right w:val="nil"/>
            </w:tcBorders>
            <w:vAlign w:val="bottom"/>
          </w:tcPr>
          <w:p w14:paraId="62D2A211"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3rd Quartile</w:t>
            </w:r>
          </w:p>
        </w:tc>
        <w:tc>
          <w:tcPr>
            <w:tcW w:w="720" w:type="dxa"/>
            <w:tcBorders>
              <w:top w:val="nil"/>
              <w:left w:val="nil"/>
              <w:bottom w:val="nil"/>
              <w:right w:val="nil"/>
            </w:tcBorders>
            <w:tcMar>
              <w:top w:w="100" w:type="dxa"/>
              <w:left w:w="100" w:type="dxa"/>
              <w:bottom w:w="100" w:type="dxa"/>
              <w:right w:w="100" w:type="dxa"/>
            </w:tcMar>
            <w:vAlign w:val="bottom"/>
          </w:tcPr>
          <w:p w14:paraId="45A056CB"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1.91</w:t>
            </w:r>
          </w:p>
        </w:tc>
        <w:tc>
          <w:tcPr>
            <w:tcW w:w="720" w:type="dxa"/>
            <w:tcBorders>
              <w:top w:val="nil"/>
              <w:left w:val="nil"/>
              <w:bottom w:val="nil"/>
              <w:right w:val="nil"/>
            </w:tcBorders>
            <w:tcMar>
              <w:top w:w="100" w:type="dxa"/>
              <w:left w:w="100" w:type="dxa"/>
              <w:bottom w:w="100" w:type="dxa"/>
              <w:right w:w="100" w:type="dxa"/>
            </w:tcMar>
            <w:vAlign w:val="bottom"/>
          </w:tcPr>
          <w:p w14:paraId="332E83D0"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1.91</w:t>
            </w:r>
          </w:p>
        </w:tc>
        <w:tc>
          <w:tcPr>
            <w:tcW w:w="720" w:type="dxa"/>
            <w:tcBorders>
              <w:top w:val="nil"/>
              <w:left w:val="nil"/>
              <w:bottom w:val="nil"/>
              <w:right w:val="nil"/>
            </w:tcBorders>
            <w:tcMar>
              <w:top w:w="100" w:type="dxa"/>
              <w:left w:w="100" w:type="dxa"/>
              <w:bottom w:w="100" w:type="dxa"/>
              <w:right w:w="100" w:type="dxa"/>
            </w:tcMar>
            <w:vAlign w:val="bottom"/>
          </w:tcPr>
          <w:p w14:paraId="1A8382C7"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1.91</w:t>
            </w:r>
          </w:p>
        </w:tc>
        <w:tc>
          <w:tcPr>
            <w:tcW w:w="810" w:type="dxa"/>
            <w:tcBorders>
              <w:top w:val="nil"/>
              <w:left w:val="nil"/>
              <w:bottom w:val="nil"/>
              <w:right w:val="nil"/>
            </w:tcBorders>
            <w:tcMar>
              <w:top w:w="100" w:type="dxa"/>
              <w:left w:w="100" w:type="dxa"/>
              <w:bottom w:w="100" w:type="dxa"/>
              <w:right w:w="100" w:type="dxa"/>
            </w:tcMar>
            <w:vAlign w:val="bottom"/>
          </w:tcPr>
          <w:p w14:paraId="423CD952"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1.91</w:t>
            </w:r>
          </w:p>
        </w:tc>
      </w:tr>
      <w:tr w:rsidR="00CF40C7" w:rsidRPr="004E48B5" w14:paraId="31EC06C7" w14:textId="77777777" w:rsidTr="007B37AC">
        <w:trPr>
          <w:trHeight w:val="288"/>
        </w:trPr>
        <w:tc>
          <w:tcPr>
            <w:tcW w:w="2700" w:type="dxa"/>
            <w:tcBorders>
              <w:top w:val="nil"/>
              <w:left w:val="nil"/>
              <w:bottom w:val="nil"/>
              <w:right w:val="nil"/>
            </w:tcBorders>
            <w:vAlign w:val="bottom"/>
          </w:tcPr>
          <w:p w14:paraId="01E19C45"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Max</w:t>
            </w:r>
          </w:p>
        </w:tc>
        <w:tc>
          <w:tcPr>
            <w:tcW w:w="720" w:type="dxa"/>
            <w:tcBorders>
              <w:top w:val="nil"/>
              <w:left w:val="nil"/>
              <w:bottom w:val="nil"/>
              <w:right w:val="nil"/>
            </w:tcBorders>
            <w:tcMar>
              <w:top w:w="100" w:type="dxa"/>
              <w:left w:w="100" w:type="dxa"/>
              <w:bottom w:w="100" w:type="dxa"/>
              <w:right w:w="100" w:type="dxa"/>
            </w:tcMar>
            <w:vAlign w:val="bottom"/>
          </w:tcPr>
          <w:p w14:paraId="4734B797"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5.77</w:t>
            </w:r>
          </w:p>
        </w:tc>
        <w:tc>
          <w:tcPr>
            <w:tcW w:w="720" w:type="dxa"/>
            <w:tcBorders>
              <w:top w:val="nil"/>
              <w:left w:val="nil"/>
              <w:bottom w:val="nil"/>
              <w:right w:val="nil"/>
            </w:tcBorders>
            <w:tcMar>
              <w:top w:w="100" w:type="dxa"/>
              <w:left w:w="100" w:type="dxa"/>
              <w:bottom w:w="100" w:type="dxa"/>
              <w:right w:w="100" w:type="dxa"/>
            </w:tcMar>
            <w:vAlign w:val="bottom"/>
          </w:tcPr>
          <w:p w14:paraId="4C74025C"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5.74</w:t>
            </w:r>
          </w:p>
        </w:tc>
        <w:tc>
          <w:tcPr>
            <w:tcW w:w="720" w:type="dxa"/>
            <w:tcBorders>
              <w:top w:val="nil"/>
              <w:left w:val="nil"/>
              <w:bottom w:val="nil"/>
              <w:right w:val="nil"/>
            </w:tcBorders>
            <w:tcMar>
              <w:top w:w="100" w:type="dxa"/>
              <w:left w:w="100" w:type="dxa"/>
              <w:bottom w:w="100" w:type="dxa"/>
              <w:right w:w="100" w:type="dxa"/>
            </w:tcMar>
            <w:vAlign w:val="bottom"/>
          </w:tcPr>
          <w:p w14:paraId="198B607C"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7.46</w:t>
            </w:r>
          </w:p>
        </w:tc>
        <w:tc>
          <w:tcPr>
            <w:tcW w:w="810" w:type="dxa"/>
            <w:tcBorders>
              <w:top w:val="nil"/>
              <w:left w:val="nil"/>
              <w:bottom w:val="nil"/>
              <w:right w:val="nil"/>
            </w:tcBorders>
            <w:tcMar>
              <w:top w:w="100" w:type="dxa"/>
              <w:left w:w="100" w:type="dxa"/>
              <w:bottom w:w="100" w:type="dxa"/>
              <w:right w:w="100" w:type="dxa"/>
            </w:tcMar>
            <w:vAlign w:val="bottom"/>
          </w:tcPr>
          <w:p w14:paraId="13013F74" w14:textId="77777777" w:rsidR="00CF40C7" w:rsidRPr="004E48B5" w:rsidRDefault="00CF40C7" w:rsidP="007B37AC">
            <w:pPr>
              <w:spacing w:before="0" w:after="0" w:line="240" w:lineRule="auto"/>
              <w:rPr>
                <w:rFonts w:eastAsia="Aptos Narrow"/>
                <w:sz w:val="20"/>
                <w:szCs w:val="20"/>
              </w:rPr>
            </w:pPr>
            <w:r w:rsidRPr="004E48B5">
              <w:rPr>
                <w:rFonts w:eastAsia="Aptos Narrow"/>
                <w:sz w:val="20"/>
                <w:szCs w:val="20"/>
              </w:rPr>
              <w:t>8.08</w:t>
            </w:r>
          </w:p>
        </w:tc>
      </w:tr>
    </w:tbl>
    <w:p w14:paraId="46CCDEA1" w14:textId="77777777" w:rsidR="00CF40C7" w:rsidRDefault="00CF40C7" w:rsidP="00CF40C7">
      <w:r>
        <w:br w:type="page"/>
      </w:r>
    </w:p>
    <w:p w14:paraId="3C859444" w14:textId="76B714E1" w:rsidR="00CF40C7" w:rsidRPr="00211A5A" w:rsidRDefault="00CF40C7" w:rsidP="00CF40C7">
      <w:pPr>
        <w:keepNext/>
        <w:pBdr>
          <w:top w:val="nil"/>
          <w:left w:val="nil"/>
          <w:bottom w:val="nil"/>
          <w:right w:val="nil"/>
          <w:between w:val="nil"/>
        </w:pBdr>
        <w:spacing w:before="0" w:after="200" w:line="240" w:lineRule="auto"/>
        <w:rPr>
          <w:i/>
          <w:iCs/>
          <w:color w:val="000000"/>
          <w:sz w:val="20"/>
          <w:szCs w:val="20"/>
        </w:rPr>
      </w:pPr>
      <w:r w:rsidRPr="00211A5A">
        <w:rPr>
          <w:sz w:val="20"/>
          <w:szCs w:val="20"/>
        </w:rPr>
        <w:lastRenderedPageBreak/>
        <w:t xml:space="preserve">Table S </w:t>
      </w:r>
      <w:r w:rsidRPr="00211A5A">
        <w:rPr>
          <w:sz w:val="20"/>
          <w:szCs w:val="20"/>
        </w:rPr>
        <w:fldChar w:fldCharType="begin"/>
      </w:r>
      <w:r w:rsidRPr="00211A5A">
        <w:rPr>
          <w:sz w:val="20"/>
          <w:szCs w:val="20"/>
        </w:rPr>
        <w:instrText xml:space="preserve"> SEQ Table_S \* ARABIC </w:instrText>
      </w:r>
      <w:r w:rsidRPr="00211A5A">
        <w:rPr>
          <w:sz w:val="20"/>
          <w:szCs w:val="20"/>
        </w:rPr>
        <w:fldChar w:fldCharType="separate"/>
      </w:r>
      <w:r>
        <w:rPr>
          <w:noProof/>
          <w:sz w:val="20"/>
          <w:szCs w:val="20"/>
        </w:rPr>
        <w:t>2</w:t>
      </w:r>
      <w:r w:rsidRPr="00211A5A">
        <w:rPr>
          <w:sz w:val="20"/>
          <w:szCs w:val="20"/>
        </w:rPr>
        <w:fldChar w:fldCharType="end"/>
      </w:r>
      <w:r w:rsidRPr="00211A5A">
        <w:rPr>
          <w:sz w:val="20"/>
          <w:szCs w:val="20"/>
        </w:rPr>
        <w:t>:</w:t>
      </w:r>
      <w:r w:rsidRPr="00211A5A">
        <w:rPr>
          <w:i/>
          <w:iCs/>
          <w:color w:val="000000"/>
          <w:sz w:val="20"/>
          <w:szCs w:val="20"/>
        </w:rPr>
        <w:t xml:space="preserve"> Loadings of Princip</w:t>
      </w:r>
      <w:r w:rsidRPr="00211A5A">
        <w:rPr>
          <w:i/>
          <w:iCs/>
          <w:sz w:val="20"/>
          <w:szCs w:val="20"/>
        </w:rPr>
        <w:t>al</w:t>
      </w:r>
      <w:r w:rsidRPr="00211A5A">
        <w:rPr>
          <w:i/>
          <w:iCs/>
          <w:color w:val="000000"/>
          <w:sz w:val="20"/>
          <w:szCs w:val="20"/>
        </w:rPr>
        <w:t xml:space="preserve"> Components (PC) in the Principal Components Analysis (PCA) showing the weighting and relationships of the input variables to the final PCA. Next to each PC in parentheses is the percent variability represented by each PC totaling 74% of variability.</w:t>
      </w:r>
    </w:p>
    <w:tbl>
      <w:tblPr>
        <w:tblW w:w="7128" w:type="dxa"/>
        <w:tblLayout w:type="fixed"/>
        <w:tblLook w:val="0400" w:firstRow="0" w:lastRow="0" w:firstColumn="0" w:lastColumn="0" w:noHBand="0" w:noVBand="1"/>
      </w:tblPr>
      <w:tblGrid>
        <w:gridCol w:w="2520"/>
        <w:gridCol w:w="1152"/>
        <w:gridCol w:w="1152"/>
        <w:gridCol w:w="1152"/>
        <w:gridCol w:w="1152"/>
      </w:tblGrid>
      <w:tr w:rsidR="00CF40C7" w:rsidRPr="00112F28" w14:paraId="7AC0D752" w14:textId="77777777" w:rsidTr="007B37AC">
        <w:trPr>
          <w:trHeight w:val="20"/>
        </w:trPr>
        <w:tc>
          <w:tcPr>
            <w:tcW w:w="2520" w:type="dxa"/>
            <w:tcBorders>
              <w:top w:val="nil"/>
              <w:left w:val="nil"/>
              <w:bottom w:val="single" w:sz="4" w:space="0" w:color="000000"/>
              <w:right w:val="nil"/>
            </w:tcBorders>
            <w:vAlign w:val="bottom"/>
          </w:tcPr>
          <w:p w14:paraId="6B95BD02" w14:textId="77777777" w:rsidR="00CF40C7" w:rsidRPr="00112F28" w:rsidRDefault="00CF40C7" w:rsidP="007B37AC">
            <w:pPr>
              <w:spacing w:before="0" w:after="0" w:line="240" w:lineRule="auto"/>
              <w:rPr>
                <w:rFonts w:eastAsia="Aptos Narrow"/>
                <w:b/>
                <w:bCs/>
                <w:color w:val="000000"/>
                <w:sz w:val="18"/>
                <w:szCs w:val="18"/>
              </w:rPr>
            </w:pPr>
            <w:r w:rsidRPr="00112F28">
              <w:rPr>
                <w:rFonts w:eastAsia="Aptos Narrow"/>
                <w:b/>
                <w:bCs/>
                <w:color w:val="000000"/>
                <w:sz w:val="18"/>
                <w:szCs w:val="18"/>
              </w:rPr>
              <w:t>Variables</w:t>
            </w:r>
          </w:p>
        </w:tc>
        <w:tc>
          <w:tcPr>
            <w:tcW w:w="1152" w:type="dxa"/>
            <w:tcBorders>
              <w:top w:val="nil"/>
              <w:left w:val="nil"/>
              <w:bottom w:val="single" w:sz="4" w:space="0" w:color="000000"/>
              <w:right w:val="nil"/>
            </w:tcBorders>
            <w:vAlign w:val="bottom"/>
          </w:tcPr>
          <w:p w14:paraId="6A80DA6E" w14:textId="77777777" w:rsidR="00CF40C7" w:rsidRPr="00112F28" w:rsidRDefault="00CF40C7" w:rsidP="007B37AC">
            <w:pPr>
              <w:spacing w:before="0" w:after="0" w:line="240" w:lineRule="auto"/>
              <w:rPr>
                <w:rFonts w:eastAsia="Aptos Narrow"/>
                <w:b/>
                <w:bCs/>
                <w:color w:val="000000"/>
                <w:sz w:val="18"/>
                <w:szCs w:val="18"/>
              </w:rPr>
            </w:pPr>
            <w:r w:rsidRPr="00112F28">
              <w:rPr>
                <w:rFonts w:eastAsia="Aptos Narrow"/>
                <w:b/>
                <w:bCs/>
                <w:color w:val="000000"/>
                <w:sz w:val="18"/>
                <w:szCs w:val="18"/>
              </w:rPr>
              <w:t>PC1 (3</w:t>
            </w:r>
            <w:r w:rsidRPr="00112F28">
              <w:rPr>
                <w:rFonts w:eastAsia="Aptos Narrow"/>
                <w:b/>
                <w:bCs/>
                <w:sz w:val="18"/>
                <w:szCs w:val="18"/>
              </w:rPr>
              <w:t>3</w:t>
            </w:r>
            <w:r w:rsidRPr="00112F28">
              <w:rPr>
                <w:rFonts w:eastAsia="Aptos Narrow"/>
                <w:b/>
                <w:bCs/>
                <w:color w:val="000000"/>
                <w:sz w:val="18"/>
                <w:szCs w:val="18"/>
              </w:rPr>
              <w:t>%)</w:t>
            </w:r>
          </w:p>
        </w:tc>
        <w:tc>
          <w:tcPr>
            <w:tcW w:w="1152" w:type="dxa"/>
            <w:tcBorders>
              <w:top w:val="nil"/>
              <w:left w:val="nil"/>
              <w:bottom w:val="single" w:sz="4" w:space="0" w:color="000000"/>
              <w:right w:val="nil"/>
            </w:tcBorders>
            <w:vAlign w:val="bottom"/>
          </w:tcPr>
          <w:p w14:paraId="6C488C98" w14:textId="77777777" w:rsidR="00CF40C7" w:rsidRPr="00112F28" w:rsidRDefault="00CF40C7" w:rsidP="007B37AC">
            <w:pPr>
              <w:spacing w:before="0" w:after="0" w:line="240" w:lineRule="auto"/>
              <w:rPr>
                <w:rFonts w:eastAsia="Aptos Narrow"/>
                <w:b/>
                <w:bCs/>
                <w:color w:val="000000"/>
                <w:sz w:val="18"/>
                <w:szCs w:val="18"/>
              </w:rPr>
            </w:pPr>
            <w:r w:rsidRPr="00112F28">
              <w:rPr>
                <w:rFonts w:eastAsia="Aptos Narrow"/>
                <w:b/>
                <w:bCs/>
                <w:color w:val="000000"/>
                <w:sz w:val="18"/>
                <w:szCs w:val="18"/>
              </w:rPr>
              <w:t>PC2 (20%)</w:t>
            </w:r>
          </w:p>
        </w:tc>
        <w:tc>
          <w:tcPr>
            <w:tcW w:w="1152" w:type="dxa"/>
            <w:tcBorders>
              <w:top w:val="nil"/>
              <w:left w:val="nil"/>
              <w:bottom w:val="single" w:sz="4" w:space="0" w:color="000000"/>
              <w:right w:val="nil"/>
            </w:tcBorders>
            <w:vAlign w:val="bottom"/>
          </w:tcPr>
          <w:p w14:paraId="36468CDE" w14:textId="77777777" w:rsidR="00CF40C7" w:rsidRPr="00112F28" w:rsidRDefault="00CF40C7" w:rsidP="007B37AC">
            <w:pPr>
              <w:spacing w:before="0" w:after="0" w:line="240" w:lineRule="auto"/>
              <w:rPr>
                <w:rFonts w:eastAsia="Aptos Narrow"/>
                <w:b/>
                <w:bCs/>
                <w:color w:val="000000"/>
                <w:sz w:val="18"/>
                <w:szCs w:val="18"/>
              </w:rPr>
            </w:pPr>
            <w:r w:rsidRPr="00112F28">
              <w:rPr>
                <w:rFonts w:eastAsia="Aptos Narrow"/>
                <w:b/>
                <w:bCs/>
                <w:color w:val="000000"/>
                <w:sz w:val="18"/>
                <w:szCs w:val="18"/>
              </w:rPr>
              <w:t>PC3 (12%)</w:t>
            </w:r>
          </w:p>
        </w:tc>
        <w:tc>
          <w:tcPr>
            <w:tcW w:w="1152" w:type="dxa"/>
            <w:tcBorders>
              <w:top w:val="nil"/>
              <w:left w:val="nil"/>
              <w:bottom w:val="single" w:sz="4" w:space="0" w:color="000000"/>
              <w:right w:val="nil"/>
            </w:tcBorders>
            <w:vAlign w:val="bottom"/>
          </w:tcPr>
          <w:p w14:paraId="4B96FEFC" w14:textId="77777777" w:rsidR="00CF40C7" w:rsidRPr="00112F28" w:rsidRDefault="00CF40C7" w:rsidP="007B37AC">
            <w:pPr>
              <w:spacing w:before="0" w:after="0" w:line="240" w:lineRule="auto"/>
              <w:rPr>
                <w:rFonts w:eastAsia="Aptos Narrow"/>
                <w:b/>
                <w:bCs/>
                <w:color w:val="000000"/>
                <w:sz w:val="18"/>
                <w:szCs w:val="18"/>
              </w:rPr>
            </w:pPr>
            <w:r w:rsidRPr="00112F28">
              <w:rPr>
                <w:rFonts w:eastAsia="Aptos Narrow"/>
                <w:b/>
                <w:bCs/>
                <w:color w:val="000000"/>
                <w:sz w:val="18"/>
                <w:szCs w:val="18"/>
              </w:rPr>
              <w:t>PC4 (8%)</w:t>
            </w:r>
          </w:p>
        </w:tc>
      </w:tr>
      <w:tr w:rsidR="00CF40C7" w:rsidRPr="00112F28" w14:paraId="066CAB6B" w14:textId="77777777" w:rsidTr="007B37AC">
        <w:trPr>
          <w:trHeight w:val="20"/>
        </w:trPr>
        <w:tc>
          <w:tcPr>
            <w:tcW w:w="2520" w:type="dxa"/>
            <w:tcBorders>
              <w:top w:val="nil"/>
              <w:left w:val="nil"/>
              <w:bottom w:val="nil"/>
              <w:right w:val="nil"/>
            </w:tcBorders>
            <w:vAlign w:val="bottom"/>
          </w:tcPr>
          <w:p w14:paraId="53115375"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Mean Annual Temperature</w:t>
            </w:r>
          </w:p>
        </w:tc>
        <w:tc>
          <w:tcPr>
            <w:tcW w:w="1152" w:type="dxa"/>
            <w:tcBorders>
              <w:top w:val="nil"/>
              <w:left w:val="nil"/>
              <w:bottom w:val="nil"/>
              <w:right w:val="nil"/>
            </w:tcBorders>
            <w:tcMar>
              <w:top w:w="100" w:type="dxa"/>
              <w:left w:w="100" w:type="dxa"/>
              <w:bottom w:w="100" w:type="dxa"/>
              <w:right w:w="100" w:type="dxa"/>
            </w:tcMar>
            <w:vAlign w:val="bottom"/>
          </w:tcPr>
          <w:p w14:paraId="5ABB9448"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-0.35</w:t>
            </w:r>
          </w:p>
        </w:tc>
        <w:tc>
          <w:tcPr>
            <w:tcW w:w="1152" w:type="dxa"/>
            <w:tcBorders>
              <w:top w:val="nil"/>
              <w:left w:val="nil"/>
              <w:bottom w:val="nil"/>
              <w:right w:val="nil"/>
            </w:tcBorders>
            <w:tcMar>
              <w:top w:w="100" w:type="dxa"/>
              <w:left w:w="100" w:type="dxa"/>
              <w:bottom w:w="100" w:type="dxa"/>
              <w:right w:w="100" w:type="dxa"/>
            </w:tcMar>
            <w:vAlign w:val="bottom"/>
          </w:tcPr>
          <w:p w14:paraId="693473C2"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-0.06</w:t>
            </w:r>
          </w:p>
        </w:tc>
        <w:tc>
          <w:tcPr>
            <w:tcW w:w="1152" w:type="dxa"/>
            <w:tcBorders>
              <w:top w:val="nil"/>
              <w:left w:val="nil"/>
              <w:bottom w:val="nil"/>
              <w:right w:val="nil"/>
            </w:tcBorders>
            <w:tcMar>
              <w:top w:w="100" w:type="dxa"/>
              <w:left w:w="100" w:type="dxa"/>
              <w:bottom w:w="100" w:type="dxa"/>
              <w:right w:w="100" w:type="dxa"/>
            </w:tcMar>
            <w:vAlign w:val="bottom"/>
          </w:tcPr>
          <w:p w14:paraId="1C49BF02"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0.02</w:t>
            </w:r>
          </w:p>
        </w:tc>
        <w:tc>
          <w:tcPr>
            <w:tcW w:w="1152" w:type="dxa"/>
            <w:tcBorders>
              <w:top w:val="nil"/>
              <w:left w:val="nil"/>
              <w:bottom w:val="nil"/>
              <w:right w:val="nil"/>
            </w:tcBorders>
            <w:tcMar>
              <w:top w:w="100" w:type="dxa"/>
              <w:left w:w="100" w:type="dxa"/>
              <w:bottom w:w="100" w:type="dxa"/>
              <w:right w:w="100" w:type="dxa"/>
            </w:tcMar>
            <w:vAlign w:val="bottom"/>
          </w:tcPr>
          <w:p w14:paraId="543167E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0.19</w:t>
            </w:r>
          </w:p>
        </w:tc>
      </w:tr>
      <w:tr w:rsidR="00CF40C7" w:rsidRPr="00112F28" w14:paraId="6675EAD3" w14:textId="77777777" w:rsidTr="007B37AC">
        <w:trPr>
          <w:trHeight w:val="20"/>
        </w:trPr>
        <w:tc>
          <w:tcPr>
            <w:tcW w:w="2520" w:type="dxa"/>
            <w:tcBorders>
              <w:top w:val="nil"/>
              <w:left w:val="nil"/>
              <w:bottom w:val="nil"/>
              <w:right w:val="nil"/>
            </w:tcBorders>
            <w:vAlign w:val="bottom"/>
          </w:tcPr>
          <w:p w14:paraId="11F8E3D1"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Mean Annual Precipitation</w:t>
            </w:r>
          </w:p>
        </w:tc>
        <w:tc>
          <w:tcPr>
            <w:tcW w:w="1152" w:type="dxa"/>
            <w:tcBorders>
              <w:top w:val="nil"/>
              <w:left w:val="nil"/>
              <w:bottom w:val="nil"/>
              <w:right w:val="nil"/>
            </w:tcBorders>
            <w:tcMar>
              <w:top w:w="100" w:type="dxa"/>
              <w:left w:w="100" w:type="dxa"/>
              <w:bottom w:w="100" w:type="dxa"/>
              <w:right w:w="100" w:type="dxa"/>
            </w:tcMar>
            <w:vAlign w:val="bottom"/>
          </w:tcPr>
          <w:p w14:paraId="1448886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-0.28</w:t>
            </w:r>
          </w:p>
        </w:tc>
        <w:tc>
          <w:tcPr>
            <w:tcW w:w="1152" w:type="dxa"/>
            <w:tcBorders>
              <w:top w:val="nil"/>
              <w:left w:val="nil"/>
              <w:bottom w:val="nil"/>
              <w:right w:val="nil"/>
            </w:tcBorders>
            <w:tcMar>
              <w:top w:w="100" w:type="dxa"/>
              <w:left w:w="100" w:type="dxa"/>
              <w:bottom w:w="100" w:type="dxa"/>
              <w:right w:w="100" w:type="dxa"/>
            </w:tcMar>
            <w:vAlign w:val="bottom"/>
          </w:tcPr>
          <w:p w14:paraId="3DA5386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-0.19</w:t>
            </w:r>
          </w:p>
        </w:tc>
        <w:tc>
          <w:tcPr>
            <w:tcW w:w="1152" w:type="dxa"/>
            <w:tcBorders>
              <w:top w:val="nil"/>
              <w:left w:val="nil"/>
              <w:bottom w:val="nil"/>
              <w:right w:val="nil"/>
            </w:tcBorders>
            <w:tcMar>
              <w:top w:w="100" w:type="dxa"/>
              <w:left w:w="100" w:type="dxa"/>
              <w:bottom w:w="100" w:type="dxa"/>
              <w:right w:w="100" w:type="dxa"/>
            </w:tcMar>
            <w:vAlign w:val="bottom"/>
          </w:tcPr>
          <w:p w14:paraId="06717341"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-0.03</w:t>
            </w:r>
          </w:p>
        </w:tc>
        <w:tc>
          <w:tcPr>
            <w:tcW w:w="1152" w:type="dxa"/>
            <w:tcBorders>
              <w:top w:val="nil"/>
              <w:left w:val="nil"/>
              <w:bottom w:val="nil"/>
              <w:right w:val="nil"/>
            </w:tcBorders>
            <w:tcMar>
              <w:top w:w="100" w:type="dxa"/>
              <w:left w:w="100" w:type="dxa"/>
              <w:bottom w:w="100" w:type="dxa"/>
              <w:right w:w="100" w:type="dxa"/>
            </w:tcMar>
            <w:vAlign w:val="bottom"/>
          </w:tcPr>
          <w:p w14:paraId="495F420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-0.07</w:t>
            </w:r>
          </w:p>
        </w:tc>
      </w:tr>
      <w:tr w:rsidR="00CF40C7" w:rsidRPr="00112F28" w14:paraId="7AB696EF" w14:textId="77777777" w:rsidTr="007B37AC">
        <w:trPr>
          <w:trHeight w:val="20"/>
        </w:trPr>
        <w:tc>
          <w:tcPr>
            <w:tcW w:w="2520" w:type="dxa"/>
            <w:tcBorders>
              <w:top w:val="nil"/>
              <w:left w:val="nil"/>
              <w:bottom w:val="nil"/>
              <w:right w:val="nil"/>
            </w:tcBorders>
            <w:vAlign w:val="bottom"/>
          </w:tcPr>
          <w:p w14:paraId="54BE9564"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Precipitation Seasonality</w:t>
            </w:r>
          </w:p>
        </w:tc>
        <w:tc>
          <w:tcPr>
            <w:tcW w:w="1152" w:type="dxa"/>
            <w:tcBorders>
              <w:top w:val="nil"/>
              <w:left w:val="nil"/>
              <w:bottom w:val="nil"/>
              <w:right w:val="nil"/>
            </w:tcBorders>
            <w:tcMar>
              <w:top w:w="100" w:type="dxa"/>
              <w:left w:w="100" w:type="dxa"/>
              <w:bottom w:w="100" w:type="dxa"/>
              <w:right w:w="100" w:type="dxa"/>
            </w:tcMar>
            <w:vAlign w:val="bottom"/>
          </w:tcPr>
          <w:p w14:paraId="2E75F70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c>
          <w:tcPr>
            <w:tcW w:w="1152" w:type="dxa"/>
            <w:tcBorders>
              <w:top w:val="nil"/>
              <w:left w:val="nil"/>
              <w:bottom w:val="nil"/>
              <w:right w:val="nil"/>
            </w:tcBorders>
            <w:tcMar>
              <w:top w:w="100" w:type="dxa"/>
              <w:left w:w="100" w:type="dxa"/>
              <w:bottom w:w="100" w:type="dxa"/>
              <w:right w:w="100" w:type="dxa"/>
            </w:tcMar>
            <w:vAlign w:val="bottom"/>
          </w:tcPr>
          <w:p w14:paraId="7E923E8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0.28</w:t>
            </w:r>
          </w:p>
        </w:tc>
        <w:tc>
          <w:tcPr>
            <w:tcW w:w="1152" w:type="dxa"/>
            <w:tcBorders>
              <w:top w:val="nil"/>
              <w:left w:val="nil"/>
              <w:bottom w:val="nil"/>
              <w:right w:val="nil"/>
            </w:tcBorders>
            <w:tcMar>
              <w:top w:w="100" w:type="dxa"/>
              <w:left w:w="100" w:type="dxa"/>
              <w:bottom w:w="100" w:type="dxa"/>
              <w:right w:w="100" w:type="dxa"/>
            </w:tcMar>
            <w:vAlign w:val="bottom"/>
          </w:tcPr>
          <w:p w14:paraId="4B7688DB"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-0.21</w:t>
            </w:r>
          </w:p>
        </w:tc>
        <w:tc>
          <w:tcPr>
            <w:tcW w:w="1152" w:type="dxa"/>
            <w:tcBorders>
              <w:top w:val="nil"/>
              <w:left w:val="nil"/>
              <w:bottom w:val="nil"/>
              <w:right w:val="nil"/>
            </w:tcBorders>
            <w:tcMar>
              <w:top w:w="100" w:type="dxa"/>
              <w:left w:w="100" w:type="dxa"/>
              <w:bottom w:w="100" w:type="dxa"/>
              <w:right w:w="100" w:type="dxa"/>
            </w:tcMar>
            <w:vAlign w:val="bottom"/>
          </w:tcPr>
          <w:p w14:paraId="1D6D071D"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-0.07</w:t>
            </w:r>
          </w:p>
        </w:tc>
      </w:tr>
      <w:tr w:rsidR="00CF40C7" w:rsidRPr="00112F28" w14:paraId="66782E9F" w14:textId="77777777" w:rsidTr="007B37AC">
        <w:trPr>
          <w:trHeight w:val="20"/>
        </w:trPr>
        <w:tc>
          <w:tcPr>
            <w:tcW w:w="2520" w:type="dxa"/>
            <w:tcBorders>
              <w:top w:val="nil"/>
              <w:left w:val="nil"/>
              <w:bottom w:val="nil"/>
              <w:right w:val="nil"/>
            </w:tcBorders>
            <w:vAlign w:val="bottom"/>
          </w:tcPr>
          <w:p w14:paraId="49C93FE4"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Mean Diurnal Range</w:t>
            </w:r>
          </w:p>
        </w:tc>
        <w:tc>
          <w:tcPr>
            <w:tcW w:w="1152" w:type="dxa"/>
            <w:tcBorders>
              <w:top w:val="nil"/>
              <w:left w:val="nil"/>
              <w:bottom w:val="nil"/>
              <w:right w:val="nil"/>
            </w:tcBorders>
            <w:tcMar>
              <w:top w:w="100" w:type="dxa"/>
              <w:left w:w="100" w:type="dxa"/>
              <w:bottom w:w="100" w:type="dxa"/>
              <w:right w:w="100" w:type="dxa"/>
            </w:tcMar>
            <w:vAlign w:val="bottom"/>
          </w:tcPr>
          <w:p w14:paraId="48A4EB6A"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-0.10</w:t>
            </w:r>
          </w:p>
        </w:tc>
        <w:tc>
          <w:tcPr>
            <w:tcW w:w="1152" w:type="dxa"/>
            <w:tcBorders>
              <w:top w:val="nil"/>
              <w:left w:val="nil"/>
              <w:bottom w:val="nil"/>
              <w:right w:val="nil"/>
            </w:tcBorders>
            <w:tcMar>
              <w:top w:w="100" w:type="dxa"/>
              <w:left w:w="100" w:type="dxa"/>
              <w:bottom w:w="100" w:type="dxa"/>
              <w:right w:w="100" w:type="dxa"/>
            </w:tcMar>
            <w:vAlign w:val="bottom"/>
          </w:tcPr>
          <w:p w14:paraId="79E81653"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0.38</w:t>
            </w:r>
          </w:p>
        </w:tc>
        <w:tc>
          <w:tcPr>
            <w:tcW w:w="1152" w:type="dxa"/>
            <w:tcBorders>
              <w:top w:val="nil"/>
              <w:left w:val="nil"/>
              <w:bottom w:val="nil"/>
              <w:right w:val="nil"/>
            </w:tcBorders>
            <w:tcMar>
              <w:top w:w="100" w:type="dxa"/>
              <w:left w:w="100" w:type="dxa"/>
              <w:bottom w:w="100" w:type="dxa"/>
              <w:right w:w="100" w:type="dxa"/>
            </w:tcMar>
            <w:vAlign w:val="bottom"/>
          </w:tcPr>
          <w:p w14:paraId="57AD5FAB"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c>
          <w:tcPr>
            <w:tcW w:w="1152" w:type="dxa"/>
            <w:tcBorders>
              <w:top w:val="nil"/>
              <w:left w:val="nil"/>
              <w:bottom w:val="nil"/>
              <w:right w:val="nil"/>
            </w:tcBorders>
            <w:tcMar>
              <w:top w:w="100" w:type="dxa"/>
              <w:left w:w="100" w:type="dxa"/>
              <w:bottom w:w="100" w:type="dxa"/>
              <w:right w:w="100" w:type="dxa"/>
            </w:tcMar>
            <w:vAlign w:val="bottom"/>
          </w:tcPr>
          <w:p w14:paraId="313C0428"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-0.19</w:t>
            </w:r>
          </w:p>
        </w:tc>
      </w:tr>
      <w:tr w:rsidR="00CF40C7" w:rsidRPr="00112F28" w14:paraId="5C131A18" w14:textId="77777777" w:rsidTr="007B37AC">
        <w:trPr>
          <w:trHeight w:val="20"/>
        </w:trPr>
        <w:tc>
          <w:tcPr>
            <w:tcW w:w="2520" w:type="dxa"/>
            <w:tcBorders>
              <w:top w:val="nil"/>
              <w:left w:val="nil"/>
              <w:bottom w:val="nil"/>
              <w:right w:val="nil"/>
            </w:tcBorders>
            <w:vAlign w:val="bottom"/>
          </w:tcPr>
          <w:p w14:paraId="2BA17D87"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Isothermality</w:t>
            </w:r>
          </w:p>
        </w:tc>
        <w:tc>
          <w:tcPr>
            <w:tcW w:w="1152" w:type="dxa"/>
            <w:tcBorders>
              <w:top w:val="nil"/>
              <w:left w:val="nil"/>
              <w:bottom w:val="nil"/>
              <w:right w:val="nil"/>
            </w:tcBorders>
            <w:tcMar>
              <w:top w:w="100" w:type="dxa"/>
              <w:left w:w="100" w:type="dxa"/>
              <w:bottom w:w="100" w:type="dxa"/>
              <w:right w:w="100" w:type="dxa"/>
            </w:tcMar>
            <w:vAlign w:val="bottom"/>
          </w:tcPr>
          <w:p w14:paraId="6D596FD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-0.27</w:t>
            </w:r>
          </w:p>
        </w:tc>
        <w:tc>
          <w:tcPr>
            <w:tcW w:w="1152" w:type="dxa"/>
            <w:tcBorders>
              <w:top w:val="nil"/>
              <w:left w:val="nil"/>
              <w:bottom w:val="nil"/>
              <w:right w:val="nil"/>
            </w:tcBorders>
            <w:tcMar>
              <w:top w:w="100" w:type="dxa"/>
              <w:left w:w="100" w:type="dxa"/>
              <w:bottom w:w="100" w:type="dxa"/>
              <w:right w:w="100" w:type="dxa"/>
            </w:tcMar>
            <w:vAlign w:val="bottom"/>
          </w:tcPr>
          <w:p w14:paraId="1B2590F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0.02</w:t>
            </w:r>
          </w:p>
        </w:tc>
        <w:tc>
          <w:tcPr>
            <w:tcW w:w="1152" w:type="dxa"/>
            <w:tcBorders>
              <w:top w:val="nil"/>
              <w:left w:val="nil"/>
              <w:bottom w:val="nil"/>
              <w:right w:val="nil"/>
            </w:tcBorders>
            <w:tcMar>
              <w:top w:w="100" w:type="dxa"/>
              <w:left w:w="100" w:type="dxa"/>
              <w:bottom w:w="100" w:type="dxa"/>
              <w:right w:w="100" w:type="dxa"/>
            </w:tcMar>
            <w:vAlign w:val="bottom"/>
          </w:tcPr>
          <w:p w14:paraId="0B36E3D8"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c>
          <w:tcPr>
            <w:tcW w:w="1152" w:type="dxa"/>
            <w:tcBorders>
              <w:top w:val="nil"/>
              <w:left w:val="nil"/>
              <w:bottom w:val="nil"/>
              <w:right w:val="nil"/>
            </w:tcBorders>
            <w:tcMar>
              <w:top w:w="100" w:type="dxa"/>
              <w:left w:w="100" w:type="dxa"/>
              <w:bottom w:w="100" w:type="dxa"/>
              <w:right w:w="100" w:type="dxa"/>
            </w:tcMar>
            <w:vAlign w:val="bottom"/>
          </w:tcPr>
          <w:p w14:paraId="53CF8AF7"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0.13</w:t>
            </w:r>
          </w:p>
        </w:tc>
      </w:tr>
      <w:tr w:rsidR="00CF40C7" w:rsidRPr="00112F28" w14:paraId="6AE0542E" w14:textId="77777777" w:rsidTr="007B37AC">
        <w:trPr>
          <w:trHeight w:val="20"/>
        </w:trPr>
        <w:tc>
          <w:tcPr>
            <w:tcW w:w="2520" w:type="dxa"/>
            <w:tcBorders>
              <w:top w:val="nil"/>
              <w:left w:val="nil"/>
              <w:bottom w:val="nil"/>
              <w:right w:val="nil"/>
            </w:tcBorders>
            <w:vAlign w:val="bottom"/>
          </w:tcPr>
          <w:p w14:paraId="63DCE7ED"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Temperature Seasonality</w:t>
            </w:r>
          </w:p>
        </w:tc>
        <w:tc>
          <w:tcPr>
            <w:tcW w:w="1152" w:type="dxa"/>
            <w:tcBorders>
              <w:top w:val="nil"/>
              <w:left w:val="nil"/>
              <w:bottom w:val="nil"/>
              <w:right w:val="nil"/>
            </w:tcBorders>
            <w:tcMar>
              <w:top w:w="100" w:type="dxa"/>
              <w:left w:w="100" w:type="dxa"/>
              <w:bottom w:w="100" w:type="dxa"/>
              <w:right w:w="100" w:type="dxa"/>
            </w:tcMar>
            <w:vAlign w:val="bottom"/>
          </w:tcPr>
          <w:p w14:paraId="2CBA6DC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0.21</w:t>
            </w:r>
          </w:p>
        </w:tc>
        <w:tc>
          <w:tcPr>
            <w:tcW w:w="1152" w:type="dxa"/>
            <w:tcBorders>
              <w:top w:val="nil"/>
              <w:left w:val="nil"/>
              <w:bottom w:val="nil"/>
              <w:right w:val="nil"/>
            </w:tcBorders>
            <w:tcMar>
              <w:top w:w="100" w:type="dxa"/>
              <w:left w:w="100" w:type="dxa"/>
              <w:bottom w:w="100" w:type="dxa"/>
              <w:right w:w="100" w:type="dxa"/>
            </w:tcMar>
            <w:vAlign w:val="bottom"/>
          </w:tcPr>
          <w:p w14:paraId="0713313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0.35</w:t>
            </w:r>
          </w:p>
        </w:tc>
        <w:tc>
          <w:tcPr>
            <w:tcW w:w="1152" w:type="dxa"/>
            <w:tcBorders>
              <w:top w:val="nil"/>
              <w:left w:val="nil"/>
              <w:bottom w:val="nil"/>
              <w:right w:val="nil"/>
            </w:tcBorders>
            <w:tcMar>
              <w:top w:w="100" w:type="dxa"/>
              <w:left w:w="100" w:type="dxa"/>
              <w:bottom w:w="100" w:type="dxa"/>
              <w:right w:w="100" w:type="dxa"/>
            </w:tcMar>
            <w:vAlign w:val="bottom"/>
          </w:tcPr>
          <w:p w14:paraId="0654838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-0.02</w:t>
            </w:r>
          </w:p>
        </w:tc>
        <w:tc>
          <w:tcPr>
            <w:tcW w:w="1152" w:type="dxa"/>
            <w:tcBorders>
              <w:top w:val="nil"/>
              <w:left w:val="nil"/>
              <w:bottom w:val="nil"/>
              <w:right w:val="nil"/>
            </w:tcBorders>
            <w:tcMar>
              <w:top w:w="100" w:type="dxa"/>
              <w:left w:w="100" w:type="dxa"/>
              <w:bottom w:w="100" w:type="dxa"/>
              <w:right w:w="100" w:type="dxa"/>
            </w:tcMar>
            <w:vAlign w:val="bottom"/>
          </w:tcPr>
          <w:p w14:paraId="73464C0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-0.31</w:t>
            </w:r>
          </w:p>
        </w:tc>
      </w:tr>
      <w:tr w:rsidR="00CF40C7" w:rsidRPr="00112F28" w14:paraId="0C7D2E93" w14:textId="77777777" w:rsidTr="007B37AC">
        <w:trPr>
          <w:trHeight w:val="20"/>
        </w:trPr>
        <w:tc>
          <w:tcPr>
            <w:tcW w:w="2520" w:type="dxa"/>
            <w:tcBorders>
              <w:top w:val="nil"/>
              <w:left w:val="nil"/>
              <w:bottom w:val="nil"/>
              <w:right w:val="nil"/>
            </w:tcBorders>
            <w:vAlign w:val="bottom"/>
          </w:tcPr>
          <w:p w14:paraId="3B0A513D"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Temperature Annual Range</w:t>
            </w:r>
          </w:p>
        </w:tc>
        <w:tc>
          <w:tcPr>
            <w:tcW w:w="1152" w:type="dxa"/>
            <w:tcBorders>
              <w:top w:val="nil"/>
              <w:left w:val="nil"/>
              <w:bottom w:val="nil"/>
              <w:right w:val="nil"/>
            </w:tcBorders>
            <w:tcMar>
              <w:top w:w="100" w:type="dxa"/>
              <w:left w:w="100" w:type="dxa"/>
              <w:bottom w:w="100" w:type="dxa"/>
              <w:right w:w="100" w:type="dxa"/>
            </w:tcMar>
            <w:vAlign w:val="bottom"/>
          </w:tcPr>
          <w:p w14:paraId="15DB53A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0.14</w:t>
            </w:r>
          </w:p>
        </w:tc>
        <w:tc>
          <w:tcPr>
            <w:tcW w:w="1152" w:type="dxa"/>
            <w:tcBorders>
              <w:top w:val="nil"/>
              <w:left w:val="nil"/>
              <w:bottom w:val="nil"/>
              <w:right w:val="nil"/>
            </w:tcBorders>
            <w:tcMar>
              <w:top w:w="100" w:type="dxa"/>
              <w:left w:w="100" w:type="dxa"/>
              <w:bottom w:w="100" w:type="dxa"/>
              <w:right w:w="100" w:type="dxa"/>
            </w:tcMar>
            <w:vAlign w:val="bottom"/>
          </w:tcPr>
          <w:p w14:paraId="1A23D90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0.39</w:t>
            </w:r>
          </w:p>
        </w:tc>
        <w:tc>
          <w:tcPr>
            <w:tcW w:w="1152" w:type="dxa"/>
            <w:tcBorders>
              <w:top w:val="nil"/>
              <w:left w:val="nil"/>
              <w:bottom w:val="nil"/>
              <w:right w:val="nil"/>
            </w:tcBorders>
            <w:tcMar>
              <w:top w:w="100" w:type="dxa"/>
              <w:left w:w="100" w:type="dxa"/>
              <w:bottom w:w="100" w:type="dxa"/>
              <w:right w:w="100" w:type="dxa"/>
            </w:tcMar>
            <w:vAlign w:val="bottom"/>
          </w:tcPr>
          <w:p w14:paraId="6C4981F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-0.03</w:t>
            </w:r>
          </w:p>
        </w:tc>
        <w:tc>
          <w:tcPr>
            <w:tcW w:w="1152" w:type="dxa"/>
            <w:tcBorders>
              <w:top w:val="nil"/>
              <w:left w:val="nil"/>
              <w:bottom w:val="nil"/>
              <w:right w:val="nil"/>
            </w:tcBorders>
            <w:tcMar>
              <w:top w:w="100" w:type="dxa"/>
              <w:left w:w="100" w:type="dxa"/>
              <w:bottom w:w="100" w:type="dxa"/>
              <w:right w:w="100" w:type="dxa"/>
            </w:tcMar>
            <w:vAlign w:val="bottom"/>
          </w:tcPr>
          <w:p w14:paraId="5B0C935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-0.32</w:t>
            </w:r>
          </w:p>
        </w:tc>
      </w:tr>
      <w:tr w:rsidR="00CF40C7" w:rsidRPr="00112F28" w14:paraId="5B9EB3EB" w14:textId="77777777" w:rsidTr="007B37AC">
        <w:trPr>
          <w:trHeight w:val="20"/>
        </w:trPr>
        <w:tc>
          <w:tcPr>
            <w:tcW w:w="2520" w:type="dxa"/>
            <w:tcBorders>
              <w:top w:val="nil"/>
              <w:left w:val="nil"/>
              <w:bottom w:val="nil"/>
              <w:right w:val="nil"/>
            </w:tcBorders>
            <w:vAlign w:val="bottom"/>
          </w:tcPr>
          <w:p w14:paraId="39707932"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Maximum Annual NDVI</w:t>
            </w:r>
          </w:p>
        </w:tc>
        <w:tc>
          <w:tcPr>
            <w:tcW w:w="1152" w:type="dxa"/>
            <w:tcBorders>
              <w:top w:val="nil"/>
              <w:left w:val="nil"/>
              <w:bottom w:val="nil"/>
              <w:right w:val="nil"/>
            </w:tcBorders>
            <w:tcMar>
              <w:top w:w="100" w:type="dxa"/>
              <w:left w:w="100" w:type="dxa"/>
              <w:bottom w:w="100" w:type="dxa"/>
              <w:right w:w="100" w:type="dxa"/>
            </w:tcMar>
            <w:vAlign w:val="bottom"/>
          </w:tcPr>
          <w:p w14:paraId="2AE64B0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0.29</w:t>
            </w:r>
          </w:p>
        </w:tc>
        <w:tc>
          <w:tcPr>
            <w:tcW w:w="1152" w:type="dxa"/>
            <w:tcBorders>
              <w:top w:val="nil"/>
              <w:left w:val="nil"/>
              <w:bottom w:val="nil"/>
              <w:right w:val="nil"/>
            </w:tcBorders>
            <w:tcMar>
              <w:top w:w="100" w:type="dxa"/>
              <w:left w:w="100" w:type="dxa"/>
              <w:bottom w:w="100" w:type="dxa"/>
              <w:right w:w="100" w:type="dxa"/>
            </w:tcMar>
            <w:vAlign w:val="bottom"/>
          </w:tcPr>
          <w:p w14:paraId="5FDA346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-0.18</w:t>
            </w:r>
          </w:p>
        </w:tc>
        <w:tc>
          <w:tcPr>
            <w:tcW w:w="1152" w:type="dxa"/>
            <w:tcBorders>
              <w:top w:val="nil"/>
              <w:left w:val="nil"/>
              <w:bottom w:val="nil"/>
              <w:right w:val="nil"/>
            </w:tcBorders>
            <w:tcMar>
              <w:top w:w="100" w:type="dxa"/>
              <w:left w:w="100" w:type="dxa"/>
              <w:bottom w:w="100" w:type="dxa"/>
              <w:right w:w="100" w:type="dxa"/>
            </w:tcMar>
            <w:vAlign w:val="bottom"/>
          </w:tcPr>
          <w:p w14:paraId="5118FE8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-0.12</w:t>
            </w:r>
          </w:p>
        </w:tc>
        <w:tc>
          <w:tcPr>
            <w:tcW w:w="1152" w:type="dxa"/>
            <w:tcBorders>
              <w:top w:val="nil"/>
              <w:left w:val="nil"/>
              <w:bottom w:val="nil"/>
              <w:right w:val="nil"/>
            </w:tcBorders>
            <w:tcMar>
              <w:top w:w="100" w:type="dxa"/>
              <w:left w:w="100" w:type="dxa"/>
              <w:bottom w:w="100" w:type="dxa"/>
              <w:right w:w="100" w:type="dxa"/>
            </w:tcMar>
            <w:vAlign w:val="bottom"/>
          </w:tcPr>
          <w:p w14:paraId="46E85F59"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0.16</w:t>
            </w:r>
          </w:p>
        </w:tc>
      </w:tr>
      <w:tr w:rsidR="00CF40C7" w:rsidRPr="00112F28" w14:paraId="07E3D909" w14:textId="77777777" w:rsidTr="007B37AC">
        <w:trPr>
          <w:trHeight w:val="20"/>
        </w:trPr>
        <w:tc>
          <w:tcPr>
            <w:tcW w:w="2520" w:type="dxa"/>
            <w:tcBorders>
              <w:top w:val="nil"/>
              <w:left w:val="nil"/>
              <w:bottom w:val="nil"/>
              <w:right w:val="nil"/>
            </w:tcBorders>
            <w:vAlign w:val="bottom"/>
          </w:tcPr>
          <w:p w14:paraId="72692F5C"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Annual NDVI Sum</w:t>
            </w:r>
          </w:p>
        </w:tc>
        <w:tc>
          <w:tcPr>
            <w:tcW w:w="1152" w:type="dxa"/>
            <w:tcBorders>
              <w:top w:val="nil"/>
              <w:left w:val="nil"/>
              <w:bottom w:val="nil"/>
              <w:right w:val="nil"/>
            </w:tcBorders>
            <w:tcMar>
              <w:top w:w="100" w:type="dxa"/>
              <w:left w:w="100" w:type="dxa"/>
              <w:bottom w:w="100" w:type="dxa"/>
              <w:right w:w="100" w:type="dxa"/>
            </w:tcMar>
            <w:vAlign w:val="bottom"/>
          </w:tcPr>
          <w:p w14:paraId="484AD954"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-0.26</w:t>
            </w:r>
          </w:p>
        </w:tc>
        <w:tc>
          <w:tcPr>
            <w:tcW w:w="1152" w:type="dxa"/>
            <w:tcBorders>
              <w:top w:val="nil"/>
              <w:left w:val="nil"/>
              <w:bottom w:val="nil"/>
              <w:right w:val="nil"/>
            </w:tcBorders>
            <w:tcMar>
              <w:top w:w="100" w:type="dxa"/>
              <w:left w:w="100" w:type="dxa"/>
              <w:bottom w:w="100" w:type="dxa"/>
              <w:right w:w="100" w:type="dxa"/>
            </w:tcMar>
            <w:vAlign w:val="bottom"/>
          </w:tcPr>
          <w:p w14:paraId="7A803D8F"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0.04</w:t>
            </w:r>
          </w:p>
        </w:tc>
        <w:tc>
          <w:tcPr>
            <w:tcW w:w="1152" w:type="dxa"/>
            <w:tcBorders>
              <w:top w:val="nil"/>
              <w:left w:val="nil"/>
              <w:bottom w:val="nil"/>
              <w:right w:val="nil"/>
            </w:tcBorders>
            <w:tcMar>
              <w:top w:w="100" w:type="dxa"/>
              <w:left w:w="100" w:type="dxa"/>
              <w:bottom w:w="100" w:type="dxa"/>
              <w:right w:w="100" w:type="dxa"/>
            </w:tcMar>
            <w:vAlign w:val="bottom"/>
          </w:tcPr>
          <w:p w14:paraId="24C6932F"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0.23</w:t>
            </w:r>
          </w:p>
        </w:tc>
        <w:tc>
          <w:tcPr>
            <w:tcW w:w="1152" w:type="dxa"/>
            <w:tcBorders>
              <w:top w:val="nil"/>
              <w:left w:val="nil"/>
              <w:bottom w:val="nil"/>
              <w:right w:val="nil"/>
            </w:tcBorders>
            <w:tcMar>
              <w:top w:w="100" w:type="dxa"/>
              <w:left w:w="100" w:type="dxa"/>
              <w:bottom w:w="100" w:type="dxa"/>
              <w:right w:w="100" w:type="dxa"/>
            </w:tcMar>
            <w:vAlign w:val="bottom"/>
          </w:tcPr>
          <w:p w14:paraId="71092BD7"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-0.26</w:t>
            </w:r>
          </w:p>
        </w:tc>
      </w:tr>
      <w:tr w:rsidR="00CF40C7" w:rsidRPr="00112F28" w14:paraId="7FB80852" w14:textId="77777777" w:rsidTr="007B37AC">
        <w:trPr>
          <w:trHeight w:val="20"/>
        </w:trPr>
        <w:tc>
          <w:tcPr>
            <w:tcW w:w="2520" w:type="dxa"/>
            <w:tcBorders>
              <w:top w:val="nil"/>
              <w:left w:val="nil"/>
              <w:bottom w:val="nil"/>
              <w:right w:val="nil"/>
            </w:tcBorders>
            <w:vAlign w:val="bottom"/>
          </w:tcPr>
          <w:p w14:paraId="4B09E08C"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Maximum EVI</w:t>
            </w:r>
          </w:p>
        </w:tc>
        <w:tc>
          <w:tcPr>
            <w:tcW w:w="1152" w:type="dxa"/>
            <w:tcBorders>
              <w:top w:val="nil"/>
              <w:left w:val="nil"/>
              <w:bottom w:val="nil"/>
              <w:right w:val="nil"/>
            </w:tcBorders>
            <w:tcMar>
              <w:top w:w="100" w:type="dxa"/>
              <w:left w:w="100" w:type="dxa"/>
              <w:bottom w:w="100" w:type="dxa"/>
              <w:right w:w="100" w:type="dxa"/>
            </w:tcMar>
            <w:vAlign w:val="bottom"/>
          </w:tcPr>
          <w:p w14:paraId="54F8302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-0.33</w:t>
            </w:r>
          </w:p>
        </w:tc>
        <w:tc>
          <w:tcPr>
            <w:tcW w:w="1152" w:type="dxa"/>
            <w:tcBorders>
              <w:top w:val="nil"/>
              <w:left w:val="nil"/>
              <w:bottom w:val="nil"/>
              <w:right w:val="nil"/>
            </w:tcBorders>
            <w:tcMar>
              <w:top w:w="100" w:type="dxa"/>
              <w:left w:w="100" w:type="dxa"/>
              <w:bottom w:w="100" w:type="dxa"/>
              <w:right w:w="100" w:type="dxa"/>
            </w:tcMar>
            <w:vAlign w:val="bottom"/>
          </w:tcPr>
          <w:p w14:paraId="505B309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0.18</w:t>
            </w:r>
          </w:p>
        </w:tc>
        <w:tc>
          <w:tcPr>
            <w:tcW w:w="1152" w:type="dxa"/>
            <w:tcBorders>
              <w:top w:val="nil"/>
              <w:left w:val="nil"/>
              <w:bottom w:val="nil"/>
              <w:right w:val="nil"/>
            </w:tcBorders>
            <w:tcMar>
              <w:top w:w="100" w:type="dxa"/>
              <w:left w:w="100" w:type="dxa"/>
              <w:bottom w:w="100" w:type="dxa"/>
              <w:right w:w="100" w:type="dxa"/>
            </w:tcMar>
            <w:vAlign w:val="bottom"/>
          </w:tcPr>
          <w:p w14:paraId="5563D91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0.00</w:t>
            </w:r>
          </w:p>
        </w:tc>
        <w:tc>
          <w:tcPr>
            <w:tcW w:w="1152" w:type="dxa"/>
            <w:tcBorders>
              <w:top w:val="nil"/>
              <w:left w:val="nil"/>
              <w:bottom w:val="nil"/>
              <w:right w:val="nil"/>
            </w:tcBorders>
            <w:tcMar>
              <w:top w:w="100" w:type="dxa"/>
              <w:left w:w="100" w:type="dxa"/>
              <w:bottom w:w="100" w:type="dxa"/>
              <w:right w:w="100" w:type="dxa"/>
            </w:tcMar>
            <w:vAlign w:val="bottom"/>
          </w:tcPr>
          <w:p w14:paraId="728BFEBA"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0.03</w:t>
            </w:r>
          </w:p>
        </w:tc>
      </w:tr>
      <w:tr w:rsidR="00CF40C7" w:rsidRPr="00112F28" w14:paraId="4FEFF910" w14:textId="77777777" w:rsidTr="007B37AC">
        <w:trPr>
          <w:trHeight w:val="20"/>
        </w:trPr>
        <w:tc>
          <w:tcPr>
            <w:tcW w:w="2520" w:type="dxa"/>
            <w:tcBorders>
              <w:top w:val="nil"/>
              <w:left w:val="nil"/>
              <w:bottom w:val="nil"/>
              <w:right w:val="nil"/>
            </w:tcBorders>
            <w:vAlign w:val="bottom"/>
          </w:tcPr>
          <w:p w14:paraId="52244193"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Minimum NDWI</w:t>
            </w:r>
          </w:p>
        </w:tc>
        <w:tc>
          <w:tcPr>
            <w:tcW w:w="1152" w:type="dxa"/>
            <w:tcBorders>
              <w:top w:val="nil"/>
              <w:left w:val="nil"/>
              <w:bottom w:val="nil"/>
              <w:right w:val="nil"/>
            </w:tcBorders>
            <w:tcMar>
              <w:top w:w="100" w:type="dxa"/>
              <w:left w:w="100" w:type="dxa"/>
              <w:bottom w:w="100" w:type="dxa"/>
              <w:right w:w="100" w:type="dxa"/>
            </w:tcMar>
            <w:vAlign w:val="bottom"/>
          </w:tcPr>
          <w:p w14:paraId="53F4941F"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-0.30</w:t>
            </w:r>
          </w:p>
        </w:tc>
        <w:tc>
          <w:tcPr>
            <w:tcW w:w="1152" w:type="dxa"/>
            <w:tcBorders>
              <w:top w:val="nil"/>
              <w:left w:val="nil"/>
              <w:bottom w:val="nil"/>
              <w:right w:val="nil"/>
            </w:tcBorders>
            <w:tcMar>
              <w:top w:w="100" w:type="dxa"/>
              <w:left w:w="100" w:type="dxa"/>
              <w:bottom w:w="100" w:type="dxa"/>
              <w:right w:w="100" w:type="dxa"/>
            </w:tcMar>
            <w:vAlign w:val="bottom"/>
          </w:tcPr>
          <w:p w14:paraId="68E33C6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0.25</w:t>
            </w:r>
          </w:p>
        </w:tc>
        <w:tc>
          <w:tcPr>
            <w:tcW w:w="1152" w:type="dxa"/>
            <w:tcBorders>
              <w:top w:val="nil"/>
              <w:left w:val="nil"/>
              <w:bottom w:val="nil"/>
              <w:right w:val="nil"/>
            </w:tcBorders>
            <w:tcMar>
              <w:top w:w="100" w:type="dxa"/>
              <w:left w:w="100" w:type="dxa"/>
              <w:bottom w:w="100" w:type="dxa"/>
              <w:right w:w="100" w:type="dxa"/>
            </w:tcMar>
            <w:vAlign w:val="bottom"/>
          </w:tcPr>
          <w:p w14:paraId="709239A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0.12</w:t>
            </w:r>
          </w:p>
        </w:tc>
        <w:tc>
          <w:tcPr>
            <w:tcW w:w="1152" w:type="dxa"/>
            <w:tcBorders>
              <w:top w:val="nil"/>
              <w:left w:val="nil"/>
              <w:bottom w:val="nil"/>
              <w:right w:val="nil"/>
            </w:tcBorders>
            <w:tcMar>
              <w:top w:w="100" w:type="dxa"/>
              <w:left w:w="100" w:type="dxa"/>
              <w:bottom w:w="100" w:type="dxa"/>
              <w:right w:w="100" w:type="dxa"/>
            </w:tcMar>
            <w:vAlign w:val="bottom"/>
          </w:tcPr>
          <w:p w14:paraId="34B99E0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-0.07</w:t>
            </w:r>
          </w:p>
        </w:tc>
      </w:tr>
      <w:tr w:rsidR="00CF40C7" w:rsidRPr="00112F28" w14:paraId="5D21720F" w14:textId="77777777" w:rsidTr="007B37AC">
        <w:trPr>
          <w:trHeight w:val="20"/>
        </w:trPr>
        <w:tc>
          <w:tcPr>
            <w:tcW w:w="2520" w:type="dxa"/>
            <w:tcBorders>
              <w:top w:val="nil"/>
              <w:left w:val="nil"/>
              <w:bottom w:val="nil"/>
              <w:right w:val="nil"/>
            </w:tcBorders>
            <w:vAlign w:val="bottom"/>
          </w:tcPr>
          <w:p w14:paraId="4432AD15"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August Band 7 (SWIR)</w:t>
            </w:r>
          </w:p>
        </w:tc>
        <w:tc>
          <w:tcPr>
            <w:tcW w:w="1152" w:type="dxa"/>
            <w:tcBorders>
              <w:top w:val="nil"/>
              <w:left w:val="nil"/>
              <w:bottom w:val="nil"/>
              <w:right w:val="nil"/>
            </w:tcBorders>
            <w:tcMar>
              <w:top w:w="100" w:type="dxa"/>
              <w:left w:w="100" w:type="dxa"/>
              <w:bottom w:w="100" w:type="dxa"/>
              <w:right w:w="100" w:type="dxa"/>
            </w:tcMar>
            <w:vAlign w:val="bottom"/>
          </w:tcPr>
          <w:p w14:paraId="6726E96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-0.27</w:t>
            </w:r>
          </w:p>
        </w:tc>
        <w:tc>
          <w:tcPr>
            <w:tcW w:w="1152" w:type="dxa"/>
            <w:tcBorders>
              <w:top w:val="nil"/>
              <w:left w:val="nil"/>
              <w:bottom w:val="nil"/>
              <w:right w:val="nil"/>
            </w:tcBorders>
            <w:tcMar>
              <w:top w:w="100" w:type="dxa"/>
              <w:left w:w="100" w:type="dxa"/>
              <w:bottom w:w="100" w:type="dxa"/>
              <w:right w:w="100" w:type="dxa"/>
            </w:tcMar>
            <w:vAlign w:val="bottom"/>
          </w:tcPr>
          <w:p w14:paraId="5AD4E809"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0.21</w:t>
            </w:r>
          </w:p>
        </w:tc>
        <w:tc>
          <w:tcPr>
            <w:tcW w:w="1152" w:type="dxa"/>
            <w:tcBorders>
              <w:top w:val="nil"/>
              <w:left w:val="nil"/>
              <w:bottom w:val="nil"/>
              <w:right w:val="nil"/>
            </w:tcBorders>
            <w:tcMar>
              <w:top w:w="100" w:type="dxa"/>
              <w:left w:w="100" w:type="dxa"/>
              <w:bottom w:w="100" w:type="dxa"/>
              <w:right w:w="100" w:type="dxa"/>
            </w:tcMar>
            <w:vAlign w:val="bottom"/>
          </w:tcPr>
          <w:p w14:paraId="34D69662"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c>
          <w:tcPr>
            <w:tcW w:w="1152" w:type="dxa"/>
            <w:tcBorders>
              <w:top w:val="nil"/>
              <w:left w:val="nil"/>
              <w:bottom w:val="nil"/>
              <w:right w:val="nil"/>
            </w:tcBorders>
            <w:tcMar>
              <w:top w:w="100" w:type="dxa"/>
              <w:left w:w="100" w:type="dxa"/>
              <w:bottom w:w="100" w:type="dxa"/>
              <w:right w:w="100" w:type="dxa"/>
            </w:tcMar>
            <w:vAlign w:val="bottom"/>
          </w:tcPr>
          <w:p w14:paraId="275403C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0.08</w:t>
            </w:r>
          </w:p>
        </w:tc>
      </w:tr>
      <w:tr w:rsidR="00CF40C7" w:rsidRPr="00112F28" w14:paraId="75A08F71" w14:textId="77777777" w:rsidTr="007B37AC">
        <w:trPr>
          <w:trHeight w:val="20"/>
        </w:trPr>
        <w:tc>
          <w:tcPr>
            <w:tcW w:w="2520" w:type="dxa"/>
            <w:tcBorders>
              <w:top w:val="nil"/>
              <w:left w:val="nil"/>
              <w:bottom w:val="nil"/>
              <w:right w:val="nil"/>
            </w:tcBorders>
            <w:vAlign w:val="bottom"/>
          </w:tcPr>
          <w:p w14:paraId="67218CF4"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Bulk Density</w:t>
            </w:r>
          </w:p>
        </w:tc>
        <w:tc>
          <w:tcPr>
            <w:tcW w:w="1152" w:type="dxa"/>
            <w:tcBorders>
              <w:top w:val="nil"/>
              <w:left w:val="nil"/>
              <w:bottom w:val="nil"/>
              <w:right w:val="nil"/>
            </w:tcBorders>
            <w:tcMar>
              <w:top w:w="100" w:type="dxa"/>
              <w:left w:w="100" w:type="dxa"/>
              <w:bottom w:w="100" w:type="dxa"/>
              <w:right w:w="100" w:type="dxa"/>
            </w:tcMar>
            <w:vAlign w:val="bottom"/>
          </w:tcPr>
          <w:p w14:paraId="0D294EE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-0.09</w:t>
            </w:r>
          </w:p>
        </w:tc>
        <w:tc>
          <w:tcPr>
            <w:tcW w:w="1152" w:type="dxa"/>
            <w:tcBorders>
              <w:top w:val="nil"/>
              <w:left w:val="nil"/>
              <w:bottom w:val="nil"/>
              <w:right w:val="nil"/>
            </w:tcBorders>
            <w:tcMar>
              <w:top w:w="100" w:type="dxa"/>
              <w:left w:w="100" w:type="dxa"/>
              <w:bottom w:w="100" w:type="dxa"/>
              <w:right w:w="100" w:type="dxa"/>
            </w:tcMar>
            <w:vAlign w:val="bottom"/>
          </w:tcPr>
          <w:p w14:paraId="04C39FE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0.10</w:t>
            </w:r>
          </w:p>
        </w:tc>
        <w:tc>
          <w:tcPr>
            <w:tcW w:w="1152" w:type="dxa"/>
            <w:tcBorders>
              <w:top w:val="nil"/>
              <w:left w:val="nil"/>
              <w:bottom w:val="nil"/>
              <w:right w:val="nil"/>
            </w:tcBorders>
            <w:tcMar>
              <w:top w:w="100" w:type="dxa"/>
              <w:left w:w="100" w:type="dxa"/>
              <w:bottom w:w="100" w:type="dxa"/>
              <w:right w:w="100" w:type="dxa"/>
            </w:tcMar>
            <w:vAlign w:val="bottom"/>
          </w:tcPr>
          <w:p w14:paraId="5FD90633"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-0.49</w:t>
            </w:r>
          </w:p>
        </w:tc>
        <w:tc>
          <w:tcPr>
            <w:tcW w:w="1152" w:type="dxa"/>
            <w:tcBorders>
              <w:top w:val="nil"/>
              <w:left w:val="nil"/>
              <w:bottom w:val="nil"/>
              <w:right w:val="nil"/>
            </w:tcBorders>
            <w:tcMar>
              <w:top w:w="100" w:type="dxa"/>
              <w:left w:w="100" w:type="dxa"/>
              <w:bottom w:w="100" w:type="dxa"/>
              <w:right w:w="100" w:type="dxa"/>
            </w:tcMar>
            <w:vAlign w:val="bottom"/>
          </w:tcPr>
          <w:p w14:paraId="23CFCAB7"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0.06</w:t>
            </w:r>
          </w:p>
        </w:tc>
      </w:tr>
      <w:tr w:rsidR="00CF40C7" w:rsidRPr="00112F28" w14:paraId="46C84770" w14:textId="77777777" w:rsidTr="007B37AC">
        <w:trPr>
          <w:trHeight w:val="20"/>
        </w:trPr>
        <w:tc>
          <w:tcPr>
            <w:tcW w:w="2520" w:type="dxa"/>
            <w:tcBorders>
              <w:top w:val="nil"/>
              <w:left w:val="nil"/>
              <w:bottom w:val="nil"/>
              <w:right w:val="nil"/>
            </w:tcBorders>
            <w:vAlign w:val="bottom"/>
          </w:tcPr>
          <w:p w14:paraId="2BABCE66"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pH</w:t>
            </w:r>
          </w:p>
        </w:tc>
        <w:tc>
          <w:tcPr>
            <w:tcW w:w="1152" w:type="dxa"/>
            <w:tcBorders>
              <w:top w:val="nil"/>
              <w:left w:val="nil"/>
              <w:bottom w:val="nil"/>
              <w:right w:val="nil"/>
            </w:tcBorders>
            <w:tcMar>
              <w:top w:w="100" w:type="dxa"/>
              <w:left w:w="100" w:type="dxa"/>
              <w:bottom w:w="100" w:type="dxa"/>
              <w:right w:w="100" w:type="dxa"/>
            </w:tcMar>
            <w:vAlign w:val="bottom"/>
          </w:tcPr>
          <w:p w14:paraId="7919EBB4"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0.23</w:t>
            </w:r>
          </w:p>
        </w:tc>
        <w:tc>
          <w:tcPr>
            <w:tcW w:w="1152" w:type="dxa"/>
            <w:tcBorders>
              <w:top w:val="nil"/>
              <w:left w:val="nil"/>
              <w:bottom w:val="nil"/>
              <w:right w:val="nil"/>
            </w:tcBorders>
            <w:tcMar>
              <w:top w:w="100" w:type="dxa"/>
              <w:left w:w="100" w:type="dxa"/>
              <w:bottom w:w="100" w:type="dxa"/>
              <w:right w:w="100" w:type="dxa"/>
            </w:tcMar>
            <w:vAlign w:val="bottom"/>
          </w:tcPr>
          <w:p w14:paraId="7274519F"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0.09</w:t>
            </w:r>
          </w:p>
        </w:tc>
        <w:tc>
          <w:tcPr>
            <w:tcW w:w="1152" w:type="dxa"/>
            <w:tcBorders>
              <w:top w:val="nil"/>
              <w:left w:val="nil"/>
              <w:bottom w:val="nil"/>
              <w:right w:val="nil"/>
            </w:tcBorders>
            <w:tcMar>
              <w:top w:w="100" w:type="dxa"/>
              <w:left w:w="100" w:type="dxa"/>
              <w:bottom w:w="100" w:type="dxa"/>
              <w:right w:w="100" w:type="dxa"/>
            </w:tcMar>
            <w:vAlign w:val="bottom"/>
          </w:tcPr>
          <w:p w14:paraId="736C3D11"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-0.16</w:t>
            </w:r>
          </w:p>
        </w:tc>
        <w:tc>
          <w:tcPr>
            <w:tcW w:w="1152" w:type="dxa"/>
            <w:tcBorders>
              <w:top w:val="nil"/>
              <w:left w:val="nil"/>
              <w:bottom w:val="nil"/>
              <w:right w:val="nil"/>
            </w:tcBorders>
            <w:tcMar>
              <w:top w:w="100" w:type="dxa"/>
              <w:left w:w="100" w:type="dxa"/>
              <w:bottom w:w="100" w:type="dxa"/>
              <w:right w:w="100" w:type="dxa"/>
            </w:tcMar>
            <w:vAlign w:val="bottom"/>
          </w:tcPr>
          <w:p w14:paraId="1A6F9C34"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0.41</w:t>
            </w:r>
          </w:p>
        </w:tc>
      </w:tr>
      <w:tr w:rsidR="00CF40C7" w:rsidRPr="00112F28" w14:paraId="2E17A73A" w14:textId="77777777" w:rsidTr="007B37AC">
        <w:trPr>
          <w:trHeight w:val="20"/>
        </w:trPr>
        <w:tc>
          <w:tcPr>
            <w:tcW w:w="2520" w:type="dxa"/>
            <w:tcBorders>
              <w:top w:val="nil"/>
              <w:left w:val="nil"/>
              <w:bottom w:val="nil"/>
              <w:right w:val="nil"/>
            </w:tcBorders>
            <w:vAlign w:val="bottom"/>
          </w:tcPr>
          <w:p w14:paraId="0C6977A5"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Carbon Stock</w:t>
            </w:r>
          </w:p>
        </w:tc>
        <w:tc>
          <w:tcPr>
            <w:tcW w:w="1152" w:type="dxa"/>
            <w:tcBorders>
              <w:top w:val="nil"/>
              <w:left w:val="nil"/>
              <w:bottom w:val="nil"/>
              <w:right w:val="nil"/>
            </w:tcBorders>
            <w:tcMar>
              <w:top w:w="100" w:type="dxa"/>
              <w:left w:w="100" w:type="dxa"/>
              <w:bottom w:w="100" w:type="dxa"/>
              <w:right w:w="100" w:type="dxa"/>
            </w:tcMar>
            <w:vAlign w:val="bottom"/>
          </w:tcPr>
          <w:p w14:paraId="451FB441"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0.06</w:t>
            </w:r>
          </w:p>
        </w:tc>
        <w:tc>
          <w:tcPr>
            <w:tcW w:w="1152" w:type="dxa"/>
            <w:tcBorders>
              <w:top w:val="nil"/>
              <w:left w:val="nil"/>
              <w:bottom w:val="nil"/>
              <w:right w:val="nil"/>
            </w:tcBorders>
            <w:tcMar>
              <w:top w:w="100" w:type="dxa"/>
              <w:left w:w="100" w:type="dxa"/>
              <w:bottom w:w="100" w:type="dxa"/>
              <w:right w:w="100" w:type="dxa"/>
            </w:tcMar>
            <w:vAlign w:val="bottom"/>
          </w:tcPr>
          <w:p w14:paraId="6C530E1B"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-0.01</w:t>
            </w:r>
          </w:p>
        </w:tc>
        <w:tc>
          <w:tcPr>
            <w:tcW w:w="1152" w:type="dxa"/>
            <w:tcBorders>
              <w:top w:val="nil"/>
              <w:left w:val="nil"/>
              <w:bottom w:val="nil"/>
              <w:right w:val="nil"/>
            </w:tcBorders>
            <w:tcMar>
              <w:top w:w="100" w:type="dxa"/>
              <w:left w:w="100" w:type="dxa"/>
              <w:bottom w:w="100" w:type="dxa"/>
              <w:right w:w="100" w:type="dxa"/>
            </w:tcMar>
            <w:vAlign w:val="bottom"/>
          </w:tcPr>
          <w:p w14:paraId="4951229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0.44</w:t>
            </w:r>
          </w:p>
        </w:tc>
        <w:tc>
          <w:tcPr>
            <w:tcW w:w="1152" w:type="dxa"/>
            <w:tcBorders>
              <w:top w:val="nil"/>
              <w:left w:val="nil"/>
              <w:bottom w:val="nil"/>
              <w:right w:val="nil"/>
            </w:tcBorders>
            <w:tcMar>
              <w:top w:w="100" w:type="dxa"/>
              <w:left w:w="100" w:type="dxa"/>
              <w:bottom w:w="100" w:type="dxa"/>
              <w:right w:w="100" w:type="dxa"/>
            </w:tcMar>
            <w:vAlign w:val="bottom"/>
          </w:tcPr>
          <w:p w14:paraId="48A99DCD"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-0.08</w:t>
            </w:r>
          </w:p>
        </w:tc>
      </w:tr>
      <w:tr w:rsidR="00CF40C7" w:rsidRPr="00112F28" w14:paraId="3CCB4B6F" w14:textId="77777777" w:rsidTr="007B37AC">
        <w:trPr>
          <w:trHeight w:val="20"/>
        </w:trPr>
        <w:tc>
          <w:tcPr>
            <w:tcW w:w="2520" w:type="dxa"/>
            <w:tcBorders>
              <w:top w:val="nil"/>
              <w:left w:val="nil"/>
              <w:bottom w:val="nil"/>
              <w:right w:val="nil"/>
            </w:tcBorders>
            <w:vAlign w:val="bottom"/>
          </w:tcPr>
          <w:p w14:paraId="5C77292C"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Carbon Density</w:t>
            </w:r>
          </w:p>
        </w:tc>
        <w:tc>
          <w:tcPr>
            <w:tcW w:w="1152" w:type="dxa"/>
            <w:tcBorders>
              <w:top w:val="nil"/>
              <w:left w:val="nil"/>
              <w:bottom w:val="nil"/>
              <w:right w:val="nil"/>
            </w:tcBorders>
            <w:tcMar>
              <w:top w:w="100" w:type="dxa"/>
              <w:left w:w="100" w:type="dxa"/>
              <w:bottom w:w="100" w:type="dxa"/>
              <w:right w:w="100" w:type="dxa"/>
            </w:tcMar>
            <w:vAlign w:val="bottom"/>
          </w:tcPr>
          <w:p w14:paraId="6273534D"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c>
          <w:tcPr>
            <w:tcW w:w="1152" w:type="dxa"/>
            <w:tcBorders>
              <w:top w:val="nil"/>
              <w:left w:val="nil"/>
              <w:bottom w:val="nil"/>
              <w:right w:val="nil"/>
            </w:tcBorders>
            <w:tcMar>
              <w:top w:w="100" w:type="dxa"/>
              <w:left w:w="100" w:type="dxa"/>
              <w:bottom w:w="100" w:type="dxa"/>
              <w:right w:w="100" w:type="dxa"/>
            </w:tcMar>
            <w:vAlign w:val="bottom"/>
          </w:tcPr>
          <w:p w14:paraId="7D4F946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-0.08</w:t>
            </w:r>
          </w:p>
        </w:tc>
        <w:tc>
          <w:tcPr>
            <w:tcW w:w="1152" w:type="dxa"/>
            <w:tcBorders>
              <w:top w:val="nil"/>
              <w:left w:val="nil"/>
              <w:bottom w:val="nil"/>
              <w:right w:val="nil"/>
            </w:tcBorders>
            <w:tcMar>
              <w:top w:w="100" w:type="dxa"/>
              <w:left w:w="100" w:type="dxa"/>
              <w:bottom w:w="100" w:type="dxa"/>
              <w:right w:w="100" w:type="dxa"/>
            </w:tcMar>
            <w:vAlign w:val="bottom"/>
          </w:tcPr>
          <w:p w14:paraId="70FD0EA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0.48</w:t>
            </w:r>
          </w:p>
        </w:tc>
        <w:tc>
          <w:tcPr>
            <w:tcW w:w="1152" w:type="dxa"/>
            <w:tcBorders>
              <w:top w:val="nil"/>
              <w:left w:val="nil"/>
              <w:bottom w:val="nil"/>
              <w:right w:val="nil"/>
            </w:tcBorders>
            <w:tcMar>
              <w:top w:w="100" w:type="dxa"/>
              <w:left w:w="100" w:type="dxa"/>
              <w:bottom w:w="100" w:type="dxa"/>
              <w:right w:w="100" w:type="dxa"/>
            </w:tcMar>
            <w:vAlign w:val="bottom"/>
          </w:tcPr>
          <w:p w14:paraId="37290C58"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-0.04</w:t>
            </w:r>
          </w:p>
        </w:tc>
      </w:tr>
      <w:tr w:rsidR="00CF40C7" w:rsidRPr="00112F28" w14:paraId="7A6B0A15" w14:textId="77777777" w:rsidTr="007B37AC">
        <w:trPr>
          <w:trHeight w:val="20"/>
        </w:trPr>
        <w:tc>
          <w:tcPr>
            <w:tcW w:w="2520" w:type="dxa"/>
            <w:tcBorders>
              <w:top w:val="nil"/>
              <w:left w:val="nil"/>
              <w:bottom w:val="nil"/>
              <w:right w:val="nil"/>
            </w:tcBorders>
            <w:vAlign w:val="bottom"/>
          </w:tcPr>
          <w:p w14:paraId="5E19B564"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Sand</w:t>
            </w:r>
          </w:p>
        </w:tc>
        <w:tc>
          <w:tcPr>
            <w:tcW w:w="1152" w:type="dxa"/>
            <w:tcBorders>
              <w:top w:val="nil"/>
              <w:left w:val="nil"/>
              <w:bottom w:val="nil"/>
              <w:right w:val="nil"/>
            </w:tcBorders>
            <w:tcMar>
              <w:top w:w="100" w:type="dxa"/>
              <w:left w:w="100" w:type="dxa"/>
              <w:bottom w:w="100" w:type="dxa"/>
              <w:right w:w="100" w:type="dxa"/>
            </w:tcMar>
            <w:vAlign w:val="bottom"/>
          </w:tcPr>
          <w:p w14:paraId="1B50B5E4"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-0.06</w:t>
            </w:r>
          </w:p>
        </w:tc>
        <w:tc>
          <w:tcPr>
            <w:tcW w:w="1152" w:type="dxa"/>
            <w:tcBorders>
              <w:top w:val="nil"/>
              <w:left w:val="nil"/>
              <w:bottom w:val="nil"/>
              <w:right w:val="nil"/>
            </w:tcBorders>
            <w:tcMar>
              <w:top w:w="100" w:type="dxa"/>
              <w:left w:w="100" w:type="dxa"/>
              <w:bottom w:w="100" w:type="dxa"/>
              <w:right w:w="100" w:type="dxa"/>
            </w:tcMar>
            <w:vAlign w:val="bottom"/>
          </w:tcPr>
          <w:p w14:paraId="025EA946"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-0.35</w:t>
            </w:r>
          </w:p>
        </w:tc>
        <w:tc>
          <w:tcPr>
            <w:tcW w:w="1152" w:type="dxa"/>
            <w:tcBorders>
              <w:top w:val="nil"/>
              <w:left w:val="nil"/>
              <w:bottom w:val="nil"/>
              <w:right w:val="nil"/>
            </w:tcBorders>
            <w:tcMar>
              <w:top w:w="100" w:type="dxa"/>
              <w:left w:w="100" w:type="dxa"/>
              <w:bottom w:w="100" w:type="dxa"/>
              <w:right w:w="100" w:type="dxa"/>
            </w:tcMar>
            <w:vAlign w:val="bottom"/>
          </w:tcPr>
          <w:p w14:paraId="049093D0"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-0.21</w:t>
            </w:r>
          </w:p>
        </w:tc>
        <w:tc>
          <w:tcPr>
            <w:tcW w:w="1152" w:type="dxa"/>
            <w:tcBorders>
              <w:top w:val="nil"/>
              <w:left w:val="nil"/>
              <w:bottom w:val="nil"/>
              <w:right w:val="nil"/>
            </w:tcBorders>
            <w:tcMar>
              <w:top w:w="100" w:type="dxa"/>
              <w:left w:w="100" w:type="dxa"/>
              <w:bottom w:w="100" w:type="dxa"/>
              <w:right w:w="100" w:type="dxa"/>
            </w:tcMar>
            <w:vAlign w:val="bottom"/>
          </w:tcPr>
          <w:p w14:paraId="39833A94"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-0.43</w:t>
            </w:r>
          </w:p>
        </w:tc>
      </w:tr>
      <w:tr w:rsidR="00CF40C7" w:rsidRPr="00112F28" w14:paraId="1E80B8EA" w14:textId="77777777" w:rsidTr="007B37AC">
        <w:trPr>
          <w:trHeight w:val="20"/>
        </w:trPr>
        <w:tc>
          <w:tcPr>
            <w:tcW w:w="2520" w:type="dxa"/>
            <w:tcBorders>
              <w:top w:val="nil"/>
              <w:left w:val="nil"/>
              <w:bottom w:val="nil"/>
              <w:right w:val="nil"/>
            </w:tcBorders>
            <w:vAlign w:val="bottom"/>
          </w:tcPr>
          <w:p w14:paraId="776EBFBC"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Silt</w:t>
            </w:r>
          </w:p>
        </w:tc>
        <w:tc>
          <w:tcPr>
            <w:tcW w:w="1152" w:type="dxa"/>
            <w:tcBorders>
              <w:top w:val="nil"/>
              <w:left w:val="nil"/>
              <w:bottom w:val="nil"/>
              <w:right w:val="nil"/>
            </w:tcBorders>
            <w:tcMar>
              <w:top w:w="100" w:type="dxa"/>
              <w:left w:w="100" w:type="dxa"/>
              <w:bottom w:w="100" w:type="dxa"/>
              <w:right w:w="100" w:type="dxa"/>
            </w:tcMar>
            <w:vAlign w:val="bottom"/>
          </w:tcPr>
          <w:p w14:paraId="6EBE9617"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0.05</w:t>
            </w:r>
          </w:p>
        </w:tc>
        <w:tc>
          <w:tcPr>
            <w:tcW w:w="1152" w:type="dxa"/>
            <w:tcBorders>
              <w:top w:val="nil"/>
              <w:left w:val="nil"/>
              <w:bottom w:val="nil"/>
              <w:right w:val="nil"/>
            </w:tcBorders>
            <w:tcMar>
              <w:top w:w="100" w:type="dxa"/>
              <w:left w:w="100" w:type="dxa"/>
              <w:bottom w:w="100" w:type="dxa"/>
              <w:right w:w="100" w:type="dxa"/>
            </w:tcMar>
            <w:vAlign w:val="bottom"/>
          </w:tcPr>
          <w:p w14:paraId="2090E7DE"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0.23</w:t>
            </w:r>
          </w:p>
        </w:tc>
        <w:tc>
          <w:tcPr>
            <w:tcW w:w="1152" w:type="dxa"/>
            <w:tcBorders>
              <w:top w:val="nil"/>
              <w:left w:val="nil"/>
              <w:bottom w:val="nil"/>
              <w:right w:val="nil"/>
            </w:tcBorders>
            <w:tcMar>
              <w:top w:w="100" w:type="dxa"/>
              <w:left w:w="100" w:type="dxa"/>
              <w:bottom w:w="100" w:type="dxa"/>
              <w:right w:w="100" w:type="dxa"/>
            </w:tcMar>
            <w:vAlign w:val="bottom"/>
          </w:tcPr>
          <w:p w14:paraId="721BFEB2"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0.26</w:t>
            </w:r>
          </w:p>
        </w:tc>
        <w:tc>
          <w:tcPr>
            <w:tcW w:w="1152" w:type="dxa"/>
            <w:tcBorders>
              <w:top w:val="nil"/>
              <w:left w:val="nil"/>
              <w:bottom w:val="nil"/>
              <w:right w:val="nil"/>
            </w:tcBorders>
            <w:tcMar>
              <w:top w:w="100" w:type="dxa"/>
              <w:left w:w="100" w:type="dxa"/>
              <w:bottom w:w="100" w:type="dxa"/>
              <w:right w:w="100" w:type="dxa"/>
            </w:tcMar>
            <w:vAlign w:val="bottom"/>
          </w:tcPr>
          <w:p w14:paraId="3706E4B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0.28</w:t>
            </w:r>
          </w:p>
        </w:tc>
      </w:tr>
      <w:tr w:rsidR="00CF40C7" w:rsidRPr="00112F28" w14:paraId="0B0B719D" w14:textId="77777777" w:rsidTr="007B37AC">
        <w:trPr>
          <w:trHeight w:val="20"/>
        </w:trPr>
        <w:tc>
          <w:tcPr>
            <w:tcW w:w="2520" w:type="dxa"/>
            <w:tcBorders>
              <w:top w:val="nil"/>
              <w:left w:val="nil"/>
              <w:bottom w:val="nil"/>
              <w:right w:val="nil"/>
            </w:tcBorders>
            <w:vAlign w:val="bottom"/>
          </w:tcPr>
          <w:p w14:paraId="4B42B596"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Clay</w:t>
            </w:r>
          </w:p>
        </w:tc>
        <w:tc>
          <w:tcPr>
            <w:tcW w:w="1152" w:type="dxa"/>
            <w:tcBorders>
              <w:top w:val="nil"/>
              <w:left w:val="nil"/>
              <w:bottom w:val="nil"/>
              <w:right w:val="nil"/>
            </w:tcBorders>
            <w:tcMar>
              <w:top w:w="100" w:type="dxa"/>
              <w:left w:w="100" w:type="dxa"/>
              <w:bottom w:w="100" w:type="dxa"/>
              <w:right w:w="100" w:type="dxa"/>
            </w:tcMar>
            <w:vAlign w:val="bottom"/>
          </w:tcPr>
          <w:p w14:paraId="593D0765"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0.04</w:t>
            </w:r>
          </w:p>
        </w:tc>
        <w:tc>
          <w:tcPr>
            <w:tcW w:w="1152" w:type="dxa"/>
            <w:tcBorders>
              <w:top w:val="nil"/>
              <w:left w:val="nil"/>
              <w:bottom w:val="nil"/>
              <w:right w:val="nil"/>
            </w:tcBorders>
            <w:tcMar>
              <w:top w:w="100" w:type="dxa"/>
              <w:left w:w="100" w:type="dxa"/>
              <w:bottom w:w="100" w:type="dxa"/>
              <w:right w:w="100" w:type="dxa"/>
            </w:tcMar>
            <w:vAlign w:val="bottom"/>
          </w:tcPr>
          <w:p w14:paraId="1551879C"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0.29</w:t>
            </w:r>
          </w:p>
        </w:tc>
        <w:tc>
          <w:tcPr>
            <w:tcW w:w="1152" w:type="dxa"/>
            <w:tcBorders>
              <w:top w:val="nil"/>
              <w:left w:val="nil"/>
              <w:bottom w:val="nil"/>
              <w:right w:val="nil"/>
            </w:tcBorders>
            <w:tcMar>
              <w:top w:w="100" w:type="dxa"/>
              <w:left w:w="100" w:type="dxa"/>
              <w:bottom w:w="100" w:type="dxa"/>
              <w:right w:w="100" w:type="dxa"/>
            </w:tcMar>
            <w:vAlign w:val="bottom"/>
          </w:tcPr>
          <w:p w14:paraId="73CC1DF2"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0.05</w:t>
            </w:r>
          </w:p>
        </w:tc>
        <w:tc>
          <w:tcPr>
            <w:tcW w:w="1152" w:type="dxa"/>
            <w:tcBorders>
              <w:top w:val="nil"/>
              <w:left w:val="nil"/>
              <w:bottom w:val="nil"/>
              <w:right w:val="nil"/>
            </w:tcBorders>
            <w:tcMar>
              <w:top w:w="100" w:type="dxa"/>
              <w:left w:w="100" w:type="dxa"/>
              <w:bottom w:w="100" w:type="dxa"/>
              <w:right w:w="100" w:type="dxa"/>
            </w:tcMar>
            <w:vAlign w:val="bottom"/>
          </w:tcPr>
          <w:p w14:paraId="78A5C88B"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0.36</w:t>
            </w:r>
          </w:p>
        </w:tc>
      </w:tr>
      <w:tr w:rsidR="00CF40C7" w:rsidRPr="00112F28" w14:paraId="22A9D1C6" w14:textId="77777777" w:rsidTr="007B37AC">
        <w:trPr>
          <w:trHeight w:val="20"/>
        </w:trPr>
        <w:tc>
          <w:tcPr>
            <w:tcW w:w="2520" w:type="dxa"/>
            <w:tcBorders>
              <w:top w:val="nil"/>
              <w:left w:val="nil"/>
              <w:bottom w:val="nil"/>
              <w:right w:val="nil"/>
            </w:tcBorders>
            <w:vAlign w:val="bottom"/>
          </w:tcPr>
          <w:p w14:paraId="511243EA" w14:textId="77777777" w:rsidR="00CF40C7" w:rsidRPr="00112F28" w:rsidRDefault="00CF40C7" w:rsidP="007B37AC">
            <w:pPr>
              <w:spacing w:before="0" w:after="0" w:line="240" w:lineRule="auto"/>
              <w:rPr>
                <w:rFonts w:eastAsia="Aptos Narrow"/>
                <w:color w:val="000000"/>
                <w:sz w:val="18"/>
                <w:szCs w:val="18"/>
              </w:rPr>
            </w:pPr>
            <w:r w:rsidRPr="00112F28">
              <w:rPr>
                <w:rFonts w:eastAsia="Aptos Narrow"/>
                <w:color w:val="000000"/>
                <w:sz w:val="18"/>
                <w:szCs w:val="18"/>
              </w:rPr>
              <w:t>Permafrost Probability</w:t>
            </w:r>
          </w:p>
        </w:tc>
        <w:tc>
          <w:tcPr>
            <w:tcW w:w="1152" w:type="dxa"/>
            <w:tcBorders>
              <w:top w:val="nil"/>
              <w:left w:val="nil"/>
              <w:bottom w:val="nil"/>
              <w:right w:val="nil"/>
            </w:tcBorders>
            <w:tcMar>
              <w:top w:w="100" w:type="dxa"/>
              <w:left w:w="100" w:type="dxa"/>
              <w:bottom w:w="100" w:type="dxa"/>
              <w:right w:w="100" w:type="dxa"/>
            </w:tcMar>
            <w:vAlign w:val="bottom"/>
          </w:tcPr>
          <w:p w14:paraId="44C44478"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0.34</w:t>
            </w:r>
          </w:p>
        </w:tc>
        <w:tc>
          <w:tcPr>
            <w:tcW w:w="1152" w:type="dxa"/>
            <w:tcBorders>
              <w:top w:val="nil"/>
              <w:left w:val="nil"/>
              <w:bottom w:val="nil"/>
              <w:right w:val="nil"/>
            </w:tcBorders>
            <w:tcMar>
              <w:top w:w="100" w:type="dxa"/>
              <w:left w:w="100" w:type="dxa"/>
              <w:bottom w:w="100" w:type="dxa"/>
              <w:right w:w="100" w:type="dxa"/>
            </w:tcMar>
            <w:vAlign w:val="bottom"/>
          </w:tcPr>
          <w:p w14:paraId="38838EFA"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0.06</w:t>
            </w:r>
          </w:p>
        </w:tc>
        <w:tc>
          <w:tcPr>
            <w:tcW w:w="1152" w:type="dxa"/>
            <w:tcBorders>
              <w:top w:val="nil"/>
              <w:left w:val="nil"/>
              <w:bottom w:val="nil"/>
              <w:right w:val="nil"/>
            </w:tcBorders>
            <w:tcMar>
              <w:top w:w="100" w:type="dxa"/>
              <w:left w:w="100" w:type="dxa"/>
              <w:bottom w:w="100" w:type="dxa"/>
              <w:right w:w="100" w:type="dxa"/>
            </w:tcMar>
            <w:vAlign w:val="bottom"/>
          </w:tcPr>
          <w:p w14:paraId="2A10EF6D"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0.01</w:t>
            </w:r>
          </w:p>
        </w:tc>
        <w:tc>
          <w:tcPr>
            <w:tcW w:w="1152" w:type="dxa"/>
            <w:tcBorders>
              <w:top w:val="nil"/>
              <w:left w:val="nil"/>
              <w:bottom w:val="nil"/>
              <w:right w:val="nil"/>
            </w:tcBorders>
            <w:tcMar>
              <w:top w:w="100" w:type="dxa"/>
              <w:left w:w="100" w:type="dxa"/>
              <w:bottom w:w="100" w:type="dxa"/>
              <w:right w:w="100" w:type="dxa"/>
            </w:tcMar>
            <w:vAlign w:val="bottom"/>
          </w:tcPr>
          <w:p w14:paraId="66BE03EF" w14:textId="77777777" w:rsidR="00CF40C7" w:rsidRPr="00112F28" w:rsidRDefault="00CF40C7" w:rsidP="007B37AC">
            <w:pPr>
              <w:spacing w:before="0" w:after="0" w:line="240" w:lineRule="auto"/>
              <w:rPr>
                <w:rFonts w:eastAsia="Aptos Narrow"/>
                <w:sz w:val="18"/>
                <w:szCs w:val="18"/>
              </w:rPr>
            </w:pPr>
            <w:r w:rsidRPr="00112F28">
              <w:rPr>
                <w:rFonts w:eastAsia="Aptos Narrow"/>
                <w:sz w:val="18"/>
                <w:szCs w:val="18"/>
              </w:rPr>
              <w:t>-0.15</w:t>
            </w:r>
          </w:p>
        </w:tc>
      </w:tr>
    </w:tbl>
    <w:p w14:paraId="67E16C9F" w14:textId="77777777" w:rsidR="00CF40C7" w:rsidRDefault="00CF40C7" w:rsidP="00CF40C7">
      <w:pPr>
        <w:spacing w:before="0" w:line="259" w:lineRule="auto"/>
      </w:pPr>
      <w:r>
        <w:br w:type="page"/>
      </w:r>
    </w:p>
    <w:p w14:paraId="4E110BD8" w14:textId="77777777" w:rsidR="00CF40C7" w:rsidRDefault="00CF40C7" w:rsidP="00CF40C7">
      <w:pPr>
        <w:keepNext/>
        <w:spacing w:before="0" w:line="259" w:lineRule="auto"/>
      </w:pPr>
      <w:r>
        <w:rPr>
          <w:noProof/>
        </w:rPr>
        <w:lastRenderedPageBreak/>
        <w:drawing>
          <wp:inline distT="0" distB="0" distL="0" distR="0" wp14:anchorId="77CC3B6C" wp14:editId="711092D2">
            <wp:extent cx="3657600" cy="2743200"/>
            <wp:effectExtent l="0" t="0" r="0" b="0"/>
            <wp:docPr id="134520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7F002F83" w14:textId="77777777" w:rsidR="00CF40C7" w:rsidRDefault="00CF40C7" w:rsidP="00CF40C7">
      <w:pPr>
        <w:pStyle w:val="Caption"/>
      </w:pPr>
      <w:r>
        <w:t xml:space="preserve">Figure S </w:t>
      </w:r>
      <w:fldSimple w:instr=" SEQ Figure_S \* ARABIC ">
        <w:r>
          <w:rPr>
            <w:noProof/>
          </w:rPr>
          <w:t>1</w:t>
        </w:r>
      </w:fldSimple>
      <w:r>
        <w:t>: Kernal density plot of the Euclidean distance measures over the different spatial resolutions tested showing almost identical distributions based on the spatial scale.</w:t>
      </w:r>
    </w:p>
    <w:p w14:paraId="452BB0D2" w14:textId="77777777" w:rsidR="00CF40C7" w:rsidRDefault="00CF40C7" w:rsidP="00CF40C7">
      <w:r>
        <w:br w:type="page"/>
      </w:r>
    </w:p>
    <w:p w14:paraId="382B486C" w14:textId="77777777" w:rsidR="00CF40C7" w:rsidRDefault="00CF40C7" w:rsidP="00CF40C7">
      <w:pPr>
        <w:keepNext/>
      </w:pPr>
      <w:r>
        <w:rPr>
          <w:noProof/>
        </w:rPr>
        <w:lastRenderedPageBreak/>
        <w:drawing>
          <wp:inline distT="0" distB="0" distL="0" distR="0" wp14:anchorId="23DD7468" wp14:editId="01C785D6">
            <wp:extent cx="5943600" cy="2381250"/>
            <wp:effectExtent l="0" t="0" r="0" b="0"/>
            <wp:docPr id="1204331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p>
    <w:p w14:paraId="6F8632CB" w14:textId="77777777" w:rsidR="00CF40C7" w:rsidRDefault="00CF40C7" w:rsidP="00CF40C7">
      <w:pPr>
        <w:pStyle w:val="Caption"/>
      </w:pPr>
      <w:r>
        <w:t xml:space="preserve">Figure S </w:t>
      </w:r>
      <w:fldSimple w:instr=" SEQ Figure_S \* ARABIC ">
        <w:r>
          <w:rPr>
            <w:noProof/>
          </w:rPr>
          <w:t>2</w:t>
        </w:r>
      </w:fldSimple>
      <w:r>
        <w:t>: The whole domain to the left with a rectangle highlight the inset zoomed in images to the right at the four spatial resolutions tested for the spatial sensitivity analysis. At 2km, flux towers will measure within the grid cell, and fine scale heterogeneity is not lost. At greater coarseness, some fine scale heterogeneity is lost albeit large scale trends remain.</w:t>
      </w:r>
    </w:p>
    <w:p w14:paraId="0A57949A" w14:textId="77777777" w:rsidR="00CF40C7" w:rsidRDefault="00CF40C7" w:rsidP="00CF40C7">
      <w:r>
        <w:br w:type="page"/>
      </w:r>
    </w:p>
    <w:p w14:paraId="5CEC9F5A" w14:textId="77777777" w:rsidR="00CF40C7" w:rsidRDefault="00CF40C7" w:rsidP="00CF40C7">
      <w:pPr>
        <w:keepNext/>
      </w:pPr>
      <w:r>
        <w:rPr>
          <w:noProof/>
        </w:rPr>
        <w:lastRenderedPageBreak/>
        <w:drawing>
          <wp:inline distT="114300" distB="114300" distL="114300" distR="114300" wp14:anchorId="5E66243A" wp14:editId="0F88BBD6">
            <wp:extent cx="4543425" cy="6815138"/>
            <wp:effectExtent l="0" t="0" r="0" b="0"/>
            <wp:docPr id="19495883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4543425" cy="6815138"/>
                    </a:xfrm>
                    <a:prstGeom prst="rect">
                      <a:avLst/>
                    </a:prstGeom>
                    <a:ln/>
                  </pic:spPr>
                </pic:pic>
              </a:graphicData>
            </a:graphic>
          </wp:inline>
        </w:drawing>
      </w:r>
    </w:p>
    <w:p w14:paraId="7CAA1D81" w14:textId="77777777" w:rsidR="00CF40C7" w:rsidRDefault="00CF40C7" w:rsidP="00CF40C7">
      <w:pPr>
        <w:pStyle w:val="Caption"/>
      </w:pPr>
      <w:r w:rsidRPr="004E48B5">
        <w:t xml:space="preserve">Figure S </w:t>
      </w:r>
      <w:fldSimple w:instr=" SEQ Figure_S \* ARABIC ">
        <w:r>
          <w:rPr>
            <w:noProof/>
          </w:rPr>
          <w:t>3</w:t>
        </w:r>
      </w:fldSimple>
      <w:r w:rsidRPr="004E48B5">
        <w:rPr>
          <w:color w:val="000000"/>
          <w:szCs w:val="20"/>
        </w:rPr>
        <w:t>: Principal</w:t>
      </w:r>
      <w:r>
        <w:rPr>
          <w:color w:val="000000"/>
          <w:szCs w:val="20"/>
        </w:rPr>
        <w:t xml:space="preserve"> Components Analysis (PCA) with loadings shown on biplot. </w:t>
      </w:r>
      <w:r>
        <w:rPr>
          <w:szCs w:val="20"/>
        </w:rPr>
        <w:t>Number of eddy covariance t</w:t>
      </w:r>
      <w:r>
        <w:rPr>
          <w:color w:val="000000"/>
          <w:szCs w:val="20"/>
        </w:rPr>
        <w:t xml:space="preserve">ower sites of the base 2022 network are shown as points with their color denoting the country </w:t>
      </w:r>
      <w:r>
        <w:rPr>
          <w:szCs w:val="20"/>
        </w:rPr>
        <w:t>they are in</w:t>
      </w:r>
      <w:r>
        <w:rPr>
          <w:color w:val="000000"/>
          <w:szCs w:val="20"/>
        </w:rPr>
        <w:t xml:space="preserve">. Lighter areas </w:t>
      </w:r>
      <w:r>
        <w:rPr>
          <w:szCs w:val="20"/>
        </w:rPr>
        <w:t>indicate high density of grid cells in this data space and d</w:t>
      </w:r>
      <w:r>
        <w:rPr>
          <w:color w:val="000000"/>
          <w:szCs w:val="20"/>
        </w:rPr>
        <w:t>ark purple areas show where data is les</w:t>
      </w:r>
      <w:r>
        <w:rPr>
          <w:szCs w:val="20"/>
        </w:rPr>
        <w:t>s dense.</w:t>
      </w:r>
      <w:r>
        <w:br w:type="page"/>
      </w:r>
    </w:p>
    <w:p w14:paraId="253AC797" w14:textId="77777777" w:rsidR="00CF40C7" w:rsidRDefault="00CF40C7" w:rsidP="00CF40C7">
      <w:pPr>
        <w:keepNext/>
      </w:pPr>
      <w:r>
        <w:rPr>
          <w:noProof/>
        </w:rPr>
        <w:lastRenderedPageBreak/>
        <w:drawing>
          <wp:inline distT="114300" distB="114300" distL="114300" distR="114300" wp14:anchorId="0B9AC767" wp14:editId="4BE078E8">
            <wp:extent cx="5943600" cy="4749800"/>
            <wp:effectExtent l="0" t="0" r="0" b="0"/>
            <wp:docPr id="194958840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943600" cy="4749800"/>
                    </a:xfrm>
                    <a:prstGeom prst="rect">
                      <a:avLst/>
                    </a:prstGeom>
                    <a:ln/>
                  </pic:spPr>
                </pic:pic>
              </a:graphicData>
            </a:graphic>
          </wp:inline>
        </w:drawing>
      </w:r>
    </w:p>
    <w:p w14:paraId="5B07AAB8" w14:textId="77777777" w:rsidR="00CF40C7" w:rsidRDefault="00CF40C7" w:rsidP="00CF40C7">
      <w:pPr>
        <w:pStyle w:val="Caption"/>
      </w:pPr>
      <w:r>
        <w:t xml:space="preserve">Figure S </w:t>
      </w:r>
      <w:fldSimple w:instr=" SEQ Figure_S \* ARABIC ">
        <w:r>
          <w:rPr>
            <w:noProof/>
          </w:rPr>
          <w:t>4</w:t>
        </w:r>
      </w:fldSimple>
      <w:r w:rsidRPr="00CE41A7">
        <w:rPr>
          <w:color w:val="000000"/>
          <w:szCs w:val="20"/>
        </w:rPr>
        <w:t>:</w:t>
      </w:r>
      <w:r>
        <w:rPr>
          <w:color w:val="000000"/>
          <w:szCs w:val="20"/>
        </w:rPr>
        <w:t xml:space="preserve"> Results of the Principal Components Analysis and final layers used as data input in the Euclidean Distance Calculations.</w:t>
      </w:r>
      <w:r>
        <w:br w:type="page"/>
      </w:r>
    </w:p>
    <w:p w14:paraId="502D3DE4" w14:textId="77777777" w:rsidR="00CF40C7" w:rsidRDefault="00CF40C7" w:rsidP="00CF40C7">
      <w:pPr>
        <w:keepNext/>
      </w:pPr>
      <w:r>
        <w:rPr>
          <w:noProof/>
        </w:rPr>
        <w:lastRenderedPageBreak/>
        <w:drawing>
          <wp:inline distT="0" distB="0" distL="0" distR="0" wp14:anchorId="7D8B48D9" wp14:editId="6376B49A">
            <wp:extent cx="5600700" cy="4477643"/>
            <wp:effectExtent l="0" t="0" r="0" b="0"/>
            <wp:docPr id="919337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3532" cy="4487902"/>
                    </a:xfrm>
                    <a:prstGeom prst="rect">
                      <a:avLst/>
                    </a:prstGeom>
                    <a:noFill/>
                    <a:ln>
                      <a:noFill/>
                    </a:ln>
                  </pic:spPr>
                </pic:pic>
              </a:graphicData>
            </a:graphic>
          </wp:inline>
        </w:drawing>
      </w:r>
    </w:p>
    <w:p w14:paraId="72AC46FD" w14:textId="77777777" w:rsidR="00CF40C7" w:rsidRDefault="00CF40C7" w:rsidP="00CF40C7">
      <w:pPr>
        <w:pStyle w:val="Caption"/>
      </w:pPr>
      <w:r>
        <w:t xml:space="preserve">Figure S </w:t>
      </w:r>
      <w:fldSimple w:instr=" SEQ Figure_S \* ARABIC ">
        <w:r>
          <w:rPr>
            <w:noProof/>
          </w:rPr>
          <w:t>5</w:t>
        </w:r>
      </w:fldSimple>
      <w:r>
        <w:rPr>
          <w:color w:val="000000"/>
          <w:szCs w:val="20"/>
        </w:rPr>
        <w:t xml:space="preserve">: The 40 </w:t>
      </w:r>
      <w:r>
        <w:rPr>
          <w:szCs w:val="20"/>
        </w:rPr>
        <w:t xml:space="preserve">clusters from the k-means clustering using the top four </w:t>
      </w:r>
      <w:r>
        <w:rPr>
          <w:i w:val="0"/>
          <w:iCs w:val="0"/>
          <w:szCs w:val="20"/>
        </w:rPr>
        <w:t>principal</w:t>
      </w:r>
      <w:r>
        <w:rPr>
          <w:szCs w:val="20"/>
        </w:rPr>
        <w:t xml:space="preserve"> components from the princip</w:t>
      </w:r>
      <w:r>
        <w:rPr>
          <w:i w:val="0"/>
          <w:iCs w:val="0"/>
          <w:szCs w:val="20"/>
        </w:rPr>
        <w:t>al</w:t>
      </w:r>
      <w:r>
        <w:rPr>
          <w:szCs w:val="20"/>
        </w:rPr>
        <w:t xml:space="preserve"> components analysis.</w:t>
      </w:r>
      <w:r>
        <w:br w:type="page"/>
      </w:r>
    </w:p>
    <w:p w14:paraId="562C5F14" w14:textId="77777777" w:rsidR="00CF40C7" w:rsidRDefault="00CF40C7" w:rsidP="00CF40C7">
      <w:r>
        <w:rPr>
          <w:noProof/>
        </w:rPr>
        <w:lastRenderedPageBreak/>
        <w:drawing>
          <wp:inline distT="114300" distB="114300" distL="114300" distR="114300" wp14:anchorId="5BFB56E1" wp14:editId="5440D4E5">
            <wp:extent cx="4577715" cy="8229600"/>
            <wp:effectExtent l="0" t="0" r="0" b="0"/>
            <wp:docPr id="194958839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577715" cy="8229600"/>
                    </a:xfrm>
                    <a:prstGeom prst="rect">
                      <a:avLst/>
                    </a:prstGeom>
                    <a:ln/>
                  </pic:spPr>
                </pic:pic>
              </a:graphicData>
            </a:graphic>
          </wp:inline>
        </w:drawing>
      </w:r>
    </w:p>
    <w:p w14:paraId="7F48762D" w14:textId="77777777" w:rsidR="00CF40C7" w:rsidRDefault="00CF40C7" w:rsidP="00CF40C7">
      <w:pPr>
        <w:keepNext/>
      </w:pPr>
      <w:r>
        <w:rPr>
          <w:noProof/>
        </w:rPr>
        <w:lastRenderedPageBreak/>
        <w:drawing>
          <wp:inline distT="114300" distB="114300" distL="114300" distR="114300" wp14:anchorId="56344941" wp14:editId="2EEB2A51">
            <wp:extent cx="4575911" cy="8229600"/>
            <wp:effectExtent l="0" t="0" r="0" b="0"/>
            <wp:docPr id="19495884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575911" cy="8229600"/>
                    </a:xfrm>
                    <a:prstGeom prst="rect">
                      <a:avLst/>
                    </a:prstGeom>
                    <a:ln/>
                  </pic:spPr>
                </pic:pic>
              </a:graphicData>
            </a:graphic>
          </wp:inline>
        </w:drawing>
      </w:r>
    </w:p>
    <w:p w14:paraId="19EA9C7A" w14:textId="77777777" w:rsidR="00CF40C7" w:rsidRDefault="00CF40C7" w:rsidP="00CF40C7">
      <w:pPr>
        <w:pBdr>
          <w:top w:val="nil"/>
          <w:left w:val="nil"/>
          <w:bottom w:val="nil"/>
          <w:right w:val="nil"/>
          <w:between w:val="nil"/>
        </w:pBdr>
        <w:spacing w:before="0" w:after="200" w:line="240" w:lineRule="auto"/>
        <w:rPr>
          <w:i/>
          <w:iCs/>
          <w:sz w:val="20"/>
          <w:szCs w:val="20"/>
        </w:rPr>
      </w:pPr>
      <w:r>
        <w:rPr>
          <w:i/>
          <w:iCs/>
          <w:noProof/>
          <w:sz w:val="20"/>
          <w:szCs w:val="20"/>
        </w:rPr>
        <w:lastRenderedPageBreak/>
        <w:drawing>
          <wp:inline distT="114300" distB="114300" distL="114300" distR="114300" wp14:anchorId="0EC327E4" wp14:editId="6FDE0DB9">
            <wp:extent cx="4575911" cy="8229600"/>
            <wp:effectExtent l="0" t="0" r="0" b="0"/>
            <wp:docPr id="194958840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575911" cy="8229600"/>
                    </a:xfrm>
                    <a:prstGeom prst="rect">
                      <a:avLst/>
                    </a:prstGeom>
                    <a:ln/>
                  </pic:spPr>
                </pic:pic>
              </a:graphicData>
            </a:graphic>
          </wp:inline>
        </w:drawing>
      </w:r>
    </w:p>
    <w:p w14:paraId="5881BF2C" w14:textId="77777777" w:rsidR="00CF40C7" w:rsidRDefault="00CF40C7" w:rsidP="00CF40C7">
      <w:pPr>
        <w:pBdr>
          <w:top w:val="nil"/>
          <w:left w:val="nil"/>
          <w:bottom w:val="nil"/>
          <w:right w:val="nil"/>
          <w:between w:val="nil"/>
        </w:pBdr>
        <w:spacing w:before="0" w:after="200" w:line="240" w:lineRule="auto"/>
        <w:rPr>
          <w:i/>
          <w:iCs/>
          <w:sz w:val="20"/>
          <w:szCs w:val="20"/>
        </w:rPr>
      </w:pPr>
      <w:r>
        <w:rPr>
          <w:i/>
          <w:iCs/>
          <w:noProof/>
          <w:sz w:val="20"/>
          <w:szCs w:val="20"/>
        </w:rPr>
        <w:lastRenderedPageBreak/>
        <w:drawing>
          <wp:inline distT="114300" distB="114300" distL="114300" distR="114300" wp14:anchorId="34C15F61" wp14:editId="7974D8BD">
            <wp:extent cx="4575911" cy="8229600"/>
            <wp:effectExtent l="0" t="0" r="0" b="0"/>
            <wp:docPr id="194958840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4575911" cy="8229600"/>
                    </a:xfrm>
                    <a:prstGeom prst="rect">
                      <a:avLst/>
                    </a:prstGeom>
                    <a:ln/>
                  </pic:spPr>
                </pic:pic>
              </a:graphicData>
            </a:graphic>
          </wp:inline>
        </w:drawing>
      </w:r>
    </w:p>
    <w:p w14:paraId="048FE66F" w14:textId="77777777" w:rsidR="00CF40C7" w:rsidRDefault="00CF40C7" w:rsidP="00CF40C7">
      <w:pPr>
        <w:keepNext/>
        <w:pBdr>
          <w:top w:val="nil"/>
          <w:left w:val="nil"/>
          <w:bottom w:val="nil"/>
          <w:right w:val="nil"/>
          <w:between w:val="nil"/>
        </w:pBdr>
        <w:spacing w:before="0" w:after="200" w:line="240" w:lineRule="auto"/>
      </w:pPr>
      <w:r>
        <w:rPr>
          <w:i/>
          <w:iCs/>
          <w:noProof/>
          <w:sz w:val="20"/>
          <w:szCs w:val="20"/>
        </w:rPr>
        <w:lastRenderedPageBreak/>
        <w:drawing>
          <wp:inline distT="114300" distB="114300" distL="114300" distR="114300" wp14:anchorId="12ABB5F6" wp14:editId="6070560A">
            <wp:extent cx="4575911" cy="8229600"/>
            <wp:effectExtent l="0" t="0" r="0" b="0"/>
            <wp:docPr id="194958840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a:stretch>
                      <a:fillRect/>
                    </a:stretch>
                  </pic:blipFill>
                  <pic:spPr>
                    <a:xfrm>
                      <a:off x="0" y="0"/>
                      <a:ext cx="4575911" cy="8229600"/>
                    </a:xfrm>
                    <a:prstGeom prst="rect">
                      <a:avLst/>
                    </a:prstGeom>
                    <a:ln/>
                  </pic:spPr>
                </pic:pic>
              </a:graphicData>
            </a:graphic>
          </wp:inline>
        </w:drawing>
      </w:r>
    </w:p>
    <w:p w14:paraId="1F87F5EF" w14:textId="77777777" w:rsidR="00CF40C7" w:rsidRDefault="00CF40C7" w:rsidP="00CF40C7">
      <w:pPr>
        <w:pStyle w:val="Caption"/>
        <w:rPr>
          <w:i w:val="0"/>
          <w:iCs w:val="0"/>
          <w:color w:val="000000"/>
          <w:szCs w:val="20"/>
        </w:rPr>
      </w:pPr>
      <w:r>
        <w:lastRenderedPageBreak/>
        <w:t xml:space="preserve">Figure S </w:t>
      </w:r>
      <w:fldSimple w:instr=" SEQ Figure_S \* ARABIC ">
        <w:r>
          <w:rPr>
            <w:noProof/>
          </w:rPr>
          <w:t>6</w:t>
        </w:r>
      </w:fldSimple>
      <w:r>
        <w:t xml:space="preserve">: </w:t>
      </w:r>
      <w:r>
        <w:rPr>
          <w:szCs w:val="20"/>
        </w:rPr>
        <w:t xml:space="preserve">Maps of </w:t>
      </w:r>
      <w:r>
        <w:rPr>
          <w:color w:val="000000"/>
          <w:szCs w:val="20"/>
        </w:rPr>
        <w:t>clusters to highlight locations of individual clusters (red) within the Arc</w:t>
      </w:r>
      <w:r>
        <w:rPr>
          <w:szCs w:val="20"/>
        </w:rPr>
        <w:t>tic-boreal region</w:t>
      </w:r>
      <w:r>
        <w:rPr>
          <w:color w:val="000000"/>
          <w:szCs w:val="20"/>
        </w:rPr>
        <w:t>.</w:t>
      </w:r>
    </w:p>
    <w:p w14:paraId="3DF2A1D9" w14:textId="77777777" w:rsidR="00CF40C7" w:rsidRDefault="00CF40C7" w:rsidP="00CF40C7">
      <w:r>
        <w:br w:type="page"/>
      </w:r>
    </w:p>
    <w:p w14:paraId="2037DB60" w14:textId="77777777" w:rsidR="00CF40C7" w:rsidRDefault="00CF40C7" w:rsidP="00CF40C7">
      <w:pPr>
        <w:keepNext/>
      </w:pPr>
      <w:r>
        <w:rPr>
          <w:noProof/>
        </w:rPr>
        <w:lastRenderedPageBreak/>
        <w:drawing>
          <wp:inline distT="114300" distB="114300" distL="114300" distR="114300" wp14:anchorId="50A195E6" wp14:editId="62007158">
            <wp:extent cx="5943600" cy="2971800"/>
            <wp:effectExtent l="0" t="0" r="0" b="0"/>
            <wp:docPr id="19495883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2971800"/>
                    </a:xfrm>
                    <a:prstGeom prst="rect">
                      <a:avLst/>
                    </a:prstGeom>
                    <a:ln/>
                  </pic:spPr>
                </pic:pic>
              </a:graphicData>
            </a:graphic>
          </wp:inline>
        </w:drawing>
      </w:r>
    </w:p>
    <w:p w14:paraId="19E7A7AD" w14:textId="77777777" w:rsidR="00CF40C7" w:rsidRDefault="00CF40C7" w:rsidP="00CF40C7">
      <w:pPr>
        <w:pStyle w:val="Caption"/>
        <w:rPr>
          <w:i w:val="0"/>
          <w:iCs w:val="0"/>
          <w:color w:val="000000"/>
          <w:szCs w:val="20"/>
        </w:rPr>
      </w:pPr>
      <w:r>
        <w:t xml:space="preserve">Figure S </w:t>
      </w:r>
      <w:fldSimple w:instr=" SEQ Figure_S \* ARABIC ">
        <w:r>
          <w:rPr>
            <w:noProof/>
          </w:rPr>
          <w:t>7</w:t>
        </w:r>
      </w:fldSimple>
      <w:r>
        <w:t>:</w:t>
      </w:r>
      <w:r>
        <w:rPr>
          <w:color w:val="000000"/>
          <w:szCs w:val="20"/>
        </w:rPr>
        <w:t xml:space="preserve"> Within cluster error for various k-means clusters across the </w:t>
      </w:r>
      <w:r>
        <w:rPr>
          <w:szCs w:val="20"/>
        </w:rPr>
        <w:t>A</w:t>
      </w:r>
      <w:r>
        <w:rPr>
          <w:color w:val="000000"/>
          <w:szCs w:val="20"/>
        </w:rPr>
        <w:t xml:space="preserve">rctic-boreal region for </w:t>
      </w:r>
      <w:r>
        <w:rPr>
          <w:szCs w:val="20"/>
        </w:rPr>
        <w:t>clusters ranging from five to 180</w:t>
      </w:r>
      <w:r>
        <w:rPr>
          <w:color w:val="000000"/>
          <w:szCs w:val="20"/>
        </w:rPr>
        <w:t>. Forty clusters were chosen where the within cluster error was not meaningfully reduced with additional clusters. This also aligned well with the ecoregions from Dinerstein et al., (2017).</w:t>
      </w:r>
      <w:r>
        <w:br w:type="page"/>
      </w:r>
    </w:p>
    <w:p w14:paraId="67185B5B" w14:textId="77777777" w:rsidR="00CF40C7" w:rsidRDefault="00CF40C7" w:rsidP="00CF40C7">
      <w:pPr>
        <w:keepNext/>
      </w:pPr>
      <w:r>
        <w:rPr>
          <w:noProof/>
        </w:rPr>
        <w:lastRenderedPageBreak/>
        <w:drawing>
          <wp:inline distT="114300" distB="114300" distL="114300" distR="114300" wp14:anchorId="4609202C" wp14:editId="672424B4">
            <wp:extent cx="5943600" cy="4953000"/>
            <wp:effectExtent l="0" t="0" r="0" b="0"/>
            <wp:docPr id="194958839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943600" cy="4953000"/>
                    </a:xfrm>
                    <a:prstGeom prst="rect">
                      <a:avLst/>
                    </a:prstGeom>
                    <a:ln/>
                  </pic:spPr>
                </pic:pic>
              </a:graphicData>
            </a:graphic>
          </wp:inline>
        </w:drawing>
      </w:r>
    </w:p>
    <w:p w14:paraId="2C75A526" w14:textId="77777777" w:rsidR="00CF40C7" w:rsidRDefault="00CF40C7" w:rsidP="00CF40C7">
      <w:pPr>
        <w:pStyle w:val="Caption"/>
        <w:rPr>
          <w:i w:val="0"/>
          <w:iCs w:val="0"/>
          <w:szCs w:val="20"/>
        </w:rPr>
      </w:pPr>
      <w:r>
        <w:t xml:space="preserve">Figure S </w:t>
      </w:r>
      <w:fldSimple w:instr=" SEQ Figure_S \* ARABIC ">
        <w:r>
          <w:rPr>
            <w:noProof/>
          </w:rPr>
          <w:t>8</w:t>
        </w:r>
      </w:fldSimple>
      <w:r>
        <w:t>:</w:t>
      </w:r>
      <w:r>
        <w:rPr>
          <w:color w:val="000000"/>
          <w:szCs w:val="20"/>
        </w:rPr>
        <w:t xml:space="preserve"> (a) Counts of number of active tower sites within each cluster in the base network. Dotted lines marking the number of tower sites to be included in the ER1 and ER4 thresholds. (b) </w:t>
      </w:r>
      <w:r>
        <w:rPr>
          <w:szCs w:val="20"/>
        </w:rPr>
        <w:t>Spatial area of the clusters in hectares.</w:t>
      </w:r>
      <w:r>
        <w:br w:type="page"/>
      </w:r>
    </w:p>
    <w:p w14:paraId="384D7CA5" w14:textId="77777777" w:rsidR="00CF40C7" w:rsidRDefault="00CF40C7" w:rsidP="00CF40C7">
      <w:pPr>
        <w:keepNext/>
        <w:pBdr>
          <w:top w:val="nil"/>
          <w:left w:val="nil"/>
          <w:bottom w:val="nil"/>
          <w:right w:val="nil"/>
          <w:between w:val="nil"/>
        </w:pBdr>
        <w:spacing w:before="0" w:after="200" w:line="240" w:lineRule="auto"/>
      </w:pPr>
      <w:r>
        <w:rPr>
          <w:i/>
          <w:iCs/>
          <w:noProof/>
          <w:sz w:val="20"/>
          <w:szCs w:val="20"/>
        </w:rPr>
        <w:lastRenderedPageBreak/>
        <w:drawing>
          <wp:inline distT="0" distB="0" distL="0" distR="0" wp14:anchorId="70A0FCBB" wp14:editId="6B0C8EFD">
            <wp:extent cx="5943600" cy="3305175"/>
            <wp:effectExtent l="0" t="0" r="0" b="9525"/>
            <wp:docPr id="176664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inline>
        </w:drawing>
      </w:r>
    </w:p>
    <w:p w14:paraId="20FF753B" w14:textId="0FB3979E" w:rsidR="00CF40C7" w:rsidRPr="00CF40C7" w:rsidRDefault="00CF40C7" w:rsidP="00CF40C7">
      <w:r>
        <w:t xml:space="preserve">Figure S </w:t>
      </w:r>
      <w:fldSimple w:instr=" SEQ Figure_S \* ARABIC ">
        <w:r>
          <w:rPr>
            <w:noProof/>
          </w:rPr>
          <w:t>9</w:t>
        </w:r>
      </w:fldSimple>
      <w:r>
        <w:t>:</w:t>
      </w:r>
      <w:r>
        <w:rPr>
          <w:szCs w:val="20"/>
        </w:rPr>
        <w:t xml:space="preserve"> Bar plots of the mean improvement (i.e., reduction) in Euclidean distance and the next top 25 potential sites in each of the four scenarios. Black bars indicate an existing site where the rest are potential</w:t>
      </w:r>
    </w:p>
    <w:sectPr w:rsidR="00CF40C7" w:rsidRPr="00CF40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embedRegular r:id="rId1" w:fontKey="{761DDA2C-E014-4B56-8A70-58B07B0BCA9E}"/>
    <w:embedBold r:id="rId2" w:fontKey="{8F2C2F00-C610-45BB-9B90-EA6CAFAB5128}"/>
  </w:font>
  <w:font w:name="Calibri">
    <w:panose1 w:val="020F0502020204030204"/>
    <w:charset w:val="00"/>
    <w:family w:val="swiss"/>
    <w:pitch w:val="variable"/>
    <w:sig w:usb0="E4002EFF" w:usb1="C200247B" w:usb2="00000009" w:usb3="00000000" w:csb0="000001FF" w:csb1="00000000"/>
    <w:embedRegular r:id="rId3" w:fontKey="{FB7C2813-444F-425F-9894-E064BB4FCDF3}"/>
  </w:font>
  <w:font w:name="Cambria">
    <w:panose1 w:val="02040503050406030204"/>
    <w:charset w:val="00"/>
    <w:family w:val="roman"/>
    <w:pitch w:val="variable"/>
    <w:sig w:usb0="E00006FF" w:usb1="420024FF" w:usb2="02000000" w:usb3="00000000" w:csb0="0000019F" w:csb1="00000000"/>
    <w:embedRegular r:id="rId4" w:fontKey="{538A0550-C58E-4D02-BD50-5EE3C32CEA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B99"/>
    <w:rsid w:val="00045FEC"/>
    <w:rsid w:val="000713FA"/>
    <w:rsid w:val="00075FE0"/>
    <w:rsid w:val="00081532"/>
    <w:rsid w:val="000C0B9B"/>
    <w:rsid w:val="00105B86"/>
    <w:rsid w:val="0019482A"/>
    <w:rsid w:val="001A2F2D"/>
    <w:rsid w:val="001C6045"/>
    <w:rsid w:val="001F246C"/>
    <w:rsid w:val="002030E8"/>
    <w:rsid w:val="00213F94"/>
    <w:rsid w:val="002632CA"/>
    <w:rsid w:val="002670F4"/>
    <w:rsid w:val="002D0DD0"/>
    <w:rsid w:val="0032044D"/>
    <w:rsid w:val="00355B83"/>
    <w:rsid w:val="00361156"/>
    <w:rsid w:val="00364C58"/>
    <w:rsid w:val="00364E22"/>
    <w:rsid w:val="0037537F"/>
    <w:rsid w:val="00382340"/>
    <w:rsid w:val="003D3BAF"/>
    <w:rsid w:val="003F0B89"/>
    <w:rsid w:val="004D6A23"/>
    <w:rsid w:val="004E04BF"/>
    <w:rsid w:val="004F3919"/>
    <w:rsid w:val="005664FB"/>
    <w:rsid w:val="0058037F"/>
    <w:rsid w:val="00592EB9"/>
    <w:rsid w:val="005A056B"/>
    <w:rsid w:val="006572E4"/>
    <w:rsid w:val="00691A41"/>
    <w:rsid w:val="006B5C53"/>
    <w:rsid w:val="00765812"/>
    <w:rsid w:val="00796899"/>
    <w:rsid w:val="008D2F4E"/>
    <w:rsid w:val="008E5669"/>
    <w:rsid w:val="00940B13"/>
    <w:rsid w:val="00946514"/>
    <w:rsid w:val="00971543"/>
    <w:rsid w:val="00996981"/>
    <w:rsid w:val="009A4BC1"/>
    <w:rsid w:val="009A5F22"/>
    <w:rsid w:val="009C47A1"/>
    <w:rsid w:val="009E1604"/>
    <w:rsid w:val="00A17C68"/>
    <w:rsid w:val="00A53FC1"/>
    <w:rsid w:val="00A61BAE"/>
    <w:rsid w:val="00AA662A"/>
    <w:rsid w:val="00AE16C2"/>
    <w:rsid w:val="00AF25A4"/>
    <w:rsid w:val="00B34CB3"/>
    <w:rsid w:val="00B76A39"/>
    <w:rsid w:val="00BA0116"/>
    <w:rsid w:val="00BC32F1"/>
    <w:rsid w:val="00C120E9"/>
    <w:rsid w:val="00C26A3B"/>
    <w:rsid w:val="00C5152E"/>
    <w:rsid w:val="00CA0CA2"/>
    <w:rsid w:val="00CF40C7"/>
    <w:rsid w:val="00D462A6"/>
    <w:rsid w:val="00DA2553"/>
    <w:rsid w:val="00E057F8"/>
    <w:rsid w:val="00E44742"/>
    <w:rsid w:val="00E634B4"/>
    <w:rsid w:val="00E80901"/>
    <w:rsid w:val="00E85B99"/>
    <w:rsid w:val="00EF0E91"/>
    <w:rsid w:val="00F25F67"/>
    <w:rsid w:val="00FB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A965"/>
  <w15:docId w15:val="{6B3B11A4-B6E3-49D2-9346-26EFCA36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before="120"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514"/>
  </w:style>
  <w:style w:type="paragraph" w:styleId="Heading1">
    <w:name w:val="heading 1"/>
    <w:basedOn w:val="Normal"/>
    <w:next w:val="Normal"/>
    <w:link w:val="Heading1Char"/>
    <w:uiPriority w:val="9"/>
    <w:qFormat/>
    <w:pPr>
      <w:keepNext/>
      <w:keepLines/>
      <w:spacing w:before="360" w:after="80"/>
      <w:outlineLvl w:val="0"/>
    </w:pPr>
    <w:rPr>
      <w:b/>
      <w:bCs/>
      <w:color w:val="000000"/>
      <w:sz w:val="28"/>
      <w:szCs w:val="28"/>
    </w:rPr>
  </w:style>
  <w:style w:type="paragraph" w:styleId="Heading2">
    <w:name w:val="heading 2"/>
    <w:basedOn w:val="Normal"/>
    <w:next w:val="Normal"/>
    <w:uiPriority w:val="9"/>
    <w:unhideWhenUsed/>
    <w:qFormat/>
    <w:pPr>
      <w:keepNext/>
      <w:keepLines/>
      <w:spacing w:before="160" w:after="80"/>
      <w:outlineLvl w:val="1"/>
    </w:pPr>
    <w:rPr>
      <w:b/>
      <w:bCs/>
      <w:color w:val="000000"/>
    </w:rPr>
  </w:style>
  <w:style w:type="paragraph" w:styleId="Heading3">
    <w:name w:val="heading 3"/>
    <w:basedOn w:val="Normal"/>
    <w:next w:val="Normal"/>
    <w:uiPriority w:val="9"/>
    <w:unhideWhenUsed/>
    <w:qFormat/>
    <w:pPr>
      <w:keepNext/>
      <w:keepLines/>
      <w:spacing w:before="160" w:after="80"/>
      <w:outlineLvl w:val="2"/>
    </w:pPr>
    <w:rPr>
      <w:i/>
      <w:iCs/>
      <w:color w:val="000000"/>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b/>
      <w:bCs/>
      <w:sz w:val="32"/>
      <w:szCs w:val="32"/>
    </w:rPr>
  </w:style>
  <w:style w:type="paragraph" w:styleId="Subtitle">
    <w:name w:val="Subtitle"/>
    <w:basedOn w:val="Normal"/>
    <w:next w:val="Normal"/>
    <w:uiPriority w:val="11"/>
    <w:qFormat/>
    <w:pPr>
      <w:spacing w:before="0" w:after="0" w:line="240" w:lineRule="auto"/>
      <w:jc w:val="center"/>
    </w:pPr>
    <w:rPr>
      <w:i/>
      <w:iCs/>
      <w:sz w:val="20"/>
      <w:szCs w:val="20"/>
    </w:rPr>
  </w:style>
  <w:style w:type="table" w:customStyle="1" w:styleId="a">
    <w:basedOn w:val="TableNormal0"/>
    <w:tblPr>
      <w:tblStyleRowBandSize w:val="1"/>
      <w:tblStyleColBandSize w:val="1"/>
    </w:tblPr>
  </w:style>
  <w:style w:type="paragraph" w:styleId="Bibliography">
    <w:name w:val="Bibliography"/>
    <w:basedOn w:val="Normal"/>
    <w:next w:val="Normal"/>
    <w:uiPriority w:val="37"/>
    <w:unhideWhenUsed/>
    <w:rsid w:val="005A056B"/>
    <w:pPr>
      <w:tabs>
        <w:tab w:val="left" w:pos="384"/>
      </w:tabs>
      <w:spacing w:after="0"/>
      <w:ind w:left="384" w:hanging="384"/>
    </w:pPr>
  </w:style>
  <w:style w:type="character" w:styleId="Hyperlink">
    <w:name w:val="Hyperlink"/>
    <w:basedOn w:val="DefaultParagraphFont"/>
    <w:uiPriority w:val="99"/>
    <w:unhideWhenUsed/>
    <w:rsid w:val="002D0DD0"/>
    <w:rPr>
      <w:color w:val="0000FF" w:themeColor="hyperlink"/>
      <w:u w:val="single"/>
    </w:rPr>
  </w:style>
  <w:style w:type="character" w:styleId="UnresolvedMention">
    <w:name w:val="Unresolved Mention"/>
    <w:basedOn w:val="DefaultParagraphFont"/>
    <w:uiPriority w:val="99"/>
    <w:semiHidden/>
    <w:unhideWhenUsed/>
    <w:rsid w:val="002D0DD0"/>
    <w:rPr>
      <w:color w:val="605E5C"/>
      <w:shd w:val="clear" w:color="auto" w:fill="E1DFDD"/>
    </w:rPr>
  </w:style>
  <w:style w:type="paragraph" w:styleId="NormalWeb">
    <w:name w:val="Normal (Web)"/>
    <w:basedOn w:val="Normal"/>
    <w:uiPriority w:val="99"/>
    <w:unhideWhenUsed/>
    <w:rsid w:val="00075FE0"/>
    <w:pPr>
      <w:spacing w:before="100" w:beforeAutospacing="1" w:after="100" w:afterAutospacing="1" w:line="240" w:lineRule="auto"/>
    </w:pPr>
    <w:rPr>
      <w:lang w:val="en-US"/>
    </w:rPr>
  </w:style>
  <w:style w:type="character" w:customStyle="1" w:styleId="Heading1Char">
    <w:name w:val="Heading 1 Char"/>
    <w:basedOn w:val="DefaultParagraphFont"/>
    <w:link w:val="Heading1"/>
    <w:uiPriority w:val="9"/>
    <w:rsid w:val="00CF40C7"/>
    <w:rPr>
      <w:b/>
      <w:bCs/>
      <w:color w:val="000000"/>
      <w:sz w:val="28"/>
      <w:szCs w:val="28"/>
    </w:rPr>
  </w:style>
  <w:style w:type="paragraph" w:styleId="Caption">
    <w:name w:val="caption"/>
    <w:basedOn w:val="Normal"/>
    <w:next w:val="Normal"/>
    <w:uiPriority w:val="35"/>
    <w:unhideWhenUsed/>
    <w:qFormat/>
    <w:rsid w:val="00CF40C7"/>
    <w:pPr>
      <w:spacing w:before="0" w:after="200" w:line="240" w:lineRule="auto"/>
    </w:pPr>
    <w:rPr>
      <w:i/>
      <w:i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Kyle Arndt</cp:lastModifiedBy>
  <cp:revision>8</cp:revision>
  <dcterms:created xsi:type="dcterms:W3CDTF">2026-06-22T16:11:00Z</dcterms:created>
  <dcterms:modified xsi:type="dcterms:W3CDTF">2026-06-22T17:32:00Z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{"style":{"styleID":"http://www.zotero.org/styles/nature","hasBibliography":true,"bibliographyStyleHasBeenSet":true},"prefs":{"fieldType":"Field","automaticJournalAbbreviations":true,"delayCitationUpdates":false,"noteType":0},"sessionID":"b9u4DcsM","zoter</vt:lpwstr>
  </property>
  <property fmtid="{D5CDD505-2E9C-101B-9397-08002B2CF9AE}" pid="3" name="ZOTERO_PREF_2">
    <vt:lpwstr>oVersion":"9.0.5","dataVersion":4}</vt:lpwstr>
  </property>
</Properties>
</file>