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3FF9" w14:textId="77777777" w:rsidR="006840D3" w:rsidRPr="006840D3" w:rsidRDefault="006840D3" w:rsidP="006840D3">
      <w:pPr>
        <w:rPr>
          <w:lang w:val="en-US"/>
        </w:rPr>
      </w:pPr>
      <w:r w:rsidRPr="006840D3">
        <w:rPr>
          <w:b/>
          <w:bCs/>
          <w:lang w:val="en-US"/>
        </w:rPr>
        <w:t xml:space="preserve">Supplementary Table S1. </w:t>
      </w:r>
      <w:r w:rsidRPr="006840D3">
        <w:rPr>
          <w:lang w:val="en-US"/>
        </w:rPr>
        <w:t>Corrected glioblastoma-versus-normal discriminant microRNAs (non-overlap rule, n = 39; 38 with |log₂ fold-change| &gt; 1). Independent TCGA-GBM direction of change and PubMed glioma/glioblastoma coverage (June 2026) are shown. The five neglected candidates—strongly dysregulated yet sparsely studied—are shaded and marked in the final column; all are direction-concordant in TCGA-GBM.</w:t>
      </w:r>
    </w:p>
    <w:tbl>
      <w:tblPr>
        <w:tblW w:w="5000" w:type="pct"/>
        <w:tblBorders>
          <w:top w:val="single" w:sz="4" w:space="0" w:color="888888"/>
          <w:bottom w:val="single" w:sz="4" w:space="0" w:color="888888"/>
          <w:insideH w:val="single" w:sz="2" w:space="0" w:color="DDDDD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4"/>
        <w:gridCol w:w="1229"/>
        <w:gridCol w:w="1388"/>
        <w:gridCol w:w="1014"/>
        <w:gridCol w:w="1479"/>
        <w:gridCol w:w="1287"/>
        <w:gridCol w:w="1305"/>
      </w:tblGrid>
      <w:tr w:rsidR="006840D3" w:rsidRPr="006840D3" w14:paraId="397FD28E" w14:textId="77777777">
        <w:trPr>
          <w:tblHeader/>
        </w:trPr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93F61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microRNA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53D66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Direction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53DF7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log2FC</w:t>
            </w:r>
          </w:p>
          <w:p w14:paraId="56AFBF3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(corrected)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47F15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log2FC</w:t>
            </w:r>
          </w:p>
          <w:p w14:paraId="76030F5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(TCGA-GBM)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7164C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Concordant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34528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Glioma papers</w:t>
            </w:r>
          </w:p>
          <w:p w14:paraId="654FDBD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(PubMed)</w:t>
            </w:r>
          </w:p>
        </w:tc>
        <w:tc>
          <w:tcPr>
            <w:tcW w:w="0" w:type="auto"/>
            <w:tcBorders>
              <w:top w:val="single" w:sz="4" w:space="0" w:color="888888"/>
              <w:left w:val="nil"/>
              <w:bottom w:val="single" w:sz="2" w:space="0" w:color="DDDDDD"/>
              <w:right w:val="nil"/>
            </w:tcBorders>
            <w:shd w:val="clear" w:color="auto" w:fill="2C5F8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B1A12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Neglected</w:t>
            </w:r>
          </w:p>
          <w:p w14:paraId="1080D53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candidate</w:t>
            </w:r>
          </w:p>
        </w:tc>
      </w:tr>
      <w:tr w:rsidR="006840D3" w:rsidRPr="006840D3" w14:paraId="53CD0D5F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7BD60E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miR-423-5p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73C986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AAE75E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+5.84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1EE601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+4.27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0E8E9C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25E7E6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24C602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65821EF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C86DCC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miR-501-5p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CD00A3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424D70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+4.91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45A8C8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+3.71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0CDCE1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2691BC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55B9B0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●</w:t>
            </w:r>
          </w:p>
        </w:tc>
      </w:tr>
      <w:tr w:rsidR="006840D3" w:rsidRPr="006840D3" w14:paraId="6F6A6C9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E1A89F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miR-452-5p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B2CA9A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B74E6C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+4.88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EC7015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-0.51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38C442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1F26D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21F96B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7D7AFF44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0D5AEB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miR-127-3p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09C305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2F76A9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+4.51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8C1462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-2.10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9AC171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9FEE0A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FDB7A6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3E3B89C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29FDB1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miR-494-3p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9A5478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4B663E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+4.21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4238EF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+2.59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330E28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56F9A2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7AAC94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C27EC54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D20586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miR-382-5p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CEB3B9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5A964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+3.63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943198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+0.14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E360DD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ABD5F0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F431D0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40A422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2A21E6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miR-502-3p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075C8C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1A49FA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+3.60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38DEBA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+5.50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696A75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C9F3CA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3E6B06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●</w:t>
            </w:r>
          </w:p>
        </w:tc>
      </w:tr>
      <w:tr w:rsidR="006840D3" w:rsidRPr="006840D3" w14:paraId="61E948F2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8997B4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miR-503-5p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31A74A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8FB320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+3.43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7BAB87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+3.10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4488F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D47921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BB9FAB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2C22AAA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DA0665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miR-424-5p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D83368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DCFBCD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+3.31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58CA89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+3.10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02BDDC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DE7F4F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AE2B5C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5FC48CCC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EB5EB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miR-532-3p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99EBEE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A0F461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+2.87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701B36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+0.39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74C73B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AFF687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57F0FB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1B8BD76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25A501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miR-296-5p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DC058D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71D87C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+2.74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2EDA17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+3.02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157844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57B81C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2E4FD0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E09560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749206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lastRenderedPageBreak/>
              <w:t>miR-379-5p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B6CBC4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580A85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+2.61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3C61D2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-10.12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259CA1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9ABD66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4C669C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5AEF5A4A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73503F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miR-193b-3p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7E6A70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A362A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+2.52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50CA51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+2.26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125557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04BA8D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199236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●</w:t>
            </w:r>
          </w:p>
        </w:tc>
      </w:tr>
      <w:tr w:rsidR="006840D3" w:rsidRPr="006840D3" w14:paraId="56A2BDA2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B67B41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miR-455-5p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47546E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22CDBC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+2.39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F7A04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+3.85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FCBC45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3818A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164005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3DCE8E9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C51C41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miR-652-3p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7DBC6A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561900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+2.34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ADFF4D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+3.88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CC1168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68A0FE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9903F0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●</w:t>
            </w:r>
          </w:p>
        </w:tc>
      </w:tr>
      <w:tr w:rsidR="006840D3" w:rsidRPr="006840D3" w14:paraId="76A9EC0E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8400BC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miR-339-3p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C1150A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F4FCB5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+2.31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338BD0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+3.10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2B9332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5ED199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FAC6CF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4715780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FD1D4D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miR-221-3p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FDF0A6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A9F0A9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+2.29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2659E9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+2.67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F81E3F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51458A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94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9995D2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70C11CC7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DA9624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miR-485-5p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62B31A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21DA06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+2.27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5A042A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-2.17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028C37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DFE08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B4B644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49295DB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B79E27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miR-320a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DF2104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A664E5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+2.24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1D8AA2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+3.01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003D99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EBEECE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949BC9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0C5370C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2FDEEE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miR-455-3p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2C30C8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C567F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+2.06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333755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+3.85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829139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AE1A6A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C2445B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5908E2F3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8DD6EA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miR-484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1E9AA7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C3E9C3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+1.81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8FBFCD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+2.11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61F9E8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6121D8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048902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761707D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4F75A3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miR-181a-5p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04CFD4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49E161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+1.53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C337A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+2.67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3A780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1A87A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D29125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460C40DE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C9597C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miR-429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ED90A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1D42AC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+1.50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3798CF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-0.39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92127C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7FF236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FD1B46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2DC8B82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F2168D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miR-532-5p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FBF613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C021AE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+1.25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7CFF80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+0.39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06AD6A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BA4BD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FB67C5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61B6C929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84C690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lastRenderedPageBreak/>
              <w:t>let-7b-5p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665533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835FE2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+1.06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A641F9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+2.92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E1BF21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12426B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EE0EB3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26E624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C5010E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miR-181c-5p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A5FE3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GBM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916143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+0.98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F1351F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-0.25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33C102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243799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9C40C9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4BA1033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FBDD12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miR-150-5p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00DB35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8A4DE5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-1.71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7F2F7D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+2.23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19CD9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BF0EA6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5D555F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BA1325D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B0434E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miR-19a-3p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B6F8F43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1D7E07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-1.80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CB416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-3.58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D99A04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9A7A28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131F36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3A5CFF8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215C1C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miR-342-3p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B888C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D64E43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-2.00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293A6E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+3.45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5761FF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FB4335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22C329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6AB051A1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B2808E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miR-374a-5p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9EB4FE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36528A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-2.47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AD5A9C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-6.10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DEC46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A219B7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558A88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214A6E63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9387F9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miR-20a-5p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84294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430B66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-2.55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BD261F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+0.42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10409D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2F9FB7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30917E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62B9D530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798DC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miR-29b-3p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53FEB0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0280AB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-2.89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B2FD78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-4.03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56C808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E8AB79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B311AD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37182E65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E348D4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miR-19b-3p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11B789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5ECFB8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-2.96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F79AA34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-3.57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983700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26D559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788F25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550B0076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5B8BC1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miR-33b-5p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B15CC8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E5413A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-3.68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A83123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+1.34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15E76F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no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00690E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F30B73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76B8942C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21D85DC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miR-101-3p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1A51E5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689CC25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-4.18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F69676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-10.54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9B1C572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3F0822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39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BCEC0C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0A21B3DC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2195A17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b/>
                <w:bCs/>
                <w:lang w:val="fr-FR"/>
              </w:rPr>
              <w:t>miR-32-5p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1A1F2C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CECA97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-5.67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E2F2CC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-1.63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2D4A3D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29DF34E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shd w:val="clear" w:color="auto" w:fill="FBF0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08BB16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●</w:t>
            </w:r>
          </w:p>
        </w:tc>
      </w:tr>
      <w:tr w:rsidR="006840D3" w:rsidRPr="006840D3" w14:paraId="28A08C1F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9FDB79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miR-27b-3p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577E25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33202AA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-5.97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09CE0F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-0.15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D6E455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A66BF2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15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C0C70A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6CF9903A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22C51A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lastRenderedPageBreak/>
              <w:t>miR-338-3p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9459669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DA82811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-6.06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715D99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-7.01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C48246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6AA75DD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33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2" w:space="0" w:color="DDDDDD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787A53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  <w:tr w:rsidR="006840D3" w:rsidRPr="006840D3" w14:paraId="1D5A5144" w14:textId="77777777"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D1EE540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miR-139-5p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54D9C8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up in normal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7B6798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-6.18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2423006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-0.65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0392F1F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yes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CD1830B" w14:textId="77777777" w:rsidR="006840D3" w:rsidRPr="006840D3" w:rsidRDefault="006840D3" w:rsidP="006840D3">
            <w:pPr>
              <w:rPr>
                <w:lang w:val="fr-FR"/>
              </w:rPr>
            </w:pPr>
            <w:r w:rsidRPr="006840D3">
              <w:rPr>
                <w:lang w:val="fr-FR"/>
              </w:rPr>
              <w:t>36</w:t>
            </w:r>
          </w:p>
        </w:tc>
        <w:tc>
          <w:tcPr>
            <w:tcW w:w="0" w:type="auto"/>
            <w:tcBorders>
              <w:top w:val="single" w:sz="2" w:space="0" w:color="DDDDDD"/>
              <w:left w:val="nil"/>
              <w:bottom w:val="single" w:sz="4" w:space="0" w:color="888888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9CFB1D" w14:textId="77777777" w:rsidR="006840D3" w:rsidRPr="006840D3" w:rsidRDefault="006840D3" w:rsidP="006840D3">
            <w:pPr>
              <w:rPr>
                <w:lang w:val="fr-FR"/>
              </w:rPr>
            </w:pPr>
          </w:p>
        </w:tc>
      </w:tr>
    </w:tbl>
    <w:p w14:paraId="2CEC6D5A" w14:textId="77777777" w:rsidR="006840D3" w:rsidRPr="006840D3" w:rsidRDefault="006840D3" w:rsidP="006840D3">
      <w:pPr>
        <w:rPr>
          <w:lang w:val="fr-FR"/>
        </w:rPr>
      </w:pPr>
      <w:r w:rsidRPr="006840D3">
        <w:rPr>
          <w:i/>
          <w:iCs/>
          <w:lang w:val="en-US"/>
        </w:rPr>
        <w:t xml:space="preserve">log₂ fold-change is given as glioblastoma versus normal brain (positive = higher in glioblastoma). Concordant = sign agreement between the corrected cohort and TCGA-GBM. </w:t>
      </w:r>
      <w:r w:rsidRPr="006840D3">
        <w:rPr>
          <w:i/>
          <w:iCs/>
          <w:lang w:val="fr-FR"/>
        </w:rPr>
        <w:t>Overall sign concordance 29/39 (74%).</w:t>
      </w:r>
    </w:p>
    <w:p w14:paraId="052BF2C3" w14:textId="77777777" w:rsidR="006840D3" w:rsidRPr="006840D3" w:rsidRDefault="006840D3" w:rsidP="006840D3">
      <w:pPr>
        <w:rPr>
          <w:b/>
          <w:bCs/>
          <w:lang w:val="en-US"/>
        </w:rPr>
      </w:pPr>
    </w:p>
    <w:p w14:paraId="258C5D18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D3"/>
    <w:rsid w:val="006840D3"/>
    <w:rsid w:val="00767E38"/>
    <w:rsid w:val="00866F7D"/>
    <w:rsid w:val="00EE5CC4"/>
    <w:rsid w:val="00F9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EB161"/>
  <w15:chartTrackingRefBased/>
  <w15:docId w15:val="{A93ECFED-CCC8-4A0D-B1E8-B3FBB08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0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2026-10-15T17:17:00Z</dcterms:created>
  <dcterms:modified xsi:type="dcterms:W3CDTF">2026-10-15T17:17:00Z</dcterms:modified>
</cp:coreProperties>
</file>