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A477" w14:textId="77777777" w:rsidR="00454363" w:rsidRDefault="00454363" w:rsidP="00454363">
      <w:pPr>
        <w:spacing w:before="0" w:after="0"/>
        <w:rPr>
          <w:b/>
          <w:bCs/>
        </w:rPr>
      </w:pPr>
      <w:r>
        <w:rPr>
          <w:b/>
          <w:bCs/>
        </w:rPr>
        <w:t>Table.2 Cox regression models for CTI /CHG and heart disease risk in CKM 0-3</w:t>
      </w:r>
    </w:p>
    <w:p w14:paraId="5FEF7139" w14:textId="77777777" w:rsidR="00454363" w:rsidRDefault="00454363" w:rsidP="00454363">
      <w:pPr>
        <w:spacing w:before="0" w:after="0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af2"/>
        <w:tblW w:w="901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992"/>
        <w:gridCol w:w="283"/>
        <w:gridCol w:w="1418"/>
        <w:gridCol w:w="992"/>
        <w:gridCol w:w="284"/>
        <w:gridCol w:w="1417"/>
        <w:gridCol w:w="935"/>
      </w:tblGrid>
      <w:tr w:rsidR="00454363" w14:paraId="1F51C369" w14:textId="77777777">
        <w:trPr>
          <w:jc w:val="center"/>
        </w:trPr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D78B9E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B142C88" w14:textId="77777777" w:rsidR="00454363" w:rsidRDefault="00454363">
            <w:pPr>
              <w:spacing w:before="0" w:after="0"/>
              <w:jc w:val="center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Model 1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FD01E6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83E99A3" w14:textId="77777777" w:rsidR="00454363" w:rsidRDefault="00454363">
            <w:pPr>
              <w:spacing w:before="0" w:after="0"/>
              <w:jc w:val="center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Model 2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98EE30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</w:p>
        </w:tc>
        <w:tc>
          <w:tcPr>
            <w:tcW w:w="23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9F67777" w14:textId="77777777" w:rsidR="00454363" w:rsidRDefault="00454363">
            <w:pPr>
              <w:spacing w:before="0" w:after="0"/>
              <w:jc w:val="center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Model 3</w:t>
            </w:r>
          </w:p>
        </w:tc>
      </w:tr>
      <w:tr w:rsidR="00454363" w14:paraId="4B9BFB0D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C248F2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E752F6D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HR (95%CI)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0A93554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  <w:i/>
                <w:iCs/>
              </w:rPr>
              <w:t>P</w:t>
            </w:r>
            <w:r>
              <w:rPr>
                <w:rFonts w:eastAsia="宋体"/>
                <w:b/>
                <w:bCs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6F8AFE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03403F2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HR (95%CI)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688344E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  <w:i/>
                <w:iCs/>
              </w:rPr>
              <w:t>P</w:t>
            </w:r>
            <w:r>
              <w:rPr>
                <w:rFonts w:eastAsia="宋体"/>
                <w:b/>
                <w:bCs/>
              </w:rPr>
              <w:t xml:space="preserve"> value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4B628F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110FA11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</w:rPr>
              <w:t>HR (95%CI)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3562A26" w14:textId="77777777" w:rsidR="00454363" w:rsidRDefault="00454363">
            <w:pPr>
              <w:spacing w:before="0" w:after="0"/>
              <w:rPr>
                <w:rFonts w:eastAsia="宋体"/>
                <w:b/>
                <w:bCs/>
              </w:rPr>
            </w:pPr>
            <w:r>
              <w:rPr>
                <w:rFonts w:eastAsia="宋体"/>
                <w:b/>
                <w:bCs/>
                <w:i/>
                <w:iCs/>
              </w:rPr>
              <w:t>P</w:t>
            </w:r>
            <w:r>
              <w:rPr>
                <w:rFonts w:eastAsia="宋体"/>
                <w:b/>
                <w:bCs/>
              </w:rPr>
              <w:t xml:space="preserve"> value</w:t>
            </w:r>
          </w:p>
        </w:tc>
      </w:tr>
      <w:tr w:rsidR="00454363" w14:paraId="07017C15" w14:textId="77777777">
        <w:trPr>
          <w:jc w:val="center"/>
        </w:trPr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9FAF651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CTI</w:t>
            </w:r>
          </w:p>
          <w:p w14:paraId="6BC85E09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 xml:space="preserve">(per 1 </w:t>
            </w: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D)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C6C98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1.12 (1.06,1.19)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D6EB74B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7A9B4D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9A4C33A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1.09 (1.03,1.15)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0E22AEA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0.002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95183E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5CFD61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1.10 (1.04,1.17)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154385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0.001</w:t>
            </w:r>
          </w:p>
        </w:tc>
      </w:tr>
      <w:tr w:rsidR="00454363" w14:paraId="56E09CEE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E06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CTI</w:t>
            </w:r>
          </w:p>
          <w:p w14:paraId="6609F6A0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 xml:space="preserve"> quartile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474EF7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AD105A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59367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8C6BE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40E27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6FBF9E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6D4E2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AF1BCB0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</w:tr>
      <w:tr w:rsidR="00454363" w14:paraId="18E39CF3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12D0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85156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351F26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F8A330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92CA1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51CBD7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05EF85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270E6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5C71E82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</w:tr>
      <w:tr w:rsidR="00454363" w14:paraId="7D83BE85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8D10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7963E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1.20 (1.02,1.42)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B91E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F837E8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5B0F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1.16 (0.98,1.37)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222E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611263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B5B73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1.15 (0.97,1.36)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00B70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0.103</w:t>
            </w:r>
          </w:p>
        </w:tc>
      </w:tr>
      <w:tr w:rsidR="00454363" w14:paraId="0E182363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0F7AA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A1EA1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1.26 (1.07,1.49)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5F99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947C9B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D17FB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1.19 (1.01,1.40)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DD19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2DC2A0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0663E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1.19 (1.01,1.40)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F2480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0.048</w:t>
            </w:r>
          </w:p>
        </w:tc>
      </w:tr>
      <w:tr w:rsidR="00454363" w14:paraId="70F02E18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23B1F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E9E9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1.45 (1.24,1.71)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4345D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D9876A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CA6C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1.34 (1.14,1.57)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60B4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AD851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602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1.35 (1.14,1.60)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9E7D8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</w:tr>
      <w:tr w:rsidR="00454363" w14:paraId="42ADCDF8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4CBF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  <w:i/>
                <w:iCs/>
              </w:rPr>
              <w:t>P</w:t>
            </w:r>
            <w:r>
              <w:rPr>
                <w:rFonts w:eastAsia="宋体"/>
              </w:rPr>
              <w:t xml:space="preserve"> for trend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FE294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3811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FBE41D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6AEC1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F6FF1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A655A1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2FDC9B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ED4F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</w:tr>
      <w:tr w:rsidR="00454363" w14:paraId="7B1F13FA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0C377D7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D9374B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2AF6F5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51167C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D841BA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E5CA2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146F78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052669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69F5F7E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</w:tr>
      <w:tr w:rsidR="00454363" w14:paraId="13A56BCB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E484A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CHG</w:t>
            </w:r>
          </w:p>
          <w:p w14:paraId="4038436E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(per 1 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FB93D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1.10 (1.04,1.16)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230AD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423CAE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EC544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1.08 (1.02,1.14)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28451" w14:textId="77777777" w:rsidR="00454363" w:rsidRDefault="00454363">
            <w:pPr>
              <w:spacing w:before="0" w:after="0"/>
              <w:ind w:firstLineChars="100" w:firstLine="240"/>
              <w:rPr>
                <w:rFonts w:eastAsia="宋体"/>
              </w:rPr>
            </w:pPr>
            <w:r>
              <w:rPr>
                <w:rFonts w:eastAsia="宋体"/>
              </w:rPr>
              <w:t>0.006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1ADD43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711E9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1.08 (1.02,1.15)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6BE7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0.008</w:t>
            </w:r>
          </w:p>
        </w:tc>
      </w:tr>
      <w:tr w:rsidR="00454363" w14:paraId="318D70FF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503B1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CHG quartile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0B78F0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2B6EA6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40998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4E342B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343FF1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5F716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64EE9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3230541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</w:tr>
      <w:tr w:rsidR="00454363" w14:paraId="45B0616C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4AD1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05B7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229CFB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ED299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26379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EE0F7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592C8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F591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6D8C95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</w:tr>
      <w:tr w:rsidR="00454363" w14:paraId="53E0EAAB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6582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D969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1.03 (0.87,1.22)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4487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0.714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5BF2D8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FE924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1.01 (0.85,1.19)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FC50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0.956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D74C5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80CCE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1.00 (0.84,1.18)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00FF4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0.968</w:t>
            </w:r>
          </w:p>
        </w:tc>
      </w:tr>
      <w:tr w:rsidR="00454363" w14:paraId="627EC14A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77297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40E3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1.15 (0.98,1.35)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1CAC4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7C8DEF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DBD4D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1.11 (0.95,1.31)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404A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A30755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161A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1.11 (0.93,1.31)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5D590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0.249</w:t>
            </w:r>
          </w:p>
        </w:tc>
      </w:tr>
      <w:tr w:rsidR="00454363" w14:paraId="2D54F4B3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A14C4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Q4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B77B8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1.26 (1.07,1.47)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CC9DB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587B46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E066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1.19 (1.01,1.40)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9167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703DD5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0E35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color w:val="000000"/>
              </w:rPr>
              <w:t>1.19 (1.01,1.41)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EDEC5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0.049</w:t>
            </w:r>
          </w:p>
        </w:tc>
      </w:tr>
      <w:tr w:rsidR="00454363" w14:paraId="1520048C" w14:textId="77777777">
        <w:trPr>
          <w:jc w:val="center"/>
        </w:trPr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F3C40CC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  <w:i/>
                <w:iCs/>
              </w:rPr>
              <w:t>P</w:t>
            </w:r>
            <w:r>
              <w:rPr>
                <w:rFonts w:eastAsia="宋体"/>
              </w:rPr>
              <w:t xml:space="preserve"> for trend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8E9210" w14:textId="77777777" w:rsidR="00454363" w:rsidRDefault="00454363">
            <w:pPr>
              <w:spacing w:before="0" w:after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98637A2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110C7A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18A13A" w14:textId="77777777" w:rsidR="00454363" w:rsidRDefault="00454363">
            <w:pPr>
              <w:spacing w:before="0" w:after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5EE001E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754C4" w14:textId="77777777" w:rsidR="00454363" w:rsidRDefault="00454363">
            <w:pPr>
              <w:spacing w:before="0" w:after="0"/>
              <w:rPr>
                <w:rFonts w:eastAsia="宋体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CBC330" w14:textId="77777777" w:rsidR="00454363" w:rsidRDefault="00454363">
            <w:pPr>
              <w:spacing w:before="0" w:after="0"/>
              <w:rPr>
                <w:color w:val="00000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40BD610" w14:textId="77777777" w:rsidR="00454363" w:rsidRDefault="00454363">
            <w:pPr>
              <w:spacing w:before="0" w:after="0"/>
              <w:rPr>
                <w:rFonts w:eastAsia="宋体"/>
              </w:rPr>
            </w:pPr>
            <w:r>
              <w:rPr>
                <w:rFonts w:eastAsia="宋体"/>
              </w:rPr>
              <w:t>0.022</w:t>
            </w:r>
          </w:p>
        </w:tc>
      </w:tr>
    </w:tbl>
    <w:p w14:paraId="085B3572" w14:textId="77777777" w:rsidR="00454363" w:rsidRDefault="00454363" w:rsidP="00454363">
      <w:pPr>
        <w:spacing w:before="0" w:after="0"/>
      </w:pPr>
      <w:r>
        <w:t>Model 1: non-adjusted;</w:t>
      </w:r>
    </w:p>
    <w:p w14:paraId="2E1E0DF0" w14:textId="77777777" w:rsidR="00454363" w:rsidRDefault="00454363" w:rsidP="00454363">
      <w:pPr>
        <w:spacing w:before="0" w:after="0"/>
      </w:pPr>
      <w:r>
        <w:t>Model 2: adjusted for age, gender, location, smoking status and BMI;</w:t>
      </w:r>
    </w:p>
    <w:p w14:paraId="52097A84" w14:textId="77777777" w:rsidR="00454363" w:rsidRDefault="00454363" w:rsidP="00454363">
      <w:pPr>
        <w:spacing w:before="0" w:after="0"/>
      </w:pPr>
      <w:r>
        <w:t>Model 3: adjusted for age, gender, location, smoking status and BMI</w:t>
      </w:r>
      <w:r>
        <w:rPr>
          <w:rFonts w:ascii="宋体" w:eastAsia="宋体" w:hAnsi="宋体"/>
        </w:rPr>
        <w:t>，</w:t>
      </w:r>
      <w:r>
        <w:rPr>
          <w:color w:val="000000"/>
        </w:rPr>
        <w:t>LDL_C,</w:t>
      </w:r>
      <w:r>
        <w:rPr>
          <w:rFonts w:eastAsia="宋体"/>
          <w:color w:val="000000"/>
        </w:rPr>
        <w:t xml:space="preserve"> </w:t>
      </w:r>
      <w:r>
        <w:rPr>
          <w:color w:val="000000"/>
        </w:rPr>
        <w:t>eGFR</w:t>
      </w:r>
      <w:r>
        <w:t>, Cr, BUN, UA.</w:t>
      </w:r>
    </w:p>
    <w:p w14:paraId="50ADFAFC" w14:textId="77777777" w:rsidR="00454363" w:rsidRDefault="00454363" w:rsidP="00454363">
      <w:pPr>
        <w:spacing w:before="0" w:after="0"/>
      </w:pPr>
      <w:r>
        <w:t>CTI: C-reactive protein-triglyceride-glucose, CHG: Cholesterol-high-density lipoprotein-glucose,</w:t>
      </w:r>
    </w:p>
    <w:p w14:paraId="3D827801" w14:textId="77777777" w:rsidR="00454363" w:rsidRDefault="00454363" w:rsidP="00454363">
      <w:pPr>
        <w:spacing w:before="0" w:after="0"/>
      </w:pPr>
      <w:r>
        <w:t>CKM: cardiovascular-kidney-metabolic syndrome, HR: hazard ratio, CI: confidence interval.</w:t>
      </w:r>
    </w:p>
    <w:p w14:paraId="205B93EA" w14:textId="77777777" w:rsidR="0036041B" w:rsidRPr="00454363" w:rsidRDefault="0036041B"/>
    <w:sectPr w:rsidR="0036041B" w:rsidRPr="00454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1AA3" w14:textId="77777777" w:rsidR="00963320" w:rsidRDefault="00963320" w:rsidP="00454363">
      <w:pPr>
        <w:spacing w:before="0" w:after="0"/>
        <w:rPr>
          <w:rFonts w:hint="eastAsia"/>
        </w:rPr>
      </w:pPr>
      <w:r>
        <w:separator/>
      </w:r>
    </w:p>
  </w:endnote>
  <w:endnote w:type="continuationSeparator" w:id="0">
    <w:p w14:paraId="55ED9D0F" w14:textId="77777777" w:rsidR="00963320" w:rsidRDefault="00963320" w:rsidP="00454363">
      <w:pPr>
        <w:spacing w:before="0"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0C26" w14:textId="77777777" w:rsidR="00963320" w:rsidRDefault="00963320" w:rsidP="00454363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1BFC7ED6" w14:textId="77777777" w:rsidR="00963320" w:rsidRDefault="00963320" w:rsidP="00454363">
      <w:pPr>
        <w:spacing w:before="0"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1B"/>
    <w:rsid w:val="0036041B"/>
    <w:rsid w:val="00454363"/>
    <w:rsid w:val="00963320"/>
    <w:rsid w:val="00C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90D0C04-4BF0-41B7-B069-3CC8D352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363"/>
    <w:pPr>
      <w:spacing w:before="120" w:after="240" w:line="240" w:lineRule="auto"/>
    </w:pPr>
    <w:rPr>
      <w:rFonts w:ascii="Times New Roman" w:eastAsia="等线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041B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41B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41B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41B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41B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41B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41B"/>
    <w:pPr>
      <w:keepNext/>
      <w:keepLines/>
      <w:widowControl w:val="0"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41B"/>
    <w:pPr>
      <w:keepNext/>
      <w:keepLines/>
      <w:widowControl w:val="0"/>
      <w:spacing w:before="0"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41B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4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0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0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04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04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604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04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04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04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04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0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41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04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04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4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04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0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04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04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4363"/>
    <w:pPr>
      <w:widowControl w:val="0"/>
      <w:tabs>
        <w:tab w:val="center" w:pos="4153"/>
        <w:tab w:val="right" w:pos="8306"/>
      </w:tabs>
      <w:snapToGrid w:val="0"/>
      <w:spacing w:before="0"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5436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43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4363"/>
    <w:rPr>
      <w:sz w:val="18"/>
      <w:szCs w:val="18"/>
    </w:rPr>
  </w:style>
  <w:style w:type="table" w:styleId="af2">
    <w:name w:val="Table Grid"/>
    <w:basedOn w:val="a1"/>
    <w:uiPriority w:val="99"/>
    <w:rsid w:val="00454363"/>
    <w:pPr>
      <w:spacing w:after="0" w:line="240" w:lineRule="auto"/>
    </w:pPr>
    <w:rPr>
      <w:rFonts w:ascii="等线 Light" w:eastAsia="等线 Light" w:hAnsi="等线 Light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Qichao Dong</dc:creator>
  <cp:keywords/>
  <dc:description/>
  <cp:lastModifiedBy>Qichao Dong</cp:lastModifiedBy>
  <cp:revision>2</cp:revision>
  <dcterms:created xsi:type="dcterms:W3CDTF">2026-06-25T01:45:00Z</dcterms:created>
  <dcterms:modified xsi:type="dcterms:W3CDTF">2026-06-25T01:47:00Z</dcterms:modified>
</cp:coreProperties>
</file>