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ECF9C" w14:textId="173AA551" w:rsidR="00290273" w:rsidRDefault="009611DE" w:rsidP="00290273">
      <w:pPr>
        <w:pStyle w:val="Title"/>
        <w:jc w:val="center"/>
        <w:rPr>
          <w:sz w:val="24"/>
          <w:szCs w:val="24"/>
        </w:rPr>
      </w:pPr>
      <w:r>
        <w:rPr>
          <w:sz w:val="24"/>
          <w:szCs w:val="24"/>
        </w:rPr>
        <w:t>Supplementary Materials for</w:t>
      </w:r>
    </w:p>
    <w:p w14:paraId="11FF82CB" w14:textId="77777777" w:rsidR="00290273" w:rsidRDefault="00290273" w:rsidP="00290273">
      <w:pPr>
        <w:spacing w:line="240" w:lineRule="auto"/>
      </w:pPr>
    </w:p>
    <w:p w14:paraId="12496789" w14:textId="77777777" w:rsidR="00290273" w:rsidRPr="002C113F" w:rsidRDefault="00290273" w:rsidP="00290273">
      <w:pPr>
        <w:spacing w:line="240" w:lineRule="auto"/>
      </w:pPr>
    </w:p>
    <w:p w14:paraId="2515B8AE" w14:textId="180335DC" w:rsidR="00290273" w:rsidRDefault="009611DE" w:rsidP="00290273">
      <w:pPr>
        <w:pStyle w:val="Title"/>
        <w:jc w:val="center"/>
        <w:rPr>
          <w:b/>
          <w:bCs/>
          <w:sz w:val="24"/>
          <w:szCs w:val="24"/>
        </w:rPr>
      </w:pPr>
      <w:r>
        <w:rPr>
          <w:b/>
          <w:bCs/>
          <w:sz w:val="24"/>
          <w:szCs w:val="24"/>
        </w:rPr>
        <w:t xml:space="preserve">Parkinson’s disease: Individual placebo responses are predicted by baseline expression of a </w:t>
      </w:r>
      <w:proofErr w:type="spellStart"/>
      <w:r>
        <w:rPr>
          <w:b/>
          <w:bCs/>
          <w:sz w:val="24"/>
          <w:szCs w:val="24"/>
        </w:rPr>
        <w:t>striato</w:t>
      </w:r>
      <w:proofErr w:type="spellEnd"/>
      <w:r>
        <w:rPr>
          <w:b/>
          <w:bCs/>
          <w:sz w:val="24"/>
          <w:szCs w:val="24"/>
        </w:rPr>
        <w:t>-limbic network</w:t>
      </w:r>
    </w:p>
    <w:p w14:paraId="4D5AB0BE" w14:textId="77777777" w:rsidR="00290273" w:rsidRDefault="00290273" w:rsidP="00290273">
      <w:pPr>
        <w:spacing w:line="240" w:lineRule="auto"/>
      </w:pPr>
    </w:p>
    <w:p w14:paraId="2B3B5872" w14:textId="77777777" w:rsidR="00290273" w:rsidRDefault="00290273" w:rsidP="00290273">
      <w:pPr>
        <w:spacing w:line="240" w:lineRule="auto"/>
      </w:pPr>
    </w:p>
    <w:p w14:paraId="1EBCC4B7" w14:textId="77777777" w:rsidR="00290273" w:rsidRDefault="00290273" w:rsidP="00290273">
      <w:pPr>
        <w:spacing w:line="240" w:lineRule="auto"/>
        <w:jc w:val="center"/>
      </w:pPr>
      <w:bookmarkStart w:id="0" w:name="OLE_LINK1"/>
      <w:bookmarkStart w:id="1" w:name="OLE_LINK2"/>
      <w:r>
        <w:t>János Barbero</w:t>
      </w:r>
      <w:r>
        <w:rPr>
          <w:vertAlign w:val="superscript"/>
        </w:rPr>
        <w:t>1</w:t>
      </w:r>
      <w:r>
        <w:t>, An Vo</w:t>
      </w:r>
      <w:r>
        <w:rPr>
          <w:vertAlign w:val="superscript"/>
        </w:rPr>
        <w:t>1,2</w:t>
      </w:r>
      <w:r>
        <w:t>, Joshua J. Strohl</w:t>
      </w:r>
      <w:r>
        <w:rPr>
          <w:vertAlign w:val="superscript"/>
        </w:rPr>
        <w:t>1</w:t>
      </w:r>
      <w:r>
        <w:t>, Sebastiano Vacca</w:t>
      </w:r>
      <w:r>
        <w:rPr>
          <w:vertAlign w:val="superscript"/>
        </w:rPr>
        <w:t>1,3</w:t>
      </w:r>
      <w:r>
        <w:t>, Chris C. Tang</w:t>
      </w:r>
      <w:r>
        <w:rPr>
          <w:vertAlign w:val="superscript"/>
        </w:rPr>
        <w:t>1</w:t>
      </w:r>
      <w:r>
        <w:t>, Nha Nguyen</w:t>
      </w:r>
      <w:r>
        <w:rPr>
          <w:vertAlign w:val="superscript"/>
        </w:rPr>
        <w:t>1</w:t>
      </w:r>
      <w:r>
        <w:t xml:space="preserve">, </w:t>
      </w:r>
      <w:proofErr w:type="spellStart"/>
      <w:r>
        <w:t>Prashin</w:t>
      </w:r>
      <w:proofErr w:type="spellEnd"/>
      <w:r>
        <w:t xml:space="preserve"> Unadkat</w:t>
      </w:r>
      <w:r w:rsidRPr="003F6C46">
        <w:rPr>
          <w:vertAlign w:val="superscript"/>
        </w:rPr>
        <w:t>1,</w:t>
      </w:r>
      <w:r>
        <w:rPr>
          <w:vertAlign w:val="superscript"/>
        </w:rPr>
        <w:t>4</w:t>
      </w:r>
      <w:r>
        <w:t>, Yilong Ma</w:t>
      </w:r>
      <w:r>
        <w:rPr>
          <w:vertAlign w:val="superscript"/>
        </w:rPr>
        <w:t>1,2</w:t>
      </w:r>
      <w:r>
        <w:t xml:space="preserve">, </w:t>
      </w:r>
      <w:proofErr w:type="spellStart"/>
      <w:r>
        <w:t>Shichun</w:t>
      </w:r>
      <w:proofErr w:type="spellEnd"/>
      <w:r>
        <w:t xml:space="preserve"> Peng</w:t>
      </w:r>
      <w:r>
        <w:rPr>
          <w:vertAlign w:val="superscript"/>
        </w:rPr>
        <w:t>1</w:t>
      </w:r>
      <w:r>
        <w:t>, Martin Niethammer</w:t>
      </w:r>
      <w:r>
        <w:rPr>
          <w:vertAlign w:val="superscript"/>
        </w:rPr>
        <w:t>1,2</w:t>
      </w:r>
      <w:r>
        <w:t>, Brage Brakedal</w:t>
      </w:r>
      <w:r w:rsidRPr="00DC282D">
        <w:rPr>
          <w:vertAlign w:val="superscript"/>
        </w:rPr>
        <w:t>5,6,7</w:t>
      </w:r>
      <w:r>
        <w:t>, Johan Wallin</w:t>
      </w:r>
      <w:r>
        <w:rPr>
          <w:vertAlign w:val="superscript"/>
        </w:rPr>
        <w:t>8,9</w:t>
      </w:r>
      <w:r>
        <w:t>, Ioanna Markaki</w:t>
      </w:r>
      <w:r>
        <w:rPr>
          <w:vertAlign w:val="superscript"/>
        </w:rPr>
        <w:t>8</w:t>
      </w:r>
      <w:r w:rsidRPr="003F6C46">
        <w:rPr>
          <w:vertAlign w:val="superscript"/>
        </w:rPr>
        <w:t>,</w:t>
      </w:r>
      <w:r>
        <w:rPr>
          <w:vertAlign w:val="superscript"/>
        </w:rPr>
        <w:t>9</w:t>
      </w:r>
      <w:r>
        <w:t xml:space="preserve">, </w:t>
      </w:r>
      <w:r w:rsidRPr="007C7F39">
        <w:t>Per Svenningsson</w:t>
      </w:r>
      <w:r>
        <w:rPr>
          <w:vertAlign w:val="superscript"/>
        </w:rPr>
        <w:t>8</w:t>
      </w:r>
      <w:r w:rsidRPr="007C7F39">
        <w:rPr>
          <w:vertAlign w:val="superscript"/>
        </w:rPr>
        <w:t>,</w:t>
      </w:r>
      <w:r>
        <w:rPr>
          <w:vertAlign w:val="superscript"/>
        </w:rPr>
        <w:t>9</w:t>
      </w:r>
      <w:r w:rsidRPr="00BF7CDA">
        <w:t xml:space="preserve">, Michael G. </w:t>
      </w:r>
      <w:r>
        <w:t>Kaplitt</w:t>
      </w:r>
      <w:r>
        <w:rPr>
          <w:vertAlign w:val="superscript"/>
        </w:rPr>
        <w:t>10</w:t>
      </w:r>
      <w:r w:rsidRPr="00BF7CDA">
        <w:t xml:space="preserve">, </w:t>
      </w:r>
    </w:p>
    <w:p w14:paraId="4AD355E7" w14:textId="77777777" w:rsidR="00290273" w:rsidRPr="00D53C51" w:rsidRDefault="00290273" w:rsidP="00290273">
      <w:pPr>
        <w:spacing w:line="240" w:lineRule="auto"/>
        <w:jc w:val="center"/>
      </w:pPr>
      <w:r w:rsidRPr="00BF7CDA">
        <w:t xml:space="preserve">Charalampos </w:t>
      </w:r>
      <w:r w:rsidRPr="007C7F39">
        <w:t>Tzoulis</w:t>
      </w:r>
      <w:r>
        <w:rPr>
          <w:vertAlign w:val="superscript"/>
        </w:rPr>
        <w:t>5,6,7</w:t>
      </w:r>
      <w:r w:rsidRPr="007C7F39">
        <w:t>,</w:t>
      </w:r>
      <w:r>
        <w:t xml:space="preserve"> </w:t>
      </w:r>
      <w:bookmarkEnd w:id="0"/>
      <w:bookmarkEnd w:id="1"/>
      <w:r>
        <w:t>and David Eidelberg</w:t>
      </w:r>
      <w:r>
        <w:rPr>
          <w:vertAlign w:val="superscript"/>
        </w:rPr>
        <w:t>1,2</w:t>
      </w:r>
      <w:r w:rsidRPr="00D53C51">
        <w:t>*</w:t>
      </w:r>
    </w:p>
    <w:p w14:paraId="28936C51" w14:textId="77777777" w:rsidR="00290273" w:rsidRPr="00BF7CDA" w:rsidRDefault="00290273" w:rsidP="00290273">
      <w:pPr>
        <w:spacing w:line="240" w:lineRule="auto"/>
        <w:jc w:val="center"/>
        <w:rPr>
          <w:vertAlign w:val="superscript"/>
        </w:rPr>
      </w:pPr>
    </w:p>
    <w:p w14:paraId="3AAF1A65" w14:textId="77777777" w:rsidR="00290273" w:rsidRPr="00BF7CDA" w:rsidRDefault="00290273" w:rsidP="00290273">
      <w:pPr>
        <w:spacing w:line="240" w:lineRule="auto"/>
        <w:rPr>
          <w:vertAlign w:val="superscript"/>
        </w:rPr>
      </w:pPr>
    </w:p>
    <w:p w14:paraId="6A946CA8" w14:textId="77777777" w:rsidR="00290273" w:rsidRDefault="00290273" w:rsidP="00290273">
      <w:pPr>
        <w:spacing w:line="240" w:lineRule="auto"/>
      </w:pPr>
      <w:r w:rsidRPr="6CCFBFEE">
        <w:rPr>
          <w:vertAlign w:val="superscript"/>
          <w:lang w:val="en-US"/>
        </w:rPr>
        <w:t xml:space="preserve">1 </w:t>
      </w:r>
      <w:r w:rsidRPr="6CCFBFEE">
        <w:rPr>
          <w:lang w:val="en-US"/>
        </w:rPr>
        <w:t>Center for Neurosciences, The Feinstein Institutes for Medical Research</w:t>
      </w:r>
      <w:r>
        <w:rPr>
          <w:lang w:val="en-US"/>
        </w:rPr>
        <w:t>;</w:t>
      </w:r>
      <w:r w:rsidRPr="6CCFBFEE">
        <w:rPr>
          <w:lang w:val="en-US"/>
        </w:rPr>
        <w:t xml:space="preserve"> Manhasset, NY, USA.</w:t>
      </w:r>
    </w:p>
    <w:p w14:paraId="5B194C4F" w14:textId="77777777" w:rsidR="00290273" w:rsidRDefault="00290273" w:rsidP="00290273">
      <w:pPr>
        <w:spacing w:line="240" w:lineRule="auto"/>
      </w:pPr>
      <w:r w:rsidRPr="6CCFBFEE">
        <w:rPr>
          <w:vertAlign w:val="superscript"/>
          <w:lang w:val="en-US"/>
        </w:rPr>
        <w:t>2</w:t>
      </w:r>
      <w:r w:rsidRPr="6CCFBFEE">
        <w:rPr>
          <w:lang w:val="en-US"/>
        </w:rPr>
        <w:t xml:space="preserve"> Department of Molecular Medicine, Donald and Barbara Zucker School of Medicine at Hofstra/Northwell</w:t>
      </w:r>
      <w:r>
        <w:rPr>
          <w:lang w:val="en-US"/>
        </w:rPr>
        <w:t>;</w:t>
      </w:r>
      <w:r w:rsidRPr="6CCFBFEE">
        <w:rPr>
          <w:lang w:val="en-US"/>
        </w:rPr>
        <w:t xml:space="preserve"> Hempstead, NY, USA. </w:t>
      </w:r>
    </w:p>
    <w:p w14:paraId="74916663" w14:textId="77777777" w:rsidR="00290273" w:rsidRDefault="00290273" w:rsidP="00290273">
      <w:pPr>
        <w:spacing w:line="240" w:lineRule="auto"/>
      </w:pPr>
      <w:r w:rsidRPr="6CCFBFEE">
        <w:rPr>
          <w:vertAlign w:val="superscript"/>
          <w:lang w:val="en-US"/>
        </w:rPr>
        <w:t>3</w:t>
      </w:r>
      <w:r w:rsidRPr="6CCFBFEE">
        <w:rPr>
          <w:lang w:val="en-US"/>
        </w:rPr>
        <w:t xml:space="preserve"> </w:t>
      </w:r>
      <w:proofErr w:type="spellStart"/>
      <w:r w:rsidRPr="6CCFBFEE">
        <w:rPr>
          <w:lang w:val="en-US"/>
        </w:rPr>
        <w:t>Elmezzi</w:t>
      </w:r>
      <w:proofErr w:type="spellEnd"/>
      <w:r w:rsidRPr="6CCFBFEE">
        <w:rPr>
          <w:lang w:val="en-US"/>
        </w:rPr>
        <w:t xml:space="preserve"> Graduate School of Molecular Medicine</w:t>
      </w:r>
      <w:r>
        <w:rPr>
          <w:lang w:val="en-US"/>
        </w:rPr>
        <w:t>;</w:t>
      </w:r>
      <w:r w:rsidRPr="6CCFBFEE">
        <w:rPr>
          <w:lang w:val="en-US"/>
        </w:rPr>
        <w:t xml:space="preserve"> Manhasset, NY, USA.</w:t>
      </w:r>
    </w:p>
    <w:p w14:paraId="0911CF31" w14:textId="77777777" w:rsidR="00290273" w:rsidRDefault="00290273" w:rsidP="00290273">
      <w:pPr>
        <w:spacing w:line="240" w:lineRule="auto"/>
      </w:pPr>
      <w:r w:rsidRPr="6CCFBFEE">
        <w:rPr>
          <w:vertAlign w:val="superscript"/>
          <w:lang w:val="en-US"/>
        </w:rPr>
        <w:t>4</w:t>
      </w:r>
      <w:r w:rsidRPr="6CCFBFEE">
        <w:rPr>
          <w:lang w:val="en-US"/>
        </w:rPr>
        <w:t xml:space="preserve"> Department of Neurosurgery, Donald and Barbara Zucker School of Medicine at Hofstra/Northwell</w:t>
      </w:r>
      <w:r>
        <w:rPr>
          <w:lang w:val="en-US"/>
        </w:rPr>
        <w:t>;</w:t>
      </w:r>
      <w:r w:rsidRPr="6CCFBFEE">
        <w:rPr>
          <w:lang w:val="en-US"/>
        </w:rPr>
        <w:t xml:space="preserve"> Hempstead, NY, USA.</w:t>
      </w:r>
    </w:p>
    <w:p w14:paraId="0B463B95" w14:textId="77777777" w:rsidR="00290273" w:rsidRDefault="00290273" w:rsidP="00290273">
      <w:pPr>
        <w:spacing w:line="240" w:lineRule="auto"/>
      </w:pPr>
      <w:r w:rsidRPr="6CCFBFEE">
        <w:rPr>
          <w:vertAlign w:val="superscript"/>
          <w:lang w:val="en-US"/>
        </w:rPr>
        <w:t>5</w:t>
      </w:r>
      <w:r w:rsidRPr="6CCFBFEE">
        <w:rPr>
          <w:lang w:val="en-US"/>
        </w:rPr>
        <w:t xml:space="preserve"> Neuro-</w:t>
      </w:r>
      <w:proofErr w:type="spellStart"/>
      <w:r w:rsidRPr="6CCFBFEE">
        <w:rPr>
          <w:lang w:val="en-US"/>
        </w:rPr>
        <w:t>SysMed</w:t>
      </w:r>
      <w:proofErr w:type="spellEnd"/>
      <w:r w:rsidRPr="6CCFBFEE">
        <w:rPr>
          <w:lang w:val="en-US"/>
        </w:rPr>
        <w:t>, Department of Neurology, Haukeland University Hospital</w:t>
      </w:r>
      <w:r>
        <w:rPr>
          <w:lang w:val="en-US"/>
        </w:rPr>
        <w:t>;</w:t>
      </w:r>
      <w:r w:rsidRPr="6CCFBFEE">
        <w:rPr>
          <w:lang w:val="en-US"/>
        </w:rPr>
        <w:t xml:space="preserve"> Bergen, Norway.</w:t>
      </w:r>
    </w:p>
    <w:p w14:paraId="2068801F" w14:textId="77777777" w:rsidR="00290273" w:rsidRDefault="00290273" w:rsidP="00290273">
      <w:pPr>
        <w:spacing w:line="240" w:lineRule="auto"/>
      </w:pPr>
      <w:r w:rsidRPr="00F9577E">
        <w:rPr>
          <w:vertAlign w:val="superscript"/>
        </w:rPr>
        <w:t>6</w:t>
      </w:r>
      <w:r>
        <w:t xml:space="preserve"> </w:t>
      </w:r>
      <w:r w:rsidRPr="00555339">
        <w:t>Department of Clinical Medicine, University of Bergen</w:t>
      </w:r>
      <w:r>
        <w:t>;</w:t>
      </w:r>
      <w:r w:rsidRPr="00555339">
        <w:t xml:space="preserve"> Bergen, Norway.</w:t>
      </w:r>
      <w:r>
        <w:t xml:space="preserve"> </w:t>
      </w:r>
    </w:p>
    <w:p w14:paraId="6407F98E" w14:textId="77777777" w:rsidR="00290273" w:rsidRDefault="00290273" w:rsidP="00290273">
      <w:pPr>
        <w:spacing w:line="240" w:lineRule="auto"/>
      </w:pPr>
      <w:r w:rsidRPr="00F9577E">
        <w:rPr>
          <w:vertAlign w:val="superscript"/>
        </w:rPr>
        <w:t>7</w:t>
      </w:r>
      <w:r>
        <w:t xml:space="preserve"> </w:t>
      </w:r>
      <w:r w:rsidRPr="00555339">
        <w:t>K.G. Jebsen Center for Translational Research in Parkinson’s disease, University of Bergen</w:t>
      </w:r>
      <w:r>
        <w:t>;</w:t>
      </w:r>
      <w:r w:rsidRPr="00555339">
        <w:t xml:space="preserve"> Bergen, Norway.</w:t>
      </w:r>
    </w:p>
    <w:p w14:paraId="20FDA3B1" w14:textId="77777777" w:rsidR="00290273" w:rsidRDefault="00290273" w:rsidP="00290273">
      <w:pPr>
        <w:spacing w:line="240" w:lineRule="auto"/>
      </w:pPr>
      <w:r w:rsidRPr="6CCFBFEE">
        <w:rPr>
          <w:vertAlign w:val="superscript"/>
          <w:lang w:val="en-US"/>
        </w:rPr>
        <w:t>8</w:t>
      </w:r>
      <w:r w:rsidRPr="6CCFBFEE">
        <w:rPr>
          <w:lang w:val="en-US"/>
        </w:rPr>
        <w:t xml:space="preserve"> Department of Clinical Neuroscience, Karolinska </w:t>
      </w:r>
      <w:proofErr w:type="spellStart"/>
      <w:r w:rsidRPr="6CCFBFEE">
        <w:rPr>
          <w:lang w:val="en-US"/>
        </w:rPr>
        <w:t>Institutet</w:t>
      </w:r>
      <w:proofErr w:type="spellEnd"/>
      <w:r>
        <w:rPr>
          <w:lang w:val="en-US"/>
        </w:rPr>
        <w:t>;</w:t>
      </w:r>
      <w:r w:rsidRPr="6CCFBFEE">
        <w:rPr>
          <w:lang w:val="en-US"/>
        </w:rPr>
        <w:t xml:space="preserve"> Stockholm, Sweden.</w:t>
      </w:r>
    </w:p>
    <w:p w14:paraId="3D7D6E61" w14:textId="77777777" w:rsidR="00290273" w:rsidRDefault="00290273" w:rsidP="00290273">
      <w:pPr>
        <w:spacing w:line="240" w:lineRule="auto"/>
      </w:pPr>
      <w:r w:rsidRPr="6CCFBFEE">
        <w:rPr>
          <w:vertAlign w:val="superscript"/>
          <w:lang w:val="en-US"/>
        </w:rPr>
        <w:t>9</w:t>
      </w:r>
      <w:r w:rsidRPr="6CCFBFEE">
        <w:rPr>
          <w:lang w:val="en-US"/>
        </w:rPr>
        <w:t xml:space="preserve"> Center of Neurology, Academic Specialist Center, </w:t>
      </w:r>
      <w:proofErr w:type="spellStart"/>
      <w:r w:rsidRPr="6CCFBFEE">
        <w:rPr>
          <w:lang w:val="en-US"/>
        </w:rPr>
        <w:t>Torsplan</w:t>
      </w:r>
      <w:proofErr w:type="spellEnd"/>
      <w:r>
        <w:rPr>
          <w:lang w:val="en-US"/>
        </w:rPr>
        <w:t>;</w:t>
      </w:r>
      <w:r w:rsidRPr="6CCFBFEE">
        <w:rPr>
          <w:lang w:val="en-US"/>
        </w:rPr>
        <w:t xml:space="preserve"> Stockholm, Sweden.</w:t>
      </w:r>
    </w:p>
    <w:p w14:paraId="1000581B" w14:textId="77777777" w:rsidR="00290273" w:rsidRDefault="00290273" w:rsidP="00290273">
      <w:pPr>
        <w:spacing w:line="240" w:lineRule="auto"/>
      </w:pPr>
      <w:r w:rsidRPr="00DC282D">
        <w:rPr>
          <w:vertAlign w:val="superscript"/>
        </w:rPr>
        <w:t>10</w:t>
      </w:r>
      <w:r>
        <w:t xml:space="preserve"> </w:t>
      </w:r>
      <w:r w:rsidRPr="007C7F39">
        <w:t>Department of Neurological Surgery, Weill Cornell Medical College</w:t>
      </w:r>
      <w:r>
        <w:t>;</w:t>
      </w:r>
      <w:r w:rsidRPr="007C7F39">
        <w:t xml:space="preserve"> New York, NY, USA.</w:t>
      </w:r>
    </w:p>
    <w:p w14:paraId="7840C79E" w14:textId="77777777" w:rsidR="00290273" w:rsidRDefault="00290273" w:rsidP="00290273">
      <w:pPr>
        <w:spacing w:line="240" w:lineRule="auto"/>
      </w:pPr>
    </w:p>
    <w:p w14:paraId="6836E0FF" w14:textId="77777777" w:rsidR="00290273" w:rsidRPr="007C7F39" w:rsidRDefault="00290273" w:rsidP="00290273">
      <w:pPr>
        <w:spacing w:line="240" w:lineRule="auto"/>
      </w:pPr>
    </w:p>
    <w:p w14:paraId="1C62865B" w14:textId="77777777" w:rsidR="00290273" w:rsidRDefault="00290273" w:rsidP="00290273">
      <w:pPr>
        <w:spacing w:line="240" w:lineRule="auto"/>
      </w:pPr>
      <w:r w:rsidRPr="00D53C51">
        <w:t>*</w:t>
      </w:r>
      <w:r>
        <w:t xml:space="preserve"> Corresponding Author: David Eidelberg, MD</w:t>
      </w:r>
    </w:p>
    <w:p w14:paraId="0AC9243C" w14:textId="77777777" w:rsidR="00290273" w:rsidRPr="00222264" w:rsidRDefault="00290273" w:rsidP="00290273">
      <w:pPr>
        <w:spacing w:line="240" w:lineRule="auto"/>
        <w:rPr>
          <w:iCs/>
        </w:rPr>
      </w:pPr>
      <w:r w:rsidRPr="00222264">
        <w:rPr>
          <w:iCs/>
        </w:rPr>
        <w:t xml:space="preserve">Center for Neurosciences, The Feinstein Institutes for Medical Research </w:t>
      </w:r>
    </w:p>
    <w:p w14:paraId="617FB6BC" w14:textId="77777777" w:rsidR="00290273" w:rsidRPr="00222264" w:rsidRDefault="00290273" w:rsidP="00290273">
      <w:pPr>
        <w:spacing w:line="240" w:lineRule="auto"/>
        <w:rPr>
          <w:iCs/>
        </w:rPr>
      </w:pPr>
      <w:r w:rsidRPr="00222264">
        <w:rPr>
          <w:iCs/>
        </w:rPr>
        <w:t>350 Community Drive, Manhasset, NY 11030.</w:t>
      </w:r>
    </w:p>
    <w:p w14:paraId="7B923930" w14:textId="77777777" w:rsidR="00290273" w:rsidRPr="005318EA" w:rsidRDefault="00290273" w:rsidP="00290273">
      <w:pPr>
        <w:spacing w:line="240" w:lineRule="auto"/>
      </w:pPr>
      <w:r w:rsidRPr="00222264">
        <w:rPr>
          <w:iCs/>
        </w:rPr>
        <w:t>Phone: 516-562-2498; Fax: 516-562-1008; E-mail:</w:t>
      </w:r>
      <w:r>
        <w:rPr>
          <w:iCs/>
        </w:rPr>
        <w:t xml:space="preserve"> </w:t>
      </w:r>
      <w:hyperlink r:id="rId8" w:history="1">
        <w:r w:rsidRPr="00071B59">
          <w:rPr>
            <w:rStyle w:val="Hyperlink"/>
            <w:lang w:val="en-US"/>
          </w:rPr>
          <w:t>deidelberg@northwell.edu</w:t>
        </w:r>
      </w:hyperlink>
      <w:r w:rsidRPr="005318EA">
        <w:rPr>
          <w:color w:val="006FB7"/>
          <w:u w:val="single"/>
          <w:lang w:val="en-US"/>
        </w:rPr>
        <w:t xml:space="preserve">  </w:t>
      </w:r>
    </w:p>
    <w:p w14:paraId="26B9F6D8" w14:textId="6EC44A85" w:rsidR="00555339" w:rsidRPr="007C7F39" w:rsidRDefault="00555339" w:rsidP="00290273">
      <w:pPr>
        <w:spacing w:line="240" w:lineRule="auto"/>
      </w:pPr>
    </w:p>
    <w:p w14:paraId="25168D88" w14:textId="4B6E05F5" w:rsidR="00283E55" w:rsidRDefault="00283E55" w:rsidP="00290273">
      <w:pPr>
        <w:spacing w:line="240" w:lineRule="auto"/>
      </w:pPr>
    </w:p>
    <w:p w14:paraId="6D4056CC" w14:textId="77777777" w:rsidR="00283E55" w:rsidRDefault="00283E55" w:rsidP="00290273">
      <w:pPr>
        <w:spacing w:line="240" w:lineRule="auto"/>
        <w:rPr>
          <w:highlight w:val="yellow"/>
        </w:rPr>
      </w:pPr>
    </w:p>
    <w:p w14:paraId="5F2AC662" w14:textId="77777777" w:rsidR="00283E55" w:rsidRPr="00BF7CDA" w:rsidRDefault="00283E55" w:rsidP="00290273">
      <w:pPr>
        <w:spacing w:line="240" w:lineRule="auto"/>
        <w:rPr>
          <w:b/>
        </w:rPr>
      </w:pPr>
    </w:p>
    <w:p w14:paraId="11745903" w14:textId="6B2D789A" w:rsidR="00283E55" w:rsidRDefault="000518F3" w:rsidP="00290273">
      <w:pPr>
        <w:spacing w:line="240" w:lineRule="auto"/>
        <w:rPr>
          <w:b/>
          <w:bCs/>
          <w:highlight w:val="yellow"/>
        </w:rPr>
      </w:pPr>
      <w:r>
        <w:rPr>
          <w:b/>
          <w:bCs/>
        </w:rPr>
        <w:t>Supplementary Figures:</w:t>
      </w:r>
      <w:r>
        <w:t xml:space="preserve"> </w:t>
      </w:r>
      <w:r w:rsidR="009611DE">
        <w:t>Figs. S1 and S</w:t>
      </w:r>
      <w:r w:rsidR="00E85A30">
        <w:t>2</w:t>
      </w:r>
      <w:r>
        <w:t xml:space="preserve">; </w:t>
      </w:r>
      <w:r>
        <w:rPr>
          <w:b/>
          <w:bCs/>
        </w:rPr>
        <w:t>Supplementary Tables:</w:t>
      </w:r>
      <w:r>
        <w:t xml:space="preserve"> </w:t>
      </w:r>
      <w:r w:rsidR="009611DE">
        <w:t>Tables S1A-D and S2A-C</w:t>
      </w:r>
    </w:p>
    <w:p w14:paraId="3787714D" w14:textId="77777777" w:rsidR="00283E55" w:rsidRDefault="000518F3" w:rsidP="00290273">
      <w:pPr>
        <w:spacing w:line="240" w:lineRule="auto"/>
        <w:rPr>
          <w:color w:val="2F5496"/>
          <w:sz w:val="32"/>
          <w:szCs w:val="32"/>
        </w:rPr>
      </w:pPr>
      <w:r>
        <w:br w:type="page"/>
      </w:r>
    </w:p>
    <w:p w14:paraId="6F5FC59C" w14:textId="2BA2F7D8" w:rsidR="00283E55" w:rsidRDefault="000518F3">
      <w:pPr>
        <w:pBdr>
          <w:top w:val="nil"/>
          <w:left w:val="nil"/>
          <w:bottom w:val="nil"/>
          <w:right w:val="nil"/>
          <w:between w:val="nil"/>
        </w:pBdr>
        <w:rPr>
          <w:b/>
          <w:bCs/>
          <w:color w:val="000000"/>
        </w:rPr>
      </w:pPr>
      <w:r>
        <w:rPr>
          <w:b/>
          <w:bCs/>
          <w:color w:val="000000"/>
        </w:rPr>
        <w:lastRenderedPageBreak/>
        <w:t>Supplementary Figure</w:t>
      </w:r>
      <w:r w:rsidR="00AE1687">
        <w:rPr>
          <w:b/>
          <w:bCs/>
          <w:color w:val="000000"/>
        </w:rPr>
        <w:t>s</w:t>
      </w:r>
    </w:p>
    <w:p w14:paraId="482CDE8B" w14:textId="4EEDCCCF" w:rsidR="00283E55" w:rsidRDefault="00B7330A" w:rsidP="000A2ADB">
      <w:pPr>
        <w:pBdr>
          <w:top w:val="nil"/>
          <w:left w:val="nil"/>
          <w:bottom w:val="nil"/>
          <w:right w:val="nil"/>
          <w:between w:val="nil"/>
        </w:pBdr>
        <w:jc w:val="center"/>
        <w:rPr>
          <w:b/>
          <w:bCs/>
          <w:color w:val="000000"/>
        </w:rPr>
      </w:pPr>
      <w:r w:rsidRPr="00B7330A">
        <w:rPr>
          <w:b/>
          <w:bCs/>
          <w:noProof/>
          <w:color w:val="000000"/>
        </w:rPr>
        <w:drawing>
          <wp:inline distT="0" distB="0" distL="0" distR="0" wp14:anchorId="13D7083B" wp14:editId="263FDA37">
            <wp:extent cx="5943600" cy="5244465"/>
            <wp:effectExtent l="0" t="0" r="0" b="635"/>
            <wp:docPr id="1423166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66008" name=""/>
                    <pic:cNvPicPr/>
                  </pic:nvPicPr>
                  <pic:blipFill>
                    <a:blip r:embed="rId9"/>
                    <a:stretch>
                      <a:fillRect/>
                    </a:stretch>
                  </pic:blipFill>
                  <pic:spPr>
                    <a:xfrm>
                      <a:off x="0" y="0"/>
                      <a:ext cx="5943600" cy="5244465"/>
                    </a:xfrm>
                    <a:prstGeom prst="rect">
                      <a:avLst/>
                    </a:prstGeom>
                  </pic:spPr>
                </pic:pic>
              </a:graphicData>
            </a:graphic>
          </wp:inline>
        </w:drawing>
      </w:r>
    </w:p>
    <w:p w14:paraId="28FE3452" w14:textId="77777777" w:rsidR="00BF55B6" w:rsidRDefault="00BF55B6" w:rsidP="00BF55B6">
      <w:pPr>
        <w:rPr>
          <w:lang w:val="en-US"/>
        </w:rPr>
      </w:pPr>
      <w:r w:rsidRPr="6CCFBFEE">
        <w:rPr>
          <w:b/>
          <w:bCs/>
          <w:lang w:val="en-US"/>
        </w:rPr>
        <w:t>Fig</w:t>
      </w:r>
      <w:r>
        <w:rPr>
          <w:b/>
          <w:bCs/>
          <w:lang w:val="en-US"/>
        </w:rPr>
        <w:t>.</w:t>
      </w:r>
      <w:r w:rsidRPr="6CCFBFEE">
        <w:rPr>
          <w:b/>
          <w:bCs/>
          <w:lang w:val="en-US"/>
        </w:rPr>
        <w:t xml:space="preserve"> </w:t>
      </w:r>
      <w:r>
        <w:rPr>
          <w:b/>
          <w:bCs/>
          <w:lang w:val="en-US"/>
        </w:rPr>
        <w:t>S</w:t>
      </w:r>
      <w:r w:rsidRPr="6CCFBFEE">
        <w:rPr>
          <w:b/>
          <w:bCs/>
          <w:lang w:val="en-US"/>
        </w:rPr>
        <w:t xml:space="preserve">1. Sham surgery-related pattern (SSRP). </w:t>
      </w:r>
      <w:r w:rsidRPr="6CCFBFEE">
        <w:rPr>
          <w:lang w:val="en-US"/>
        </w:rPr>
        <w:t>The SSRP was identified in Parkinson’s disease (PD) subjects who received sham surgery as part of a randomized double-blind trial of subthalamic AAV2-Gad gene therapy as described elsewhere</w:t>
      </w:r>
      <w:r>
        <w:rPr>
          <w:lang w:val="en-US"/>
        </w:rPr>
        <w:t xml:space="preserve"> </w:t>
      </w:r>
      <w:r>
        <w:fldChar w:fldCharType="begin" w:fldLock="1"/>
      </w:r>
      <w:r>
        <w:instrText>ADDIN CSL_CITATION {"citationItems":[{"id":"ITEM-1","itemData":{"DOI":"10.1172/JCI75073","ISSN":"15588238","PMID":"25036712","abstract":"Patient responses to placebo and sham effects are a major obstacle to the development of therapies for brain disorders, including Parkinson's disease (PD). Here, we used functional brain imaging and network analysis to study the circuitry underlying placebo effects in PD subjects randomized to sham surgery as part of a double-blind gene therapy trial. Metabolic imaging was performed prior to randomization, then again at 6 and 12 months after sham surgery. In this cohort, the sham response was associated with the expression of a distinct cerebello-limbic circuit. The expression of this network increased consistently in patients blinded to treatment and correlated with independent clinical ratings. Once patients were unblinded, network expression declined toward baseline levels. Analogous network alterations were not seen with open-label levodopa treatment or during disease progression. Furthermore, sham outcomes in blinded patients correlated with baseline network expression, suggesting the potential use of this quantitative measure to identify \"sham- susceptible\" subjects before randomization. Indeed, Monte Carlo simulations revealed that a priori exclusion of such individuals substantially lowers the number of randomized participants needed to demonstrate treatment efficacy. Individualized subject selection based on a predetermined network criterion may therefore limit the need for sham interventions in future clinical trials.","author":[{"dropping-particle":"","family":"Ko","given":"Ji Hyun","non-dropping-particle":"","parse-names":false,"suffix":""},{"dropping-particle":"","family":"Feigin","given":"Andrew","non-dropping-particle":"","parse-names":false,"suffix":""},{"dropping-particle":"","family":"Mattis","given":"Paul J.","non-dropping-particle":"","parse-names":false,"suffix":""},{"dropping-particle":"","family":"Tang","given":"Chris C.","non-dropping-particle":"","parse-names":false,"suffix":""},{"dropping-particle":"","family":"Ma","given":"Yilong","non-dropping-particle":"","parse-names":false,"suffix":""},{"dropping-particle":"","family":"Dhawan","given":"Vijay","non-dropping-particle":"","parse-names":false,"suffix":""},{"dropping-particle":"","family":"During","given":"Matthew J.","non-dropping-particle":"","parse-names":false,"suffix":""},{"dropping-particle":"","family":"Kaplitt","given":"Michael G.","non-dropping-particle":"","parse-names":false,"suffix":""},{"dropping-particle":"","family":"Eidelberg","given":"David","non-dropping-particle":"","parse-names":false,"suffix":""}],"container-title":"Journal of Clinical Investigation","id":"ITEM-1","issue":"8","issued":{"date-parts":[["2014"]]},"page":"3656-3666","title":"Network modulation following sham surgery in Parkinson's disease","type":"article-journal","volume":"124"},"uris":["http://www.mendeley.com/documents/?uuid=e38d5f6b-a5fd-31ac-a7ee-91182431979f"]},{"id":"ITEM-2","itemData":{"DOI":"10.1126/scitranslmed.aau0713","ISSN":"19466242","PMID":"30487248","abstract":"Gene therapy is emerging as a promising approach for treating neurological disorders, including Parkinson's disease (PD). A phase 2 clinical trial showed that delivering glutamic acid decarboxylase (GAD) into the subthalamic nucleus (STN) of patients with PD had therapeutic effects. To determine the mechanism underlying this response, we analyzed metabolic imaging data from patients who received gene therapy and those randomized to sham surgery, all of whom had been scanned preoperatively and at 6 and 12 months after surgery. Those who received GAD gene therapy developed a unique treatment-dependent polysynaptic brain circuit that we termed as the GAD-related pattern (GADRP), which reflected the formation of new polysynaptic functional pathways linking the STN to motor cortical regions. Patients in both the treatment group and the sham group expressed the previously reported placebo network (the sham surgery-related pattern or SSRP) when blinded to the treatment received. However, only the appearance of the GADRP correlated with clinical improvement in the gene therapy-treated subjects. Treatment-induced brain circuits can thus be useful in clinical trials for isolating true treatment responses and providing insight into their underlying biological mechanisms.","author":[{"dropping-particle":"","family":"Niethammer","given":"Martin","non-dropping-particle":"","parse-names":false,"suffix":""},{"dropping-particle":"","family":"Tang","given":"Chris C.","non-dropping-particle":"","parse-names":false,"suffix":""},{"dropping-particle":"","family":"Vo","given":"An","non-dropping-particle":"","parse-names":false,"suffix":""},{"dropping-particle":"","family":"Nguyen","given":"Nha","non-dropping-particle":"","parse-names":false,"suffix":""},{"dropping-particle":"","family":"Spetsieris","given":"Phoebe","non-dropping-particle":"","parse-names":false,"suffix":""},{"dropping-particle":"","family":"Dhawan","given":"Vijay","non-dropping-particle":"","parse-names":false,"suffix":""},{"dropping-particle":"","family":"Ma","given":"Yilong","non-dropping-particle":"","parse-names":false,"suffix":""},{"dropping-particle":"","family":"Small","given":"Michael","non-dropping-particle":"","parse-names":false,"suffix":""},{"dropping-particle":"","family":"Feigin","given":"Andrew","non-dropping-particle":"","parse-names":false,"suffix":""},{"dropping-particle":"","family":"During","given":"Matthew J.","non-dropping-particle":"","parse-names":false,"suffix":""},{"dropping-particle":"","family":"Kaplitt","given":"Michael G.","non-dropping-particle":"","parse-names":false,"suffix":""},{"dropping-particle":"","family":"Eidelberg","given":"David","non-dropping-particle":"","parse-names":false,"suffix":""}],"container-title":"Science Translational Medicine","id":"ITEM-2","issue":"469","issued":{"date-parts":[["2018"]]},"page":"eaau0713","title":"Gene therapy reduces Parkinson's disease symptoms by reorganizing functional brain connectivity","type":"article-journal","volume":"10"},"uris":["http://www.mendeley.com/documents/?uuid=26a747d9-4823-3f78-acf6-938592a11374"]}],"mendeley":{"formattedCitation":"(&lt;i&gt;9&lt;/i&gt;, &lt;i&gt;10&lt;/i&gt;)","plainTextFormattedCitation":"(9, 10)","previouslyFormattedCitation":"&lt;sup&gt;9,10&lt;/sup&gt;"},"properties":{"noteIndex":0},"schema":"https://github.com/citation-style-language/schema/raw/master/csl-citation.json"}</w:instrText>
      </w:r>
      <w:r>
        <w:fldChar w:fldCharType="separate"/>
      </w:r>
      <w:r w:rsidRPr="004F03F2">
        <w:rPr>
          <w:noProof/>
          <w:lang w:val="en-US"/>
        </w:rPr>
        <w:t>(</w:t>
      </w:r>
      <w:r w:rsidRPr="004F03F2">
        <w:rPr>
          <w:i/>
          <w:noProof/>
          <w:lang w:val="en-US"/>
        </w:rPr>
        <w:t>9</w:t>
      </w:r>
      <w:r w:rsidRPr="004F03F2">
        <w:rPr>
          <w:noProof/>
          <w:lang w:val="en-US"/>
        </w:rPr>
        <w:t xml:space="preserve">, </w:t>
      </w:r>
      <w:r w:rsidRPr="004F03F2">
        <w:rPr>
          <w:i/>
          <w:noProof/>
          <w:lang w:val="en-US"/>
        </w:rPr>
        <w:t>10</w:t>
      </w:r>
      <w:r w:rsidRPr="004F03F2">
        <w:rPr>
          <w:noProof/>
          <w:lang w:val="en-US"/>
        </w:rPr>
        <w:t>)</w:t>
      </w:r>
      <w:r>
        <w:fldChar w:fldCharType="end"/>
      </w:r>
      <w:r w:rsidRPr="6CCFBFEE">
        <w:rPr>
          <w:lang w:val="en-US"/>
        </w:rPr>
        <w:t xml:space="preserve">. The network was characterized by sham-induced metabolic increases in the anterior cingulate cortex (BA 32/24), subcallosal gyrus (BA 25), hippocampus, amygdala, and posterior cerebellar vermis, as well as in the </w:t>
      </w:r>
      <w:proofErr w:type="spellStart"/>
      <w:r w:rsidRPr="6CCFBFEE">
        <w:rPr>
          <w:lang w:val="en-US"/>
        </w:rPr>
        <w:t>precommisural</w:t>
      </w:r>
      <w:proofErr w:type="spellEnd"/>
      <w:r w:rsidRPr="6CCFBFEE">
        <w:rPr>
          <w:lang w:val="en-US"/>
        </w:rPr>
        <w:t xml:space="preserve"> ventral striatum.</w:t>
      </w:r>
    </w:p>
    <w:p w14:paraId="59EA0A22" w14:textId="77777777" w:rsidR="00E748BD" w:rsidRDefault="00E748BD" w:rsidP="6CCFBFEE">
      <w:pPr>
        <w:rPr>
          <w:lang w:val="en-US"/>
        </w:rPr>
      </w:pPr>
    </w:p>
    <w:p w14:paraId="01220B0F" w14:textId="647587CA" w:rsidR="0099645F" w:rsidRDefault="0099645F" w:rsidP="00F871C7">
      <w:pPr>
        <w:jc w:val="center"/>
        <w:rPr>
          <w:b/>
          <w:bCs/>
          <w:lang w:val="en-US"/>
        </w:rPr>
      </w:pPr>
      <w:r>
        <w:rPr>
          <w:b/>
          <w:bCs/>
          <w:noProof/>
          <w:lang w:val="en-US"/>
        </w:rPr>
        <w:lastRenderedPageBreak/>
        <w:drawing>
          <wp:inline distT="0" distB="0" distL="0" distR="0" wp14:anchorId="753562F6" wp14:editId="2013731F">
            <wp:extent cx="4522763" cy="2257033"/>
            <wp:effectExtent l="0" t="0" r="0" b="3810"/>
            <wp:docPr id="10017664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66446" name="Picture 100176644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8724" cy="2334863"/>
                    </a:xfrm>
                    <a:prstGeom prst="rect">
                      <a:avLst/>
                    </a:prstGeom>
                  </pic:spPr>
                </pic:pic>
              </a:graphicData>
            </a:graphic>
          </wp:inline>
        </w:drawing>
      </w:r>
    </w:p>
    <w:p w14:paraId="11BE4413" w14:textId="77777777" w:rsidR="00BF55B6" w:rsidRDefault="00BF55B6" w:rsidP="00BF55B6">
      <w:pPr>
        <w:rPr>
          <w:lang w:val="en-US"/>
        </w:rPr>
      </w:pPr>
      <w:r w:rsidRPr="008B32FB">
        <w:rPr>
          <w:b/>
          <w:bCs/>
          <w:lang w:val="en-US"/>
        </w:rPr>
        <w:t xml:space="preserve">Figure </w:t>
      </w:r>
      <w:r>
        <w:rPr>
          <w:b/>
          <w:bCs/>
          <w:lang w:val="en-US"/>
        </w:rPr>
        <w:t>S</w:t>
      </w:r>
      <w:r w:rsidRPr="008B32FB">
        <w:rPr>
          <w:b/>
          <w:bCs/>
          <w:lang w:val="en-US"/>
        </w:rPr>
        <w:t>2. Gene therapy induces reorganization in PDRP.</w:t>
      </w:r>
      <w:r w:rsidRPr="008B32FB">
        <w:rPr>
          <w:lang w:val="en-US"/>
        </w:rPr>
        <w:t xml:space="preserve"> </w:t>
      </w:r>
      <w:r w:rsidRPr="008B32FB">
        <w:rPr>
          <w:b/>
          <w:bCs/>
        </w:rPr>
        <w:t xml:space="preserve">(A) </w:t>
      </w:r>
      <w:r>
        <w:t xml:space="preserve">PDRP degree centrality rose steadily in the year following </w:t>
      </w:r>
      <w:proofErr w:type="spellStart"/>
      <w:r>
        <w:t>subthalmic</w:t>
      </w:r>
      <w:proofErr w:type="spellEnd"/>
      <w:r>
        <w:t xml:space="preserve"> AAV2-GAD gene therapy </w:t>
      </w:r>
      <w:r w:rsidRPr="008B32FB">
        <w:t>(</w:t>
      </w:r>
      <w:r w:rsidRPr="008B32FB">
        <w:rPr>
          <w:i/>
          <w:iCs/>
        </w:rPr>
        <w:t>blue</w:t>
      </w:r>
      <w:r w:rsidRPr="008B32FB">
        <w:t xml:space="preserve">), </w:t>
      </w:r>
      <w:r>
        <w:t>with significant increases between baseline and 12 m (+19.6%) and between 6m and</w:t>
      </w:r>
      <w:r w:rsidRPr="008B32FB">
        <w:t xml:space="preserve"> 12m</w:t>
      </w:r>
      <w:r>
        <w:t xml:space="preserve"> (</w:t>
      </w:r>
      <w:r w:rsidRPr="008B32FB">
        <w:t>+14.0%, p&lt;0.0001</w:t>
      </w:r>
      <w:r>
        <w:t xml:space="preserve"> for both intervals</w:t>
      </w:r>
      <w:r w:rsidRPr="008B32FB">
        <w:t>; Tukey-Kramer HSD).</w:t>
      </w:r>
      <w:r>
        <w:t xml:space="preserve"> Following sham surgery </w:t>
      </w:r>
      <w:r w:rsidRPr="008B32FB">
        <w:t>(</w:t>
      </w:r>
      <w:r w:rsidRPr="008B32FB">
        <w:rPr>
          <w:i/>
          <w:iCs/>
        </w:rPr>
        <w:t>red</w:t>
      </w:r>
      <w:r w:rsidRPr="008B32FB">
        <w:t>),</w:t>
      </w:r>
      <w:r>
        <w:t xml:space="preserve"> by contrast, this graph metric declined over the same </w:t>
      </w:r>
      <w:proofErr w:type="gramStart"/>
      <w:r>
        <w:t>time period</w:t>
      </w:r>
      <w:proofErr w:type="gramEnd"/>
      <w:r>
        <w:t>, with significant reductions between baseline and 12m (-9.6%) and between 6m and 12m</w:t>
      </w:r>
      <w:r w:rsidRPr="008B32FB">
        <w:t xml:space="preserve"> (-8.3%, p&lt;0.0001</w:t>
      </w:r>
      <w:r>
        <w:t xml:space="preserve"> for both intervals</w:t>
      </w:r>
      <w:r w:rsidRPr="008B32FB">
        <w:t xml:space="preserve">). </w:t>
      </w:r>
      <w:r w:rsidRPr="008B32FB">
        <w:rPr>
          <w:b/>
          <w:bCs/>
        </w:rPr>
        <w:t>(B)</w:t>
      </w:r>
      <w:r w:rsidRPr="008B32FB">
        <w:t xml:space="preserve"> </w:t>
      </w:r>
      <w:r>
        <w:t xml:space="preserve">Meanwhile, </w:t>
      </w:r>
      <w:r w:rsidRPr="008B32FB">
        <w:t xml:space="preserve">PDRP </w:t>
      </w:r>
      <w:proofErr w:type="spellStart"/>
      <w:r w:rsidRPr="008B32FB">
        <w:t>assortativity</w:t>
      </w:r>
      <w:proofErr w:type="spellEnd"/>
      <w:r w:rsidRPr="008B32FB">
        <w:t xml:space="preserve"> declined after gene therapy</w:t>
      </w:r>
      <w:r>
        <w:t xml:space="preserve"> (</w:t>
      </w:r>
      <w:r w:rsidRPr="00455B0A">
        <w:rPr>
          <w:i/>
          <w:iCs/>
        </w:rPr>
        <w:t>blue</w:t>
      </w:r>
      <w:r>
        <w:t>),</w:t>
      </w:r>
      <w:r w:rsidRPr="008B32FB">
        <w:t xml:space="preserve"> with significant reductions</w:t>
      </w:r>
      <w:r>
        <w:t xml:space="preserve"> between baseline and 6m</w:t>
      </w:r>
      <w:r w:rsidRPr="008B32FB">
        <w:t xml:space="preserve"> (-12.2%, p=0.007</w:t>
      </w:r>
      <w:r>
        <w:t xml:space="preserve">) and between </w:t>
      </w:r>
      <w:r w:rsidRPr="008B32FB">
        <w:t xml:space="preserve">6m </w:t>
      </w:r>
      <w:r>
        <w:t>and</w:t>
      </w:r>
      <w:r w:rsidRPr="008B32FB">
        <w:t xml:space="preserve"> 12m </w:t>
      </w:r>
      <w:r>
        <w:t>(</w:t>
      </w:r>
      <w:r w:rsidRPr="008B32FB">
        <w:t xml:space="preserve">-36.2%, p&lt;0.0001). By contrast, </w:t>
      </w:r>
      <w:r>
        <w:t xml:space="preserve">in </w:t>
      </w:r>
      <w:r w:rsidRPr="008B32FB">
        <w:t>PLs</w:t>
      </w:r>
      <w:r>
        <w:t xml:space="preserve"> (</w:t>
      </w:r>
      <w:r w:rsidRPr="00455B0A">
        <w:rPr>
          <w:i/>
          <w:iCs/>
        </w:rPr>
        <w:t>red</w:t>
      </w:r>
      <w:r>
        <w:t xml:space="preserve">) an increasing trend was seen for this metric </w:t>
      </w:r>
      <w:r w:rsidRPr="008B32FB">
        <w:t>(p=0.06; one-way ANOVA), consistent with disease progression</w:t>
      </w:r>
      <w:r>
        <w:t xml:space="preserve"> </w:t>
      </w:r>
      <w:r>
        <w:fldChar w:fldCharType="begin" w:fldLock="1"/>
      </w:r>
      <w:r>
        <w:instrText>ADDIN CSL_CITATION {"citationItems":[{"id":"ITEM-1","itemData":{"DOI":"10.1093/cercor/bhac110","ISSN":"1460-2199 (Electronic)","PMID":"35325051","abstract":"Functional imaging has been used extensively to identify and validate disease-specific networks as biomarkers in neurodegenerative disorders. It is not known, however, whether the connectivity patterns in these networks differ with disease progression compared to the beneficial adaptations that may also occur over time. To distinguish the 2 responses, we focused on assortativity, the tendency for network connections to link nodes with similar properties. High assortativity is associated with unstable, inefficient flow through the network. Low assortativity, by contrast, involves more diverse connections that are also more robust and efficient. We found that in Parkinson's disease (PD), network assortativity increased over time. Assoratitivty was high in clinically aggressive genetic variants but was low for genes associated with slow progression. Dopaminergic treatment increased assortativity despite improving motor symptoms, but subthalamic gene therapy, which remodels PD networks, reduced this measure compared to sham surgery. Stereotyped changes in connectivity patterns underlie disease progression and treatment responses in PD networks.","author":[{"dropping-particle":"","family":"Vo","given":"An","non-dropping-particle":"","parse-names":false,"suffix":""},{"dropping-particle":"","family":"Schindlbeck","given":"Katharina A","non-dropping-particle":"","parse-names":false,"suffix":""},{"dropping-particle":"","family":"Nguyen","given":"Nha","non-dropping-particle":"","parse-names":false,"suffix":""},{"dropping-particle":"","family":"Rommal","given":"Andrea","non-dropping-particle":"","parse-names":false,"suffix":""},{"dropping-particle":"","family":"Spetsieris","given":"Phoebe G","non-dropping-particle":"","parse-names":false,"suffix":""},{"dropping-particle":"","family":"Tang","given":"Chris C","non-dropping-particle":"","parse-names":false,"suffix":""},{"dropping-particle":"","family":"Choi","given":"Yoon Young","non-dropping-particle":"","parse-names":false,"suffix":""},{"dropping-particle":"","family":"Niethammer","given":"Martin","non-dropping-particle":"","parse-names":false,"suffix":""},{"dropping-particle":"","family":"Dhawan","given":"Vijay","non-dropping-particle":"","parse-names":false,"suffix":""},{"dropping-particle":"","family":"Eidelberg","given":"David","non-dropping-particle":"","parse-names":false,"suffix":""}],"container-title":"Cerebral Cortex","id":"ITEM-1","issue":"4","issued":{"date-parts":[["2023","3"]]},"language":"eng","page":"917-932","publisher-place":"United States","title":"Adaptive and pathological connectivity responses in Parkinson's disease brain networks","type":"article-journal","volume":"33"},"uris":["http://www.mendeley.com/documents/?uuid=a832e8d7-f2a5-415f-99e4-886a4358dc97"]}],"mendeley":{"formattedCitation":"(&lt;i&gt;21&lt;/i&gt;)","plainTextFormattedCitation":"(21)","previouslyFormattedCitation":"&lt;sup&gt;21&lt;/sup&gt;"},"properties":{"noteIndex":0},"schema":"https://github.com/citation-style-language/schema/raw/master/csl-citation.json"}</w:instrText>
      </w:r>
      <w:r>
        <w:fldChar w:fldCharType="separate"/>
      </w:r>
      <w:r w:rsidRPr="004F03F2">
        <w:rPr>
          <w:noProof/>
        </w:rPr>
        <w:t>(</w:t>
      </w:r>
      <w:r w:rsidRPr="004F03F2">
        <w:rPr>
          <w:i/>
          <w:noProof/>
        </w:rPr>
        <w:t>21</w:t>
      </w:r>
      <w:r w:rsidRPr="004F03F2">
        <w:rPr>
          <w:noProof/>
        </w:rPr>
        <w:t>)</w:t>
      </w:r>
      <w:r>
        <w:fldChar w:fldCharType="end"/>
      </w:r>
      <w:r w:rsidRPr="008B32FB">
        <w:t>.</w:t>
      </w:r>
    </w:p>
    <w:p w14:paraId="58538795" w14:textId="54245ADA" w:rsidR="00CF3C43" w:rsidRDefault="00CF3C43" w:rsidP="6CCFBFEE">
      <w:pPr>
        <w:rPr>
          <w:lang w:val="en-US"/>
        </w:rPr>
      </w:pPr>
    </w:p>
    <w:p w14:paraId="054AFD1D" w14:textId="77777777" w:rsidR="00E748BD" w:rsidRDefault="00E748BD" w:rsidP="6CCFBFEE">
      <w:pPr>
        <w:rPr>
          <w:lang w:val="en-US"/>
        </w:rPr>
      </w:pPr>
    </w:p>
    <w:p w14:paraId="3D2982DC" w14:textId="77777777" w:rsidR="00E748BD" w:rsidRDefault="00E748BD" w:rsidP="6CCFBFEE">
      <w:pPr>
        <w:rPr>
          <w:lang w:val="en-US"/>
        </w:rPr>
      </w:pPr>
    </w:p>
    <w:p w14:paraId="714EDF09" w14:textId="77777777" w:rsidR="00E748BD" w:rsidRDefault="00E748BD" w:rsidP="6CCFBFEE">
      <w:pPr>
        <w:rPr>
          <w:lang w:val="en-US"/>
        </w:rPr>
      </w:pPr>
    </w:p>
    <w:p w14:paraId="1F050EC8" w14:textId="77777777" w:rsidR="00E748BD" w:rsidRDefault="00E748BD" w:rsidP="6CCFBFEE">
      <w:pPr>
        <w:rPr>
          <w:lang w:val="en-US"/>
        </w:rPr>
      </w:pPr>
    </w:p>
    <w:p w14:paraId="13929DC7" w14:textId="77777777" w:rsidR="00E748BD" w:rsidRDefault="00E748BD" w:rsidP="6CCFBFEE">
      <w:pPr>
        <w:rPr>
          <w:lang w:val="en-US"/>
        </w:rPr>
      </w:pPr>
    </w:p>
    <w:p w14:paraId="7C62517C" w14:textId="6E98D617" w:rsidR="00D96647" w:rsidRDefault="00D96647" w:rsidP="6CCFBFEE">
      <w:pPr>
        <w:rPr>
          <w:b/>
          <w:bCs/>
          <w:lang w:val="en-US"/>
        </w:rPr>
        <w:sectPr w:rsidR="00D96647">
          <w:headerReference w:type="even" r:id="rId11"/>
          <w:headerReference w:type="default" r:id="rId12"/>
          <w:pgSz w:w="12240" w:h="15840"/>
          <w:pgMar w:top="1440" w:right="1440" w:bottom="1440" w:left="1440" w:header="720" w:footer="720" w:gutter="0"/>
          <w:pgNumType w:start="1"/>
          <w:cols w:space="720"/>
        </w:sectPr>
      </w:pPr>
    </w:p>
    <w:p w14:paraId="2BEEF0A9" w14:textId="77777777" w:rsidR="00283E55" w:rsidRPr="000A2ADB" w:rsidRDefault="000518F3">
      <w:pPr>
        <w:spacing w:line="240" w:lineRule="auto"/>
        <w:rPr>
          <w:b/>
          <w:bCs/>
        </w:rPr>
      </w:pPr>
      <w:r w:rsidRPr="000A2ADB">
        <w:rPr>
          <w:b/>
          <w:bCs/>
        </w:rPr>
        <w:lastRenderedPageBreak/>
        <w:t>Supplementary Tables</w:t>
      </w:r>
    </w:p>
    <w:p w14:paraId="170DE840" w14:textId="0DF08AC0" w:rsidR="00283E55" w:rsidRPr="000A2ADB" w:rsidRDefault="000518F3">
      <w:pPr>
        <w:spacing w:line="240" w:lineRule="auto"/>
        <w:rPr>
          <w:b/>
          <w:bCs/>
        </w:rPr>
      </w:pPr>
      <w:r w:rsidRPr="000A2ADB">
        <w:rPr>
          <w:b/>
          <w:bCs/>
        </w:rPr>
        <w:t xml:space="preserve">Table </w:t>
      </w:r>
      <w:r w:rsidR="00290273">
        <w:rPr>
          <w:b/>
          <w:bCs/>
        </w:rPr>
        <w:t>S</w:t>
      </w:r>
      <w:r w:rsidRPr="000A2ADB">
        <w:rPr>
          <w:b/>
          <w:bCs/>
        </w:rPr>
        <w:t>1. Baseline Characteristics and Clinical Changes Under the Blind</w:t>
      </w:r>
    </w:p>
    <w:p w14:paraId="0B939653" w14:textId="77777777" w:rsidR="00283E55" w:rsidRPr="000A2ADB" w:rsidRDefault="000518F3" w:rsidP="00BF7CDA">
      <w:pPr>
        <w:numPr>
          <w:ilvl w:val="0"/>
          <w:numId w:val="1"/>
        </w:numPr>
        <w:spacing w:line="240" w:lineRule="auto"/>
        <w:rPr>
          <w:b/>
          <w:bCs/>
        </w:rPr>
      </w:pPr>
      <w:r w:rsidRPr="000A2ADB">
        <w:rPr>
          <w:b/>
          <w:bCs/>
        </w:rPr>
        <w:t>Demographics</w:t>
      </w:r>
    </w:p>
    <w:tbl>
      <w:tblPr>
        <w:tblW w:w="44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705"/>
        <w:gridCol w:w="630"/>
        <w:gridCol w:w="1260"/>
        <w:gridCol w:w="810"/>
      </w:tblGrid>
      <w:tr w:rsidR="00283E55" w:rsidRPr="000A2ADB" w14:paraId="7C53EEB5" w14:textId="77777777" w:rsidTr="6CCFBFEE">
        <w:tc>
          <w:tcPr>
            <w:tcW w:w="1705" w:type="dxa"/>
          </w:tcPr>
          <w:p w14:paraId="37FAB509" w14:textId="77777777" w:rsidR="00283E55" w:rsidRPr="000A2ADB" w:rsidRDefault="00283E55">
            <w:pPr>
              <w:spacing w:line="240" w:lineRule="auto"/>
            </w:pPr>
          </w:p>
        </w:tc>
        <w:tc>
          <w:tcPr>
            <w:tcW w:w="630" w:type="dxa"/>
          </w:tcPr>
          <w:p w14:paraId="27FFEDAB" w14:textId="77777777" w:rsidR="00283E55" w:rsidRPr="000A2ADB" w:rsidRDefault="000518F3">
            <w:pPr>
              <w:spacing w:line="240" w:lineRule="auto"/>
            </w:pPr>
            <w:r w:rsidRPr="00853CC7">
              <w:t>n</w:t>
            </w:r>
          </w:p>
        </w:tc>
        <w:tc>
          <w:tcPr>
            <w:tcW w:w="1260" w:type="dxa"/>
          </w:tcPr>
          <w:p w14:paraId="204D72F8" w14:textId="08C8DCCE" w:rsidR="00283E55" w:rsidRPr="000A2ADB" w:rsidRDefault="000518F3">
            <w:pPr>
              <w:spacing w:line="240" w:lineRule="auto"/>
            </w:pPr>
            <w:r w:rsidRPr="00853CC7">
              <w:t>Age</w:t>
            </w:r>
            <w:r w:rsidR="00253656" w:rsidRPr="00253656">
              <w:rPr>
                <w:vertAlign w:val="superscript"/>
              </w:rPr>
              <w:t>1</w:t>
            </w:r>
          </w:p>
        </w:tc>
        <w:tc>
          <w:tcPr>
            <w:tcW w:w="810" w:type="dxa"/>
          </w:tcPr>
          <w:p w14:paraId="56405043" w14:textId="77777777" w:rsidR="00283E55" w:rsidRPr="000A2ADB" w:rsidRDefault="000518F3">
            <w:pPr>
              <w:spacing w:line="240" w:lineRule="auto"/>
            </w:pPr>
            <w:r w:rsidRPr="00853CC7">
              <w:t>M/F</w:t>
            </w:r>
          </w:p>
        </w:tc>
      </w:tr>
      <w:tr w:rsidR="00283E55" w:rsidRPr="000A2ADB" w14:paraId="21CE07A0" w14:textId="77777777" w:rsidTr="6CCFBFEE">
        <w:tc>
          <w:tcPr>
            <w:tcW w:w="1705" w:type="dxa"/>
          </w:tcPr>
          <w:p w14:paraId="3AF983D3" w14:textId="77777777" w:rsidR="00283E55" w:rsidRPr="000A2ADB" w:rsidRDefault="000518F3">
            <w:pPr>
              <w:spacing w:line="240" w:lineRule="auto"/>
            </w:pPr>
            <w:r w:rsidRPr="00853CC7">
              <w:t>PLs</w:t>
            </w:r>
          </w:p>
        </w:tc>
        <w:tc>
          <w:tcPr>
            <w:tcW w:w="630" w:type="dxa"/>
          </w:tcPr>
          <w:p w14:paraId="1143090D" w14:textId="77777777" w:rsidR="00283E55" w:rsidRPr="000A2ADB" w:rsidRDefault="000518F3">
            <w:pPr>
              <w:spacing w:line="240" w:lineRule="auto"/>
            </w:pPr>
            <w:r w:rsidRPr="00853CC7">
              <w:t>19</w:t>
            </w:r>
          </w:p>
        </w:tc>
        <w:tc>
          <w:tcPr>
            <w:tcW w:w="1260" w:type="dxa"/>
          </w:tcPr>
          <w:p w14:paraId="53BEF191" w14:textId="77777777" w:rsidR="00283E55" w:rsidRPr="000A2ADB" w:rsidRDefault="000518F3">
            <w:pPr>
              <w:spacing w:line="240" w:lineRule="auto"/>
              <w:rPr>
                <w:b/>
              </w:rPr>
            </w:pPr>
            <w:r w:rsidRPr="00853CC7">
              <w:t>61.6 ± 1.8</w:t>
            </w:r>
          </w:p>
        </w:tc>
        <w:tc>
          <w:tcPr>
            <w:tcW w:w="810" w:type="dxa"/>
          </w:tcPr>
          <w:p w14:paraId="5F462A34" w14:textId="77777777" w:rsidR="00283E55" w:rsidRPr="000A2ADB" w:rsidRDefault="000518F3">
            <w:pPr>
              <w:spacing w:line="240" w:lineRule="auto"/>
              <w:rPr>
                <w:b/>
              </w:rPr>
            </w:pPr>
            <w:r w:rsidRPr="00853CC7">
              <w:t>14/5</w:t>
            </w:r>
          </w:p>
        </w:tc>
      </w:tr>
      <w:tr w:rsidR="00283E55" w:rsidRPr="000A2ADB" w14:paraId="53E2A034" w14:textId="77777777" w:rsidTr="6CCFBFEE">
        <w:tc>
          <w:tcPr>
            <w:tcW w:w="1705" w:type="dxa"/>
          </w:tcPr>
          <w:p w14:paraId="78074CD4" w14:textId="77777777" w:rsidR="00283E55" w:rsidRPr="000A2ADB" w:rsidRDefault="000518F3" w:rsidP="6CCFBFEE">
            <w:pPr>
              <w:spacing w:line="240" w:lineRule="auto"/>
              <w:rPr>
                <w:lang w:val="en-US"/>
              </w:rPr>
            </w:pPr>
            <w:proofErr w:type="spellStart"/>
            <w:r w:rsidRPr="6CCFBFEE">
              <w:rPr>
                <w:lang w:val="en-US"/>
              </w:rPr>
              <w:t>PLi</w:t>
            </w:r>
            <w:proofErr w:type="spellEnd"/>
          </w:p>
        </w:tc>
        <w:tc>
          <w:tcPr>
            <w:tcW w:w="630" w:type="dxa"/>
          </w:tcPr>
          <w:p w14:paraId="4B1B5AB3" w14:textId="77777777" w:rsidR="00283E55" w:rsidRPr="000A2ADB" w:rsidRDefault="000518F3">
            <w:pPr>
              <w:spacing w:line="240" w:lineRule="auto"/>
            </w:pPr>
            <w:r w:rsidRPr="00853CC7">
              <w:t>28</w:t>
            </w:r>
          </w:p>
        </w:tc>
        <w:tc>
          <w:tcPr>
            <w:tcW w:w="1260" w:type="dxa"/>
          </w:tcPr>
          <w:p w14:paraId="73735E44" w14:textId="77777777" w:rsidR="00283E55" w:rsidRPr="000A2ADB" w:rsidRDefault="000518F3">
            <w:pPr>
              <w:spacing w:line="240" w:lineRule="auto"/>
              <w:rPr>
                <w:b/>
              </w:rPr>
            </w:pPr>
            <w:r w:rsidRPr="00853CC7">
              <w:t>60.4 ± 1.9</w:t>
            </w:r>
          </w:p>
        </w:tc>
        <w:tc>
          <w:tcPr>
            <w:tcW w:w="810" w:type="dxa"/>
          </w:tcPr>
          <w:p w14:paraId="2BF43D5B" w14:textId="77777777" w:rsidR="00283E55" w:rsidRPr="000A2ADB" w:rsidRDefault="000518F3">
            <w:pPr>
              <w:spacing w:line="240" w:lineRule="auto"/>
              <w:rPr>
                <w:b/>
              </w:rPr>
            </w:pPr>
            <w:r w:rsidRPr="00853CC7">
              <w:t>18/10</w:t>
            </w:r>
          </w:p>
        </w:tc>
      </w:tr>
      <w:tr w:rsidR="00283E55" w:rsidRPr="000A2ADB" w14:paraId="21FC960C" w14:textId="77777777" w:rsidTr="6CCFBFEE">
        <w:tc>
          <w:tcPr>
            <w:tcW w:w="1705" w:type="dxa"/>
          </w:tcPr>
          <w:p w14:paraId="3828C40E" w14:textId="77777777" w:rsidR="00283E55" w:rsidRPr="000A2ADB" w:rsidRDefault="000518F3" w:rsidP="6CCFBFEE">
            <w:pPr>
              <w:spacing w:line="240" w:lineRule="auto"/>
              <w:rPr>
                <w:lang w:val="en-US"/>
              </w:rPr>
            </w:pPr>
            <w:proofErr w:type="spellStart"/>
            <w:r w:rsidRPr="6CCFBFEE">
              <w:rPr>
                <w:lang w:val="en-US"/>
              </w:rPr>
              <w:t>PLo</w:t>
            </w:r>
            <w:proofErr w:type="spellEnd"/>
          </w:p>
        </w:tc>
        <w:tc>
          <w:tcPr>
            <w:tcW w:w="630" w:type="dxa"/>
          </w:tcPr>
          <w:p w14:paraId="0EF62CC6" w14:textId="77777777" w:rsidR="00283E55" w:rsidRPr="000A2ADB" w:rsidRDefault="000518F3">
            <w:pPr>
              <w:spacing w:line="240" w:lineRule="auto"/>
            </w:pPr>
            <w:r w:rsidRPr="00853CC7">
              <w:t>15</w:t>
            </w:r>
          </w:p>
        </w:tc>
        <w:tc>
          <w:tcPr>
            <w:tcW w:w="1260" w:type="dxa"/>
          </w:tcPr>
          <w:p w14:paraId="152059AF" w14:textId="77777777" w:rsidR="00283E55" w:rsidRPr="000A2ADB" w:rsidRDefault="000518F3">
            <w:pPr>
              <w:spacing w:line="240" w:lineRule="auto"/>
              <w:rPr>
                <w:b/>
              </w:rPr>
            </w:pPr>
            <w:r w:rsidRPr="00853CC7">
              <w:t>62.2 ± 2.8</w:t>
            </w:r>
          </w:p>
        </w:tc>
        <w:tc>
          <w:tcPr>
            <w:tcW w:w="810" w:type="dxa"/>
          </w:tcPr>
          <w:p w14:paraId="151D596E" w14:textId="77777777" w:rsidR="00283E55" w:rsidRPr="000A2ADB" w:rsidRDefault="000518F3">
            <w:pPr>
              <w:spacing w:line="240" w:lineRule="auto"/>
              <w:rPr>
                <w:b/>
              </w:rPr>
            </w:pPr>
            <w:r w:rsidRPr="00853CC7">
              <w:t>14/1</w:t>
            </w:r>
          </w:p>
        </w:tc>
      </w:tr>
    </w:tbl>
    <w:p w14:paraId="72150FF7" w14:textId="1CCB91F2" w:rsidR="00283E55" w:rsidRPr="000A2ADB" w:rsidRDefault="00253656">
      <w:pPr>
        <w:spacing w:line="240" w:lineRule="auto"/>
      </w:pPr>
      <w:r>
        <w:rPr>
          <w:vertAlign w:val="superscript"/>
        </w:rPr>
        <w:t>1</w:t>
      </w:r>
      <w:r w:rsidR="000518F3" w:rsidRPr="000A2ADB">
        <w:rPr>
          <w:vertAlign w:val="superscript"/>
        </w:rPr>
        <w:t xml:space="preserve"> </w:t>
      </w:r>
      <w:r w:rsidR="000518F3" w:rsidRPr="000A2ADB">
        <w:t>mean ± standard error (SE)</w:t>
      </w:r>
    </w:p>
    <w:p w14:paraId="3D1C224E" w14:textId="77777777" w:rsidR="00E8230C" w:rsidRPr="000A2ADB" w:rsidRDefault="00E8230C">
      <w:pPr>
        <w:spacing w:line="240" w:lineRule="auto"/>
        <w:rPr>
          <w:b/>
          <w:bCs/>
        </w:rPr>
      </w:pPr>
    </w:p>
    <w:p w14:paraId="36F0F170" w14:textId="29200687" w:rsidR="00283E55" w:rsidRPr="000A2ADB" w:rsidRDefault="000518F3" w:rsidP="6CCFBFEE">
      <w:pPr>
        <w:numPr>
          <w:ilvl w:val="0"/>
          <w:numId w:val="1"/>
        </w:numPr>
        <w:spacing w:line="240" w:lineRule="auto"/>
        <w:rPr>
          <w:b/>
          <w:bCs/>
          <w:lang w:val="en-US"/>
        </w:rPr>
      </w:pPr>
      <w:r w:rsidRPr="6CCFBFEE">
        <w:rPr>
          <w:b/>
          <w:bCs/>
          <w:lang w:val="en-US"/>
        </w:rPr>
        <w:t xml:space="preserve">UPDRS motor </w:t>
      </w:r>
      <w:proofErr w:type="spellStart"/>
      <w:r w:rsidRPr="6CCFBFEE">
        <w:rPr>
          <w:b/>
          <w:bCs/>
          <w:lang w:val="en-US"/>
        </w:rPr>
        <w:t>ratings</w:t>
      </w:r>
      <w:r w:rsidR="00253656" w:rsidRPr="6CCFBFEE">
        <w:rPr>
          <w:vertAlign w:val="superscript"/>
          <w:lang w:val="en-US"/>
        </w:rPr>
        <w:t>a</w:t>
      </w:r>
      <w:proofErr w:type="spellEnd"/>
    </w:p>
    <w:tbl>
      <w:tblPr>
        <w:tblW w:w="71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435"/>
        <w:gridCol w:w="1440"/>
        <w:gridCol w:w="1440"/>
        <w:gridCol w:w="1440"/>
        <w:gridCol w:w="1350"/>
      </w:tblGrid>
      <w:tr w:rsidR="00283E55" w:rsidRPr="000A2ADB" w14:paraId="21577455" w14:textId="77777777" w:rsidTr="6CCFBFEE">
        <w:tc>
          <w:tcPr>
            <w:tcW w:w="1435" w:type="dxa"/>
          </w:tcPr>
          <w:p w14:paraId="546B31D9" w14:textId="1FCBCDCE" w:rsidR="00283E55" w:rsidRPr="000A2ADB" w:rsidRDefault="00253656">
            <w:pPr>
              <w:spacing w:line="240" w:lineRule="auto"/>
            </w:pPr>
            <w:r>
              <w:t>PLs</w:t>
            </w:r>
          </w:p>
        </w:tc>
        <w:tc>
          <w:tcPr>
            <w:tcW w:w="1440" w:type="dxa"/>
          </w:tcPr>
          <w:p w14:paraId="2F643BB5" w14:textId="457BE3C5" w:rsidR="00283E55" w:rsidRPr="000A2ADB" w:rsidRDefault="000518F3" w:rsidP="6CCFBFEE">
            <w:pPr>
              <w:spacing w:line="240" w:lineRule="auto"/>
              <w:jc w:val="center"/>
              <w:rPr>
                <w:lang w:val="en-US"/>
              </w:rPr>
            </w:pPr>
            <w:proofErr w:type="spellStart"/>
            <w:r w:rsidRPr="6CCFBFEE">
              <w:rPr>
                <w:lang w:val="en-US"/>
              </w:rPr>
              <w:t>OFF</w:t>
            </w:r>
            <w:r w:rsidR="00253656" w:rsidRPr="6CCFBFEE">
              <w:rPr>
                <w:vertAlign w:val="superscript"/>
                <w:lang w:val="en-US"/>
              </w:rPr>
              <w:t>b</w:t>
            </w:r>
            <w:proofErr w:type="spellEnd"/>
          </w:p>
          <w:p w14:paraId="33535B7B" w14:textId="77777777" w:rsidR="00283E55" w:rsidRPr="000A2ADB" w:rsidRDefault="000518F3">
            <w:pPr>
              <w:spacing w:line="240" w:lineRule="auto"/>
              <w:jc w:val="center"/>
            </w:pPr>
            <w:r w:rsidRPr="00853CC7">
              <w:t>(n=19)</w:t>
            </w:r>
          </w:p>
        </w:tc>
        <w:tc>
          <w:tcPr>
            <w:tcW w:w="1440" w:type="dxa"/>
          </w:tcPr>
          <w:p w14:paraId="1FE95786" w14:textId="230D2143" w:rsidR="00283E55" w:rsidRPr="000A2ADB" w:rsidRDefault="000518F3" w:rsidP="6CCFBFEE">
            <w:pPr>
              <w:spacing w:line="240" w:lineRule="auto"/>
              <w:jc w:val="center"/>
              <w:rPr>
                <w:lang w:val="en-US"/>
              </w:rPr>
            </w:pPr>
            <w:proofErr w:type="spellStart"/>
            <w:r w:rsidRPr="6CCFBFEE">
              <w:rPr>
                <w:lang w:val="en-US"/>
              </w:rPr>
              <w:t>ON</w:t>
            </w:r>
            <w:r w:rsidR="00253656" w:rsidRPr="6CCFBFEE">
              <w:rPr>
                <w:vertAlign w:val="superscript"/>
                <w:lang w:val="en-US"/>
              </w:rPr>
              <w:t>c</w:t>
            </w:r>
            <w:proofErr w:type="spellEnd"/>
          </w:p>
          <w:p w14:paraId="55CF815A" w14:textId="77777777" w:rsidR="00283E55" w:rsidRPr="000A2ADB" w:rsidRDefault="000518F3">
            <w:pPr>
              <w:spacing w:line="240" w:lineRule="auto"/>
              <w:jc w:val="center"/>
            </w:pPr>
            <w:r w:rsidRPr="00853CC7">
              <w:t>(n = 18)</w:t>
            </w:r>
          </w:p>
        </w:tc>
        <w:tc>
          <w:tcPr>
            <w:tcW w:w="1440" w:type="dxa"/>
          </w:tcPr>
          <w:p w14:paraId="14A23316" w14:textId="28A4500A" w:rsidR="00283E55" w:rsidRPr="000A2ADB" w:rsidRDefault="000518F3" w:rsidP="6CCFBFEE">
            <w:pPr>
              <w:spacing w:line="240" w:lineRule="auto"/>
              <w:jc w:val="center"/>
              <w:rPr>
                <w:vertAlign w:val="superscript"/>
                <w:lang w:val="en-US"/>
              </w:rPr>
            </w:pPr>
            <w:proofErr w:type="spellStart"/>
            <w:r w:rsidRPr="6CCFBFEE">
              <w:rPr>
                <w:lang w:val="en-US"/>
              </w:rPr>
              <w:t>OFF</w:t>
            </w:r>
            <w:r w:rsidR="00253656" w:rsidRPr="6CCFBFEE">
              <w:rPr>
                <w:vertAlign w:val="superscript"/>
                <w:lang w:val="en-US"/>
              </w:rPr>
              <w:t>d</w:t>
            </w:r>
            <w:proofErr w:type="spellEnd"/>
          </w:p>
          <w:p w14:paraId="2D8EA138" w14:textId="77777777" w:rsidR="00283E55" w:rsidRPr="000A2ADB" w:rsidRDefault="000518F3">
            <w:pPr>
              <w:spacing w:line="240" w:lineRule="auto"/>
              <w:jc w:val="center"/>
            </w:pPr>
            <w:r w:rsidRPr="00853CC7">
              <w:t>(n = 13)</w:t>
            </w:r>
          </w:p>
        </w:tc>
        <w:tc>
          <w:tcPr>
            <w:tcW w:w="1350" w:type="dxa"/>
          </w:tcPr>
          <w:p w14:paraId="53CBAD18" w14:textId="74FDA266" w:rsidR="00283E55" w:rsidRPr="000A2ADB" w:rsidRDefault="000518F3" w:rsidP="6CCFBFEE">
            <w:pPr>
              <w:spacing w:line="240" w:lineRule="auto"/>
              <w:jc w:val="center"/>
              <w:rPr>
                <w:vertAlign w:val="superscript"/>
                <w:lang w:val="en-US"/>
              </w:rPr>
            </w:pPr>
            <w:proofErr w:type="spellStart"/>
            <w:r w:rsidRPr="6CCFBFEE">
              <w:rPr>
                <w:lang w:val="en-US"/>
              </w:rPr>
              <w:t>ON</w:t>
            </w:r>
            <w:r w:rsidR="00253656" w:rsidRPr="6CCFBFEE">
              <w:rPr>
                <w:vertAlign w:val="superscript"/>
                <w:lang w:val="en-US"/>
              </w:rPr>
              <w:t>e</w:t>
            </w:r>
            <w:proofErr w:type="spellEnd"/>
          </w:p>
          <w:p w14:paraId="47BC640F" w14:textId="77777777" w:rsidR="00283E55" w:rsidRPr="000A2ADB" w:rsidRDefault="000518F3">
            <w:pPr>
              <w:spacing w:line="240" w:lineRule="auto"/>
              <w:jc w:val="center"/>
            </w:pPr>
            <w:r w:rsidRPr="00853CC7">
              <w:t>(n = 12)</w:t>
            </w:r>
          </w:p>
        </w:tc>
      </w:tr>
      <w:tr w:rsidR="00283E55" w:rsidRPr="000A2ADB" w14:paraId="673962FD" w14:textId="77777777" w:rsidTr="6CCFBFEE">
        <w:tc>
          <w:tcPr>
            <w:tcW w:w="1435" w:type="dxa"/>
          </w:tcPr>
          <w:p w14:paraId="3316B566" w14:textId="77777777" w:rsidR="00283E55" w:rsidRPr="000A2ADB" w:rsidRDefault="000518F3">
            <w:pPr>
              <w:spacing w:line="240" w:lineRule="auto"/>
            </w:pPr>
            <w:r w:rsidRPr="00853CC7">
              <w:t>Baseline</w:t>
            </w:r>
          </w:p>
        </w:tc>
        <w:tc>
          <w:tcPr>
            <w:tcW w:w="1440" w:type="dxa"/>
          </w:tcPr>
          <w:p w14:paraId="0939DFB4" w14:textId="77777777" w:rsidR="00283E55" w:rsidRPr="000A2ADB" w:rsidRDefault="000518F3">
            <w:pPr>
              <w:spacing w:line="240" w:lineRule="auto"/>
              <w:rPr>
                <w:b/>
              </w:rPr>
            </w:pPr>
            <w:r w:rsidRPr="00853CC7">
              <w:t>38.3 ± 2.0</w:t>
            </w:r>
            <w:r w:rsidRPr="00853CC7">
              <w:rPr>
                <w:vertAlign w:val="superscript"/>
              </w:rPr>
              <w:t>1</w:t>
            </w:r>
          </w:p>
        </w:tc>
        <w:tc>
          <w:tcPr>
            <w:tcW w:w="1440" w:type="dxa"/>
          </w:tcPr>
          <w:p w14:paraId="0C47A11C" w14:textId="77777777" w:rsidR="00283E55" w:rsidRPr="000A2ADB" w:rsidRDefault="000518F3">
            <w:pPr>
              <w:spacing w:line="240" w:lineRule="auto"/>
              <w:rPr>
                <w:b/>
              </w:rPr>
            </w:pPr>
            <w:r w:rsidRPr="00853CC7">
              <w:t>20.3 ± 2.2</w:t>
            </w:r>
          </w:p>
        </w:tc>
        <w:tc>
          <w:tcPr>
            <w:tcW w:w="1440" w:type="dxa"/>
          </w:tcPr>
          <w:p w14:paraId="32FC62CC" w14:textId="77777777" w:rsidR="00283E55" w:rsidRPr="000A2ADB" w:rsidRDefault="000518F3">
            <w:pPr>
              <w:spacing w:line="240" w:lineRule="auto"/>
              <w:rPr>
                <w:b/>
              </w:rPr>
            </w:pPr>
            <w:r w:rsidRPr="00853CC7">
              <w:t>37.8 ± 2.3</w:t>
            </w:r>
          </w:p>
        </w:tc>
        <w:tc>
          <w:tcPr>
            <w:tcW w:w="1350" w:type="dxa"/>
          </w:tcPr>
          <w:p w14:paraId="17670BB8" w14:textId="77777777" w:rsidR="00283E55" w:rsidRPr="000A2ADB" w:rsidRDefault="000518F3">
            <w:pPr>
              <w:spacing w:line="240" w:lineRule="auto"/>
              <w:rPr>
                <w:b/>
              </w:rPr>
            </w:pPr>
            <w:r w:rsidRPr="00853CC7">
              <w:t>18.6 ± 2.3</w:t>
            </w:r>
          </w:p>
        </w:tc>
      </w:tr>
      <w:tr w:rsidR="00283E55" w:rsidRPr="000A2ADB" w14:paraId="0870AA6C" w14:textId="77777777" w:rsidTr="6CCFBFEE">
        <w:tc>
          <w:tcPr>
            <w:tcW w:w="1435" w:type="dxa"/>
          </w:tcPr>
          <w:p w14:paraId="1F977940" w14:textId="77777777" w:rsidR="00283E55" w:rsidRPr="000A2ADB" w:rsidRDefault="000518F3">
            <w:pPr>
              <w:spacing w:line="240" w:lineRule="auto"/>
            </w:pPr>
            <w:r w:rsidRPr="00853CC7">
              <w:t>6 months</w:t>
            </w:r>
          </w:p>
        </w:tc>
        <w:tc>
          <w:tcPr>
            <w:tcW w:w="1440" w:type="dxa"/>
          </w:tcPr>
          <w:p w14:paraId="111350F6" w14:textId="77777777" w:rsidR="00283E55" w:rsidRPr="000A2ADB" w:rsidRDefault="000518F3">
            <w:pPr>
              <w:spacing w:line="240" w:lineRule="auto"/>
              <w:rPr>
                <w:b/>
              </w:rPr>
            </w:pPr>
            <w:r w:rsidRPr="00853CC7">
              <w:t>35.1 ± 2.7</w:t>
            </w:r>
          </w:p>
        </w:tc>
        <w:tc>
          <w:tcPr>
            <w:tcW w:w="1440" w:type="dxa"/>
          </w:tcPr>
          <w:p w14:paraId="2D15B680" w14:textId="77777777" w:rsidR="00283E55" w:rsidRPr="000A2ADB" w:rsidRDefault="000518F3">
            <w:pPr>
              <w:spacing w:line="240" w:lineRule="auto"/>
              <w:rPr>
                <w:b/>
              </w:rPr>
            </w:pPr>
            <w:r w:rsidRPr="00853CC7">
              <w:t>17.4 ± 1.8</w:t>
            </w:r>
          </w:p>
        </w:tc>
        <w:tc>
          <w:tcPr>
            <w:tcW w:w="1440" w:type="dxa"/>
          </w:tcPr>
          <w:p w14:paraId="35070AC4" w14:textId="77777777" w:rsidR="00283E55" w:rsidRPr="000A2ADB" w:rsidRDefault="000518F3">
            <w:pPr>
              <w:spacing w:line="240" w:lineRule="auto"/>
              <w:rPr>
                <w:b/>
              </w:rPr>
            </w:pPr>
            <w:r w:rsidRPr="00853CC7">
              <w:t>34.0 ± 3.1</w:t>
            </w:r>
          </w:p>
        </w:tc>
        <w:tc>
          <w:tcPr>
            <w:tcW w:w="1350" w:type="dxa"/>
          </w:tcPr>
          <w:p w14:paraId="6A34D8DE" w14:textId="77777777" w:rsidR="00283E55" w:rsidRPr="000A2ADB" w:rsidRDefault="000518F3">
            <w:pPr>
              <w:spacing w:line="240" w:lineRule="auto"/>
              <w:rPr>
                <w:b/>
              </w:rPr>
            </w:pPr>
            <w:r w:rsidRPr="00853CC7">
              <w:t>16.6 ± 2.1</w:t>
            </w:r>
          </w:p>
        </w:tc>
      </w:tr>
      <w:tr w:rsidR="00283E55" w:rsidRPr="000A2ADB" w14:paraId="223C26BE" w14:textId="77777777" w:rsidTr="6CCFBFEE">
        <w:tc>
          <w:tcPr>
            <w:tcW w:w="1435" w:type="dxa"/>
          </w:tcPr>
          <w:p w14:paraId="6546A8AE" w14:textId="77777777" w:rsidR="00283E55" w:rsidRPr="000A2ADB" w:rsidRDefault="000518F3">
            <w:pPr>
              <w:spacing w:line="240" w:lineRule="auto"/>
              <w:rPr>
                <w:vertAlign w:val="superscript"/>
              </w:rPr>
            </w:pPr>
            <w:r w:rsidRPr="00853CC7">
              <w:t>∆</w:t>
            </w:r>
            <w:r w:rsidRPr="00853CC7">
              <w:rPr>
                <w:vertAlign w:val="subscript"/>
              </w:rPr>
              <w:t>0-6</w:t>
            </w:r>
          </w:p>
          <w:p w14:paraId="62C204EF" w14:textId="77777777" w:rsidR="00283E55" w:rsidRPr="000A2ADB" w:rsidRDefault="000518F3">
            <w:pPr>
              <w:spacing w:line="240" w:lineRule="auto"/>
            </w:pPr>
            <w:r w:rsidRPr="00853CC7">
              <w:t>(p value)</w:t>
            </w:r>
          </w:p>
        </w:tc>
        <w:tc>
          <w:tcPr>
            <w:tcW w:w="1440" w:type="dxa"/>
          </w:tcPr>
          <w:p w14:paraId="484429FA" w14:textId="77777777" w:rsidR="00283E55" w:rsidRPr="000A2ADB" w:rsidRDefault="000518F3">
            <w:pPr>
              <w:spacing w:line="240" w:lineRule="auto"/>
              <w:rPr>
                <w:b/>
              </w:rPr>
            </w:pPr>
            <w:r w:rsidRPr="00853CC7">
              <w:t xml:space="preserve">-3.2 ± 1.2 </w:t>
            </w:r>
            <w:r w:rsidRPr="00853CC7">
              <w:rPr>
                <w:b/>
              </w:rPr>
              <w:t>(p=0.015)</w:t>
            </w:r>
            <w:r w:rsidRPr="00853CC7">
              <w:rPr>
                <w:vertAlign w:val="superscript"/>
              </w:rPr>
              <w:t>2</w:t>
            </w:r>
          </w:p>
        </w:tc>
        <w:tc>
          <w:tcPr>
            <w:tcW w:w="1440" w:type="dxa"/>
          </w:tcPr>
          <w:p w14:paraId="7A0B3DE6" w14:textId="77777777" w:rsidR="00283E55" w:rsidRPr="000A2ADB" w:rsidRDefault="000518F3">
            <w:pPr>
              <w:spacing w:line="240" w:lineRule="auto"/>
            </w:pPr>
            <w:r w:rsidRPr="00853CC7">
              <w:t>-3.0 ± 1.3</w:t>
            </w:r>
          </w:p>
          <w:p w14:paraId="1C5297D8" w14:textId="77777777" w:rsidR="00283E55" w:rsidRPr="000A2ADB" w:rsidRDefault="000518F3">
            <w:pPr>
              <w:spacing w:line="240" w:lineRule="auto"/>
              <w:rPr>
                <w:b/>
              </w:rPr>
            </w:pPr>
            <w:r w:rsidRPr="00853CC7">
              <w:rPr>
                <w:b/>
              </w:rPr>
              <w:t>(p=0.037)</w:t>
            </w:r>
          </w:p>
        </w:tc>
        <w:tc>
          <w:tcPr>
            <w:tcW w:w="1440" w:type="dxa"/>
          </w:tcPr>
          <w:p w14:paraId="2797F38A" w14:textId="77777777" w:rsidR="00283E55" w:rsidRPr="000A2ADB" w:rsidRDefault="000518F3">
            <w:pPr>
              <w:spacing w:line="240" w:lineRule="auto"/>
            </w:pPr>
            <w:r w:rsidRPr="00853CC7">
              <w:t>-3.7 ± 1.3</w:t>
            </w:r>
          </w:p>
          <w:p w14:paraId="0B66C635" w14:textId="77777777" w:rsidR="00283E55" w:rsidRPr="000A2ADB" w:rsidRDefault="000518F3">
            <w:pPr>
              <w:spacing w:line="240" w:lineRule="auto"/>
              <w:rPr>
                <w:b/>
              </w:rPr>
            </w:pPr>
            <w:r w:rsidRPr="00853CC7">
              <w:rPr>
                <w:b/>
              </w:rPr>
              <w:t>(p=0.011)</w:t>
            </w:r>
          </w:p>
        </w:tc>
        <w:tc>
          <w:tcPr>
            <w:tcW w:w="1350" w:type="dxa"/>
          </w:tcPr>
          <w:p w14:paraId="00CEA744" w14:textId="77777777" w:rsidR="00283E55" w:rsidRPr="000A2ADB" w:rsidRDefault="000518F3">
            <w:pPr>
              <w:spacing w:line="240" w:lineRule="auto"/>
            </w:pPr>
            <w:r w:rsidRPr="00853CC7">
              <w:t>-2.0 ± 1.3</w:t>
            </w:r>
          </w:p>
          <w:p w14:paraId="12F37E2C" w14:textId="77777777" w:rsidR="00283E55" w:rsidRPr="000A2ADB" w:rsidRDefault="000518F3">
            <w:pPr>
              <w:spacing w:line="240" w:lineRule="auto"/>
              <w:rPr>
                <w:b/>
              </w:rPr>
            </w:pPr>
            <w:r w:rsidRPr="00853CC7">
              <w:t>(p=0.15)</w:t>
            </w:r>
          </w:p>
        </w:tc>
      </w:tr>
      <w:tr w:rsidR="00283E55" w:rsidRPr="000A2ADB" w14:paraId="25775F14" w14:textId="77777777" w:rsidTr="6CCFBFEE">
        <w:tc>
          <w:tcPr>
            <w:tcW w:w="1435" w:type="dxa"/>
          </w:tcPr>
          <w:p w14:paraId="78A7144F" w14:textId="77777777" w:rsidR="00283E55" w:rsidRPr="000A2ADB" w:rsidRDefault="000518F3">
            <w:pPr>
              <w:spacing w:line="240" w:lineRule="auto"/>
            </w:pPr>
            <w:r w:rsidRPr="00853CC7">
              <w:t>12 months</w:t>
            </w:r>
          </w:p>
        </w:tc>
        <w:tc>
          <w:tcPr>
            <w:tcW w:w="1440" w:type="dxa"/>
          </w:tcPr>
          <w:p w14:paraId="3CC3159F" w14:textId="77777777" w:rsidR="00283E55" w:rsidRPr="000A2ADB" w:rsidRDefault="000518F3">
            <w:pPr>
              <w:spacing w:line="240" w:lineRule="auto"/>
              <w:rPr>
                <w:b/>
              </w:rPr>
            </w:pPr>
            <w:r w:rsidRPr="00853CC7">
              <w:t>32.9 ± 2.6</w:t>
            </w:r>
          </w:p>
        </w:tc>
        <w:tc>
          <w:tcPr>
            <w:tcW w:w="1440" w:type="dxa"/>
          </w:tcPr>
          <w:p w14:paraId="23213AD2" w14:textId="77777777" w:rsidR="00283E55" w:rsidRPr="000A2ADB" w:rsidRDefault="000518F3">
            <w:pPr>
              <w:spacing w:line="240" w:lineRule="auto"/>
            </w:pPr>
            <w:r w:rsidRPr="00853CC7">
              <w:t>17.4 ± 2.1</w:t>
            </w:r>
          </w:p>
        </w:tc>
        <w:tc>
          <w:tcPr>
            <w:tcW w:w="1440" w:type="dxa"/>
          </w:tcPr>
          <w:p w14:paraId="4CDA5DC2" w14:textId="77777777" w:rsidR="00283E55" w:rsidRPr="000A2ADB" w:rsidRDefault="000518F3">
            <w:pPr>
              <w:spacing w:line="240" w:lineRule="auto"/>
              <w:rPr>
                <w:b/>
              </w:rPr>
            </w:pPr>
            <w:r w:rsidRPr="00853CC7">
              <w:t>33.1 ± 2.8</w:t>
            </w:r>
          </w:p>
        </w:tc>
        <w:tc>
          <w:tcPr>
            <w:tcW w:w="1350" w:type="dxa"/>
          </w:tcPr>
          <w:p w14:paraId="704BC2A6" w14:textId="77777777" w:rsidR="00283E55" w:rsidRPr="000A2ADB" w:rsidRDefault="000518F3">
            <w:pPr>
              <w:spacing w:line="240" w:lineRule="auto"/>
            </w:pPr>
            <w:r w:rsidRPr="00853CC7">
              <w:t>17.2 ± 2.4</w:t>
            </w:r>
          </w:p>
        </w:tc>
      </w:tr>
      <w:tr w:rsidR="00283E55" w:rsidRPr="000A2ADB" w14:paraId="5BB3DA16" w14:textId="77777777" w:rsidTr="6CCFBFEE">
        <w:tc>
          <w:tcPr>
            <w:tcW w:w="1435" w:type="dxa"/>
          </w:tcPr>
          <w:p w14:paraId="6F875702" w14:textId="77777777" w:rsidR="00283E55" w:rsidRPr="000A2ADB" w:rsidRDefault="000518F3">
            <w:pPr>
              <w:spacing w:line="240" w:lineRule="auto"/>
              <w:rPr>
                <w:vertAlign w:val="superscript"/>
              </w:rPr>
            </w:pPr>
            <w:r w:rsidRPr="00853CC7">
              <w:t>∆</w:t>
            </w:r>
            <w:r w:rsidRPr="00853CC7">
              <w:rPr>
                <w:vertAlign w:val="subscript"/>
              </w:rPr>
              <w:t>0-12</w:t>
            </w:r>
          </w:p>
          <w:p w14:paraId="3621D247" w14:textId="77777777" w:rsidR="00283E55" w:rsidRPr="000A2ADB" w:rsidRDefault="000518F3">
            <w:pPr>
              <w:spacing w:line="240" w:lineRule="auto"/>
            </w:pPr>
            <w:r w:rsidRPr="00853CC7">
              <w:t>(p value)</w:t>
            </w:r>
          </w:p>
        </w:tc>
        <w:tc>
          <w:tcPr>
            <w:tcW w:w="1440" w:type="dxa"/>
          </w:tcPr>
          <w:p w14:paraId="4A8CACA8" w14:textId="77777777" w:rsidR="00283E55" w:rsidRPr="000A2ADB" w:rsidRDefault="000518F3">
            <w:pPr>
              <w:spacing w:line="240" w:lineRule="auto"/>
            </w:pPr>
            <w:r w:rsidRPr="00853CC7">
              <w:t>-5.4 ± 1.6</w:t>
            </w:r>
          </w:p>
          <w:p w14:paraId="11C89215" w14:textId="77777777" w:rsidR="00283E55" w:rsidRPr="000A2ADB" w:rsidRDefault="000518F3">
            <w:pPr>
              <w:spacing w:line="240" w:lineRule="auto"/>
              <w:rPr>
                <w:b/>
              </w:rPr>
            </w:pPr>
            <w:r w:rsidRPr="00853CC7">
              <w:rPr>
                <w:b/>
              </w:rPr>
              <w:t>(p=0.003)</w:t>
            </w:r>
          </w:p>
        </w:tc>
        <w:tc>
          <w:tcPr>
            <w:tcW w:w="1440" w:type="dxa"/>
          </w:tcPr>
          <w:p w14:paraId="5698FC6E" w14:textId="77777777" w:rsidR="00283E55" w:rsidRPr="000A2ADB" w:rsidRDefault="000518F3">
            <w:pPr>
              <w:spacing w:line="240" w:lineRule="auto"/>
            </w:pPr>
            <w:r w:rsidRPr="00853CC7">
              <w:t>-2.8 ± 1.1</w:t>
            </w:r>
          </w:p>
          <w:p w14:paraId="4618E8C5" w14:textId="77777777" w:rsidR="00283E55" w:rsidRPr="000A2ADB" w:rsidRDefault="000518F3">
            <w:pPr>
              <w:spacing w:line="240" w:lineRule="auto"/>
              <w:rPr>
                <w:b/>
              </w:rPr>
            </w:pPr>
            <w:r w:rsidRPr="00853CC7">
              <w:rPr>
                <w:b/>
              </w:rPr>
              <w:t>(p=0.015)</w:t>
            </w:r>
          </w:p>
        </w:tc>
        <w:tc>
          <w:tcPr>
            <w:tcW w:w="1440" w:type="dxa"/>
          </w:tcPr>
          <w:p w14:paraId="44A69B1E" w14:textId="77777777" w:rsidR="00283E55" w:rsidRPr="000A2ADB" w:rsidRDefault="000518F3">
            <w:pPr>
              <w:spacing w:line="240" w:lineRule="auto"/>
            </w:pPr>
            <w:r w:rsidRPr="00853CC7">
              <w:t>-4.6 ± 1.2</w:t>
            </w:r>
          </w:p>
          <w:p w14:paraId="4699A7AA" w14:textId="77777777" w:rsidR="00283E55" w:rsidRPr="000A2ADB" w:rsidRDefault="000518F3">
            <w:pPr>
              <w:spacing w:line="240" w:lineRule="auto"/>
              <w:rPr>
                <w:b/>
              </w:rPr>
            </w:pPr>
            <w:r w:rsidRPr="00853CC7">
              <w:rPr>
                <w:b/>
              </w:rPr>
              <w:t>(p=0.004)</w:t>
            </w:r>
          </w:p>
        </w:tc>
        <w:tc>
          <w:tcPr>
            <w:tcW w:w="1350" w:type="dxa"/>
          </w:tcPr>
          <w:p w14:paraId="0FC1EF77" w14:textId="77777777" w:rsidR="00283E55" w:rsidRPr="000A2ADB" w:rsidRDefault="000518F3">
            <w:pPr>
              <w:spacing w:line="240" w:lineRule="auto"/>
            </w:pPr>
            <w:r w:rsidRPr="00853CC7">
              <w:t>-1.3 ± 1.1</w:t>
            </w:r>
          </w:p>
          <w:p w14:paraId="1E0C5F61" w14:textId="77777777" w:rsidR="00283E55" w:rsidRPr="000A2ADB" w:rsidRDefault="000518F3">
            <w:pPr>
              <w:spacing w:line="240" w:lineRule="auto"/>
            </w:pPr>
            <w:r w:rsidRPr="00853CC7">
              <w:t>(p=0.26)</w:t>
            </w:r>
          </w:p>
        </w:tc>
      </w:tr>
    </w:tbl>
    <w:p w14:paraId="1DC273A2" w14:textId="77777777" w:rsidR="00283E55" w:rsidRPr="000A2ADB" w:rsidRDefault="000518F3">
      <w:pPr>
        <w:spacing w:line="240" w:lineRule="auto"/>
      </w:pPr>
      <w:r w:rsidRPr="000A2ADB">
        <w:t>OFF = off-medication state</w:t>
      </w:r>
    </w:p>
    <w:p w14:paraId="47DAC812" w14:textId="77777777" w:rsidR="00283E55" w:rsidRPr="000A2ADB" w:rsidRDefault="000518F3">
      <w:pPr>
        <w:spacing w:line="240" w:lineRule="auto"/>
      </w:pPr>
      <w:r w:rsidRPr="000A2ADB">
        <w:t>ON = on-medication state</w:t>
      </w:r>
    </w:p>
    <w:p w14:paraId="6B959A06" w14:textId="5878A864" w:rsidR="00253656" w:rsidRDefault="000518F3">
      <w:pPr>
        <w:spacing w:line="240" w:lineRule="auto"/>
      </w:pPr>
      <w:r w:rsidRPr="000A2ADB">
        <w:rPr>
          <w:vertAlign w:val="superscript"/>
        </w:rPr>
        <w:t>a</w:t>
      </w:r>
      <w:r w:rsidRPr="000A2ADB">
        <w:t xml:space="preserve"> </w:t>
      </w:r>
      <w:r w:rsidR="00253656">
        <w:t>UPDRS Part III (Fahn and Elton 1984)</w:t>
      </w:r>
    </w:p>
    <w:p w14:paraId="2F3A398D" w14:textId="1F22A179" w:rsidR="00283E55" w:rsidRPr="000A2ADB" w:rsidRDefault="00253656">
      <w:pPr>
        <w:spacing w:line="240" w:lineRule="auto"/>
      </w:pPr>
      <w:r w:rsidRPr="000A2ADB">
        <w:rPr>
          <w:vertAlign w:val="superscript"/>
        </w:rPr>
        <w:t>b</w:t>
      </w:r>
      <w:r w:rsidRPr="000A2ADB">
        <w:t xml:space="preserve"> </w:t>
      </w:r>
      <w:r w:rsidR="000518F3" w:rsidRPr="000A2ADB">
        <w:t>Sham surgery subjects scanned under the blind at 6 months</w:t>
      </w:r>
      <w:r>
        <w:t>:</w:t>
      </w:r>
      <w:r w:rsidR="000518F3" w:rsidRPr="000A2ADB">
        <w:t xml:space="preserve"> off-state</w:t>
      </w:r>
      <w:r>
        <w:t xml:space="preserve"> (OFF)</w:t>
      </w:r>
      <w:r w:rsidR="000518F3" w:rsidRPr="000A2ADB">
        <w:t xml:space="preserve"> UPDRS </w:t>
      </w:r>
      <w:r>
        <w:t xml:space="preserve">motor </w:t>
      </w:r>
      <w:r w:rsidR="000518F3" w:rsidRPr="000A2ADB">
        <w:t>ratings at 6 and 12 months (see Methods)</w:t>
      </w:r>
    </w:p>
    <w:p w14:paraId="67BE95FC" w14:textId="6B48FD2B" w:rsidR="00283E55" w:rsidRPr="000A2ADB" w:rsidRDefault="00253656">
      <w:pPr>
        <w:spacing w:line="240" w:lineRule="auto"/>
      </w:pPr>
      <w:r w:rsidRPr="00253656">
        <w:rPr>
          <w:vertAlign w:val="superscript"/>
        </w:rPr>
        <w:t>c</w:t>
      </w:r>
      <w:r>
        <w:t xml:space="preserve"> </w:t>
      </w:r>
      <w:r w:rsidR="000518F3" w:rsidRPr="00253656">
        <w:t>Sham</w:t>
      </w:r>
      <w:r w:rsidR="000518F3" w:rsidRPr="000A2ADB">
        <w:t xml:space="preserve"> surgery subjects</w:t>
      </w:r>
      <w:r>
        <w:t>:</w:t>
      </w:r>
      <w:r w:rsidR="000518F3" w:rsidRPr="000A2ADB">
        <w:t xml:space="preserve"> on-state</w:t>
      </w:r>
      <w:r>
        <w:t xml:space="preserve"> (ON)</w:t>
      </w:r>
      <w:r w:rsidR="000518F3" w:rsidRPr="000A2ADB">
        <w:t xml:space="preserve"> UPDRS </w:t>
      </w:r>
      <w:r>
        <w:t xml:space="preserve">motor </w:t>
      </w:r>
      <w:r w:rsidR="000518F3" w:rsidRPr="000A2ADB">
        <w:t>ratings at 6 and 12 months</w:t>
      </w:r>
    </w:p>
    <w:p w14:paraId="158CD47E" w14:textId="5F55235C" w:rsidR="00283E55" w:rsidRPr="000A2ADB" w:rsidRDefault="00253656">
      <w:pPr>
        <w:spacing w:line="240" w:lineRule="auto"/>
      </w:pPr>
      <w:r w:rsidRPr="6CCFBFEE">
        <w:rPr>
          <w:vertAlign w:val="superscript"/>
          <w:lang w:val="en-US"/>
        </w:rPr>
        <w:t xml:space="preserve">d </w:t>
      </w:r>
      <w:r w:rsidR="000518F3" w:rsidRPr="6CCFBFEE">
        <w:rPr>
          <w:lang w:val="en-US"/>
        </w:rPr>
        <w:t xml:space="preserve">Subset of sham surgery subjects scanned under the blind at 6 months in whom </w:t>
      </w:r>
      <w:proofErr w:type="spellStart"/>
      <w:r w:rsidRPr="6CCFBFEE">
        <w:rPr>
          <w:lang w:val="en-US"/>
        </w:rPr>
        <w:t>th</w:t>
      </w:r>
      <w:proofErr w:type="spellEnd"/>
      <w:r w:rsidRPr="6CCFBFEE">
        <w:rPr>
          <w:lang w:val="en-US"/>
        </w:rPr>
        <w:t xml:space="preserve"> e</w:t>
      </w:r>
      <w:r w:rsidR="000518F3" w:rsidRPr="6CCFBFEE">
        <w:rPr>
          <w:lang w:val="en-US"/>
        </w:rPr>
        <w:t>12 month scans were obtained after unblinding</w:t>
      </w:r>
      <w:r w:rsidRPr="6CCFBFEE">
        <w:rPr>
          <w:lang w:val="en-US"/>
        </w:rPr>
        <w:t>:</w:t>
      </w:r>
      <w:r w:rsidR="000518F3" w:rsidRPr="6CCFBFEE">
        <w:rPr>
          <w:lang w:val="en-US"/>
        </w:rPr>
        <w:t xml:space="preserve"> off-state</w:t>
      </w:r>
      <w:r w:rsidRPr="6CCFBFEE">
        <w:rPr>
          <w:lang w:val="en-US"/>
        </w:rPr>
        <w:t xml:space="preserve"> (OFF)</w:t>
      </w:r>
      <w:r w:rsidR="000518F3" w:rsidRPr="6CCFBFEE">
        <w:rPr>
          <w:lang w:val="en-US"/>
        </w:rPr>
        <w:t xml:space="preserve"> UPDRS </w:t>
      </w:r>
      <w:r w:rsidRPr="6CCFBFEE">
        <w:rPr>
          <w:lang w:val="en-US"/>
        </w:rPr>
        <w:t xml:space="preserve">motor </w:t>
      </w:r>
      <w:r w:rsidR="000518F3" w:rsidRPr="6CCFBFEE">
        <w:rPr>
          <w:lang w:val="en-US"/>
        </w:rPr>
        <w:t>ratings at both time points</w:t>
      </w:r>
    </w:p>
    <w:p w14:paraId="56C0A77C" w14:textId="3C714DCF" w:rsidR="00283E55" w:rsidRPr="000A2ADB" w:rsidRDefault="00253656">
      <w:pPr>
        <w:spacing w:line="240" w:lineRule="auto"/>
      </w:pPr>
      <w:r>
        <w:rPr>
          <w:vertAlign w:val="superscript"/>
        </w:rPr>
        <w:t xml:space="preserve">e </w:t>
      </w:r>
      <w:r w:rsidR="000518F3" w:rsidRPr="000A2ADB">
        <w:t xml:space="preserve">Members of the blind/unblind subset with on-state UPDRS </w:t>
      </w:r>
      <w:r>
        <w:t xml:space="preserve">motor </w:t>
      </w:r>
      <w:r w:rsidR="000518F3" w:rsidRPr="000A2ADB">
        <w:t>ratings at both time points</w:t>
      </w:r>
    </w:p>
    <w:p w14:paraId="37E6255A" w14:textId="77777777" w:rsidR="00283E55" w:rsidRPr="000A2ADB" w:rsidRDefault="000518F3">
      <w:pPr>
        <w:spacing w:line="240" w:lineRule="auto"/>
      </w:pPr>
      <w:r w:rsidRPr="000A2ADB">
        <w:rPr>
          <w:vertAlign w:val="superscript"/>
        </w:rPr>
        <w:t xml:space="preserve">1 </w:t>
      </w:r>
      <w:r w:rsidRPr="000A2ADB">
        <w:t>mean ± standard error (SE)</w:t>
      </w:r>
    </w:p>
    <w:p w14:paraId="1333B75A" w14:textId="77777777" w:rsidR="00283E55" w:rsidRPr="000A2ADB" w:rsidRDefault="000518F3">
      <w:pPr>
        <w:spacing w:line="240" w:lineRule="auto"/>
      </w:pPr>
      <w:r w:rsidRPr="000A2ADB">
        <w:rPr>
          <w:vertAlign w:val="superscript"/>
        </w:rPr>
        <w:t xml:space="preserve">2 </w:t>
      </w:r>
      <w:r w:rsidRPr="000A2ADB">
        <w:t xml:space="preserve">Paired Student’s </w:t>
      </w:r>
      <w:r w:rsidRPr="000A2ADB">
        <w:rPr>
          <w:i/>
          <w:iCs/>
        </w:rPr>
        <w:t>t</w:t>
      </w:r>
      <w:r w:rsidRPr="000A2ADB">
        <w:t>-test</w:t>
      </w:r>
    </w:p>
    <w:p w14:paraId="14327A03" w14:textId="77777777" w:rsidR="00253656" w:rsidRPr="000A2ADB" w:rsidRDefault="00253656">
      <w:pPr>
        <w:spacing w:line="240" w:lineRule="auto"/>
        <w:rPr>
          <w:b/>
          <w:bCs/>
        </w:rPr>
      </w:pPr>
    </w:p>
    <w:p w14:paraId="249A040F" w14:textId="61C2E141" w:rsidR="00283E55" w:rsidRPr="000A2ADB" w:rsidRDefault="000518F3" w:rsidP="6CCFBFEE">
      <w:pPr>
        <w:numPr>
          <w:ilvl w:val="0"/>
          <w:numId w:val="1"/>
        </w:numPr>
        <w:spacing w:line="240" w:lineRule="auto"/>
        <w:rPr>
          <w:b/>
          <w:bCs/>
          <w:lang w:val="en-US"/>
        </w:rPr>
      </w:pPr>
      <w:r w:rsidRPr="6CCFBFEE">
        <w:rPr>
          <w:b/>
          <w:bCs/>
          <w:lang w:val="en-US"/>
        </w:rPr>
        <w:t xml:space="preserve">UPDRS motor </w:t>
      </w:r>
      <w:proofErr w:type="spellStart"/>
      <w:r w:rsidRPr="6CCFBFEE">
        <w:rPr>
          <w:b/>
          <w:bCs/>
          <w:lang w:val="en-US"/>
        </w:rPr>
        <w:t>ratings</w:t>
      </w:r>
      <w:r w:rsidR="006F5E36" w:rsidRPr="6CCFBFEE">
        <w:rPr>
          <w:vertAlign w:val="superscript"/>
          <w:lang w:val="en-US"/>
        </w:rPr>
        <w:t>a</w:t>
      </w:r>
      <w:proofErr w:type="spellEnd"/>
    </w:p>
    <w:tbl>
      <w:tblPr>
        <w:tblW w:w="422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435"/>
        <w:gridCol w:w="1530"/>
        <w:gridCol w:w="1260"/>
      </w:tblGrid>
      <w:tr w:rsidR="00283E55" w:rsidRPr="000A2ADB" w14:paraId="1AABB344" w14:textId="77777777" w:rsidTr="6CCFBFEE">
        <w:tc>
          <w:tcPr>
            <w:tcW w:w="1435" w:type="dxa"/>
          </w:tcPr>
          <w:p w14:paraId="439A7D7A" w14:textId="0B021311" w:rsidR="00283E55" w:rsidRPr="000A2ADB" w:rsidRDefault="00253656" w:rsidP="6CCFBFEE">
            <w:pPr>
              <w:spacing w:line="240" w:lineRule="auto"/>
              <w:rPr>
                <w:lang w:val="en-US"/>
              </w:rPr>
            </w:pPr>
            <w:proofErr w:type="spellStart"/>
            <w:r w:rsidRPr="6CCFBFEE">
              <w:rPr>
                <w:lang w:val="en-US"/>
              </w:rPr>
              <w:t>PLi</w:t>
            </w:r>
            <w:proofErr w:type="spellEnd"/>
          </w:p>
        </w:tc>
        <w:tc>
          <w:tcPr>
            <w:tcW w:w="1530" w:type="dxa"/>
          </w:tcPr>
          <w:p w14:paraId="18CC9CD8" w14:textId="4E9A6F47" w:rsidR="00283E55" w:rsidRPr="000A2ADB" w:rsidRDefault="000518F3" w:rsidP="008F4A9C">
            <w:pPr>
              <w:spacing w:line="240" w:lineRule="auto"/>
              <w:jc w:val="center"/>
            </w:pPr>
            <w:r w:rsidRPr="00853CC7">
              <w:t>OFF</w:t>
            </w:r>
          </w:p>
        </w:tc>
        <w:tc>
          <w:tcPr>
            <w:tcW w:w="1260" w:type="dxa"/>
          </w:tcPr>
          <w:p w14:paraId="7CA9D70B" w14:textId="15ABCCBD" w:rsidR="00283E55" w:rsidRPr="000A2ADB" w:rsidRDefault="000518F3" w:rsidP="008F4A9C">
            <w:pPr>
              <w:spacing w:line="240" w:lineRule="auto"/>
              <w:jc w:val="center"/>
            </w:pPr>
            <w:r w:rsidRPr="00853CC7">
              <w:t>ON</w:t>
            </w:r>
          </w:p>
        </w:tc>
      </w:tr>
      <w:tr w:rsidR="00283E55" w:rsidRPr="000A2ADB" w14:paraId="3B9863E8" w14:textId="77777777" w:rsidTr="6CCFBFEE">
        <w:tc>
          <w:tcPr>
            <w:tcW w:w="1435" w:type="dxa"/>
          </w:tcPr>
          <w:p w14:paraId="4808EB54" w14:textId="77777777" w:rsidR="00283E55" w:rsidRPr="000A2ADB" w:rsidRDefault="000518F3">
            <w:pPr>
              <w:spacing w:line="240" w:lineRule="auto"/>
            </w:pPr>
            <w:r w:rsidRPr="00853CC7">
              <w:t>Baseline</w:t>
            </w:r>
          </w:p>
        </w:tc>
        <w:tc>
          <w:tcPr>
            <w:tcW w:w="1530" w:type="dxa"/>
          </w:tcPr>
          <w:p w14:paraId="1938D520" w14:textId="77777777" w:rsidR="00283E55" w:rsidRPr="000A2ADB" w:rsidRDefault="000518F3">
            <w:pPr>
              <w:spacing w:line="240" w:lineRule="auto"/>
              <w:rPr>
                <w:b/>
              </w:rPr>
            </w:pPr>
            <w:r w:rsidRPr="00853CC7">
              <w:t>28.4 ± 1.7</w:t>
            </w:r>
            <w:r w:rsidRPr="00853CC7">
              <w:rPr>
                <w:vertAlign w:val="superscript"/>
              </w:rPr>
              <w:t>1</w:t>
            </w:r>
          </w:p>
        </w:tc>
        <w:tc>
          <w:tcPr>
            <w:tcW w:w="1260" w:type="dxa"/>
          </w:tcPr>
          <w:p w14:paraId="3454FDC6" w14:textId="77777777" w:rsidR="00283E55" w:rsidRPr="000A2ADB" w:rsidRDefault="000518F3">
            <w:pPr>
              <w:spacing w:line="240" w:lineRule="auto"/>
              <w:rPr>
                <w:b/>
              </w:rPr>
            </w:pPr>
            <w:r w:rsidRPr="00853CC7">
              <w:t>16.5 ± 1.5</w:t>
            </w:r>
          </w:p>
        </w:tc>
      </w:tr>
      <w:tr w:rsidR="00283E55" w:rsidRPr="000A2ADB" w14:paraId="0E5E0407" w14:textId="77777777" w:rsidTr="6CCFBFEE">
        <w:tc>
          <w:tcPr>
            <w:tcW w:w="1435" w:type="dxa"/>
          </w:tcPr>
          <w:p w14:paraId="603D7FFD" w14:textId="77777777" w:rsidR="00283E55" w:rsidRPr="000A2ADB" w:rsidRDefault="000518F3">
            <w:pPr>
              <w:spacing w:line="240" w:lineRule="auto"/>
            </w:pPr>
            <w:r w:rsidRPr="00853CC7">
              <w:t>9 months</w:t>
            </w:r>
          </w:p>
        </w:tc>
        <w:tc>
          <w:tcPr>
            <w:tcW w:w="1530" w:type="dxa"/>
          </w:tcPr>
          <w:p w14:paraId="3263FC68" w14:textId="77777777" w:rsidR="00283E55" w:rsidRPr="000A2ADB" w:rsidRDefault="000518F3">
            <w:pPr>
              <w:spacing w:line="240" w:lineRule="auto"/>
              <w:rPr>
                <w:b/>
              </w:rPr>
            </w:pPr>
            <w:r w:rsidRPr="00853CC7">
              <w:t>25.5 ± 2.0</w:t>
            </w:r>
          </w:p>
        </w:tc>
        <w:tc>
          <w:tcPr>
            <w:tcW w:w="1260" w:type="dxa"/>
          </w:tcPr>
          <w:p w14:paraId="40D6E00C" w14:textId="77777777" w:rsidR="00283E55" w:rsidRPr="000A2ADB" w:rsidRDefault="000518F3">
            <w:pPr>
              <w:spacing w:line="240" w:lineRule="auto"/>
              <w:rPr>
                <w:b/>
              </w:rPr>
            </w:pPr>
            <w:r w:rsidRPr="00853CC7">
              <w:t>15.7 ± 1.6</w:t>
            </w:r>
          </w:p>
        </w:tc>
      </w:tr>
      <w:tr w:rsidR="00283E55" w:rsidRPr="000A2ADB" w14:paraId="4F49D5D2" w14:textId="77777777" w:rsidTr="6CCFBFEE">
        <w:tc>
          <w:tcPr>
            <w:tcW w:w="1435" w:type="dxa"/>
          </w:tcPr>
          <w:p w14:paraId="47CD47F3" w14:textId="77777777" w:rsidR="00283E55" w:rsidRPr="000A2ADB" w:rsidRDefault="000518F3">
            <w:pPr>
              <w:spacing w:line="240" w:lineRule="auto"/>
              <w:rPr>
                <w:vertAlign w:val="superscript"/>
              </w:rPr>
            </w:pPr>
            <w:r w:rsidRPr="00853CC7">
              <w:t>∆</w:t>
            </w:r>
            <w:r w:rsidRPr="00853CC7">
              <w:rPr>
                <w:vertAlign w:val="subscript"/>
              </w:rPr>
              <w:t>0-9</w:t>
            </w:r>
          </w:p>
          <w:p w14:paraId="294E1317" w14:textId="77777777" w:rsidR="00283E55" w:rsidRPr="000A2ADB" w:rsidRDefault="000518F3">
            <w:pPr>
              <w:spacing w:line="240" w:lineRule="auto"/>
            </w:pPr>
            <w:r w:rsidRPr="00853CC7">
              <w:t>(p value)</w:t>
            </w:r>
          </w:p>
        </w:tc>
        <w:tc>
          <w:tcPr>
            <w:tcW w:w="1530" w:type="dxa"/>
          </w:tcPr>
          <w:p w14:paraId="333F1CB8" w14:textId="77777777" w:rsidR="00283E55" w:rsidRPr="000A2ADB" w:rsidRDefault="000518F3">
            <w:pPr>
              <w:spacing w:line="240" w:lineRule="auto"/>
            </w:pPr>
            <w:r w:rsidRPr="00853CC7">
              <w:t xml:space="preserve">-2.9 ± 1.3 </w:t>
            </w:r>
          </w:p>
          <w:p w14:paraId="173D7DA3" w14:textId="77777777" w:rsidR="00283E55" w:rsidRPr="000A2ADB" w:rsidRDefault="000518F3">
            <w:pPr>
              <w:spacing w:line="240" w:lineRule="auto"/>
              <w:rPr>
                <w:b/>
              </w:rPr>
            </w:pPr>
            <w:r w:rsidRPr="00853CC7">
              <w:rPr>
                <w:b/>
              </w:rPr>
              <w:t>(p=0.033)</w:t>
            </w:r>
            <w:r w:rsidRPr="00853CC7">
              <w:rPr>
                <w:vertAlign w:val="superscript"/>
              </w:rPr>
              <w:t>2</w:t>
            </w:r>
          </w:p>
        </w:tc>
        <w:tc>
          <w:tcPr>
            <w:tcW w:w="1260" w:type="dxa"/>
          </w:tcPr>
          <w:p w14:paraId="2D0991EF" w14:textId="77777777" w:rsidR="00283E55" w:rsidRPr="000A2ADB" w:rsidRDefault="000518F3">
            <w:pPr>
              <w:spacing w:line="240" w:lineRule="auto"/>
            </w:pPr>
            <w:r w:rsidRPr="00853CC7">
              <w:t>-0.8 ± 0.9</w:t>
            </w:r>
          </w:p>
          <w:p w14:paraId="63304EBF" w14:textId="77777777" w:rsidR="00283E55" w:rsidRPr="000A2ADB" w:rsidRDefault="000518F3">
            <w:pPr>
              <w:spacing w:line="240" w:lineRule="auto"/>
            </w:pPr>
            <w:r w:rsidRPr="00853CC7">
              <w:t>(p=0.35)</w:t>
            </w:r>
          </w:p>
        </w:tc>
      </w:tr>
      <w:tr w:rsidR="00283E55" w:rsidRPr="000A2ADB" w14:paraId="4980DB85" w14:textId="77777777" w:rsidTr="6CCFBFEE">
        <w:tc>
          <w:tcPr>
            <w:tcW w:w="1435" w:type="dxa"/>
          </w:tcPr>
          <w:p w14:paraId="5E9CAA5C" w14:textId="77777777" w:rsidR="00283E55" w:rsidRPr="000A2ADB" w:rsidRDefault="000518F3">
            <w:pPr>
              <w:spacing w:line="240" w:lineRule="auto"/>
            </w:pPr>
            <w:r w:rsidRPr="00853CC7">
              <w:lastRenderedPageBreak/>
              <w:t>21 months</w:t>
            </w:r>
          </w:p>
        </w:tc>
        <w:tc>
          <w:tcPr>
            <w:tcW w:w="1530" w:type="dxa"/>
          </w:tcPr>
          <w:p w14:paraId="3B4079CB" w14:textId="77777777" w:rsidR="00283E55" w:rsidRPr="000A2ADB" w:rsidRDefault="000518F3">
            <w:pPr>
              <w:spacing w:line="240" w:lineRule="auto"/>
              <w:rPr>
                <w:b/>
              </w:rPr>
            </w:pPr>
            <w:r w:rsidRPr="00853CC7">
              <w:t>25.4 ± 2.0</w:t>
            </w:r>
          </w:p>
        </w:tc>
        <w:tc>
          <w:tcPr>
            <w:tcW w:w="1260" w:type="dxa"/>
          </w:tcPr>
          <w:p w14:paraId="338D2994" w14:textId="77777777" w:rsidR="00283E55" w:rsidRPr="000A2ADB" w:rsidRDefault="000518F3">
            <w:pPr>
              <w:spacing w:line="240" w:lineRule="auto"/>
            </w:pPr>
            <w:r w:rsidRPr="00853CC7">
              <w:t>15.5 ± 1.4</w:t>
            </w:r>
          </w:p>
        </w:tc>
      </w:tr>
      <w:tr w:rsidR="00283E55" w:rsidRPr="000A2ADB" w14:paraId="77B24005" w14:textId="77777777" w:rsidTr="6CCFBFEE">
        <w:tc>
          <w:tcPr>
            <w:tcW w:w="1435" w:type="dxa"/>
          </w:tcPr>
          <w:p w14:paraId="6F726577" w14:textId="77777777" w:rsidR="00283E55" w:rsidRPr="000A2ADB" w:rsidRDefault="000518F3">
            <w:pPr>
              <w:spacing w:line="240" w:lineRule="auto"/>
              <w:rPr>
                <w:vertAlign w:val="superscript"/>
              </w:rPr>
            </w:pPr>
            <w:r w:rsidRPr="00853CC7">
              <w:t>∆</w:t>
            </w:r>
            <w:r w:rsidRPr="00853CC7">
              <w:rPr>
                <w:vertAlign w:val="subscript"/>
              </w:rPr>
              <w:t>0-21</w:t>
            </w:r>
          </w:p>
          <w:p w14:paraId="12AB7281" w14:textId="77777777" w:rsidR="00283E55" w:rsidRPr="000A2ADB" w:rsidRDefault="000518F3">
            <w:pPr>
              <w:spacing w:line="240" w:lineRule="auto"/>
            </w:pPr>
            <w:r w:rsidRPr="00853CC7">
              <w:t>(p value)</w:t>
            </w:r>
          </w:p>
        </w:tc>
        <w:tc>
          <w:tcPr>
            <w:tcW w:w="1530" w:type="dxa"/>
          </w:tcPr>
          <w:p w14:paraId="56548478" w14:textId="77777777" w:rsidR="00283E55" w:rsidRPr="000A2ADB" w:rsidRDefault="000518F3">
            <w:pPr>
              <w:spacing w:line="240" w:lineRule="auto"/>
            </w:pPr>
            <w:r w:rsidRPr="00853CC7">
              <w:t>-3.0 ± 1.2</w:t>
            </w:r>
          </w:p>
          <w:p w14:paraId="036AE5FC" w14:textId="77777777" w:rsidR="00283E55" w:rsidRPr="000A2ADB" w:rsidRDefault="000518F3">
            <w:pPr>
              <w:spacing w:line="240" w:lineRule="auto"/>
              <w:rPr>
                <w:b/>
              </w:rPr>
            </w:pPr>
            <w:r w:rsidRPr="00853CC7">
              <w:rPr>
                <w:b/>
              </w:rPr>
              <w:t>(p=0.018)</w:t>
            </w:r>
          </w:p>
        </w:tc>
        <w:tc>
          <w:tcPr>
            <w:tcW w:w="1260" w:type="dxa"/>
          </w:tcPr>
          <w:p w14:paraId="3705A7B9" w14:textId="77777777" w:rsidR="00283E55" w:rsidRPr="000A2ADB" w:rsidRDefault="000518F3">
            <w:pPr>
              <w:spacing w:line="240" w:lineRule="auto"/>
            </w:pPr>
            <w:r w:rsidRPr="00853CC7">
              <w:t>-1.0 ± 0.8</w:t>
            </w:r>
          </w:p>
          <w:p w14:paraId="6F00405E" w14:textId="77777777" w:rsidR="00283E55" w:rsidRPr="000A2ADB" w:rsidRDefault="000518F3">
            <w:pPr>
              <w:spacing w:line="240" w:lineRule="auto"/>
            </w:pPr>
            <w:r w:rsidRPr="00853CC7">
              <w:t>(p=0.21)</w:t>
            </w:r>
          </w:p>
        </w:tc>
      </w:tr>
    </w:tbl>
    <w:p w14:paraId="29C61141" w14:textId="77777777" w:rsidR="00B82A44" w:rsidRPr="000A2ADB" w:rsidRDefault="00B82A44" w:rsidP="00B82A44">
      <w:pPr>
        <w:spacing w:line="240" w:lineRule="auto"/>
      </w:pPr>
      <w:r w:rsidRPr="000A2ADB">
        <w:t>OFF = off-medication state</w:t>
      </w:r>
    </w:p>
    <w:p w14:paraId="2E90A821" w14:textId="77777777" w:rsidR="00B82A44" w:rsidRDefault="00B82A44" w:rsidP="00B82A44">
      <w:pPr>
        <w:spacing w:line="240" w:lineRule="auto"/>
      </w:pPr>
      <w:r w:rsidRPr="000A2ADB">
        <w:t>ON = on-medication state</w:t>
      </w:r>
    </w:p>
    <w:p w14:paraId="7E8ED8B2" w14:textId="77777777" w:rsidR="00B82A44" w:rsidRPr="000A2ADB" w:rsidRDefault="00B82A44" w:rsidP="00B82A44">
      <w:pPr>
        <w:spacing w:line="240" w:lineRule="auto"/>
      </w:pPr>
      <w:r w:rsidRPr="6CCFBFEE">
        <w:rPr>
          <w:vertAlign w:val="superscript"/>
          <w:lang w:val="en-US"/>
        </w:rPr>
        <w:t>a</w:t>
      </w:r>
      <w:r w:rsidRPr="6CCFBFEE">
        <w:rPr>
          <w:lang w:val="en-US"/>
        </w:rPr>
        <w:t xml:space="preserve"> MDS-UPDRS Part III</w:t>
      </w:r>
      <w:r>
        <w:rPr>
          <w:lang w:val="en-US"/>
        </w:rPr>
        <w:t xml:space="preserve"> </w:t>
      </w:r>
      <w:r>
        <w:fldChar w:fldCharType="begin" w:fldLock="1"/>
      </w:r>
      <w:r>
        <w:instrText>ADDIN CSL_CITATION {"citationItems":[{"id":"ITEM-1","itemData":{"DOI":"10.1002/mds.26435","ISSN":"15318257","PMID":"26779608","abstract":"Background: We evaluated a simplified method for converting Unified Parkinson's Disease Rating Scale Part III Motor Examination total scores (UPDRS III) to the International Parkinson and Movement Disorder Society's (MDS) revised version of the scores. Methods: PD patients in the Arizona Study of Aging and Neurodegenerative Disorders were assessed with both scales. The accuracy of the predicted scores was assessed using regression modeling, classical intraclass correlation coefficients, and the Bland-Altman method. Results: There was strong correlation between the two scores. Adding 7 points to a UPDRS III total score performed approximately as well as previously published conversion formulas (intraclass correlation: 0.96). The adjusted score is expected to be within 3 points of the MDS-UPDRS III score 50% of the time and within 9 points 95% of the time. Conclusions: Simply adding 7 points to a UPDRS III total score provides a good approximation of the MDS-UPDRS III total score.","author":[{"dropping-particle":"","family":"Hentz","given":"Joseph G.","non-dropping-particle":"","parse-names":false,"suffix":""},{"dropping-particle":"","family":"Mehta","given":"Shyamal H.","non-dropping-particle":"","parse-names":false,"suffix":""},{"dropping-particle":"","family":"Shill","given":"Holly A.","non-dropping-particle":"","parse-names":false,"suffix":""},{"dropping-particle":"","family":"Driver-Dunckley","given":"Erika","non-dropping-particle":"","parse-names":false,"suffix":""},{"dropping-particle":"","family":"Beach","given":"Thomas G.","non-dropping-particle":"","parse-names":false,"suffix":""},{"dropping-particle":"","family":"Adler","given":"Charles H.","non-dropping-particle":"","parse-names":false,"suffix":""}],"container-title":"Movement Disorders","id":"ITEM-1","issue":"14","issued":{"date-parts":[["2015"]]},"page":"1967-1970","title":"Simplified conversion method for unified Parkinson's disease rating scale motor examinations","type":"article-journal","volume":"30"},"uris":["http://www.mendeley.com/documents/?uuid=863c21c9-8168-3e5f-b0f3-2bd59481a3c7"]}],"mendeley":{"formattedCitation":"(&lt;i&gt;59&lt;/i&gt;)","plainTextFormattedCitation":"(59)","previouslyFormattedCitation":"&lt;sup&gt;59&lt;/sup&gt;"},"properties":{"noteIndex":0},"schema":"https://github.com/citation-style-language/schema/raw/master/csl-citation.json"}</w:instrText>
      </w:r>
      <w:r>
        <w:fldChar w:fldCharType="separate"/>
      </w:r>
      <w:r w:rsidRPr="005E38A8">
        <w:rPr>
          <w:noProof/>
          <w:lang w:val="en-US"/>
        </w:rPr>
        <w:t>(</w:t>
      </w:r>
      <w:r w:rsidRPr="005E38A8">
        <w:rPr>
          <w:i/>
          <w:noProof/>
          <w:lang w:val="en-US"/>
        </w:rPr>
        <w:t>59</w:t>
      </w:r>
      <w:r w:rsidRPr="005E38A8">
        <w:rPr>
          <w:noProof/>
          <w:lang w:val="en-US"/>
        </w:rPr>
        <w:t>)</w:t>
      </w:r>
      <w:r>
        <w:fldChar w:fldCharType="end"/>
      </w:r>
    </w:p>
    <w:p w14:paraId="491C1548" w14:textId="77777777" w:rsidR="00B82A44" w:rsidRPr="000A2ADB" w:rsidRDefault="00B82A44" w:rsidP="00B82A44">
      <w:pPr>
        <w:spacing w:line="240" w:lineRule="auto"/>
      </w:pPr>
      <w:r w:rsidRPr="000A2ADB">
        <w:rPr>
          <w:vertAlign w:val="superscript"/>
        </w:rPr>
        <w:t xml:space="preserve">1 </w:t>
      </w:r>
      <w:r w:rsidRPr="000A2ADB">
        <w:t>mean ± standard error (SE)</w:t>
      </w:r>
    </w:p>
    <w:p w14:paraId="5569454B" w14:textId="77777777" w:rsidR="00B82A44" w:rsidRPr="000A2ADB" w:rsidRDefault="00B82A44" w:rsidP="00B82A44">
      <w:pPr>
        <w:spacing w:line="240" w:lineRule="auto"/>
      </w:pPr>
      <w:r w:rsidRPr="000A2ADB">
        <w:rPr>
          <w:vertAlign w:val="superscript"/>
        </w:rPr>
        <w:t xml:space="preserve">2 </w:t>
      </w:r>
      <w:r w:rsidRPr="000A2ADB">
        <w:t xml:space="preserve">Paired Student’s </w:t>
      </w:r>
      <w:r w:rsidRPr="000A2ADB">
        <w:rPr>
          <w:i/>
          <w:iCs/>
        </w:rPr>
        <w:t>t</w:t>
      </w:r>
      <w:r w:rsidRPr="000A2ADB">
        <w:t>-test</w:t>
      </w:r>
    </w:p>
    <w:p w14:paraId="72EF43D9" w14:textId="77777777" w:rsidR="00283E55" w:rsidRPr="000A2ADB" w:rsidRDefault="00283E55">
      <w:pPr>
        <w:spacing w:line="240" w:lineRule="auto"/>
      </w:pPr>
    </w:p>
    <w:p w14:paraId="600AE327" w14:textId="7ADA2F3F" w:rsidR="00283E55" w:rsidRPr="000A2ADB" w:rsidRDefault="000518F3" w:rsidP="6CCFBFEE">
      <w:pPr>
        <w:numPr>
          <w:ilvl w:val="0"/>
          <w:numId w:val="1"/>
        </w:numPr>
        <w:spacing w:line="240" w:lineRule="auto"/>
        <w:rPr>
          <w:b/>
          <w:bCs/>
          <w:lang w:val="en-US"/>
        </w:rPr>
      </w:pPr>
      <w:r w:rsidRPr="6CCFBFEE">
        <w:rPr>
          <w:b/>
          <w:bCs/>
          <w:lang w:val="en-US"/>
        </w:rPr>
        <w:t xml:space="preserve">UPDRS motor </w:t>
      </w:r>
      <w:proofErr w:type="spellStart"/>
      <w:r w:rsidRPr="6CCFBFEE">
        <w:rPr>
          <w:b/>
          <w:bCs/>
          <w:lang w:val="en-US"/>
        </w:rPr>
        <w:t>ratings</w:t>
      </w:r>
      <w:r w:rsidR="006F5E36" w:rsidRPr="6CCFBFEE">
        <w:rPr>
          <w:vertAlign w:val="superscript"/>
          <w:lang w:val="en-US"/>
        </w:rPr>
        <w:t>a</w:t>
      </w:r>
      <w:proofErr w:type="spellEnd"/>
    </w:p>
    <w:tbl>
      <w:tblPr>
        <w:tblW w:w="269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435"/>
        <w:gridCol w:w="1260"/>
      </w:tblGrid>
      <w:tr w:rsidR="00283E55" w:rsidRPr="000A2ADB" w14:paraId="0F9426D3" w14:textId="77777777" w:rsidTr="6CCFBFEE">
        <w:tc>
          <w:tcPr>
            <w:tcW w:w="1435" w:type="dxa"/>
          </w:tcPr>
          <w:p w14:paraId="1CB92ACF" w14:textId="115C0D54" w:rsidR="00283E55" w:rsidRPr="000A2ADB" w:rsidRDefault="006F5E36" w:rsidP="6CCFBFEE">
            <w:pPr>
              <w:spacing w:line="240" w:lineRule="auto"/>
              <w:rPr>
                <w:lang w:val="en-US"/>
              </w:rPr>
            </w:pPr>
            <w:proofErr w:type="spellStart"/>
            <w:r w:rsidRPr="6CCFBFEE">
              <w:rPr>
                <w:lang w:val="en-US"/>
              </w:rPr>
              <w:t>PLo</w:t>
            </w:r>
            <w:proofErr w:type="spellEnd"/>
          </w:p>
        </w:tc>
        <w:tc>
          <w:tcPr>
            <w:tcW w:w="1260" w:type="dxa"/>
          </w:tcPr>
          <w:p w14:paraId="06AC004C" w14:textId="1F5373C2" w:rsidR="00283E55" w:rsidRPr="000A2ADB" w:rsidRDefault="00283E55">
            <w:pPr>
              <w:spacing w:line="240" w:lineRule="auto"/>
            </w:pPr>
          </w:p>
        </w:tc>
      </w:tr>
      <w:tr w:rsidR="00283E55" w:rsidRPr="000A2ADB" w14:paraId="19D6A99D" w14:textId="77777777" w:rsidTr="6CCFBFEE">
        <w:tc>
          <w:tcPr>
            <w:tcW w:w="1435" w:type="dxa"/>
          </w:tcPr>
          <w:p w14:paraId="41A21D81" w14:textId="77777777" w:rsidR="00283E55" w:rsidRPr="000A2ADB" w:rsidRDefault="000518F3">
            <w:pPr>
              <w:spacing w:line="240" w:lineRule="auto"/>
            </w:pPr>
            <w:r w:rsidRPr="00853CC7">
              <w:t>Baseline</w:t>
            </w:r>
          </w:p>
        </w:tc>
        <w:tc>
          <w:tcPr>
            <w:tcW w:w="1260" w:type="dxa"/>
          </w:tcPr>
          <w:p w14:paraId="0352C831" w14:textId="77777777" w:rsidR="00283E55" w:rsidRPr="000A2ADB" w:rsidRDefault="000518F3">
            <w:pPr>
              <w:spacing w:line="240" w:lineRule="auto"/>
              <w:rPr>
                <w:b/>
              </w:rPr>
            </w:pPr>
            <w:r w:rsidRPr="00853CC7">
              <w:t>27.0 ± 2.2</w:t>
            </w:r>
          </w:p>
        </w:tc>
      </w:tr>
      <w:tr w:rsidR="00283E55" w:rsidRPr="000A2ADB" w14:paraId="04F14222" w14:textId="77777777" w:rsidTr="6CCFBFEE">
        <w:tc>
          <w:tcPr>
            <w:tcW w:w="1435" w:type="dxa"/>
          </w:tcPr>
          <w:p w14:paraId="5B35AD26" w14:textId="77777777" w:rsidR="00283E55" w:rsidRPr="000A2ADB" w:rsidRDefault="000518F3">
            <w:pPr>
              <w:spacing w:line="240" w:lineRule="auto"/>
            </w:pPr>
            <w:r w:rsidRPr="00853CC7">
              <w:t>1 month</w:t>
            </w:r>
          </w:p>
        </w:tc>
        <w:tc>
          <w:tcPr>
            <w:tcW w:w="1260" w:type="dxa"/>
          </w:tcPr>
          <w:p w14:paraId="354075BA" w14:textId="77777777" w:rsidR="00283E55" w:rsidRPr="000A2ADB" w:rsidRDefault="000518F3">
            <w:pPr>
              <w:spacing w:line="240" w:lineRule="auto"/>
              <w:rPr>
                <w:b/>
              </w:rPr>
            </w:pPr>
            <w:r w:rsidRPr="00853CC7">
              <w:t>26.3 ± 2.8</w:t>
            </w:r>
          </w:p>
        </w:tc>
      </w:tr>
      <w:tr w:rsidR="00283E55" w:rsidRPr="000A2ADB" w14:paraId="15170F94" w14:textId="77777777" w:rsidTr="6CCFBFEE">
        <w:tc>
          <w:tcPr>
            <w:tcW w:w="1435" w:type="dxa"/>
          </w:tcPr>
          <w:p w14:paraId="3682B27F" w14:textId="77777777" w:rsidR="00283E55" w:rsidRPr="000A2ADB" w:rsidRDefault="000518F3">
            <w:pPr>
              <w:spacing w:line="240" w:lineRule="auto"/>
              <w:rPr>
                <w:vertAlign w:val="superscript"/>
              </w:rPr>
            </w:pPr>
            <w:r w:rsidRPr="00853CC7">
              <w:t>∆</w:t>
            </w:r>
            <w:r w:rsidRPr="00853CC7">
              <w:rPr>
                <w:vertAlign w:val="subscript"/>
              </w:rPr>
              <w:t>0-1</w:t>
            </w:r>
          </w:p>
          <w:p w14:paraId="4F06890E" w14:textId="77777777" w:rsidR="00283E55" w:rsidRPr="000A2ADB" w:rsidRDefault="000518F3">
            <w:pPr>
              <w:spacing w:line="240" w:lineRule="auto"/>
            </w:pPr>
            <w:r w:rsidRPr="00853CC7">
              <w:t>(p value)</w:t>
            </w:r>
          </w:p>
        </w:tc>
        <w:tc>
          <w:tcPr>
            <w:tcW w:w="1260" w:type="dxa"/>
          </w:tcPr>
          <w:p w14:paraId="48C4AC89" w14:textId="77777777" w:rsidR="00283E55" w:rsidRPr="000A2ADB" w:rsidRDefault="000518F3">
            <w:pPr>
              <w:spacing w:line="240" w:lineRule="auto"/>
            </w:pPr>
            <w:r w:rsidRPr="00853CC7">
              <w:t xml:space="preserve">-0.7 ± 1.3 </w:t>
            </w:r>
          </w:p>
          <w:p w14:paraId="3C1BE46D" w14:textId="77777777" w:rsidR="00283E55" w:rsidRPr="000A2ADB" w:rsidRDefault="000518F3">
            <w:pPr>
              <w:spacing w:line="240" w:lineRule="auto"/>
              <w:rPr>
                <w:b/>
              </w:rPr>
            </w:pPr>
            <w:r w:rsidRPr="00853CC7">
              <w:t>(p=0.61)</w:t>
            </w:r>
          </w:p>
        </w:tc>
      </w:tr>
    </w:tbl>
    <w:p w14:paraId="5B1FCA52" w14:textId="77777777" w:rsidR="00B82A44" w:rsidRPr="008F4A9C" w:rsidRDefault="00B82A44" w:rsidP="00B82A44">
      <w:pPr>
        <w:spacing w:line="240" w:lineRule="auto"/>
      </w:pPr>
      <w:r w:rsidRPr="6CCFBFEE">
        <w:rPr>
          <w:vertAlign w:val="superscript"/>
          <w:lang w:val="en-US"/>
        </w:rPr>
        <w:t>a</w:t>
      </w:r>
      <w:r w:rsidRPr="6CCFBFEE">
        <w:rPr>
          <w:lang w:val="en-US"/>
        </w:rPr>
        <w:t xml:space="preserve"> MDS-UPDRS Part III</w:t>
      </w:r>
      <w:r>
        <w:rPr>
          <w:lang w:val="en-US"/>
        </w:rPr>
        <w:t xml:space="preserve"> </w:t>
      </w:r>
      <w:r>
        <w:fldChar w:fldCharType="begin" w:fldLock="1"/>
      </w:r>
      <w:r>
        <w:instrText>ADDIN CSL_CITATION {"citationItems":[{"id":"ITEM-1","itemData":{"DOI":"10.1002/mds.26435","ISSN":"15318257","PMID":"26779608","abstract":"Background: We evaluated a simplified method for converting Unified Parkinson's Disease Rating Scale Part III Motor Examination total scores (UPDRS III) to the International Parkinson and Movement Disorder Society's (MDS) revised version of the scores. Methods: PD patients in the Arizona Study of Aging and Neurodegenerative Disorders were assessed with both scales. The accuracy of the predicted scores was assessed using regression modeling, classical intraclass correlation coefficients, and the Bland-Altman method. Results: There was strong correlation between the two scores. Adding 7 points to a UPDRS III total score performed approximately as well as previously published conversion formulas (intraclass correlation: 0.96). The adjusted score is expected to be within 3 points of the MDS-UPDRS III score 50% of the time and within 9 points 95% of the time. Conclusions: Simply adding 7 points to a UPDRS III total score provides a good approximation of the MDS-UPDRS III total score.","author":[{"dropping-particle":"","family":"Hentz","given":"Joseph G.","non-dropping-particle":"","parse-names":false,"suffix":""},{"dropping-particle":"","family":"Mehta","given":"Shyamal H.","non-dropping-particle":"","parse-names":false,"suffix":""},{"dropping-particle":"","family":"Shill","given":"Holly A.","non-dropping-particle":"","parse-names":false,"suffix":""},{"dropping-particle":"","family":"Driver-Dunckley","given":"Erika","non-dropping-particle":"","parse-names":false,"suffix":""},{"dropping-particle":"","family":"Beach","given":"Thomas G.","non-dropping-particle":"","parse-names":false,"suffix":""},{"dropping-particle":"","family":"Adler","given":"Charles H.","non-dropping-particle":"","parse-names":false,"suffix":""}],"container-title":"Movement Disorders","id":"ITEM-1","issue":"14","issued":{"date-parts":[["2015"]]},"page":"1967-1970","title":"Simplified conversion method for unified Parkinson's disease rating scale motor examinations","type":"article-journal","volume":"30"},"uris":["http://www.mendeley.com/documents/?uuid=863c21c9-8168-3e5f-b0f3-2bd59481a3c7"]}],"mendeley":{"formattedCitation":"(&lt;i&gt;59&lt;/i&gt;)","plainTextFormattedCitation":"(59)","previouslyFormattedCitation":"&lt;sup&gt;59&lt;/sup&gt;"},"properties":{"noteIndex":0},"schema":"https://github.com/citation-style-language/schema/raw/master/csl-citation.json"}</w:instrText>
      </w:r>
      <w:r>
        <w:fldChar w:fldCharType="separate"/>
      </w:r>
      <w:r w:rsidRPr="005E38A8">
        <w:rPr>
          <w:noProof/>
          <w:lang w:val="en-US"/>
        </w:rPr>
        <w:t>(</w:t>
      </w:r>
      <w:r w:rsidRPr="005E38A8">
        <w:rPr>
          <w:i/>
          <w:noProof/>
          <w:lang w:val="en-US"/>
        </w:rPr>
        <w:t>59</w:t>
      </w:r>
      <w:r w:rsidRPr="005E38A8">
        <w:rPr>
          <w:noProof/>
          <w:lang w:val="en-US"/>
        </w:rPr>
        <w:t>)</w:t>
      </w:r>
      <w:r>
        <w:fldChar w:fldCharType="end"/>
      </w:r>
    </w:p>
    <w:p w14:paraId="6DA1A2A9" w14:textId="77777777" w:rsidR="00B82A44" w:rsidRPr="000A2ADB" w:rsidRDefault="00B82A44" w:rsidP="00B82A44">
      <w:pPr>
        <w:spacing w:line="240" w:lineRule="auto"/>
      </w:pPr>
      <w:r w:rsidRPr="000A2ADB">
        <w:rPr>
          <w:vertAlign w:val="superscript"/>
        </w:rPr>
        <w:t xml:space="preserve">1 </w:t>
      </w:r>
      <w:r w:rsidRPr="000A2ADB">
        <w:t>mean ± standard error (SE)</w:t>
      </w:r>
    </w:p>
    <w:p w14:paraId="6CEA2115" w14:textId="77777777" w:rsidR="00B82A44" w:rsidRPr="000A2ADB" w:rsidRDefault="00B82A44" w:rsidP="00B82A44">
      <w:pPr>
        <w:spacing w:line="240" w:lineRule="auto"/>
        <w:rPr>
          <w:b/>
          <w:bCs/>
        </w:rPr>
      </w:pPr>
      <w:r w:rsidRPr="000A2ADB">
        <w:rPr>
          <w:vertAlign w:val="superscript"/>
        </w:rPr>
        <w:t xml:space="preserve">2 </w:t>
      </w:r>
      <w:r w:rsidRPr="000A2ADB">
        <w:t xml:space="preserve">Paired Student’s </w:t>
      </w:r>
      <w:r w:rsidRPr="000A2ADB">
        <w:rPr>
          <w:i/>
          <w:iCs/>
        </w:rPr>
        <w:t>t</w:t>
      </w:r>
      <w:r w:rsidRPr="000A2ADB">
        <w:t>-test</w:t>
      </w:r>
    </w:p>
    <w:p w14:paraId="610C7A46" w14:textId="77777777" w:rsidR="00283E55" w:rsidRPr="000A2ADB" w:rsidRDefault="00283E55">
      <w:pPr>
        <w:spacing w:line="240" w:lineRule="auto"/>
        <w:rPr>
          <w:b/>
          <w:bCs/>
        </w:rPr>
      </w:pPr>
    </w:p>
    <w:p w14:paraId="36BBCB23" w14:textId="77777777" w:rsidR="00283E55" w:rsidRPr="000A2ADB" w:rsidRDefault="00283E55">
      <w:pPr>
        <w:spacing w:line="240" w:lineRule="auto"/>
        <w:rPr>
          <w:b/>
          <w:bCs/>
        </w:rPr>
      </w:pPr>
    </w:p>
    <w:p w14:paraId="5D6CD348" w14:textId="77777777" w:rsidR="00283E55" w:rsidRPr="000A2ADB" w:rsidRDefault="00283E55">
      <w:pPr>
        <w:spacing w:line="240" w:lineRule="auto"/>
        <w:rPr>
          <w:b/>
          <w:bCs/>
        </w:rPr>
      </w:pPr>
    </w:p>
    <w:p w14:paraId="32F25BA1" w14:textId="77777777" w:rsidR="00283E55" w:rsidRPr="000A2ADB" w:rsidRDefault="00283E55">
      <w:pPr>
        <w:spacing w:line="240" w:lineRule="auto"/>
      </w:pPr>
    </w:p>
    <w:p w14:paraId="16B20D9A" w14:textId="1E763645" w:rsidR="00283E55" w:rsidRDefault="000518F3">
      <w:pPr>
        <w:spacing w:line="240" w:lineRule="auto"/>
      </w:pPr>
      <w:r w:rsidRPr="000A2ADB">
        <w:br w:type="page"/>
      </w:r>
      <w:r>
        <w:rPr>
          <w:b/>
          <w:bCs/>
        </w:rPr>
        <w:lastRenderedPageBreak/>
        <w:t xml:space="preserve"> Table </w:t>
      </w:r>
      <w:r w:rsidR="00290273">
        <w:rPr>
          <w:b/>
          <w:bCs/>
        </w:rPr>
        <w:t>S</w:t>
      </w:r>
      <w:r>
        <w:rPr>
          <w:b/>
          <w:bCs/>
        </w:rPr>
        <w:t>2. Correlations of Baseline Network Expression with Clinical Change Under the Blind</w:t>
      </w:r>
    </w:p>
    <w:p w14:paraId="47C085D1" w14:textId="77777777" w:rsidR="00283E55" w:rsidRDefault="000518F3">
      <w:pPr>
        <w:spacing w:line="240" w:lineRule="auto"/>
        <w:rPr>
          <w:b/>
          <w:bCs/>
        </w:rPr>
      </w:pPr>
      <w:r>
        <w:rPr>
          <w:b/>
          <w:bCs/>
        </w:rPr>
        <w:t>A. SSRP</w:t>
      </w:r>
    </w:p>
    <w:tbl>
      <w:tblPr>
        <w:tblW w:w="12230" w:type="dxa"/>
        <w:tblLayout w:type="fixed"/>
        <w:tblCellMar>
          <w:left w:w="0" w:type="dxa"/>
          <w:right w:w="0" w:type="dxa"/>
        </w:tblCellMar>
        <w:tblLook w:val="0400" w:firstRow="0" w:lastRow="0" w:firstColumn="0" w:lastColumn="0" w:noHBand="0" w:noVBand="1"/>
      </w:tblPr>
      <w:tblGrid>
        <w:gridCol w:w="726"/>
        <w:gridCol w:w="1964"/>
        <w:gridCol w:w="810"/>
        <w:gridCol w:w="900"/>
        <w:gridCol w:w="1080"/>
        <w:gridCol w:w="900"/>
        <w:gridCol w:w="1080"/>
        <w:gridCol w:w="810"/>
        <w:gridCol w:w="900"/>
        <w:gridCol w:w="1080"/>
        <w:gridCol w:w="907"/>
        <w:gridCol w:w="1073"/>
      </w:tblGrid>
      <w:tr w:rsidR="00283E55" w14:paraId="35BC3060" w14:textId="77777777" w:rsidTr="008A2B3C">
        <w:trPr>
          <w:trHeight w:val="584"/>
        </w:trPr>
        <w:tc>
          <w:tcPr>
            <w:tcW w:w="2690" w:type="dxa"/>
            <w:gridSpan w:val="2"/>
            <w:tcBorders>
              <w:top w:val="single" w:sz="8" w:space="0" w:color="000000" w:themeColor="text1"/>
              <w:left w:val="single" w:sz="8" w:space="0" w:color="000000" w:themeColor="text1"/>
              <w:bottom w:val="single" w:sz="8" w:space="0" w:color="000000" w:themeColor="text1"/>
              <w:right w:val="single" w:sz="18" w:space="0" w:color="000000" w:themeColor="text1"/>
            </w:tcBorders>
            <w:tcMar>
              <w:top w:w="72" w:type="dxa"/>
              <w:left w:w="144" w:type="dxa"/>
              <w:bottom w:w="72" w:type="dxa"/>
              <w:right w:w="144" w:type="dxa"/>
            </w:tcMar>
          </w:tcPr>
          <w:p w14:paraId="3FDA7798" w14:textId="77777777" w:rsidR="00283E55" w:rsidRDefault="00283E55">
            <w:pPr>
              <w:spacing w:line="240" w:lineRule="auto"/>
              <w:rPr>
                <w:sz w:val="22"/>
                <w:szCs w:val="22"/>
              </w:rPr>
            </w:pPr>
          </w:p>
        </w:tc>
        <w:tc>
          <w:tcPr>
            <w:tcW w:w="810" w:type="dxa"/>
            <w:tcBorders>
              <w:top w:val="single" w:sz="8" w:space="0" w:color="000000" w:themeColor="text1"/>
              <w:left w:val="single" w:sz="1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3B2AE5CD" w14:textId="77777777" w:rsidR="00283E55" w:rsidRDefault="000518F3">
            <w:pPr>
              <w:spacing w:line="240" w:lineRule="auto"/>
              <w:jc w:val="center"/>
              <w:rPr>
                <w:b/>
                <w:bCs/>
                <w:sz w:val="22"/>
                <w:szCs w:val="22"/>
              </w:rPr>
            </w:pPr>
            <w:r>
              <w:rPr>
                <w:b/>
                <w:bCs/>
                <w:sz w:val="22"/>
                <w:szCs w:val="22"/>
              </w:rPr>
              <w:t>OFF</w:t>
            </w:r>
          </w:p>
        </w:tc>
        <w:tc>
          <w:tcPr>
            <w:tcW w:w="19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77BEAC4E" w14:textId="77777777" w:rsidR="00283E55" w:rsidRDefault="000518F3">
            <w:pPr>
              <w:spacing w:line="240" w:lineRule="auto"/>
              <w:jc w:val="center"/>
              <w:rPr>
                <w:b/>
                <w:bCs/>
                <w:sz w:val="22"/>
                <w:szCs w:val="22"/>
              </w:rPr>
            </w:pPr>
            <w:r>
              <w:rPr>
                <w:b/>
                <w:bCs/>
                <w:sz w:val="22"/>
                <w:szCs w:val="22"/>
              </w:rPr>
              <w:t xml:space="preserve">Baseline network score vs. </w:t>
            </w:r>
          </w:p>
          <w:p w14:paraId="68E52D6F" w14:textId="6A817020" w:rsidR="00283E55" w:rsidRDefault="000518F3">
            <w:pPr>
              <w:spacing w:line="240" w:lineRule="auto"/>
              <w:jc w:val="center"/>
              <w:rPr>
                <w:sz w:val="22"/>
                <w:szCs w:val="22"/>
              </w:rPr>
            </w:pPr>
            <w:r>
              <w:rPr>
                <w:rFonts w:ascii="Gungsuh" w:eastAsia="Gungsuh" w:hAnsi="Gungsuh" w:cs="Gungsuh"/>
                <w:sz w:val="22"/>
                <w:szCs w:val="22"/>
              </w:rPr>
              <w:t>∆</w:t>
            </w:r>
            <w:r>
              <w:rPr>
                <w:b/>
                <w:bCs/>
                <w:sz w:val="22"/>
                <w:szCs w:val="22"/>
              </w:rPr>
              <w:t>UPDRS (</w:t>
            </w:r>
            <w:r w:rsidR="00A576B8">
              <w:rPr>
                <w:b/>
                <w:bCs/>
                <w:sz w:val="22"/>
                <w:szCs w:val="22"/>
              </w:rPr>
              <w:t>OFF</w:t>
            </w:r>
            <w:r>
              <w:rPr>
                <w:b/>
                <w:bCs/>
                <w:sz w:val="22"/>
                <w:szCs w:val="22"/>
              </w:rPr>
              <w:t>)</w:t>
            </w:r>
          </w:p>
        </w:tc>
        <w:tc>
          <w:tcPr>
            <w:tcW w:w="1980" w:type="dxa"/>
            <w:gridSpan w:val="2"/>
            <w:tcBorders>
              <w:top w:val="single" w:sz="8" w:space="0" w:color="000000" w:themeColor="text1"/>
              <w:left w:val="single" w:sz="8" w:space="0" w:color="000000" w:themeColor="text1"/>
              <w:bottom w:val="single" w:sz="8" w:space="0" w:color="000000" w:themeColor="text1"/>
              <w:right w:val="single" w:sz="18" w:space="0" w:color="000000" w:themeColor="text1"/>
            </w:tcBorders>
            <w:tcMar>
              <w:top w:w="72" w:type="dxa"/>
              <w:left w:w="144" w:type="dxa"/>
              <w:bottom w:w="72" w:type="dxa"/>
              <w:right w:w="144" w:type="dxa"/>
            </w:tcMar>
          </w:tcPr>
          <w:p w14:paraId="3B0CFA54" w14:textId="02B77D2E" w:rsidR="00283E55" w:rsidRDefault="000518F3">
            <w:pPr>
              <w:spacing w:line="240" w:lineRule="auto"/>
              <w:jc w:val="center"/>
              <w:rPr>
                <w:sz w:val="22"/>
                <w:szCs w:val="22"/>
              </w:rPr>
            </w:pPr>
            <w:r>
              <w:rPr>
                <w:b/>
                <w:bCs/>
                <w:sz w:val="22"/>
                <w:szCs w:val="22"/>
              </w:rPr>
              <w:t xml:space="preserve">Baseline network score vs. </w:t>
            </w:r>
            <w:r>
              <w:rPr>
                <w:rFonts w:ascii="Gungsuh" w:eastAsia="Gungsuh" w:hAnsi="Gungsuh" w:cs="Gungsuh"/>
                <w:sz w:val="22"/>
                <w:szCs w:val="22"/>
              </w:rPr>
              <w:t>∆</w:t>
            </w:r>
            <w:r>
              <w:rPr>
                <w:b/>
                <w:bCs/>
                <w:sz w:val="22"/>
                <w:szCs w:val="22"/>
              </w:rPr>
              <w:t>UPDRS (</w:t>
            </w:r>
            <w:r w:rsidR="00CD73B4">
              <w:rPr>
                <w:b/>
                <w:bCs/>
                <w:sz w:val="22"/>
                <w:szCs w:val="22"/>
              </w:rPr>
              <w:t>OFF</w:t>
            </w:r>
            <w:r>
              <w:rPr>
                <w:b/>
                <w:bCs/>
                <w:sz w:val="22"/>
                <w:szCs w:val="22"/>
              </w:rPr>
              <w:t>): baseline adjusted</w:t>
            </w:r>
          </w:p>
        </w:tc>
        <w:tc>
          <w:tcPr>
            <w:tcW w:w="810" w:type="dxa"/>
            <w:tcBorders>
              <w:top w:val="single" w:sz="8" w:space="0" w:color="auto"/>
              <w:left w:val="single" w:sz="18" w:space="0" w:color="000000" w:themeColor="text1"/>
              <w:bottom w:val="single" w:sz="8" w:space="0" w:color="auto"/>
              <w:right w:val="single" w:sz="8" w:space="0" w:color="auto"/>
            </w:tcBorders>
          </w:tcPr>
          <w:p w14:paraId="7BEC3DC8" w14:textId="77777777" w:rsidR="00283E55" w:rsidRDefault="000518F3">
            <w:pPr>
              <w:spacing w:line="240" w:lineRule="auto"/>
              <w:jc w:val="center"/>
              <w:rPr>
                <w:b/>
                <w:bCs/>
                <w:sz w:val="22"/>
                <w:szCs w:val="22"/>
              </w:rPr>
            </w:pPr>
            <w:r>
              <w:rPr>
                <w:b/>
                <w:bCs/>
                <w:sz w:val="22"/>
                <w:szCs w:val="22"/>
              </w:rPr>
              <w:t>ON</w:t>
            </w:r>
          </w:p>
        </w:tc>
        <w:tc>
          <w:tcPr>
            <w:tcW w:w="1980" w:type="dxa"/>
            <w:gridSpan w:val="2"/>
            <w:tcBorders>
              <w:top w:val="single" w:sz="8" w:space="0" w:color="auto"/>
              <w:left w:val="single" w:sz="8" w:space="0" w:color="auto"/>
              <w:bottom w:val="single" w:sz="4" w:space="0" w:color="000000" w:themeColor="text1"/>
              <w:right w:val="single" w:sz="8" w:space="0" w:color="auto"/>
            </w:tcBorders>
          </w:tcPr>
          <w:p w14:paraId="310B169F" w14:textId="77777777" w:rsidR="00283E55" w:rsidRDefault="000518F3">
            <w:pPr>
              <w:spacing w:line="240" w:lineRule="auto"/>
              <w:jc w:val="center"/>
              <w:rPr>
                <w:b/>
                <w:bCs/>
                <w:sz w:val="22"/>
                <w:szCs w:val="22"/>
              </w:rPr>
            </w:pPr>
            <w:r>
              <w:rPr>
                <w:b/>
                <w:bCs/>
                <w:sz w:val="22"/>
                <w:szCs w:val="22"/>
              </w:rPr>
              <w:t xml:space="preserve">Baseline network score vs. </w:t>
            </w:r>
          </w:p>
          <w:p w14:paraId="116F9A12" w14:textId="544A035C" w:rsidR="00283E55" w:rsidRDefault="000518F3">
            <w:pPr>
              <w:spacing w:line="240" w:lineRule="auto"/>
              <w:jc w:val="center"/>
              <w:rPr>
                <w:b/>
                <w:bCs/>
                <w:sz w:val="22"/>
                <w:szCs w:val="22"/>
              </w:rPr>
            </w:pPr>
            <w:r>
              <w:rPr>
                <w:rFonts w:ascii="Gungsuh" w:eastAsia="Gungsuh" w:hAnsi="Gungsuh" w:cs="Gungsuh"/>
                <w:sz w:val="22"/>
                <w:szCs w:val="22"/>
              </w:rPr>
              <w:t>∆</w:t>
            </w:r>
            <w:r>
              <w:rPr>
                <w:b/>
                <w:bCs/>
                <w:sz w:val="22"/>
                <w:szCs w:val="22"/>
              </w:rPr>
              <w:t>UPDRS (</w:t>
            </w:r>
            <w:r w:rsidR="00CD73B4">
              <w:rPr>
                <w:b/>
                <w:bCs/>
                <w:sz w:val="22"/>
                <w:szCs w:val="22"/>
              </w:rPr>
              <w:t>ON</w:t>
            </w:r>
            <w:r>
              <w:rPr>
                <w:b/>
                <w:bCs/>
                <w:sz w:val="22"/>
                <w:szCs w:val="22"/>
              </w:rPr>
              <w:t>)</w:t>
            </w:r>
          </w:p>
        </w:tc>
        <w:tc>
          <w:tcPr>
            <w:tcW w:w="1980" w:type="dxa"/>
            <w:gridSpan w:val="2"/>
            <w:tcBorders>
              <w:top w:val="single" w:sz="8" w:space="0" w:color="auto"/>
              <w:left w:val="single" w:sz="8" w:space="0" w:color="auto"/>
              <w:bottom w:val="single" w:sz="4" w:space="0" w:color="000000" w:themeColor="text1"/>
              <w:right w:val="single" w:sz="4" w:space="0" w:color="000000" w:themeColor="text1"/>
            </w:tcBorders>
          </w:tcPr>
          <w:p w14:paraId="017662E2" w14:textId="366FBC5D" w:rsidR="00283E55" w:rsidRDefault="000518F3">
            <w:pPr>
              <w:spacing w:line="240" w:lineRule="auto"/>
              <w:jc w:val="center"/>
              <w:rPr>
                <w:b/>
                <w:bCs/>
                <w:sz w:val="22"/>
                <w:szCs w:val="22"/>
              </w:rPr>
            </w:pPr>
            <w:r>
              <w:rPr>
                <w:b/>
                <w:bCs/>
                <w:sz w:val="22"/>
                <w:szCs w:val="22"/>
              </w:rPr>
              <w:t xml:space="preserve">Baseline network score vs. </w:t>
            </w:r>
            <w:r>
              <w:rPr>
                <w:rFonts w:ascii="Gungsuh" w:eastAsia="Gungsuh" w:hAnsi="Gungsuh" w:cs="Gungsuh"/>
                <w:sz w:val="22"/>
                <w:szCs w:val="22"/>
              </w:rPr>
              <w:t>∆</w:t>
            </w:r>
            <w:r>
              <w:rPr>
                <w:b/>
                <w:bCs/>
                <w:sz w:val="22"/>
                <w:szCs w:val="22"/>
              </w:rPr>
              <w:t>UPDRS (</w:t>
            </w:r>
            <w:r w:rsidR="00CD73B4">
              <w:rPr>
                <w:b/>
                <w:bCs/>
                <w:sz w:val="22"/>
                <w:szCs w:val="22"/>
              </w:rPr>
              <w:t>ON</w:t>
            </w:r>
            <w:r>
              <w:rPr>
                <w:b/>
                <w:bCs/>
                <w:sz w:val="22"/>
                <w:szCs w:val="22"/>
              </w:rPr>
              <w:t>): baseline adjusted</w:t>
            </w:r>
          </w:p>
        </w:tc>
      </w:tr>
      <w:tr w:rsidR="00283E55" w14:paraId="61592A0A" w14:textId="77777777" w:rsidTr="008A2B3C">
        <w:trPr>
          <w:trHeight w:val="241"/>
        </w:trPr>
        <w:tc>
          <w:tcPr>
            <w:tcW w:w="2690" w:type="dxa"/>
            <w:gridSpan w:val="2"/>
            <w:tcBorders>
              <w:top w:val="single" w:sz="8" w:space="0" w:color="000000" w:themeColor="text1"/>
              <w:left w:val="single" w:sz="8" w:space="0" w:color="000000" w:themeColor="text1"/>
              <w:bottom w:val="single" w:sz="18" w:space="0" w:color="000000" w:themeColor="text1"/>
              <w:right w:val="single" w:sz="18" w:space="0" w:color="000000" w:themeColor="text1"/>
            </w:tcBorders>
            <w:tcMar>
              <w:top w:w="72" w:type="dxa"/>
              <w:left w:w="144" w:type="dxa"/>
              <w:bottom w:w="72" w:type="dxa"/>
              <w:right w:w="144" w:type="dxa"/>
            </w:tcMar>
          </w:tcPr>
          <w:p w14:paraId="0F98962A" w14:textId="77777777" w:rsidR="00283E55" w:rsidRDefault="00283E55">
            <w:pPr>
              <w:spacing w:line="240" w:lineRule="auto"/>
              <w:rPr>
                <w:sz w:val="22"/>
                <w:szCs w:val="22"/>
              </w:rPr>
            </w:pPr>
          </w:p>
        </w:tc>
        <w:tc>
          <w:tcPr>
            <w:tcW w:w="810" w:type="dxa"/>
            <w:tcBorders>
              <w:top w:val="single" w:sz="8" w:space="0" w:color="000000" w:themeColor="text1"/>
              <w:left w:val="single" w:sz="18" w:space="0" w:color="000000" w:themeColor="text1"/>
              <w:bottom w:val="single" w:sz="18" w:space="0" w:color="000000" w:themeColor="text1"/>
              <w:right w:val="single" w:sz="8" w:space="0" w:color="000000" w:themeColor="text1"/>
            </w:tcBorders>
            <w:tcMar>
              <w:top w:w="72" w:type="dxa"/>
              <w:left w:w="144" w:type="dxa"/>
              <w:bottom w:w="72" w:type="dxa"/>
              <w:right w:w="144" w:type="dxa"/>
            </w:tcMar>
          </w:tcPr>
          <w:p w14:paraId="6BC58C8B" w14:textId="77777777" w:rsidR="00283E55" w:rsidRDefault="000518F3">
            <w:pPr>
              <w:spacing w:line="240" w:lineRule="auto"/>
              <w:jc w:val="center"/>
              <w:rPr>
                <w:sz w:val="22"/>
                <w:szCs w:val="22"/>
              </w:rPr>
            </w:pPr>
            <w:r>
              <w:rPr>
                <w:b/>
                <w:bCs/>
                <w:sz w:val="22"/>
                <w:szCs w:val="22"/>
              </w:rPr>
              <w:t>n</w:t>
            </w:r>
          </w:p>
        </w:tc>
        <w:tc>
          <w:tcPr>
            <w:tcW w:w="900" w:type="dxa"/>
            <w:tcBorders>
              <w:top w:val="single" w:sz="8" w:space="0" w:color="000000" w:themeColor="text1"/>
              <w:left w:val="single" w:sz="8" w:space="0" w:color="000000" w:themeColor="text1"/>
              <w:bottom w:val="single" w:sz="18" w:space="0" w:color="000000" w:themeColor="text1"/>
              <w:right w:val="single" w:sz="8" w:space="0" w:color="000000" w:themeColor="text1"/>
            </w:tcBorders>
            <w:tcMar>
              <w:top w:w="72" w:type="dxa"/>
              <w:left w:w="144" w:type="dxa"/>
              <w:bottom w:w="72" w:type="dxa"/>
              <w:right w:w="144" w:type="dxa"/>
            </w:tcMar>
          </w:tcPr>
          <w:p w14:paraId="14AD8EAF" w14:textId="77777777" w:rsidR="00283E55" w:rsidRDefault="000518F3">
            <w:pPr>
              <w:spacing w:line="240" w:lineRule="auto"/>
              <w:jc w:val="center"/>
              <w:rPr>
                <w:sz w:val="22"/>
                <w:szCs w:val="22"/>
              </w:rPr>
            </w:pPr>
            <w:r>
              <w:rPr>
                <w:b/>
                <w:bCs/>
                <w:sz w:val="22"/>
                <w:szCs w:val="22"/>
              </w:rPr>
              <w:t>r</w:t>
            </w:r>
          </w:p>
        </w:tc>
        <w:tc>
          <w:tcPr>
            <w:tcW w:w="1080" w:type="dxa"/>
            <w:tcBorders>
              <w:top w:val="single" w:sz="8" w:space="0" w:color="000000" w:themeColor="text1"/>
              <w:left w:val="single" w:sz="8" w:space="0" w:color="000000" w:themeColor="text1"/>
              <w:bottom w:val="single" w:sz="18" w:space="0" w:color="000000" w:themeColor="text1"/>
              <w:right w:val="single" w:sz="8" w:space="0" w:color="000000" w:themeColor="text1"/>
            </w:tcBorders>
            <w:tcMar>
              <w:top w:w="72" w:type="dxa"/>
              <w:left w:w="144" w:type="dxa"/>
              <w:bottom w:w="72" w:type="dxa"/>
              <w:right w:w="144" w:type="dxa"/>
            </w:tcMar>
          </w:tcPr>
          <w:p w14:paraId="61478F7D" w14:textId="77777777" w:rsidR="00283E55" w:rsidRDefault="000518F3">
            <w:pPr>
              <w:spacing w:line="240" w:lineRule="auto"/>
              <w:jc w:val="center"/>
              <w:rPr>
                <w:sz w:val="22"/>
                <w:szCs w:val="22"/>
              </w:rPr>
            </w:pPr>
            <w:r>
              <w:rPr>
                <w:b/>
                <w:bCs/>
                <w:sz w:val="22"/>
                <w:szCs w:val="22"/>
              </w:rPr>
              <w:t>p</w:t>
            </w:r>
          </w:p>
        </w:tc>
        <w:tc>
          <w:tcPr>
            <w:tcW w:w="900" w:type="dxa"/>
            <w:tcBorders>
              <w:top w:val="single" w:sz="8" w:space="0" w:color="000000" w:themeColor="text1"/>
              <w:left w:val="single" w:sz="8" w:space="0" w:color="000000" w:themeColor="text1"/>
              <w:bottom w:val="single" w:sz="18" w:space="0" w:color="000000" w:themeColor="text1"/>
              <w:right w:val="single" w:sz="8" w:space="0" w:color="000000" w:themeColor="text1"/>
            </w:tcBorders>
            <w:tcMar>
              <w:top w:w="72" w:type="dxa"/>
              <w:left w:w="144" w:type="dxa"/>
              <w:bottom w:w="72" w:type="dxa"/>
              <w:right w:w="144" w:type="dxa"/>
            </w:tcMar>
          </w:tcPr>
          <w:p w14:paraId="115885EE" w14:textId="77777777" w:rsidR="00283E55" w:rsidRDefault="000518F3">
            <w:pPr>
              <w:spacing w:line="240" w:lineRule="auto"/>
              <w:jc w:val="center"/>
              <w:rPr>
                <w:sz w:val="22"/>
                <w:szCs w:val="22"/>
              </w:rPr>
            </w:pPr>
            <w:r>
              <w:rPr>
                <w:b/>
                <w:bCs/>
                <w:sz w:val="22"/>
                <w:szCs w:val="22"/>
              </w:rPr>
              <w:t>r</w:t>
            </w:r>
          </w:p>
        </w:tc>
        <w:tc>
          <w:tcPr>
            <w:tcW w:w="1080" w:type="dxa"/>
            <w:tcBorders>
              <w:top w:val="single" w:sz="8" w:space="0" w:color="000000" w:themeColor="text1"/>
              <w:left w:val="single" w:sz="8" w:space="0" w:color="000000" w:themeColor="text1"/>
              <w:bottom w:val="single" w:sz="18" w:space="0" w:color="000000" w:themeColor="text1"/>
              <w:right w:val="single" w:sz="18" w:space="0" w:color="000000" w:themeColor="text1"/>
            </w:tcBorders>
            <w:tcMar>
              <w:top w:w="72" w:type="dxa"/>
              <w:left w:w="144" w:type="dxa"/>
              <w:bottom w:w="72" w:type="dxa"/>
              <w:right w:w="144" w:type="dxa"/>
            </w:tcMar>
          </w:tcPr>
          <w:p w14:paraId="0C16B4EF" w14:textId="77777777" w:rsidR="00283E55" w:rsidRDefault="000518F3">
            <w:pPr>
              <w:spacing w:line="240" w:lineRule="auto"/>
              <w:jc w:val="center"/>
              <w:rPr>
                <w:sz w:val="22"/>
                <w:szCs w:val="22"/>
              </w:rPr>
            </w:pPr>
            <w:r>
              <w:rPr>
                <w:b/>
                <w:bCs/>
                <w:sz w:val="22"/>
                <w:szCs w:val="22"/>
              </w:rPr>
              <w:t>p</w:t>
            </w:r>
          </w:p>
        </w:tc>
        <w:tc>
          <w:tcPr>
            <w:tcW w:w="810" w:type="dxa"/>
            <w:tcBorders>
              <w:top w:val="single" w:sz="8" w:space="0" w:color="auto"/>
              <w:left w:val="single" w:sz="18" w:space="0" w:color="000000" w:themeColor="text1"/>
              <w:bottom w:val="single" w:sz="18" w:space="0" w:color="000000" w:themeColor="text1"/>
              <w:right w:val="single" w:sz="8" w:space="0" w:color="auto"/>
            </w:tcBorders>
          </w:tcPr>
          <w:p w14:paraId="5E27F483" w14:textId="77777777" w:rsidR="00283E55" w:rsidRDefault="000518F3">
            <w:pPr>
              <w:spacing w:line="240" w:lineRule="auto"/>
              <w:jc w:val="center"/>
              <w:rPr>
                <w:b/>
                <w:bCs/>
                <w:sz w:val="22"/>
                <w:szCs w:val="22"/>
              </w:rPr>
            </w:pPr>
            <w:r>
              <w:rPr>
                <w:b/>
                <w:bCs/>
                <w:sz w:val="22"/>
                <w:szCs w:val="22"/>
              </w:rPr>
              <w:t>n</w:t>
            </w:r>
          </w:p>
        </w:tc>
        <w:tc>
          <w:tcPr>
            <w:tcW w:w="900" w:type="dxa"/>
            <w:tcBorders>
              <w:top w:val="single" w:sz="8" w:space="0" w:color="auto"/>
              <w:left w:val="single" w:sz="8" w:space="0" w:color="auto"/>
              <w:bottom w:val="single" w:sz="18" w:space="0" w:color="000000" w:themeColor="text1"/>
              <w:right w:val="single" w:sz="8" w:space="0" w:color="auto"/>
            </w:tcBorders>
          </w:tcPr>
          <w:p w14:paraId="3DDC2E91" w14:textId="77777777" w:rsidR="00283E55" w:rsidRDefault="000518F3">
            <w:pPr>
              <w:spacing w:line="240" w:lineRule="auto"/>
              <w:jc w:val="center"/>
              <w:rPr>
                <w:b/>
                <w:bCs/>
                <w:sz w:val="22"/>
                <w:szCs w:val="22"/>
              </w:rPr>
            </w:pPr>
            <w:r>
              <w:rPr>
                <w:b/>
                <w:bCs/>
                <w:sz w:val="22"/>
                <w:szCs w:val="22"/>
              </w:rPr>
              <w:t>r</w:t>
            </w:r>
          </w:p>
        </w:tc>
        <w:tc>
          <w:tcPr>
            <w:tcW w:w="1080" w:type="dxa"/>
            <w:tcBorders>
              <w:top w:val="single" w:sz="8" w:space="0" w:color="auto"/>
              <w:left w:val="single" w:sz="8" w:space="0" w:color="auto"/>
              <w:bottom w:val="single" w:sz="18" w:space="0" w:color="000000" w:themeColor="text1"/>
              <w:right w:val="single" w:sz="8" w:space="0" w:color="auto"/>
            </w:tcBorders>
          </w:tcPr>
          <w:p w14:paraId="42F33682" w14:textId="77777777" w:rsidR="00283E55" w:rsidRDefault="000518F3">
            <w:pPr>
              <w:spacing w:line="240" w:lineRule="auto"/>
              <w:jc w:val="center"/>
              <w:rPr>
                <w:b/>
                <w:bCs/>
                <w:sz w:val="22"/>
                <w:szCs w:val="22"/>
              </w:rPr>
            </w:pPr>
            <w:r>
              <w:rPr>
                <w:b/>
                <w:bCs/>
                <w:sz w:val="22"/>
                <w:szCs w:val="22"/>
              </w:rPr>
              <w:t>p</w:t>
            </w:r>
          </w:p>
        </w:tc>
        <w:tc>
          <w:tcPr>
            <w:tcW w:w="907" w:type="dxa"/>
            <w:tcBorders>
              <w:top w:val="single" w:sz="8" w:space="0" w:color="auto"/>
              <w:left w:val="single" w:sz="8" w:space="0" w:color="auto"/>
              <w:bottom w:val="single" w:sz="18" w:space="0" w:color="000000" w:themeColor="text1"/>
              <w:right w:val="single" w:sz="8" w:space="0" w:color="auto"/>
            </w:tcBorders>
          </w:tcPr>
          <w:p w14:paraId="077EFE29" w14:textId="77777777" w:rsidR="00283E55" w:rsidRDefault="000518F3">
            <w:pPr>
              <w:spacing w:line="240" w:lineRule="auto"/>
              <w:jc w:val="center"/>
              <w:rPr>
                <w:b/>
                <w:bCs/>
                <w:sz w:val="22"/>
                <w:szCs w:val="22"/>
              </w:rPr>
            </w:pPr>
            <w:r>
              <w:rPr>
                <w:b/>
                <w:bCs/>
                <w:sz w:val="22"/>
                <w:szCs w:val="22"/>
              </w:rPr>
              <w:t>r</w:t>
            </w:r>
          </w:p>
        </w:tc>
        <w:tc>
          <w:tcPr>
            <w:tcW w:w="1073" w:type="dxa"/>
            <w:tcBorders>
              <w:top w:val="single" w:sz="8" w:space="0" w:color="auto"/>
              <w:left w:val="single" w:sz="8" w:space="0" w:color="auto"/>
              <w:bottom w:val="single" w:sz="18" w:space="0" w:color="000000" w:themeColor="text1"/>
              <w:right w:val="single" w:sz="8" w:space="0" w:color="auto"/>
            </w:tcBorders>
          </w:tcPr>
          <w:p w14:paraId="2DE911B5" w14:textId="77777777" w:rsidR="00283E55" w:rsidRDefault="000518F3">
            <w:pPr>
              <w:spacing w:line="240" w:lineRule="auto"/>
              <w:jc w:val="center"/>
              <w:rPr>
                <w:b/>
                <w:bCs/>
                <w:sz w:val="22"/>
                <w:szCs w:val="22"/>
              </w:rPr>
            </w:pPr>
            <w:r>
              <w:rPr>
                <w:b/>
                <w:bCs/>
                <w:sz w:val="22"/>
                <w:szCs w:val="22"/>
              </w:rPr>
              <w:t>p</w:t>
            </w:r>
          </w:p>
        </w:tc>
      </w:tr>
      <w:tr w:rsidR="00283E55" w14:paraId="77267733" w14:textId="77777777" w:rsidTr="009F3427">
        <w:trPr>
          <w:trHeight w:val="232"/>
        </w:trPr>
        <w:tc>
          <w:tcPr>
            <w:tcW w:w="2690" w:type="dxa"/>
            <w:gridSpan w:val="2"/>
            <w:tcBorders>
              <w:top w:val="single" w:sz="18" w:space="0" w:color="000000" w:themeColor="text1"/>
              <w:left w:val="single" w:sz="8" w:space="0" w:color="000000" w:themeColor="text1"/>
              <w:bottom w:val="single" w:sz="8" w:space="0" w:color="000000" w:themeColor="text1"/>
              <w:right w:val="single" w:sz="18" w:space="0" w:color="000000" w:themeColor="text1"/>
            </w:tcBorders>
            <w:tcMar>
              <w:top w:w="72" w:type="dxa"/>
              <w:left w:w="144" w:type="dxa"/>
              <w:bottom w:w="72" w:type="dxa"/>
              <w:right w:w="144" w:type="dxa"/>
            </w:tcMar>
          </w:tcPr>
          <w:p w14:paraId="34AEA0F1" w14:textId="77777777" w:rsidR="00283E55" w:rsidRDefault="000518F3">
            <w:pPr>
              <w:spacing w:line="240" w:lineRule="auto"/>
              <w:rPr>
                <w:sz w:val="22"/>
                <w:szCs w:val="22"/>
              </w:rPr>
            </w:pPr>
            <w:r>
              <w:rPr>
                <w:b/>
                <w:bCs/>
                <w:sz w:val="22"/>
                <w:szCs w:val="22"/>
              </w:rPr>
              <w:t>Sham surgery (PLs)</w:t>
            </w:r>
          </w:p>
        </w:tc>
        <w:tc>
          <w:tcPr>
            <w:tcW w:w="810" w:type="dxa"/>
            <w:tcBorders>
              <w:top w:val="single" w:sz="18" w:space="0" w:color="000000" w:themeColor="text1"/>
              <w:left w:val="single" w:sz="1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2A611931" w14:textId="77777777" w:rsidR="00283E55" w:rsidRDefault="00283E55">
            <w:pPr>
              <w:spacing w:line="240" w:lineRule="auto"/>
              <w:rPr>
                <w:sz w:val="22"/>
                <w:szCs w:val="22"/>
              </w:rPr>
            </w:pPr>
          </w:p>
        </w:tc>
        <w:tc>
          <w:tcPr>
            <w:tcW w:w="900" w:type="dxa"/>
            <w:tcBorders>
              <w:top w:val="single" w:sz="1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6A1025E5" w14:textId="77777777" w:rsidR="00283E55" w:rsidRDefault="00283E55">
            <w:pPr>
              <w:spacing w:line="240" w:lineRule="auto"/>
              <w:rPr>
                <w:sz w:val="22"/>
                <w:szCs w:val="22"/>
              </w:rPr>
            </w:pPr>
          </w:p>
        </w:tc>
        <w:tc>
          <w:tcPr>
            <w:tcW w:w="1080" w:type="dxa"/>
            <w:tcBorders>
              <w:top w:val="single" w:sz="1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088AABC5" w14:textId="77777777" w:rsidR="00283E55" w:rsidRDefault="00283E55">
            <w:pPr>
              <w:spacing w:line="240" w:lineRule="auto"/>
              <w:rPr>
                <w:sz w:val="22"/>
                <w:szCs w:val="22"/>
              </w:rPr>
            </w:pPr>
          </w:p>
        </w:tc>
        <w:tc>
          <w:tcPr>
            <w:tcW w:w="900" w:type="dxa"/>
            <w:tcBorders>
              <w:top w:val="single" w:sz="1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4AEC556B" w14:textId="77777777" w:rsidR="00283E55" w:rsidRDefault="00283E55">
            <w:pPr>
              <w:spacing w:line="240" w:lineRule="auto"/>
              <w:rPr>
                <w:sz w:val="22"/>
                <w:szCs w:val="22"/>
              </w:rPr>
            </w:pPr>
          </w:p>
        </w:tc>
        <w:tc>
          <w:tcPr>
            <w:tcW w:w="1080" w:type="dxa"/>
            <w:tcBorders>
              <w:top w:val="single" w:sz="18" w:space="0" w:color="000000" w:themeColor="text1"/>
              <w:left w:val="single" w:sz="8" w:space="0" w:color="000000" w:themeColor="text1"/>
              <w:bottom w:val="single" w:sz="8" w:space="0" w:color="000000" w:themeColor="text1"/>
              <w:right w:val="single" w:sz="18" w:space="0" w:color="000000" w:themeColor="text1"/>
            </w:tcBorders>
            <w:tcMar>
              <w:top w:w="72" w:type="dxa"/>
              <w:left w:w="144" w:type="dxa"/>
              <w:bottom w:w="72" w:type="dxa"/>
              <w:right w:w="144" w:type="dxa"/>
            </w:tcMar>
          </w:tcPr>
          <w:p w14:paraId="6795D431" w14:textId="77777777" w:rsidR="00283E55" w:rsidRDefault="00283E55">
            <w:pPr>
              <w:spacing w:line="240" w:lineRule="auto"/>
              <w:rPr>
                <w:sz w:val="22"/>
                <w:szCs w:val="22"/>
              </w:rPr>
            </w:pPr>
          </w:p>
        </w:tc>
        <w:tc>
          <w:tcPr>
            <w:tcW w:w="810" w:type="dxa"/>
            <w:tcBorders>
              <w:top w:val="single" w:sz="18" w:space="0" w:color="000000" w:themeColor="text1"/>
              <w:left w:val="single" w:sz="18" w:space="0" w:color="000000" w:themeColor="text1"/>
              <w:bottom w:val="single" w:sz="8" w:space="0" w:color="auto"/>
              <w:right w:val="single" w:sz="8" w:space="0" w:color="auto"/>
            </w:tcBorders>
          </w:tcPr>
          <w:p w14:paraId="79FA5256" w14:textId="77777777" w:rsidR="00283E55" w:rsidRDefault="00283E55">
            <w:pPr>
              <w:spacing w:line="240" w:lineRule="auto"/>
              <w:rPr>
                <w:sz w:val="22"/>
                <w:szCs w:val="22"/>
              </w:rPr>
            </w:pPr>
          </w:p>
        </w:tc>
        <w:tc>
          <w:tcPr>
            <w:tcW w:w="900" w:type="dxa"/>
            <w:tcBorders>
              <w:top w:val="single" w:sz="18" w:space="0" w:color="000000" w:themeColor="text1"/>
              <w:left w:val="single" w:sz="8" w:space="0" w:color="auto"/>
              <w:bottom w:val="single" w:sz="8" w:space="0" w:color="auto"/>
              <w:right w:val="single" w:sz="8" w:space="0" w:color="auto"/>
            </w:tcBorders>
          </w:tcPr>
          <w:p w14:paraId="133594B9" w14:textId="77777777" w:rsidR="00283E55" w:rsidRDefault="00283E55">
            <w:pPr>
              <w:spacing w:line="240" w:lineRule="auto"/>
              <w:rPr>
                <w:sz w:val="22"/>
                <w:szCs w:val="22"/>
              </w:rPr>
            </w:pPr>
          </w:p>
        </w:tc>
        <w:tc>
          <w:tcPr>
            <w:tcW w:w="1080" w:type="dxa"/>
            <w:tcBorders>
              <w:top w:val="single" w:sz="18" w:space="0" w:color="000000" w:themeColor="text1"/>
              <w:left w:val="single" w:sz="8" w:space="0" w:color="auto"/>
              <w:bottom w:val="single" w:sz="8" w:space="0" w:color="auto"/>
              <w:right w:val="single" w:sz="8" w:space="0" w:color="auto"/>
            </w:tcBorders>
          </w:tcPr>
          <w:p w14:paraId="09972AD8" w14:textId="77777777" w:rsidR="00283E55" w:rsidRDefault="00283E55">
            <w:pPr>
              <w:spacing w:line="240" w:lineRule="auto"/>
              <w:rPr>
                <w:sz w:val="22"/>
                <w:szCs w:val="22"/>
              </w:rPr>
            </w:pPr>
          </w:p>
        </w:tc>
        <w:tc>
          <w:tcPr>
            <w:tcW w:w="907" w:type="dxa"/>
            <w:tcBorders>
              <w:top w:val="single" w:sz="18" w:space="0" w:color="000000" w:themeColor="text1"/>
              <w:left w:val="single" w:sz="8" w:space="0" w:color="auto"/>
              <w:bottom w:val="single" w:sz="8" w:space="0" w:color="auto"/>
              <w:right w:val="single" w:sz="8" w:space="0" w:color="auto"/>
            </w:tcBorders>
          </w:tcPr>
          <w:p w14:paraId="07534556" w14:textId="77777777" w:rsidR="00283E55" w:rsidRDefault="00283E55">
            <w:pPr>
              <w:spacing w:line="240" w:lineRule="auto"/>
              <w:rPr>
                <w:sz w:val="22"/>
                <w:szCs w:val="22"/>
              </w:rPr>
            </w:pPr>
          </w:p>
        </w:tc>
        <w:tc>
          <w:tcPr>
            <w:tcW w:w="1073" w:type="dxa"/>
            <w:tcBorders>
              <w:top w:val="single" w:sz="18" w:space="0" w:color="000000" w:themeColor="text1"/>
              <w:left w:val="single" w:sz="8" w:space="0" w:color="auto"/>
              <w:bottom w:val="single" w:sz="8" w:space="0" w:color="auto"/>
              <w:right w:val="single" w:sz="8" w:space="0" w:color="auto"/>
            </w:tcBorders>
          </w:tcPr>
          <w:p w14:paraId="2097B5CF" w14:textId="77777777" w:rsidR="00283E55" w:rsidRDefault="00283E55">
            <w:pPr>
              <w:spacing w:line="240" w:lineRule="auto"/>
              <w:rPr>
                <w:sz w:val="22"/>
                <w:szCs w:val="22"/>
              </w:rPr>
            </w:pPr>
          </w:p>
        </w:tc>
      </w:tr>
      <w:tr w:rsidR="00631435" w14:paraId="48856F7C" w14:textId="77777777" w:rsidTr="009F3427">
        <w:trPr>
          <w:trHeight w:val="286"/>
        </w:trPr>
        <w:tc>
          <w:tcPr>
            <w:tcW w:w="726" w:type="dxa"/>
            <w:vMerge w:val="restart"/>
            <w:tcBorders>
              <w:top w:val="single" w:sz="8" w:space="0" w:color="000000" w:themeColor="text1"/>
              <w:left w:val="single" w:sz="8" w:space="0" w:color="auto"/>
              <w:bottom w:val="single" w:sz="8" w:space="0" w:color="000000" w:themeColor="text1"/>
              <w:right w:val="single" w:sz="8" w:space="0" w:color="000000" w:themeColor="text1"/>
            </w:tcBorders>
            <w:tcMar>
              <w:top w:w="72" w:type="dxa"/>
              <w:left w:w="144" w:type="dxa"/>
              <w:bottom w:w="72" w:type="dxa"/>
              <w:right w:w="144" w:type="dxa"/>
            </w:tcMar>
          </w:tcPr>
          <w:p w14:paraId="19B7D7CA" w14:textId="77777777" w:rsidR="00283E55" w:rsidRDefault="000518F3">
            <w:pPr>
              <w:spacing w:line="240" w:lineRule="auto"/>
              <w:rPr>
                <w:b/>
                <w:bCs/>
                <w:sz w:val="22"/>
                <w:szCs w:val="22"/>
              </w:rPr>
            </w:pPr>
            <w:r>
              <w:rPr>
                <w:b/>
                <w:bCs/>
                <w:sz w:val="22"/>
                <w:szCs w:val="22"/>
              </w:rPr>
              <w:t>6m</w:t>
            </w:r>
          </w:p>
        </w:tc>
        <w:tc>
          <w:tcPr>
            <w:tcW w:w="1964" w:type="dxa"/>
            <w:tcBorders>
              <w:top w:val="single" w:sz="8" w:space="0" w:color="000000" w:themeColor="text1"/>
              <w:left w:val="single" w:sz="8" w:space="0" w:color="000000" w:themeColor="text1"/>
              <w:bottom w:val="single" w:sz="8" w:space="0" w:color="000000" w:themeColor="text1"/>
              <w:right w:val="single" w:sz="18" w:space="0" w:color="000000" w:themeColor="text1"/>
            </w:tcBorders>
            <w:tcMar>
              <w:top w:w="72" w:type="dxa"/>
              <w:left w:w="144" w:type="dxa"/>
              <w:bottom w:w="72" w:type="dxa"/>
              <w:right w:w="144" w:type="dxa"/>
            </w:tcMar>
          </w:tcPr>
          <w:p w14:paraId="3CDE2864" w14:textId="6A344FB6" w:rsidR="00283E55" w:rsidRDefault="000518F3">
            <w:pPr>
              <w:spacing w:line="240" w:lineRule="auto"/>
              <w:rPr>
                <w:sz w:val="22"/>
                <w:szCs w:val="22"/>
              </w:rPr>
            </w:pPr>
            <w:r>
              <w:rPr>
                <w:sz w:val="22"/>
                <w:szCs w:val="22"/>
              </w:rPr>
              <w:t>All</w:t>
            </w:r>
          </w:p>
        </w:tc>
        <w:tc>
          <w:tcPr>
            <w:tcW w:w="810" w:type="dxa"/>
            <w:tcBorders>
              <w:top w:val="single" w:sz="8" w:space="0" w:color="000000" w:themeColor="text1"/>
              <w:left w:val="single" w:sz="1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31C04D29" w14:textId="77777777" w:rsidR="00283E55" w:rsidRDefault="000518F3">
            <w:pPr>
              <w:spacing w:line="240" w:lineRule="auto"/>
              <w:rPr>
                <w:sz w:val="22"/>
                <w:szCs w:val="22"/>
              </w:rPr>
            </w:pPr>
            <w:r>
              <w:rPr>
                <w:sz w:val="22"/>
                <w:szCs w:val="22"/>
              </w:rPr>
              <w:t>19</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395CE6A7" w14:textId="77777777" w:rsidR="00283E55" w:rsidRDefault="000518F3">
            <w:pPr>
              <w:spacing w:line="240" w:lineRule="auto"/>
              <w:rPr>
                <w:sz w:val="22"/>
                <w:szCs w:val="22"/>
              </w:rPr>
            </w:pPr>
            <w:r>
              <w:rPr>
                <w:sz w:val="22"/>
                <w:szCs w:val="22"/>
              </w:rPr>
              <w:t>0.63</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3C095675" w14:textId="73E2F904" w:rsidR="00283E55" w:rsidRDefault="000518F3">
            <w:pPr>
              <w:spacing w:line="240" w:lineRule="auto"/>
              <w:rPr>
                <w:b/>
                <w:bCs/>
                <w:sz w:val="22"/>
                <w:szCs w:val="22"/>
              </w:rPr>
            </w:pPr>
            <w:r>
              <w:rPr>
                <w:b/>
                <w:bCs/>
                <w:sz w:val="22"/>
                <w:szCs w:val="22"/>
              </w:rPr>
              <w:t>0.004</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4D468C69" w14:textId="77777777" w:rsidR="00283E55" w:rsidRDefault="000518F3">
            <w:pPr>
              <w:spacing w:line="240" w:lineRule="auto"/>
              <w:rPr>
                <w:sz w:val="22"/>
                <w:szCs w:val="22"/>
              </w:rPr>
            </w:pPr>
            <w:r>
              <w:rPr>
                <w:sz w:val="22"/>
                <w:szCs w:val="22"/>
              </w:rPr>
              <w:t>0.64</w:t>
            </w:r>
          </w:p>
        </w:tc>
        <w:tc>
          <w:tcPr>
            <w:tcW w:w="1080" w:type="dxa"/>
            <w:tcBorders>
              <w:top w:val="single" w:sz="8" w:space="0" w:color="000000" w:themeColor="text1"/>
              <w:left w:val="single" w:sz="8" w:space="0" w:color="000000" w:themeColor="text1"/>
              <w:bottom w:val="single" w:sz="8" w:space="0" w:color="000000" w:themeColor="text1"/>
              <w:right w:val="single" w:sz="18" w:space="0" w:color="000000" w:themeColor="text1"/>
            </w:tcBorders>
            <w:tcMar>
              <w:top w:w="72" w:type="dxa"/>
              <w:left w:w="144" w:type="dxa"/>
              <w:bottom w:w="72" w:type="dxa"/>
              <w:right w:w="144" w:type="dxa"/>
            </w:tcMar>
          </w:tcPr>
          <w:p w14:paraId="2685840B" w14:textId="657810FA" w:rsidR="00283E55" w:rsidRDefault="000518F3">
            <w:pPr>
              <w:spacing w:line="240" w:lineRule="auto"/>
              <w:rPr>
                <w:b/>
                <w:bCs/>
                <w:sz w:val="22"/>
                <w:szCs w:val="22"/>
              </w:rPr>
            </w:pPr>
            <w:r>
              <w:rPr>
                <w:b/>
                <w:bCs/>
                <w:sz w:val="22"/>
                <w:szCs w:val="22"/>
              </w:rPr>
              <w:t>0.004</w:t>
            </w:r>
          </w:p>
        </w:tc>
        <w:tc>
          <w:tcPr>
            <w:tcW w:w="810" w:type="dxa"/>
            <w:tcBorders>
              <w:top w:val="single" w:sz="8" w:space="0" w:color="auto"/>
              <w:left w:val="single" w:sz="18" w:space="0" w:color="000000" w:themeColor="text1"/>
              <w:bottom w:val="single" w:sz="8" w:space="0" w:color="auto"/>
              <w:right w:val="single" w:sz="8" w:space="0" w:color="auto"/>
            </w:tcBorders>
          </w:tcPr>
          <w:p w14:paraId="6B27630D" w14:textId="77777777" w:rsidR="00283E55" w:rsidRDefault="000518F3">
            <w:pPr>
              <w:spacing w:line="240" w:lineRule="auto"/>
              <w:ind w:firstLine="139"/>
              <w:rPr>
                <w:sz w:val="22"/>
                <w:szCs w:val="22"/>
              </w:rPr>
            </w:pPr>
            <w:r>
              <w:rPr>
                <w:sz w:val="22"/>
                <w:szCs w:val="22"/>
              </w:rPr>
              <w:t>19</w:t>
            </w:r>
          </w:p>
        </w:tc>
        <w:tc>
          <w:tcPr>
            <w:tcW w:w="900" w:type="dxa"/>
            <w:tcBorders>
              <w:top w:val="single" w:sz="8" w:space="0" w:color="auto"/>
              <w:left w:val="single" w:sz="8" w:space="0" w:color="auto"/>
              <w:bottom w:val="single" w:sz="8" w:space="0" w:color="auto"/>
              <w:right w:val="single" w:sz="8" w:space="0" w:color="auto"/>
            </w:tcBorders>
          </w:tcPr>
          <w:p w14:paraId="610FC762" w14:textId="77777777" w:rsidR="00283E55" w:rsidRDefault="000518F3">
            <w:pPr>
              <w:spacing w:line="240" w:lineRule="auto"/>
              <w:ind w:firstLine="105"/>
              <w:rPr>
                <w:sz w:val="22"/>
                <w:szCs w:val="22"/>
              </w:rPr>
            </w:pPr>
            <w:r>
              <w:rPr>
                <w:sz w:val="22"/>
                <w:szCs w:val="22"/>
              </w:rPr>
              <w:t>0.51</w:t>
            </w:r>
          </w:p>
        </w:tc>
        <w:tc>
          <w:tcPr>
            <w:tcW w:w="1080" w:type="dxa"/>
            <w:tcBorders>
              <w:top w:val="single" w:sz="8" w:space="0" w:color="auto"/>
              <w:left w:val="single" w:sz="8" w:space="0" w:color="auto"/>
              <w:bottom w:val="single" w:sz="8" w:space="0" w:color="auto"/>
              <w:right w:val="single" w:sz="8" w:space="0" w:color="auto"/>
            </w:tcBorders>
          </w:tcPr>
          <w:p w14:paraId="3560D68A" w14:textId="4A3030B2" w:rsidR="00283E55" w:rsidRDefault="000518F3">
            <w:pPr>
              <w:spacing w:line="240" w:lineRule="auto"/>
              <w:ind w:firstLine="104"/>
              <w:rPr>
                <w:b/>
                <w:bCs/>
                <w:sz w:val="22"/>
                <w:szCs w:val="22"/>
              </w:rPr>
            </w:pPr>
            <w:r>
              <w:rPr>
                <w:b/>
                <w:bCs/>
                <w:sz w:val="22"/>
                <w:szCs w:val="22"/>
              </w:rPr>
              <w:t>0.</w:t>
            </w:r>
            <w:r w:rsidR="00CD73B4">
              <w:rPr>
                <w:b/>
                <w:bCs/>
                <w:sz w:val="22"/>
                <w:szCs w:val="22"/>
              </w:rPr>
              <w:t>03</w:t>
            </w:r>
          </w:p>
        </w:tc>
        <w:tc>
          <w:tcPr>
            <w:tcW w:w="907" w:type="dxa"/>
            <w:tcBorders>
              <w:top w:val="single" w:sz="8" w:space="0" w:color="auto"/>
              <w:left w:val="single" w:sz="8" w:space="0" w:color="auto"/>
              <w:bottom w:val="single" w:sz="8" w:space="0" w:color="auto"/>
              <w:right w:val="single" w:sz="8" w:space="0" w:color="auto"/>
            </w:tcBorders>
          </w:tcPr>
          <w:p w14:paraId="5F13411A" w14:textId="77777777" w:rsidR="00283E55" w:rsidRDefault="000518F3" w:rsidP="0055307B">
            <w:pPr>
              <w:spacing w:line="240" w:lineRule="auto"/>
              <w:ind w:firstLine="82"/>
              <w:rPr>
                <w:sz w:val="22"/>
                <w:szCs w:val="22"/>
              </w:rPr>
            </w:pPr>
            <w:r>
              <w:rPr>
                <w:sz w:val="22"/>
                <w:szCs w:val="22"/>
              </w:rPr>
              <w:t>0.64</w:t>
            </w:r>
          </w:p>
        </w:tc>
        <w:tc>
          <w:tcPr>
            <w:tcW w:w="1073" w:type="dxa"/>
            <w:tcBorders>
              <w:top w:val="single" w:sz="8" w:space="0" w:color="auto"/>
              <w:left w:val="single" w:sz="8" w:space="0" w:color="auto"/>
              <w:bottom w:val="single" w:sz="8" w:space="0" w:color="auto"/>
              <w:right w:val="single" w:sz="8" w:space="0" w:color="auto"/>
            </w:tcBorders>
          </w:tcPr>
          <w:p w14:paraId="00B55B8A" w14:textId="35C8E964" w:rsidR="00283E55" w:rsidRDefault="000518F3">
            <w:pPr>
              <w:spacing w:line="240" w:lineRule="auto"/>
              <w:ind w:firstLine="114"/>
              <w:rPr>
                <w:b/>
                <w:bCs/>
                <w:sz w:val="22"/>
                <w:szCs w:val="22"/>
              </w:rPr>
            </w:pPr>
            <w:r>
              <w:rPr>
                <w:b/>
                <w:bCs/>
                <w:sz w:val="22"/>
                <w:szCs w:val="22"/>
              </w:rPr>
              <w:t>0.</w:t>
            </w:r>
            <w:r w:rsidR="00CD73B4">
              <w:rPr>
                <w:b/>
                <w:bCs/>
                <w:sz w:val="22"/>
                <w:szCs w:val="22"/>
              </w:rPr>
              <w:t>005</w:t>
            </w:r>
          </w:p>
        </w:tc>
      </w:tr>
      <w:tr w:rsidR="00283E55" w14:paraId="5AEE0C19" w14:textId="77777777" w:rsidTr="009F3427">
        <w:trPr>
          <w:trHeight w:val="277"/>
        </w:trPr>
        <w:tc>
          <w:tcPr>
            <w:tcW w:w="726" w:type="dxa"/>
            <w:vMerge/>
            <w:tcBorders>
              <w:left w:val="single" w:sz="8" w:space="0" w:color="auto"/>
              <w:bottom w:val="single" w:sz="8" w:space="0" w:color="000000" w:themeColor="text1"/>
            </w:tcBorders>
            <w:tcMar>
              <w:top w:w="72" w:type="dxa"/>
              <w:left w:w="144" w:type="dxa"/>
              <w:bottom w:w="72" w:type="dxa"/>
              <w:right w:w="144" w:type="dxa"/>
            </w:tcMar>
          </w:tcPr>
          <w:p w14:paraId="4212C449" w14:textId="77777777" w:rsidR="00283E55" w:rsidRDefault="00283E55">
            <w:pPr>
              <w:widowControl w:val="0"/>
              <w:pBdr>
                <w:top w:val="nil"/>
                <w:left w:val="nil"/>
                <w:bottom w:val="nil"/>
                <w:right w:val="nil"/>
                <w:between w:val="nil"/>
              </w:pBdr>
              <w:spacing w:line="276" w:lineRule="auto"/>
              <w:rPr>
                <w:b/>
                <w:bCs/>
                <w:sz w:val="22"/>
                <w:szCs w:val="22"/>
              </w:rPr>
            </w:pPr>
          </w:p>
        </w:tc>
        <w:tc>
          <w:tcPr>
            <w:tcW w:w="1964" w:type="dxa"/>
            <w:tcBorders>
              <w:top w:val="single" w:sz="8" w:space="0" w:color="000000" w:themeColor="text1"/>
              <w:left w:val="single" w:sz="8" w:space="0" w:color="000000" w:themeColor="text1"/>
              <w:bottom w:val="single" w:sz="8" w:space="0" w:color="000000" w:themeColor="text1"/>
              <w:right w:val="single" w:sz="18" w:space="0" w:color="000000" w:themeColor="text1"/>
            </w:tcBorders>
            <w:tcMar>
              <w:top w:w="72" w:type="dxa"/>
              <w:left w:w="144" w:type="dxa"/>
              <w:bottom w:w="72" w:type="dxa"/>
              <w:right w:w="144" w:type="dxa"/>
            </w:tcMar>
          </w:tcPr>
          <w:p w14:paraId="6500FA76" w14:textId="7BB7F24A" w:rsidR="00283E55" w:rsidRDefault="000518F3">
            <w:pPr>
              <w:spacing w:line="240" w:lineRule="auto"/>
              <w:rPr>
                <w:sz w:val="22"/>
                <w:szCs w:val="22"/>
              </w:rPr>
            </w:pPr>
            <w:r>
              <w:rPr>
                <w:sz w:val="22"/>
                <w:szCs w:val="22"/>
              </w:rPr>
              <w:t>Unblinded subset</w:t>
            </w:r>
            <w:r w:rsidR="00A576B8">
              <w:rPr>
                <w:sz w:val="22"/>
                <w:szCs w:val="22"/>
                <w:vertAlign w:val="superscript"/>
              </w:rPr>
              <w:t>1</w:t>
            </w:r>
          </w:p>
        </w:tc>
        <w:tc>
          <w:tcPr>
            <w:tcW w:w="810" w:type="dxa"/>
            <w:tcBorders>
              <w:top w:val="single" w:sz="8" w:space="0" w:color="000000" w:themeColor="text1"/>
              <w:left w:val="single" w:sz="1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719567D1" w14:textId="77777777" w:rsidR="00283E55" w:rsidRDefault="000518F3">
            <w:pPr>
              <w:spacing w:line="240" w:lineRule="auto"/>
              <w:rPr>
                <w:sz w:val="22"/>
                <w:szCs w:val="22"/>
              </w:rPr>
            </w:pPr>
            <w:r>
              <w:rPr>
                <w:sz w:val="22"/>
                <w:szCs w:val="22"/>
              </w:rPr>
              <w:t>13</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0BBCACCC" w14:textId="77777777" w:rsidR="00283E55" w:rsidRDefault="000518F3">
            <w:pPr>
              <w:spacing w:line="240" w:lineRule="auto"/>
              <w:rPr>
                <w:sz w:val="22"/>
                <w:szCs w:val="22"/>
              </w:rPr>
            </w:pPr>
            <w:r>
              <w:rPr>
                <w:sz w:val="22"/>
                <w:szCs w:val="22"/>
              </w:rPr>
              <w:t>0.77</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603DC8ED" w14:textId="5AD700A2" w:rsidR="00283E55" w:rsidRDefault="000518F3">
            <w:pPr>
              <w:spacing w:line="240" w:lineRule="auto"/>
              <w:rPr>
                <w:b/>
                <w:bCs/>
                <w:sz w:val="22"/>
                <w:szCs w:val="22"/>
              </w:rPr>
            </w:pPr>
            <w:r>
              <w:rPr>
                <w:b/>
                <w:bCs/>
                <w:sz w:val="22"/>
                <w:szCs w:val="22"/>
              </w:rPr>
              <w:t>0.002</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3D521C7E" w14:textId="77777777" w:rsidR="00283E55" w:rsidRDefault="000518F3">
            <w:pPr>
              <w:spacing w:line="240" w:lineRule="auto"/>
              <w:rPr>
                <w:sz w:val="22"/>
                <w:szCs w:val="22"/>
              </w:rPr>
            </w:pPr>
            <w:r>
              <w:rPr>
                <w:sz w:val="22"/>
                <w:szCs w:val="22"/>
              </w:rPr>
              <w:t>0.74</w:t>
            </w:r>
          </w:p>
        </w:tc>
        <w:tc>
          <w:tcPr>
            <w:tcW w:w="1080" w:type="dxa"/>
            <w:tcBorders>
              <w:top w:val="single" w:sz="8" w:space="0" w:color="auto"/>
              <w:left w:val="single" w:sz="8" w:space="0" w:color="000000" w:themeColor="text1"/>
              <w:bottom w:val="single" w:sz="8" w:space="0" w:color="000000" w:themeColor="text1"/>
              <w:right w:val="single" w:sz="18" w:space="0" w:color="000000" w:themeColor="text1"/>
            </w:tcBorders>
            <w:tcMar>
              <w:top w:w="72" w:type="dxa"/>
              <w:left w:w="144" w:type="dxa"/>
              <w:bottom w:w="72" w:type="dxa"/>
              <w:right w:w="144" w:type="dxa"/>
            </w:tcMar>
          </w:tcPr>
          <w:p w14:paraId="121BD2EF" w14:textId="05403B85" w:rsidR="00283E55" w:rsidRDefault="000518F3">
            <w:pPr>
              <w:spacing w:line="240" w:lineRule="auto"/>
              <w:rPr>
                <w:b/>
                <w:bCs/>
                <w:sz w:val="22"/>
                <w:szCs w:val="22"/>
              </w:rPr>
            </w:pPr>
            <w:r>
              <w:rPr>
                <w:b/>
                <w:bCs/>
                <w:sz w:val="22"/>
                <w:szCs w:val="22"/>
              </w:rPr>
              <w:t>0.</w:t>
            </w:r>
            <w:r w:rsidR="00CD73B4">
              <w:rPr>
                <w:b/>
                <w:bCs/>
                <w:sz w:val="22"/>
                <w:szCs w:val="22"/>
              </w:rPr>
              <w:t>006</w:t>
            </w:r>
          </w:p>
        </w:tc>
        <w:tc>
          <w:tcPr>
            <w:tcW w:w="810" w:type="dxa"/>
            <w:tcBorders>
              <w:top w:val="single" w:sz="8" w:space="0" w:color="auto"/>
              <w:left w:val="single" w:sz="18" w:space="0" w:color="000000" w:themeColor="text1"/>
              <w:bottom w:val="single" w:sz="8" w:space="0" w:color="auto"/>
              <w:right w:val="single" w:sz="8" w:space="0" w:color="auto"/>
            </w:tcBorders>
          </w:tcPr>
          <w:p w14:paraId="5077E766" w14:textId="77777777" w:rsidR="00283E55" w:rsidRDefault="000518F3">
            <w:pPr>
              <w:spacing w:line="240" w:lineRule="auto"/>
              <w:ind w:firstLine="139"/>
              <w:rPr>
                <w:sz w:val="22"/>
                <w:szCs w:val="22"/>
              </w:rPr>
            </w:pPr>
            <w:r>
              <w:rPr>
                <w:sz w:val="22"/>
                <w:szCs w:val="22"/>
              </w:rPr>
              <w:t>13</w:t>
            </w:r>
          </w:p>
        </w:tc>
        <w:tc>
          <w:tcPr>
            <w:tcW w:w="900" w:type="dxa"/>
            <w:tcBorders>
              <w:top w:val="single" w:sz="8" w:space="0" w:color="auto"/>
              <w:left w:val="single" w:sz="8" w:space="0" w:color="auto"/>
              <w:bottom w:val="single" w:sz="8" w:space="0" w:color="auto"/>
              <w:right w:val="single" w:sz="8" w:space="0" w:color="auto"/>
            </w:tcBorders>
          </w:tcPr>
          <w:p w14:paraId="22F52653" w14:textId="77777777" w:rsidR="00283E55" w:rsidRDefault="000518F3">
            <w:pPr>
              <w:spacing w:line="240" w:lineRule="auto"/>
              <w:ind w:firstLine="105"/>
              <w:rPr>
                <w:sz w:val="22"/>
                <w:szCs w:val="22"/>
              </w:rPr>
            </w:pPr>
            <w:r>
              <w:rPr>
                <w:sz w:val="22"/>
                <w:szCs w:val="22"/>
              </w:rPr>
              <w:t>0.30</w:t>
            </w:r>
          </w:p>
        </w:tc>
        <w:tc>
          <w:tcPr>
            <w:tcW w:w="1080" w:type="dxa"/>
            <w:tcBorders>
              <w:top w:val="single" w:sz="8" w:space="0" w:color="auto"/>
              <w:left w:val="single" w:sz="8" w:space="0" w:color="auto"/>
              <w:bottom w:val="single" w:sz="8" w:space="0" w:color="auto"/>
              <w:right w:val="single" w:sz="8" w:space="0" w:color="auto"/>
            </w:tcBorders>
          </w:tcPr>
          <w:p w14:paraId="31CBF1B4" w14:textId="77777777" w:rsidR="00283E55" w:rsidRDefault="000518F3">
            <w:pPr>
              <w:spacing w:line="240" w:lineRule="auto"/>
              <w:ind w:firstLine="91"/>
              <w:rPr>
                <w:sz w:val="22"/>
                <w:szCs w:val="22"/>
              </w:rPr>
            </w:pPr>
            <w:r>
              <w:rPr>
                <w:sz w:val="22"/>
                <w:szCs w:val="22"/>
              </w:rPr>
              <w:t>0.32</w:t>
            </w:r>
          </w:p>
        </w:tc>
        <w:tc>
          <w:tcPr>
            <w:tcW w:w="907" w:type="dxa"/>
            <w:tcBorders>
              <w:top w:val="single" w:sz="8" w:space="0" w:color="auto"/>
              <w:left w:val="single" w:sz="8" w:space="0" w:color="auto"/>
              <w:bottom w:val="single" w:sz="8" w:space="0" w:color="auto"/>
              <w:right w:val="single" w:sz="8" w:space="0" w:color="auto"/>
            </w:tcBorders>
          </w:tcPr>
          <w:p w14:paraId="78045F07" w14:textId="77777777" w:rsidR="00283E55" w:rsidRDefault="000518F3" w:rsidP="0055307B">
            <w:pPr>
              <w:spacing w:line="240" w:lineRule="auto"/>
              <w:ind w:firstLine="82"/>
              <w:rPr>
                <w:sz w:val="22"/>
                <w:szCs w:val="22"/>
              </w:rPr>
            </w:pPr>
            <w:r>
              <w:rPr>
                <w:sz w:val="22"/>
                <w:szCs w:val="22"/>
              </w:rPr>
              <w:t>0.52</w:t>
            </w:r>
          </w:p>
        </w:tc>
        <w:tc>
          <w:tcPr>
            <w:tcW w:w="1073" w:type="dxa"/>
            <w:tcBorders>
              <w:top w:val="single" w:sz="8" w:space="0" w:color="auto"/>
              <w:left w:val="single" w:sz="8" w:space="0" w:color="auto"/>
              <w:bottom w:val="single" w:sz="8" w:space="0" w:color="auto"/>
              <w:right w:val="single" w:sz="8" w:space="0" w:color="auto"/>
            </w:tcBorders>
          </w:tcPr>
          <w:p w14:paraId="5ABE8B2C" w14:textId="77777777" w:rsidR="00283E55" w:rsidRDefault="000518F3">
            <w:pPr>
              <w:spacing w:line="240" w:lineRule="auto"/>
              <w:ind w:firstLine="114"/>
              <w:rPr>
                <w:sz w:val="22"/>
                <w:szCs w:val="22"/>
              </w:rPr>
            </w:pPr>
            <w:r>
              <w:rPr>
                <w:sz w:val="22"/>
                <w:szCs w:val="22"/>
              </w:rPr>
              <w:t>0.09</w:t>
            </w:r>
          </w:p>
        </w:tc>
      </w:tr>
      <w:tr w:rsidR="00631435" w14:paraId="46050AC1" w14:textId="77777777" w:rsidTr="009F3427">
        <w:trPr>
          <w:trHeight w:val="295"/>
        </w:trPr>
        <w:tc>
          <w:tcPr>
            <w:tcW w:w="726" w:type="dxa"/>
            <w:vMerge w:val="restart"/>
            <w:tcBorders>
              <w:top w:val="single" w:sz="8" w:space="0" w:color="000000" w:themeColor="text1"/>
              <w:left w:val="single" w:sz="8" w:space="0" w:color="auto"/>
              <w:bottom w:val="single" w:sz="4" w:space="0" w:color="auto"/>
              <w:right w:val="single" w:sz="8" w:space="0" w:color="000000" w:themeColor="text1"/>
            </w:tcBorders>
            <w:tcMar>
              <w:top w:w="72" w:type="dxa"/>
              <w:left w:w="144" w:type="dxa"/>
              <w:bottom w:w="72" w:type="dxa"/>
              <w:right w:w="144" w:type="dxa"/>
            </w:tcMar>
          </w:tcPr>
          <w:p w14:paraId="7952F13F" w14:textId="77777777" w:rsidR="00283E55" w:rsidRDefault="000518F3">
            <w:pPr>
              <w:spacing w:line="240" w:lineRule="auto"/>
              <w:rPr>
                <w:b/>
                <w:bCs/>
                <w:sz w:val="22"/>
                <w:szCs w:val="22"/>
              </w:rPr>
            </w:pPr>
            <w:r>
              <w:rPr>
                <w:b/>
                <w:bCs/>
                <w:sz w:val="22"/>
                <w:szCs w:val="22"/>
              </w:rPr>
              <w:t>12m</w:t>
            </w:r>
          </w:p>
        </w:tc>
        <w:tc>
          <w:tcPr>
            <w:tcW w:w="1964" w:type="dxa"/>
            <w:tcBorders>
              <w:top w:val="single" w:sz="8" w:space="0" w:color="000000" w:themeColor="text1"/>
              <w:left w:val="single" w:sz="8" w:space="0" w:color="000000" w:themeColor="text1"/>
              <w:bottom w:val="single" w:sz="8" w:space="0" w:color="000000" w:themeColor="text1"/>
              <w:right w:val="single" w:sz="18" w:space="0" w:color="000000" w:themeColor="text1"/>
            </w:tcBorders>
            <w:tcMar>
              <w:top w:w="72" w:type="dxa"/>
              <w:left w:w="144" w:type="dxa"/>
              <w:bottom w:w="72" w:type="dxa"/>
              <w:right w:w="144" w:type="dxa"/>
            </w:tcMar>
          </w:tcPr>
          <w:p w14:paraId="7DFDF9BD" w14:textId="77777777" w:rsidR="00283E55" w:rsidRDefault="000518F3">
            <w:pPr>
              <w:spacing w:line="240" w:lineRule="auto"/>
              <w:rPr>
                <w:sz w:val="22"/>
                <w:szCs w:val="22"/>
              </w:rPr>
            </w:pPr>
            <w:r>
              <w:rPr>
                <w:sz w:val="22"/>
                <w:szCs w:val="22"/>
              </w:rPr>
              <w:t>All</w:t>
            </w:r>
          </w:p>
        </w:tc>
        <w:tc>
          <w:tcPr>
            <w:tcW w:w="810" w:type="dxa"/>
            <w:tcBorders>
              <w:top w:val="single" w:sz="8" w:space="0" w:color="000000" w:themeColor="text1"/>
              <w:left w:val="single" w:sz="1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1362D19B" w14:textId="77777777" w:rsidR="00283E55" w:rsidRDefault="000518F3">
            <w:pPr>
              <w:spacing w:line="240" w:lineRule="auto"/>
              <w:rPr>
                <w:sz w:val="22"/>
                <w:szCs w:val="22"/>
              </w:rPr>
            </w:pPr>
            <w:r>
              <w:rPr>
                <w:sz w:val="22"/>
                <w:szCs w:val="22"/>
              </w:rPr>
              <w:t>19</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510FEA38" w14:textId="0C3809AD" w:rsidR="00283E55" w:rsidRDefault="000518F3">
            <w:pPr>
              <w:spacing w:line="240" w:lineRule="auto"/>
              <w:rPr>
                <w:sz w:val="22"/>
                <w:szCs w:val="22"/>
              </w:rPr>
            </w:pPr>
            <w:r>
              <w:rPr>
                <w:sz w:val="22"/>
                <w:szCs w:val="22"/>
              </w:rPr>
              <w:t>-0.06</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6A99480C" w14:textId="77777777" w:rsidR="00283E55" w:rsidRDefault="000518F3">
            <w:pPr>
              <w:spacing w:line="240" w:lineRule="auto"/>
              <w:rPr>
                <w:sz w:val="22"/>
                <w:szCs w:val="22"/>
              </w:rPr>
            </w:pPr>
            <w:r>
              <w:rPr>
                <w:sz w:val="22"/>
                <w:szCs w:val="22"/>
              </w:rPr>
              <w:t>0.82</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156DEF2B" w14:textId="5CD7F9B4" w:rsidR="00283E55" w:rsidRDefault="000518F3">
            <w:pPr>
              <w:spacing w:line="240" w:lineRule="auto"/>
              <w:rPr>
                <w:sz w:val="22"/>
                <w:szCs w:val="22"/>
              </w:rPr>
            </w:pPr>
            <w:r>
              <w:rPr>
                <w:sz w:val="22"/>
                <w:szCs w:val="22"/>
              </w:rPr>
              <w:t>-0.06</w:t>
            </w:r>
          </w:p>
        </w:tc>
        <w:tc>
          <w:tcPr>
            <w:tcW w:w="1080" w:type="dxa"/>
            <w:tcBorders>
              <w:top w:val="single" w:sz="8" w:space="0" w:color="000000" w:themeColor="text1"/>
              <w:left w:val="single" w:sz="8" w:space="0" w:color="000000" w:themeColor="text1"/>
              <w:bottom w:val="single" w:sz="8" w:space="0" w:color="000000" w:themeColor="text1"/>
              <w:right w:val="single" w:sz="18" w:space="0" w:color="000000" w:themeColor="text1"/>
            </w:tcBorders>
            <w:tcMar>
              <w:top w:w="72" w:type="dxa"/>
              <w:left w:w="144" w:type="dxa"/>
              <w:bottom w:w="72" w:type="dxa"/>
              <w:right w:w="144" w:type="dxa"/>
            </w:tcMar>
          </w:tcPr>
          <w:p w14:paraId="357D134C" w14:textId="77777777" w:rsidR="00283E55" w:rsidRDefault="000518F3">
            <w:pPr>
              <w:spacing w:line="240" w:lineRule="auto"/>
              <w:rPr>
                <w:sz w:val="22"/>
                <w:szCs w:val="22"/>
              </w:rPr>
            </w:pPr>
            <w:r>
              <w:rPr>
                <w:sz w:val="22"/>
                <w:szCs w:val="22"/>
              </w:rPr>
              <w:t>0.83</w:t>
            </w:r>
          </w:p>
        </w:tc>
        <w:tc>
          <w:tcPr>
            <w:tcW w:w="810" w:type="dxa"/>
            <w:tcBorders>
              <w:top w:val="single" w:sz="8" w:space="0" w:color="auto"/>
              <w:left w:val="single" w:sz="18" w:space="0" w:color="000000" w:themeColor="text1"/>
              <w:bottom w:val="single" w:sz="8" w:space="0" w:color="auto"/>
              <w:right w:val="single" w:sz="8" w:space="0" w:color="auto"/>
            </w:tcBorders>
          </w:tcPr>
          <w:p w14:paraId="1A5A19D0" w14:textId="77777777" w:rsidR="00283E55" w:rsidRDefault="000518F3">
            <w:pPr>
              <w:spacing w:line="240" w:lineRule="auto"/>
              <w:ind w:firstLine="139"/>
              <w:rPr>
                <w:sz w:val="22"/>
                <w:szCs w:val="22"/>
              </w:rPr>
            </w:pPr>
            <w:r>
              <w:rPr>
                <w:sz w:val="22"/>
                <w:szCs w:val="22"/>
              </w:rPr>
              <w:t>18</w:t>
            </w:r>
          </w:p>
        </w:tc>
        <w:tc>
          <w:tcPr>
            <w:tcW w:w="900" w:type="dxa"/>
            <w:tcBorders>
              <w:top w:val="single" w:sz="8" w:space="0" w:color="auto"/>
              <w:left w:val="single" w:sz="8" w:space="0" w:color="auto"/>
              <w:bottom w:val="single" w:sz="8" w:space="0" w:color="auto"/>
              <w:right w:val="single" w:sz="8" w:space="0" w:color="auto"/>
            </w:tcBorders>
          </w:tcPr>
          <w:p w14:paraId="0D9CF3D1" w14:textId="77777777" w:rsidR="00283E55" w:rsidRDefault="000518F3">
            <w:pPr>
              <w:spacing w:line="240" w:lineRule="auto"/>
              <w:ind w:firstLine="105"/>
              <w:rPr>
                <w:sz w:val="22"/>
                <w:szCs w:val="22"/>
              </w:rPr>
            </w:pPr>
            <w:r>
              <w:rPr>
                <w:sz w:val="22"/>
                <w:szCs w:val="22"/>
              </w:rPr>
              <w:t>0.29</w:t>
            </w:r>
          </w:p>
        </w:tc>
        <w:tc>
          <w:tcPr>
            <w:tcW w:w="1080" w:type="dxa"/>
            <w:tcBorders>
              <w:top w:val="single" w:sz="8" w:space="0" w:color="auto"/>
              <w:left w:val="single" w:sz="8" w:space="0" w:color="auto"/>
              <w:bottom w:val="single" w:sz="8" w:space="0" w:color="auto"/>
              <w:right w:val="single" w:sz="8" w:space="0" w:color="auto"/>
            </w:tcBorders>
          </w:tcPr>
          <w:p w14:paraId="594255B1" w14:textId="77777777" w:rsidR="00283E55" w:rsidRDefault="000518F3">
            <w:pPr>
              <w:spacing w:line="240" w:lineRule="auto"/>
              <w:ind w:firstLine="91"/>
              <w:rPr>
                <w:sz w:val="22"/>
                <w:szCs w:val="22"/>
              </w:rPr>
            </w:pPr>
            <w:r>
              <w:rPr>
                <w:sz w:val="22"/>
                <w:szCs w:val="22"/>
              </w:rPr>
              <w:t>0.25</w:t>
            </w:r>
          </w:p>
        </w:tc>
        <w:tc>
          <w:tcPr>
            <w:tcW w:w="907" w:type="dxa"/>
            <w:tcBorders>
              <w:top w:val="single" w:sz="8" w:space="0" w:color="auto"/>
              <w:left w:val="single" w:sz="8" w:space="0" w:color="auto"/>
              <w:bottom w:val="single" w:sz="8" w:space="0" w:color="auto"/>
              <w:right w:val="single" w:sz="8" w:space="0" w:color="auto"/>
            </w:tcBorders>
          </w:tcPr>
          <w:p w14:paraId="60DE4D0D" w14:textId="77777777" w:rsidR="00283E55" w:rsidRDefault="000518F3" w:rsidP="0055307B">
            <w:pPr>
              <w:spacing w:line="240" w:lineRule="auto"/>
              <w:ind w:firstLine="82"/>
              <w:rPr>
                <w:sz w:val="22"/>
                <w:szCs w:val="22"/>
              </w:rPr>
            </w:pPr>
            <w:r>
              <w:rPr>
                <w:sz w:val="22"/>
                <w:szCs w:val="22"/>
              </w:rPr>
              <w:t>0.33</w:t>
            </w:r>
          </w:p>
        </w:tc>
        <w:tc>
          <w:tcPr>
            <w:tcW w:w="1073" w:type="dxa"/>
            <w:tcBorders>
              <w:top w:val="single" w:sz="8" w:space="0" w:color="auto"/>
              <w:left w:val="single" w:sz="8" w:space="0" w:color="auto"/>
              <w:bottom w:val="single" w:sz="8" w:space="0" w:color="auto"/>
              <w:right w:val="single" w:sz="8" w:space="0" w:color="auto"/>
            </w:tcBorders>
          </w:tcPr>
          <w:p w14:paraId="4B3EDF30" w14:textId="77777777" w:rsidR="00283E55" w:rsidRDefault="000518F3">
            <w:pPr>
              <w:spacing w:line="240" w:lineRule="auto"/>
              <w:ind w:firstLine="114"/>
              <w:rPr>
                <w:sz w:val="22"/>
                <w:szCs w:val="22"/>
              </w:rPr>
            </w:pPr>
            <w:r>
              <w:rPr>
                <w:sz w:val="22"/>
                <w:szCs w:val="22"/>
              </w:rPr>
              <w:t>0.19</w:t>
            </w:r>
          </w:p>
        </w:tc>
      </w:tr>
      <w:tr w:rsidR="00631435" w14:paraId="6ABC8596" w14:textId="77777777" w:rsidTr="00F76B82">
        <w:trPr>
          <w:trHeight w:val="277"/>
        </w:trPr>
        <w:tc>
          <w:tcPr>
            <w:tcW w:w="726" w:type="dxa"/>
            <w:vMerge/>
            <w:tcBorders>
              <w:left w:val="single" w:sz="8" w:space="0" w:color="auto"/>
              <w:bottom w:val="single" w:sz="18" w:space="0" w:color="auto"/>
            </w:tcBorders>
            <w:tcMar>
              <w:top w:w="72" w:type="dxa"/>
              <w:left w:w="144" w:type="dxa"/>
              <w:bottom w:w="72" w:type="dxa"/>
              <w:right w:w="144" w:type="dxa"/>
            </w:tcMar>
          </w:tcPr>
          <w:p w14:paraId="4A7A718B" w14:textId="77777777" w:rsidR="00283E55" w:rsidRDefault="00283E55">
            <w:pPr>
              <w:widowControl w:val="0"/>
              <w:pBdr>
                <w:top w:val="nil"/>
                <w:left w:val="nil"/>
                <w:bottom w:val="nil"/>
                <w:right w:val="nil"/>
                <w:between w:val="nil"/>
              </w:pBdr>
              <w:spacing w:line="276" w:lineRule="auto"/>
              <w:rPr>
                <w:sz w:val="22"/>
                <w:szCs w:val="22"/>
              </w:rPr>
            </w:pPr>
          </w:p>
        </w:tc>
        <w:tc>
          <w:tcPr>
            <w:tcW w:w="1964" w:type="dxa"/>
            <w:tcBorders>
              <w:top w:val="single" w:sz="8" w:space="0" w:color="000000" w:themeColor="text1"/>
              <w:left w:val="single" w:sz="8" w:space="0" w:color="000000" w:themeColor="text1"/>
              <w:bottom w:val="single" w:sz="18" w:space="0" w:color="000000" w:themeColor="text1"/>
              <w:right w:val="single" w:sz="18" w:space="0" w:color="000000" w:themeColor="text1"/>
            </w:tcBorders>
            <w:tcMar>
              <w:top w:w="72" w:type="dxa"/>
              <w:left w:w="144" w:type="dxa"/>
              <w:bottom w:w="72" w:type="dxa"/>
              <w:right w:w="144" w:type="dxa"/>
            </w:tcMar>
          </w:tcPr>
          <w:p w14:paraId="5662BCC2" w14:textId="77777777" w:rsidR="00283E55" w:rsidRDefault="000518F3">
            <w:pPr>
              <w:spacing w:line="240" w:lineRule="auto"/>
              <w:rPr>
                <w:sz w:val="22"/>
                <w:szCs w:val="22"/>
              </w:rPr>
            </w:pPr>
            <w:r>
              <w:rPr>
                <w:sz w:val="22"/>
                <w:szCs w:val="22"/>
              </w:rPr>
              <w:t>Unblinded subset</w:t>
            </w:r>
          </w:p>
        </w:tc>
        <w:tc>
          <w:tcPr>
            <w:tcW w:w="810" w:type="dxa"/>
            <w:tcBorders>
              <w:top w:val="single" w:sz="8" w:space="0" w:color="000000" w:themeColor="text1"/>
              <w:left w:val="single" w:sz="18" w:space="0" w:color="000000" w:themeColor="text1"/>
              <w:bottom w:val="single" w:sz="18" w:space="0" w:color="000000" w:themeColor="text1"/>
              <w:right w:val="single" w:sz="8" w:space="0" w:color="000000" w:themeColor="text1"/>
            </w:tcBorders>
            <w:tcMar>
              <w:top w:w="72" w:type="dxa"/>
              <w:left w:w="144" w:type="dxa"/>
              <w:bottom w:w="72" w:type="dxa"/>
              <w:right w:w="144" w:type="dxa"/>
            </w:tcMar>
          </w:tcPr>
          <w:p w14:paraId="24F04175" w14:textId="77777777" w:rsidR="00283E55" w:rsidRDefault="000518F3">
            <w:pPr>
              <w:spacing w:line="240" w:lineRule="auto"/>
              <w:rPr>
                <w:sz w:val="22"/>
                <w:szCs w:val="22"/>
              </w:rPr>
            </w:pPr>
            <w:r>
              <w:rPr>
                <w:sz w:val="22"/>
                <w:szCs w:val="22"/>
              </w:rPr>
              <w:t>13</w:t>
            </w:r>
          </w:p>
        </w:tc>
        <w:tc>
          <w:tcPr>
            <w:tcW w:w="900" w:type="dxa"/>
            <w:tcBorders>
              <w:top w:val="single" w:sz="8" w:space="0" w:color="000000" w:themeColor="text1"/>
              <w:left w:val="single" w:sz="8" w:space="0" w:color="000000" w:themeColor="text1"/>
              <w:bottom w:val="single" w:sz="18" w:space="0" w:color="000000" w:themeColor="text1"/>
              <w:right w:val="single" w:sz="8" w:space="0" w:color="000000" w:themeColor="text1"/>
            </w:tcBorders>
            <w:tcMar>
              <w:top w:w="72" w:type="dxa"/>
              <w:left w:w="144" w:type="dxa"/>
              <w:bottom w:w="72" w:type="dxa"/>
              <w:right w:w="144" w:type="dxa"/>
            </w:tcMar>
          </w:tcPr>
          <w:p w14:paraId="300BFD52" w14:textId="64934FA5" w:rsidR="00283E55" w:rsidRDefault="000518F3">
            <w:pPr>
              <w:spacing w:line="240" w:lineRule="auto"/>
              <w:rPr>
                <w:sz w:val="22"/>
                <w:szCs w:val="22"/>
              </w:rPr>
            </w:pPr>
            <w:r>
              <w:rPr>
                <w:sz w:val="22"/>
                <w:szCs w:val="22"/>
              </w:rPr>
              <w:t>-0.05</w:t>
            </w:r>
          </w:p>
        </w:tc>
        <w:tc>
          <w:tcPr>
            <w:tcW w:w="1080" w:type="dxa"/>
            <w:tcBorders>
              <w:top w:val="single" w:sz="8" w:space="0" w:color="000000" w:themeColor="text1"/>
              <w:left w:val="single" w:sz="8" w:space="0" w:color="000000" w:themeColor="text1"/>
              <w:bottom w:val="single" w:sz="18" w:space="0" w:color="000000" w:themeColor="text1"/>
              <w:right w:val="single" w:sz="8" w:space="0" w:color="000000" w:themeColor="text1"/>
            </w:tcBorders>
            <w:tcMar>
              <w:top w:w="72" w:type="dxa"/>
              <w:left w:w="144" w:type="dxa"/>
              <w:bottom w:w="72" w:type="dxa"/>
              <w:right w:w="144" w:type="dxa"/>
            </w:tcMar>
          </w:tcPr>
          <w:p w14:paraId="57020822" w14:textId="77777777" w:rsidR="00283E55" w:rsidRDefault="000518F3">
            <w:pPr>
              <w:spacing w:line="240" w:lineRule="auto"/>
              <w:rPr>
                <w:sz w:val="22"/>
                <w:szCs w:val="22"/>
              </w:rPr>
            </w:pPr>
            <w:r>
              <w:rPr>
                <w:sz w:val="22"/>
                <w:szCs w:val="22"/>
              </w:rPr>
              <w:t>0.87</w:t>
            </w:r>
          </w:p>
        </w:tc>
        <w:tc>
          <w:tcPr>
            <w:tcW w:w="900" w:type="dxa"/>
            <w:tcBorders>
              <w:top w:val="single" w:sz="8" w:space="0" w:color="000000" w:themeColor="text1"/>
              <w:left w:val="single" w:sz="8" w:space="0" w:color="000000" w:themeColor="text1"/>
              <w:bottom w:val="single" w:sz="18" w:space="0" w:color="000000" w:themeColor="text1"/>
              <w:right w:val="single" w:sz="8" w:space="0" w:color="000000" w:themeColor="text1"/>
            </w:tcBorders>
            <w:tcMar>
              <w:top w:w="72" w:type="dxa"/>
              <w:left w:w="144" w:type="dxa"/>
              <w:bottom w:w="72" w:type="dxa"/>
              <w:right w:w="144" w:type="dxa"/>
            </w:tcMar>
          </w:tcPr>
          <w:p w14:paraId="03FED5EC" w14:textId="0263644E" w:rsidR="00283E55" w:rsidRDefault="000518F3">
            <w:pPr>
              <w:spacing w:line="240" w:lineRule="auto"/>
              <w:rPr>
                <w:sz w:val="22"/>
                <w:szCs w:val="22"/>
              </w:rPr>
            </w:pPr>
            <w:r>
              <w:rPr>
                <w:sz w:val="22"/>
                <w:szCs w:val="22"/>
              </w:rPr>
              <w:t>-0.09</w:t>
            </w:r>
          </w:p>
        </w:tc>
        <w:tc>
          <w:tcPr>
            <w:tcW w:w="1080" w:type="dxa"/>
            <w:tcBorders>
              <w:top w:val="single" w:sz="8" w:space="0" w:color="000000" w:themeColor="text1"/>
              <w:left w:val="single" w:sz="8" w:space="0" w:color="000000" w:themeColor="text1"/>
              <w:bottom w:val="single" w:sz="18" w:space="0" w:color="000000" w:themeColor="text1"/>
              <w:right w:val="single" w:sz="18" w:space="0" w:color="000000" w:themeColor="text1"/>
            </w:tcBorders>
            <w:tcMar>
              <w:top w:w="72" w:type="dxa"/>
              <w:left w:w="144" w:type="dxa"/>
              <w:bottom w:w="72" w:type="dxa"/>
              <w:right w:w="144" w:type="dxa"/>
            </w:tcMar>
          </w:tcPr>
          <w:p w14:paraId="626182D8" w14:textId="77777777" w:rsidR="00283E55" w:rsidRDefault="000518F3">
            <w:pPr>
              <w:spacing w:line="240" w:lineRule="auto"/>
              <w:rPr>
                <w:sz w:val="22"/>
                <w:szCs w:val="22"/>
              </w:rPr>
            </w:pPr>
            <w:r>
              <w:rPr>
                <w:sz w:val="22"/>
                <w:szCs w:val="22"/>
              </w:rPr>
              <w:t>0.78</w:t>
            </w:r>
          </w:p>
        </w:tc>
        <w:tc>
          <w:tcPr>
            <w:tcW w:w="810" w:type="dxa"/>
            <w:tcBorders>
              <w:top w:val="single" w:sz="8" w:space="0" w:color="auto"/>
              <w:left w:val="single" w:sz="18" w:space="0" w:color="000000" w:themeColor="text1"/>
              <w:bottom w:val="single" w:sz="18" w:space="0" w:color="000000" w:themeColor="text1"/>
              <w:right w:val="single" w:sz="8" w:space="0" w:color="auto"/>
            </w:tcBorders>
          </w:tcPr>
          <w:p w14:paraId="51E57694" w14:textId="77777777" w:rsidR="00283E55" w:rsidRDefault="000518F3">
            <w:pPr>
              <w:spacing w:line="240" w:lineRule="auto"/>
              <w:ind w:firstLine="139"/>
              <w:rPr>
                <w:sz w:val="22"/>
                <w:szCs w:val="22"/>
              </w:rPr>
            </w:pPr>
            <w:r>
              <w:rPr>
                <w:sz w:val="22"/>
                <w:szCs w:val="22"/>
              </w:rPr>
              <w:t>12</w:t>
            </w:r>
          </w:p>
        </w:tc>
        <w:tc>
          <w:tcPr>
            <w:tcW w:w="900" w:type="dxa"/>
            <w:tcBorders>
              <w:top w:val="single" w:sz="8" w:space="0" w:color="auto"/>
              <w:left w:val="single" w:sz="8" w:space="0" w:color="auto"/>
              <w:bottom w:val="single" w:sz="18" w:space="0" w:color="000000" w:themeColor="text1"/>
              <w:right w:val="single" w:sz="8" w:space="0" w:color="auto"/>
            </w:tcBorders>
          </w:tcPr>
          <w:p w14:paraId="6B02EAFF" w14:textId="77777777" w:rsidR="00283E55" w:rsidRDefault="000518F3">
            <w:pPr>
              <w:spacing w:line="240" w:lineRule="auto"/>
              <w:ind w:firstLine="105"/>
              <w:rPr>
                <w:sz w:val="22"/>
                <w:szCs w:val="22"/>
              </w:rPr>
            </w:pPr>
            <w:r>
              <w:rPr>
                <w:sz w:val="22"/>
                <w:szCs w:val="22"/>
              </w:rPr>
              <w:t>0.20</w:t>
            </w:r>
          </w:p>
        </w:tc>
        <w:tc>
          <w:tcPr>
            <w:tcW w:w="1080" w:type="dxa"/>
            <w:tcBorders>
              <w:top w:val="single" w:sz="8" w:space="0" w:color="auto"/>
              <w:left w:val="single" w:sz="8" w:space="0" w:color="auto"/>
              <w:bottom w:val="single" w:sz="18" w:space="0" w:color="000000" w:themeColor="text1"/>
              <w:right w:val="single" w:sz="8" w:space="0" w:color="auto"/>
            </w:tcBorders>
          </w:tcPr>
          <w:p w14:paraId="69FE33AB" w14:textId="77777777" w:rsidR="00283E55" w:rsidRDefault="000518F3">
            <w:pPr>
              <w:spacing w:line="240" w:lineRule="auto"/>
              <w:ind w:firstLine="104"/>
              <w:rPr>
                <w:sz w:val="22"/>
                <w:szCs w:val="22"/>
              </w:rPr>
            </w:pPr>
            <w:r>
              <w:rPr>
                <w:sz w:val="22"/>
                <w:szCs w:val="22"/>
              </w:rPr>
              <w:t>0.53</w:t>
            </w:r>
          </w:p>
        </w:tc>
        <w:tc>
          <w:tcPr>
            <w:tcW w:w="907" w:type="dxa"/>
            <w:tcBorders>
              <w:top w:val="single" w:sz="8" w:space="0" w:color="auto"/>
              <w:left w:val="single" w:sz="8" w:space="0" w:color="auto"/>
              <w:bottom w:val="single" w:sz="18" w:space="0" w:color="000000" w:themeColor="text1"/>
              <w:right w:val="single" w:sz="8" w:space="0" w:color="auto"/>
            </w:tcBorders>
          </w:tcPr>
          <w:p w14:paraId="58110AD9" w14:textId="77777777" w:rsidR="00283E55" w:rsidRDefault="000518F3" w:rsidP="0055307B">
            <w:pPr>
              <w:spacing w:line="240" w:lineRule="auto"/>
              <w:ind w:firstLine="82"/>
              <w:rPr>
                <w:sz w:val="22"/>
                <w:szCs w:val="22"/>
              </w:rPr>
            </w:pPr>
            <w:r>
              <w:rPr>
                <w:sz w:val="22"/>
                <w:szCs w:val="22"/>
              </w:rPr>
              <w:t>0.31</w:t>
            </w:r>
          </w:p>
        </w:tc>
        <w:tc>
          <w:tcPr>
            <w:tcW w:w="1073" w:type="dxa"/>
            <w:tcBorders>
              <w:top w:val="single" w:sz="8" w:space="0" w:color="auto"/>
              <w:left w:val="single" w:sz="8" w:space="0" w:color="auto"/>
              <w:bottom w:val="single" w:sz="4" w:space="0" w:color="000000" w:themeColor="text1"/>
              <w:right w:val="single" w:sz="8" w:space="0" w:color="auto"/>
            </w:tcBorders>
          </w:tcPr>
          <w:p w14:paraId="20DA1DF8" w14:textId="77777777" w:rsidR="00283E55" w:rsidRDefault="000518F3">
            <w:pPr>
              <w:spacing w:line="240" w:lineRule="auto"/>
              <w:ind w:firstLine="114"/>
              <w:rPr>
                <w:sz w:val="22"/>
                <w:szCs w:val="22"/>
              </w:rPr>
            </w:pPr>
            <w:r>
              <w:rPr>
                <w:sz w:val="22"/>
                <w:szCs w:val="22"/>
              </w:rPr>
              <w:t>0.35</w:t>
            </w:r>
          </w:p>
        </w:tc>
      </w:tr>
      <w:tr w:rsidR="00283E55" w14:paraId="4BDB2C74" w14:textId="77777777" w:rsidTr="008A2B3C">
        <w:trPr>
          <w:trHeight w:val="234"/>
        </w:trPr>
        <w:tc>
          <w:tcPr>
            <w:tcW w:w="2690" w:type="dxa"/>
            <w:gridSpan w:val="2"/>
            <w:tcBorders>
              <w:top w:val="single" w:sz="8" w:space="0" w:color="000000" w:themeColor="text1"/>
              <w:left w:val="single" w:sz="8" w:space="0" w:color="000000" w:themeColor="text1"/>
              <w:bottom w:val="single" w:sz="8" w:space="0" w:color="000000" w:themeColor="text1"/>
              <w:right w:val="single" w:sz="18" w:space="0" w:color="000000" w:themeColor="text1"/>
            </w:tcBorders>
            <w:tcMar>
              <w:top w:w="72" w:type="dxa"/>
              <w:left w:w="144" w:type="dxa"/>
              <w:bottom w:w="72" w:type="dxa"/>
              <w:right w:w="144" w:type="dxa"/>
            </w:tcMar>
          </w:tcPr>
          <w:p w14:paraId="5D5DCB2B" w14:textId="77777777" w:rsidR="00283E55" w:rsidRDefault="000518F3" w:rsidP="6CCFBFEE">
            <w:pPr>
              <w:spacing w:line="240" w:lineRule="auto"/>
              <w:rPr>
                <w:b/>
                <w:bCs/>
                <w:sz w:val="22"/>
                <w:szCs w:val="22"/>
                <w:lang w:val="en-US"/>
              </w:rPr>
            </w:pPr>
            <w:r w:rsidRPr="6CCFBFEE">
              <w:rPr>
                <w:b/>
                <w:bCs/>
                <w:sz w:val="22"/>
                <w:szCs w:val="22"/>
                <w:lang w:val="en-US"/>
              </w:rPr>
              <w:t>Injected placebo (</w:t>
            </w:r>
            <w:proofErr w:type="spellStart"/>
            <w:r w:rsidRPr="6CCFBFEE">
              <w:rPr>
                <w:b/>
                <w:bCs/>
                <w:sz w:val="22"/>
                <w:szCs w:val="22"/>
                <w:lang w:val="en-US"/>
              </w:rPr>
              <w:t>PLi</w:t>
            </w:r>
            <w:proofErr w:type="spellEnd"/>
            <w:r w:rsidRPr="6CCFBFEE">
              <w:rPr>
                <w:b/>
                <w:bCs/>
                <w:sz w:val="22"/>
                <w:szCs w:val="22"/>
                <w:lang w:val="en-US"/>
              </w:rPr>
              <w:t>)</w:t>
            </w:r>
          </w:p>
        </w:tc>
        <w:tc>
          <w:tcPr>
            <w:tcW w:w="810" w:type="dxa"/>
            <w:tcBorders>
              <w:top w:val="single" w:sz="18" w:space="0" w:color="000000" w:themeColor="text1"/>
              <w:left w:val="single" w:sz="18" w:space="0" w:color="000000" w:themeColor="text1"/>
              <w:bottom w:val="single" w:sz="8" w:space="0" w:color="auto"/>
              <w:right w:val="single" w:sz="8" w:space="0" w:color="000000" w:themeColor="text1"/>
            </w:tcBorders>
            <w:tcMar>
              <w:top w:w="72" w:type="dxa"/>
              <w:left w:w="144" w:type="dxa"/>
              <w:bottom w:w="72" w:type="dxa"/>
              <w:right w:w="144" w:type="dxa"/>
            </w:tcMar>
          </w:tcPr>
          <w:p w14:paraId="72481E3D" w14:textId="77777777" w:rsidR="00283E55" w:rsidRDefault="00283E55">
            <w:pPr>
              <w:spacing w:line="240" w:lineRule="auto"/>
              <w:rPr>
                <w:sz w:val="22"/>
                <w:szCs w:val="22"/>
              </w:rPr>
            </w:pPr>
          </w:p>
        </w:tc>
        <w:tc>
          <w:tcPr>
            <w:tcW w:w="900" w:type="dxa"/>
            <w:tcBorders>
              <w:top w:val="single" w:sz="18" w:space="0" w:color="000000" w:themeColor="text1"/>
              <w:left w:val="single" w:sz="8" w:space="0" w:color="000000" w:themeColor="text1"/>
              <w:bottom w:val="single" w:sz="8" w:space="0" w:color="auto"/>
              <w:right w:val="single" w:sz="8" w:space="0" w:color="000000" w:themeColor="text1"/>
            </w:tcBorders>
            <w:tcMar>
              <w:top w:w="72" w:type="dxa"/>
              <w:left w:w="144" w:type="dxa"/>
              <w:bottom w:w="72" w:type="dxa"/>
              <w:right w:w="144" w:type="dxa"/>
            </w:tcMar>
          </w:tcPr>
          <w:p w14:paraId="53BD0065" w14:textId="77777777" w:rsidR="00283E55" w:rsidRDefault="00283E55">
            <w:pPr>
              <w:spacing w:line="240" w:lineRule="auto"/>
              <w:rPr>
                <w:sz w:val="22"/>
                <w:szCs w:val="22"/>
              </w:rPr>
            </w:pPr>
          </w:p>
        </w:tc>
        <w:tc>
          <w:tcPr>
            <w:tcW w:w="1080" w:type="dxa"/>
            <w:tcBorders>
              <w:top w:val="single" w:sz="18" w:space="0" w:color="000000" w:themeColor="text1"/>
              <w:left w:val="single" w:sz="8" w:space="0" w:color="000000" w:themeColor="text1"/>
              <w:bottom w:val="single" w:sz="8" w:space="0" w:color="auto"/>
              <w:right w:val="single" w:sz="8" w:space="0" w:color="000000" w:themeColor="text1"/>
            </w:tcBorders>
            <w:tcMar>
              <w:top w:w="72" w:type="dxa"/>
              <w:left w:w="144" w:type="dxa"/>
              <w:bottom w:w="72" w:type="dxa"/>
              <w:right w:w="144" w:type="dxa"/>
            </w:tcMar>
          </w:tcPr>
          <w:p w14:paraId="14C514CF" w14:textId="77777777" w:rsidR="00283E55" w:rsidRDefault="00283E55">
            <w:pPr>
              <w:spacing w:line="240" w:lineRule="auto"/>
              <w:rPr>
                <w:sz w:val="22"/>
                <w:szCs w:val="22"/>
              </w:rPr>
            </w:pPr>
          </w:p>
        </w:tc>
        <w:tc>
          <w:tcPr>
            <w:tcW w:w="900" w:type="dxa"/>
            <w:tcBorders>
              <w:top w:val="single" w:sz="18" w:space="0" w:color="000000" w:themeColor="text1"/>
              <w:left w:val="single" w:sz="8" w:space="0" w:color="000000" w:themeColor="text1"/>
              <w:bottom w:val="single" w:sz="8" w:space="0" w:color="auto"/>
              <w:right w:val="single" w:sz="8" w:space="0" w:color="000000" w:themeColor="text1"/>
            </w:tcBorders>
            <w:tcMar>
              <w:top w:w="72" w:type="dxa"/>
              <w:left w:w="144" w:type="dxa"/>
              <w:bottom w:w="72" w:type="dxa"/>
              <w:right w:w="144" w:type="dxa"/>
            </w:tcMar>
          </w:tcPr>
          <w:p w14:paraId="67BC152D" w14:textId="77777777" w:rsidR="00283E55" w:rsidRDefault="00283E55">
            <w:pPr>
              <w:spacing w:line="240" w:lineRule="auto"/>
              <w:rPr>
                <w:sz w:val="22"/>
                <w:szCs w:val="22"/>
              </w:rPr>
            </w:pPr>
          </w:p>
        </w:tc>
        <w:tc>
          <w:tcPr>
            <w:tcW w:w="1080" w:type="dxa"/>
            <w:tcBorders>
              <w:top w:val="single" w:sz="18" w:space="0" w:color="000000" w:themeColor="text1"/>
              <w:left w:val="single" w:sz="8" w:space="0" w:color="000000" w:themeColor="text1"/>
              <w:bottom w:val="single" w:sz="8" w:space="0" w:color="auto"/>
              <w:right w:val="single" w:sz="18" w:space="0" w:color="000000" w:themeColor="text1"/>
            </w:tcBorders>
            <w:tcMar>
              <w:top w:w="72" w:type="dxa"/>
              <w:left w:w="144" w:type="dxa"/>
              <w:bottom w:w="72" w:type="dxa"/>
              <w:right w:w="144" w:type="dxa"/>
            </w:tcMar>
          </w:tcPr>
          <w:p w14:paraId="3585403B" w14:textId="77777777" w:rsidR="00283E55" w:rsidRDefault="00283E55">
            <w:pPr>
              <w:spacing w:line="240" w:lineRule="auto"/>
              <w:rPr>
                <w:sz w:val="22"/>
                <w:szCs w:val="22"/>
              </w:rPr>
            </w:pPr>
          </w:p>
        </w:tc>
        <w:tc>
          <w:tcPr>
            <w:tcW w:w="810" w:type="dxa"/>
            <w:tcBorders>
              <w:top w:val="single" w:sz="18" w:space="0" w:color="000000" w:themeColor="text1"/>
              <w:left w:val="single" w:sz="18" w:space="0" w:color="000000" w:themeColor="text1"/>
              <w:bottom w:val="single" w:sz="8" w:space="0" w:color="auto"/>
              <w:right w:val="single" w:sz="8" w:space="0" w:color="auto"/>
            </w:tcBorders>
          </w:tcPr>
          <w:p w14:paraId="53FDEBF4" w14:textId="77777777" w:rsidR="00283E55" w:rsidRDefault="00283E55">
            <w:pPr>
              <w:spacing w:line="240" w:lineRule="auto"/>
              <w:ind w:firstLine="139"/>
              <w:rPr>
                <w:sz w:val="22"/>
                <w:szCs w:val="22"/>
              </w:rPr>
            </w:pPr>
          </w:p>
        </w:tc>
        <w:tc>
          <w:tcPr>
            <w:tcW w:w="900" w:type="dxa"/>
            <w:tcBorders>
              <w:top w:val="single" w:sz="18" w:space="0" w:color="000000" w:themeColor="text1"/>
              <w:left w:val="single" w:sz="8" w:space="0" w:color="auto"/>
              <w:bottom w:val="single" w:sz="8" w:space="0" w:color="auto"/>
              <w:right w:val="single" w:sz="8" w:space="0" w:color="auto"/>
            </w:tcBorders>
          </w:tcPr>
          <w:p w14:paraId="4F51C548" w14:textId="77777777" w:rsidR="00283E55" w:rsidRDefault="00283E55">
            <w:pPr>
              <w:spacing w:line="240" w:lineRule="auto"/>
              <w:ind w:firstLine="105"/>
              <w:rPr>
                <w:sz w:val="22"/>
                <w:szCs w:val="22"/>
              </w:rPr>
            </w:pPr>
          </w:p>
        </w:tc>
        <w:tc>
          <w:tcPr>
            <w:tcW w:w="1080" w:type="dxa"/>
            <w:tcBorders>
              <w:top w:val="single" w:sz="18" w:space="0" w:color="000000" w:themeColor="text1"/>
              <w:left w:val="single" w:sz="8" w:space="0" w:color="auto"/>
              <w:bottom w:val="single" w:sz="8" w:space="0" w:color="auto"/>
              <w:right w:val="single" w:sz="8" w:space="0" w:color="auto"/>
            </w:tcBorders>
          </w:tcPr>
          <w:p w14:paraId="0F0A4C9A" w14:textId="77777777" w:rsidR="00283E55" w:rsidRDefault="00283E55">
            <w:pPr>
              <w:spacing w:line="240" w:lineRule="auto"/>
              <w:ind w:firstLine="104"/>
              <w:rPr>
                <w:sz w:val="22"/>
                <w:szCs w:val="22"/>
              </w:rPr>
            </w:pPr>
          </w:p>
        </w:tc>
        <w:tc>
          <w:tcPr>
            <w:tcW w:w="907" w:type="dxa"/>
            <w:tcBorders>
              <w:top w:val="single" w:sz="18" w:space="0" w:color="000000" w:themeColor="text1"/>
              <w:left w:val="single" w:sz="8" w:space="0" w:color="auto"/>
              <w:bottom w:val="single" w:sz="8" w:space="0" w:color="auto"/>
              <w:right w:val="single" w:sz="8" w:space="0" w:color="auto"/>
            </w:tcBorders>
          </w:tcPr>
          <w:p w14:paraId="19296393" w14:textId="77777777" w:rsidR="00283E55" w:rsidRDefault="00283E55">
            <w:pPr>
              <w:spacing w:line="240" w:lineRule="auto"/>
              <w:ind w:firstLine="67"/>
              <w:rPr>
                <w:sz w:val="22"/>
                <w:szCs w:val="22"/>
              </w:rPr>
            </w:pPr>
          </w:p>
        </w:tc>
        <w:tc>
          <w:tcPr>
            <w:tcW w:w="1073" w:type="dxa"/>
            <w:tcBorders>
              <w:top w:val="single" w:sz="18" w:space="0" w:color="000000" w:themeColor="text1"/>
              <w:left w:val="single" w:sz="8" w:space="0" w:color="auto"/>
              <w:bottom w:val="single" w:sz="8" w:space="0" w:color="auto"/>
              <w:right w:val="single" w:sz="8" w:space="0" w:color="auto"/>
            </w:tcBorders>
          </w:tcPr>
          <w:p w14:paraId="63DDB7A5" w14:textId="77777777" w:rsidR="00283E55" w:rsidRDefault="00283E55">
            <w:pPr>
              <w:spacing w:line="240" w:lineRule="auto"/>
              <w:ind w:firstLine="114"/>
              <w:rPr>
                <w:sz w:val="22"/>
                <w:szCs w:val="22"/>
              </w:rPr>
            </w:pPr>
          </w:p>
        </w:tc>
      </w:tr>
      <w:tr w:rsidR="00283E55" w14:paraId="52D83B2E" w14:textId="77777777" w:rsidTr="008A2B3C">
        <w:trPr>
          <w:trHeight w:val="214"/>
        </w:trPr>
        <w:tc>
          <w:tcPr>
            <w:tcW w:w="2690" w:type="dxa"/>
            <w:gridSpan w:val="2"/>
            <w:tcBorders>
              <w:top w:val="single" w:sz="8" w:space="0" w:color="000000" w:themeColor="text1"/>
              <w:left w:val="single" w:sz="8" w:space="0" w:color="000000" w:themeColor="text1"/>
              <w:bottom w:val="single" w:sz="8" w:space="0" w:color="000000" w:themeColor="text1"/>
              <w:right w:val="single" w:sz="18" w:space="0" w:color="000000" w:themeColor="text1"/>
            </w:tcBorders>
            <w:tcMar>
              <w:top w:w="72" w:type="dxa"/>
              <w:left w:w="144" w:type="dxa"/>
              <w:bottom w:w="72" w:type="dxa"/>
              <w:right w:w="144" w:type="dxa"/>
            </w:tcMar>
          </w:tcPr>
          <w:p w14:paraId="32452D1E" w14:textId="77777777" w:rsidR="00283E55" w:rsidRDefault="000518F3">
            <w:pPr>
              <w:spacing w:line="240" w:lineRule="auto"/>
              <w:rPr>
                <w:sz w:val="22"/>
                <w:szCs w:val="22"/>
              </w:rPr>
            </w:pPr>
            <w:r>
              <w:rPr>
                <w:b/>
                <w:bCs/>
                <w:sz w:val="22"/>
                <w:szCs w:val="22"/>
              </w:rPr>
              <w:t>9m</w:t>
            </w:r>
          </w:p>
        </w:tc>
        <w:tc>
          <w:tcPr>
            <w:tcW w:w="810" w:type="dxa"/>
            <w:tcBorders>
              <w:top w:val="single" w:sz="8" w:space="0" w:color="auto"/>
              <w:left w:val="single" w:sz="1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22E09C9C" w14:textId="77777777" w:rsidR="00283E55" w:rsidRDefault="000518F3">
            <w:pPr>
              <w:spacing w:line="240" w:lineRule="auto"/>
              <w:rPr>
                <w:sz w:val="22"/>
                <w:szCs w:val="22"/>
              </w:rPr>
            </w:pPr>
            <w:r>
              <w:rPr>
                <w:sz w:val="22"/>
                <w:szCs w:val="22"/>
              </w:rPr>
              <w:t>28</w:t>
            </w:r>
          </w:p>
        </w:tc>
        <w:tc>
          <w:tcPr>
            <w:tcW w:w="900" w:type="dxa"/>
            <w:tcBorders>
              <w:top w:val="single" w:sz="8" w:space="0" w:color="auto"/>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1DE4D5CE" w14:textId="3A0BC560" w:rsidR="00283E55" w:rsidRDefault="000518F3">
            <w:pPr>
              <w:spacing w:line="240" w:lineRule="auto"/>
              <w:rPr>
                <w:sz w:val="22"/>
                <w:szCs w:val="22"/>
              </w:rPr>
            </w:pPr>
            <w:r>
              <w:rPr>
                <w:sz w:val="22"/>
                <w:szCs w:val="22"/>
              </w:rPr>
              <w:t>0.09</w:t>
            </w:r>
          </w:p>
        </w:tc>
        <w:tc>
          <w:tcPr>
            <w:tcW w:w="1080" w:type="dxa"/>
            <w:tcBorders>
              <w:top w:val="single" w:sz="8" w:space="0" w:color="auto"/>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6EEAFE19" w14:textId="77777777" w:rsidR="00283E55" w:rsidRDefault="000518F3">
            <w:pPr>
              <w:spacing w:line="240" w:lineRule="auto"/>
              <w:rPr>
                <w:sz w:val="22"/>
                <w:szCs w:val="22"/>
              </w:rPr>
            </w:pPr>
            <w:r>
              <w:rPr>
                <w:sz w:val="22"/>
                <w:szCs w:val="22"/>
              </w:rPr>
              <w:t>0.64</w:t>
            </w:r>
          </w:p>
        </w:tc>
        <w:tc>
          <w:tcPr>
            <w:tcW w:w="900" w:type="dxa"/>
            <w:tcBorders>
              <w:top w:val="single" w:sz="8" w:space="0" w:color="auto"/>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4823031C" w14:textId="709FC0D3" w:rsidR="00283E55" w:rsidRDefault="000518F3">
            <w:pPr>
              <w:spacing w:line="240" w:lineRule="auto"/>
              <w:rPr>
                <w:sz w:val="22"/>
                <w:szCs w:val="22"/>
              </w:rPr>
            </w:pPr>
            <w:r>
              <w:rPr>
                <w:sz w:val="22"/>
                <w:szCs w:val="22"/>
              </w:rPr>
              <w:t>0.0</w:t>
            </w:r>
            <w:r w:rsidR="00CD73B4">
              <w:rPr>
                <w:sz w:val="22"/>
                <w:szCs w:val="22"/>
              </w:rPr>
              <w:t>9</w:t>
            </w:r>
          </w:p>
        </w:tc>
        <w:tc>
          <w:tcPr>
            <w:tcW w:w="1080" w:type="dxa"/>
            <w:tcBorders>
              <w:top w:val="single" w:sz="8" w:space="0" w:color="auto"/>
              <w:left w:val="single" w:sz="8" w:space="0" w:color="000000" w:themeColor="text1"/>
              <w:bottom w:val="single" w:sz="8" w:space="0" w:color="000000" w:themeColor="text1"/>
              <w:right w:val="single" w:sz="18" w:space="0" w:color="000000" w:themeColor="text1"/>
            </w:tcBorders>
            <w:tcMar>
              <w:top w:w="72" w:type="dxa"/>
              <w:left w:w="144" w:type="dxa"/>
              <w:bottom w:w="72" w:type="dxa"/>
              <w:right w:w="144" w:type="dxa"/>
            </w:tcMar>
          </w:tcPr>
          <w:p w14:paraId="023B3719" w14:textId="77777777" w:rsidR="00283E55" w:rsidRDefault="000518F3">
            <w:pPr>
              <w:spacing w:line="240" w:lineRule="auto"/>
              <w:rPr>
                <w:sz w:val="22"/>
                <w:szCs w:val="22"/>
              </w:rPr>
            </w:pPr>
            <w:r>
              <w:rPr>
                <w:sz w:val="22"/>
                <w:szCs w:val="22"/>
              </w:rPr>
              <w:t>0.67</w:t>
            </w:r>
          </w:p>
        </w:tc>
        <w:tc>
          <w:tcPr>
            <w:tcW w:w="810" w:type="dxa"/>
            <w:tcBorders>
              <w:top w:val="single" w:sz="8" w:space="0" w:color="auto"/>
              <w:left w:val="single" w:sz="18" w:space="0" w:color="000000" w:themeColor="text1"/>
              <w:bottom w:val="single" w:sz="8" w:space="0" w:color="auto"/>
              <w:right w:val="single" w:sz="8" w:space="0" w:color="auto"/>
            </w:tcBorders>
          </w:tcPr>
          <w:p w14:paraId="34BD591A" w14:textId="77777777" w:rsidR="00283E55" w:rsidRDefault="000518F3">
            <w:pPr>
              <w:spacing w:line="240" w:lineRule="auto"/>
              <w:ind w:firstLine="139"/>
              <w:rPr>
                <w:sz w:val="22"/>
                <w:szCs w:val="22"/>
              </w:rPr>
            </w:pPr>
            <w:r>
              <w:rPr>
                <w:sz w:val="22"/>
                <w:szCs w:val="22"/>
              </w:rPr>
              <w:t>28</w:t>
            </w:r>
          </w:p>
        </w:tc>
        <w:tc>
          <w:tcPr>
            <w:tcW w:w="900" w:type="dxa"/>
            <w:tcBorders>
              <w:top w:val="single" w:sz="8" w:space="0" w:color="auto"/>
              <w:left w:val="single" w:sz="8" w:space="0" w:color="auto"/>
              <w:bottom w:val="single" w:sz="8" w:space="0" w:color="auto"/>
              <w:right w:val="single" w:sz="8" w:space="0" w:color="auto"/>
            </w:tcBorders>
          </w:tcPr>
          <w:p w14:paraId="5F101BEE" w14:textId="77777777" w:rsidR="00283E55" w:rsidRDefault="000518F3">
            <w:pPr>
              <w:spacing w:line="240" w:lineRule="auto"/>
              <w:ind w:firstLine="105"/>
              <w:rPr>
                <w:sz w:val="22"/>
                <w:szCs w:val="22"/>
              </w:rPr>
            </w:pPr>
            <w:r>
              <w:rPr>
                <w:sz w:val="22"/>
                <w:szCs w:val="22"/>
              </w:rPr>
              <w:t>0.42</w:t>
            </w:r>
          </w:p>
        </w:tc>
        <w:tc>
          <w:tcPr>
            <w:tcW w:w="1080" w:type="dxa"/>
            <w:tcBorders>
              <w:top w:val="single" w:sz="8" w:space="0" w:color="auto"/>
              <w:left w:val="single" w:sz="8" w:space="0" w:color="auto"/>
              <w:bottom w:val="single" w:sz="8" w:space="0" w:color="auto"/>
              <w:right w:val="single" w:sz="8" w:space="0" w:color="auto"/>
            </w:tcBorders>
          </w:tcPr>
          <w:p w14:paraId="080C5002" w14:textId="3BB56466" w:rsidR="00283E55" w:rsidRDefault="000518F3">
            <w:pPr>
              <w:spacing w:line="240" w:lineRule="auto"/>
              <w:ind w:firstLine="104"/>
              <w:rPr>
                <w:b/>
                <w:bCs/>
                <w:sz w:val="22"/>
                <w:szCs w:val="22"/>
              </w:rPr>
            </w:pPr>
            <w:r>
              <w:rPr>
                <w:b/>
                <w:bCs/>
                <w:sz w:val="22"/>
                <w:szCs w:val="22"/>
              </w:rPr>
              <w:t>0.</w:t>
            </w:r>
            <w:r w:rsidR="00CD73B4">
              <w:rPr>
                <w:b/>
                <w:bCs/>
                <w:sz w:val="22"/>
                <w:szCs w:val="22"/>
              </w:rPr>
              <w:t>03</w:t>
            </w:r>
          </w:p>
        </w:tc>
        <w:tc>
          <w:tcPr>
            <w:tcW w:w="907" w:type="dxa"/>
            <w:tcBorders>
              <w:top w:val="single" w:sz="8" w:space="0" w:color="auto"/>
              <w:left w:val="single" w:sz="8" w:space="0" w:color="auto"/>
              <w:bottom w:val="single" w:sz="8" w:space="0" w:color="auto"/>
              <w:right w:val="single" w:sz="8" w:space="0" w:color="auto"/>
            </w:tcBorders>
          </w:tcPr>
          <w:p w14:paraId="5B660855" w14:textId="77777777" w:rsidR="00283E55" w:rsidRDefault="000518F3">
            <w:pPr>
              <w:spacing w:line="240" w:lineRule="auto"/>
              <w:ind w:firstLine="67"/>
              <w:rPr>
                <w:sz w:val="22"/>
                <w:szCs w:val="22"/>
              </w:rPr>
            </w:pPr>
            <w:r>
              <w:rPr>
                <w:sz w:val="22"/>
                <w:szCs w:val="22"/>
              </w:rPr>
              <w:t>0.39</w:t>
            </w:r>
          </w:p>
        </w:tc>
        <w:tc>
          <w:tcPr>
            <w:tcW w:w="1073" w:type="dxa"/>
            <w:tcBorders>
              <w:top w:val="single" w:sz="8" w:space="0" w:color="auto"/>
              <w:left w:val="single" w:sz="8" w:space="0" w:color="auto"/>
              <w:bottom w:val="single" w:sz="8" w:space="0" w:color="auto"/>
              <w:right w:val="single" w:sz="8" w:space="0" w:color="auto"/>
            </w:tcBorders>
          </w:tcPr>
          <w:p w14:paraId="745A9A24" w14:textId="38D97FBC" w:rsidR="00283E55" w:rsidRDefault="000518F3">
            <w:pPr>
              <w:spacing w:line="240" w:lineRule="auto"/>
              <w:ind w:firstLine="114"/>
              <w:rPr>
                <w:b/>
                <w:bCs/>
                <w:sz w:val="22"/>
                <w:szCs w:val="22"/>
              </w:rPr>
            </w:pPr>
            <w:r>
              <w:rPr>
                <w:b/>
                <w:bCs/>
                <w:sz w:val="22"/>
                <w:szCs w:val="22"/>
              </w:rPr>
              <w:t>0.04</w:t>
            </w:r>
          </w:p>
        </w:tc>
      </w:tr>
      <w:tr w:rsidR="00283E55" w14:paraId="4B1885D5" w14:textId="77777777" w:rsidTr="00145F0A">
        <w:trPr>
          <w:trHeight w:val="241"/>
        </w:trPr>
        <w:tc>
          <w:tcPr>
            <w:tcW w:w="2690" w:type="dxa"/>
            <w:gridSpan w:val="2"/>
            <w:tcBorders>
              <w:top w:val="single" w:sz="8" w:space="0" w:color="000000" w:themeColor="text1"/>
              <w:left w:val="single" w:sz="8" w:space="0" w:color="000000" w:themeColor="text1"/>
              <w:bottom w:val="single" w:sz="18" w:space="0" w:color="000000" w:themeColor="text1"/>
              <w:right w:val="single" w:sz="18" w:space="0" w:color="000000" w:themeColor="text1"/>
            </w:tcBorders>
            <w:tcMar>
              <w:top w:w="72" w:type="dxa"/>
              <w:left w:w="144" w:type="dxa"/>
              <w:bottom w:w="72" w:type="dxa"/>
              <w:right w:w="144" w:type="dxa"/>
            </w:tcMar>
          </w:tcPr>
          <w:p w14:paraId="4C634753" w14:textId="77777777" w:rsidR="00283E55" w:rsidRDefault="000518F3">
            <w:pPr>
              <w:spacing w:line="240" w:lineRule="auto"/>
              <w:rPr>
                <w:sz w:val="22"/>
                <w:szCs w:val="22"/>
              </w:rPr>
            </w:pPr>
            <w:r>
              <w:rPr>
                <w:b/>
                <w:bCs/>
                <w:sz w:val="22"/>
                <w:szCs w:val="22"/>
              </w:rPr>
              <w:t>21m</w:t>
            </w:r>
          </w:p>
        </w:tc>
        <w:tc>
          <w:tcPr>
            <w:tcW w:w="810" w:type="dxa"/>
            <w:tcBorders>
              <w:top w:val="single" w:sz="8" w:space="0" w:color="000000" w:themeColor="text1"/>
              <w:left w:val="single" w:sz="18" w:space="0" w:color="000000" w:themeColor="text1"/>
              <w:bottom w:val="single" w:sz="18" w:space="0" w:color="000000" w:themeColor="text1"/>
              <w:right w:val="single" w:sz="8" w:space="0" w:color="000000" w:themeColor="text1"/>
            </w:tcBorders>
            <w:tcMar>
              <w:top w:w="72" w:type="dxa"/>
              <w:left w:w="144" w:type="dxa"/>
              <w:bottom w:w="72" w:type="dxa"/>
              <w:right w:w="144" w:type="dxa"/>
            </w:tcMar>
          </w:tcPr>
          <w:p w14:paraId="17B41F69" w14:textId="77777777" w:rsidR="00283E55" w:rsidRDefault="000518F3">
            <w:pPr>
              <w:spacing w:line="240" w:lineRule="auto"/>
              <w:rPr>
                <w:sz w:val="22"/>
                <w:szCs w:val="22"/>
              </w:rPr>
            </w:pPr>
            <w:r>
              <w:rPr>
                <w:sz w:val="22"/>
                <w:szCs w:val="22"/>
              </w:rPr>
              <w:t>28</w:t>
            </w:r>
          </w:p>
        </w:tc>
        <w:tc>
          <w:tcPr>
            <w:tcW w:w="900" w:type="dxa"/>
            <w:tcBorders>
              <w:top w:val="single" w:sz="8" w:space="0" w:color="000000" w:themeColor="text1"/>
              <w:left w:val="single" w:sz="8" w:space="0" w:color="000000" w:themeColor="text1"/>
              <w:bottom w:val="single" w:sz="18" w:space="0" w:color="000000" w:themeColor="text1"/>
              <w:right w:val="single" w:sz="8" w:space="0" w:color="000000" w:themeColor="text1"/>
            </w:tcBorders>
            <w:tcMar>
              <w:top w:w="72" w:type="dxa"/>
              <w:left w:w="144" w:type="dxa"/>
              <w:bottom w:w="72" w:type="dxa"/>
              <w:right w:w="144" w:type="dxa"/>
            </w:tcMar>
          </w:tcPr>
          <w:p w14:paraId="7425B3F7" w14:textId="77777777" w:rsidR="00283E55" w:rsidRDefault="000518F3">
            <w:pPr>
              <w:spacing w:line="240" w:lineRule="auto"/>
              <w:rPr>
                <w:sz w:val="22"/>
                <w:szCs w:val="22"/>
              </w:rPr>
            </w:pPr>
            <w:r>
              <w:rPr>
                <w:sz w:val="22"/>
                <w:szCs w:val="22"/>
              </w:rPr>
              <w:t>0.31</w:t>
            </w:r>
          </w:p>
        </w:tc>
        <w:tc>
          <w:tcPr>
            <w:tcW w:w="1080" w:type="dxa"/>
            <w:tcBorders>
              <w:top w:val="single" w:sz="8" w:space="0" w:color="000000" w:themeColor="text1"/>
              <w:left w:val="single" w:sz="8" w:space="0" w:color="000000" w:themeColor="text1"/>
              <w:bottom w:val="single" w:sz="18" w:space="0" w:color="000000" w:themeColor="text1"/>
              <w:right w:val="single" w:sz="8" w:space="0" w:color="000000" w:themeColor="text1"/>
            </w:tcBorders>
            <w:tcMar>
              <w:top w:w="72" w:type="dxa"/>
              <w:left w:w="144" w:type="dxa"/>
              <w:bottom w:w="72" w:type="dxa"/>
              <w:right w:w="144" w:type="dxa"/>
            </w:tcMar>
          </w:tcPr>
          <w:p w14:paraId="65760D1B" w14:textId="77777777" w:rsidR="00283E55" w:rsidRDefault="000518F3">
            <w:pPr>
              <w:spacing w:line="240" w:lineRule="auto"/>
              <w:rPr>
                <w:sz w:val="22"/>
                <w:szCs w:val="22"/>
              </w:rPr>
            </w:pPr>
            <w:r>
              <w:rPr>
                <w:sz w:val="22"/>
                <w:szCs w:val="22"/>
              </w:rPr>
              <w:t>0.11</w:t>
            </w:r>
          </w:p>
        </w:tc>
        <w:tc>
          <w:tcPr>
            <w:tcW w:w="900" w:type="dxa"/>
            <w:tcBorders>
              <w:top w:val="single" w:sz="8" w:space="0" w:color="000000" w:themeColor="text1"/>
              <w:left w:val="single" w:sz="8" w:space="0" w:color="000000" w:themeColor="text1"/>
              <w:bottom w:val="single" w:sz="18" w:space="0" w:color="000000" w:themeColor="text1"/>
              <w:right w:val="single" w:sz="8" w:space="0" w:color="000000" w:themeColor="text1"/>
            </w:tcBorders>
            <w:tcMar>
              <w:top w:w="72" w:type="dxa"/>
              <w:left w:w="144" w:type="dxa"/>
              <w:bottom w:w="72" w:type="dxa"/>
              <w:right w:w="144" w:type="dxa"/>
            </w:tcMar>
          </w:tcPr>
          <w:p w14:paraId="7CE1A0BE" w14:textId="77777777" w:rsidR="00283E55" w:rsidRDefault="000518F3">
            <w:pPr>
              <w:spacing w:line="240" w:lineRule="auto"/>
              <w:rPr>
                <w:sz w:val="22"/>
                <w:szCs w:val="22"/>
              </w:rPr>
            </w:pPr>
            <w:r>
              <w:rPr>
                <w:sz w:val="22"/>
                <w:szCs w:val="22"/>
              </w:rPr>
              <w:t>0.31</w:t>
            </w:r>
          </w:p>
        </w:tc>
        <w:tc>
          <w:tcPr>
            <w:tcW w:w="1080" w:type="dxa"/>
            <w:tcBorders>
              <w:top w:val="single" w:sz="8" w:space="0" w:color="000000" w:themeColor="text1"/>
              <w:left w:val="single" w:sz="8" w:space="0" w:color="000000" w:themeColor="text1"/>
              <w:bottom w:val="single" w:sz="18" w:space="0" w:color="000000" w:themeColor="text1"/>
              <w:right w:val="single" w:sz="18" w:space="0" w:color="000000" w:themeColor="text1"/>
            </w:tcBorders>
            <w:tcMar>
              <w:top w:w="72" w:type="dxa"/>
              <w:left w:w="144" w:type="dxa"/>
              <w:bottom w:w="72" w:type="dxa"/>
              <w:right w:w="144" w:type="dxa"/>
            </w:tcMar>
          </w:tcPr>
          <w:p w14:paraId="76E0945A" w14:textId="77777777" w:rsidR="00283E55" w:rsidRDefault="000518F3">
            <w:pPr>
              <w:spacing w:line="240" w:lineRule="auto"/>
              <w:rPr>
                <w:sz w:val="22"/>
                <w:szCs w:val="22"/>
              </w:rPr>
            </w:pPr>
            <w:r>
              <w:rPr>
                <w:sz w:val="22"/>
                <w:szCs w:val="22"/>
              </w:rPr>
              <w:t>0.11</w:t>
            </w:r>
          </w:p>
        </w:tc>
        <w:tc>
          <w:tcPr>
            <w:tcW w:w="810" w:type="dxa"/>
            <w:tcBorders>
              <w:top w:val="single" w:sz="8" w:space="0" w:color="auto"/>
              <w:left w:val="single" w:sz="18" w:space="0" w:color="000000" w:themeColor="text1"/>
              <w:bottom w:val="single" w:sz="18" w:space="0" w:color="000000" w:themeColor="text1"/>
              <w:right w:val="single" w:sz="8" w:space="0" w:color="auto"/>
            </w:tcBorders>
          </w:tcPr>
          <w:p w14:paraId="20A8404D" w14:textId="77777777" w:rsidR="00283E55" w:rsidRDefault="000518F3">
            <w:pPr>
              <w:spacing w:line="240" w:lineRule="auto"/>
              <w:ind w:firstLine="139"/>
              <w:rPr>
                <w:sz w:val="22"/>
                <w:szCs w:val="22"/>
              </w:rPr>
            </w:pPr>
            <w:r>
              <w:rPr>
                <w:sz w:val="22"/>
                <w:szCs w:val="22"/>
              </w:rPr>
              <w:t>28</w:t>
            </w:r>
          </w:p>
        </w:tc>
        <w:tc>
          <w:tcPr>
            <w:tcW w:w="900" w:type="dxa"/>
            <w:tcBorders>
              <w:top w:val="single" w:sz="8" w:space="0" w:color="auto"/>
              <w:left w:val="single" w:sz="8" w:space="0" w:color="auto"/>
              <w:bottom w:val="single" w:sz="18" w:space="0" w:color="000000" w:themeColor="text1"/>
              <w:right w:val="single" w:sz="8" w:space="0" w:color="auto"/>
            </w:tcBorders>
          </w:tcPr>
          <w:p w14:paraId="71B78A55" w14:textId="77777777" w:rsidR="00283E55" w:rsidRDefault="000518F3">
            <w:pPr>
              <w:spacing w:line="240" w:lineRule="auto"/>
              <w:ind w:firstLine="105"/>
              <w:rPr>
                <w:sz w:val="22"/>
                <w:szCs w:val="22"/>
              </w:rPr>
            </w:pPr>
            <w:r>
              <w:rPr>
                <w:sz w:val="22"/>
                <w:szCs w:val="22"/>
              </w:rPr>
              <w:t>0.41</w:t>
            </w:r>
          </w:p>
        </w:tc>
        <w:tc>
          <w:tcPr>
            <w:tcW w:w="1080" w:type="dxa"/>
            <w:tcBorders>
              <w:top w:val="single" w:sz="8" w:space="0" w:color="auto"/>
              <w:left w:val="single" w:sz="8" w:space="0" w:color="auto"/>
              <w:bottom w:val="single" w:sz="18" w:space="0" w:color="000000" w:themeColor="text1"/>
              <w:right w:val="single" w:sz="8" w:space="0" w:color="auto"/>
            </w:tcBorders>
          </w:tcPr>
          <w:p w14:paraId="2942E035" w14:textId="0B06319B" w:rsidR="00283E55" w:rsidRDefault="000518F3">
            <w:pPr>
              <w:spacing w:line="240" w:lineRule="auto"/>
              <w:ind w:firstLine="104"/>
              <w:rPr>
                <w:b/>
                <w:bCs/>
                <w:sz w:val="22"/>
                <w:szCs w:val="22"/>
              </w:rPr>
            </w:pPr>
            <w:r>
              <w:rPr>
                <w:b/>
                <w:bCs/>
                <w:sz w:val="22"/>
                <w:szCs w:val="22"/>
              </w:rPr>
              <w:t>0.03</w:t>
            </w:r>
          </w:p>
        </w:tc>
        <w:tc>
          <w:tcPr>
            <w:tcW w:w="907" w:type="dxa"/>
            <w:tcBorders>
              <w:top w:val="single" w:sz="8" w:space="0" w:color="auto"/>
              <w:left w:val="single" w:sz="8" w:space="0" w:color="auto"/>
              <w:bottom w:val="single" w:sz="18" w:space="0" w:color="000000" w:themeColor="text1"/>
              <w:right w:val="single" w:sz="4" w:space="0" w:color="000000" w:themeColor="text1"/>
            </w:tcBorders>
          </w:tcPr>
          <w:p w14:paraId="05A01884" w14:textId="77777777" w:rsidR="00283E55" w:rsidRDefault="000518F3">
            <w:pPr>
              <w:spacing w:line="240" w:lineRule="auto"/>
              <w:ind w:firstLine="67"/>
              <w:rPr>
                <w:sz w:val="22"/>
                <w:szCs w:val="22"/>
              </w:rPr>
            </w:pPr>
            <w:r>
              <w:rPr>
                <w:sz w:val="22"/>
                <w:szCs w:val="22"/>
              </w:rPr>
              <w:t>0.38</w:t>
            </w:r>
          </w:p>
        </w:tc>
        <w:tc>
          <w:tcPr>
            <w:tcW w:w="1073" w:type="dxa"/>
            <w:tcBorders>
              <w:top w:val="single" w:sz="8" w:space="0" w:color="auto"/>
              <w:bottom w:val="single" w:sz="18" w:space="0" w:color="000000" w:themeColor="text1"/>
              <w:right w:val="single" w:sz="8" w:space="0" w:color="auto"/>
            </w:tcBorders>
          </w:tcPr>
          <w:p w14:paraId="69D92976" w14:textId="07A9C6C7" w:rsidR="00283E55" w:rsidRDefault="000518F3">
            <w:pPr>
              <w:spacing w:line="240" w:lineRule="auto"/>
              <w:ind w:firstLine="114"/>
              <w:rPr>
                <w:sz w:val="22"/>
                <w:szCs w:val="22"/>
              </w:rPr>
            </w:pPr>
            <w:r>
              <w:rPr>
                <w:sz w:val="22"/>
                <w:szCs w:val="22"/>
              </w:rPr>
              <w:t>0.05</w:t>
            </w:r>
          </w:p>
        </w:tc>
      </w:tr>
      <w:tr w:rsidR="00283E55" w14:paraId="5A0233C6" w14:textId="77777777" w:rsidTr="00145F0A">
        <w:trPr>
          <w:trHeight w:val="252"/>
        </w:trPr>
        <w:tc>
          <w:tcPr>
            <w:tcW w:w="2690" w:type="dxa"/>
            <w:gridSpan w:val="2"/>
            <w:tcBorders>
              <w:top w:val="single" w:sz="18" w:space="0" w:color="000000" w:themeColor="text1"/>
              <w:left w:val="single" w:sz="8" w:space="0" w:color="000000" w:themeColor="text1"/>
              <w:bottom w:val="single" w:sz="8" w:space="0" w:color="000000" w:themeColor="text1"/>
              <w:right w:val="single" w:sz="18" w:space="0" w:color="000000" w:themeColor="text1"/>
            </w:tcBorders>
            <w:tcMar>
              <w:top w:w="72" w:type="dxa"/>
              <w:left w:w="144" w:type="dxa"/>
              <w:bottom w:w="72" w:type="dxa"/>
              <w:right w:w="144" w:type="dxa"/>
            </w:tcMar>
          </w:tcPr>
          <w:p w14:paraId="06D320C9" w14:textId="77777777" w:rsidR="00283E55" w:rsidRDefault="000518F3" w:rsidP="6CCFBFEE">
            <w:pPr>
              <w:spacing w:line="240" w:lineRule="auto"/>
              <w:rPr>
                <w:sz w:val="22"/>
                <w:szCs w:val="22"/>
                <w:lang w:val="en-US"/>
              </w:rPr>
            </w:pPr>
            <w:r w:rsidRPr="6CCFBFEE">
              <w:rPr>
                <w:b/>
                <w:bCs/>
                <w:sz w:val="22"/>
                <w:szCs w:val="22"/>
                <w:lang w:val="en-US"/>
              </w:rPr>
              <w:t>Oral Placebo (</w:t>
            </w:r>
            <w:proofErr w:type="spellStart"/>
            <w:r w:rsidRPr="6CCFBFEE">
              <w:rPr>
                <w:b/>
                <w:bCs/>
                <w:sz w:val="22"/>
                <w:szCs w:val="22"/>
                <w:lang w:val="en-US"/>
              </w:rPr>
              <w:t>PLo</w:t>
            </w:r>
            <w:proofErr w:type="spellEnd"/>
            <w:r w:rsidRPr="6CCFBFEE">
              <w:rPr>
                <w:b/>
                <w:bCs/>
                <w:sz w:val="22"/>
                <w:szCs w:val="22"/>
                <w:lang w:val="en-US"/>
              </w:rPr>
              <w:t>)</w:t>
            </w:r>
          </w:p>
        </w:tc>
        <w:tc>
          <w:tcPr>
            <w:tcW w:w="810" w:type="dxa"/>
            <w:tcBorders>
              <w:top w:val="single" w:sz="18" w:space="0" w:color="000000" w:themeColor="text1"/>
              <w:left w:val="single" w:sz="1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6C9D81C7" w14:textId="77777777" w:rsidR="00283E55" w:rsidRDefault="000518F3">
            <w:pPr>
              <w:spacing w:line="240" w:lineRule="auto"/>
              <w:rPr>
                <w:sz w:val="22"/>
                <w:szCs w:val="22"/>
              </w:rPr>
            </w:pPr>
            <w:r>
              <w:rPr>
                <w:sz w:val="22"/>
                <w:szCs w:val="22"/>
              </w:rPr>
              <w:t>15</w:t>
            </w:r>
          </w:p>
        </w:tc>
        <w:tc>
          <w:tcPr>
            <w:tcW w:w="900" w:type="dxa"/>
            <w:tcBorders>
              <w:top w:val="single" w:sz="1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7188A96C" w14:textId="77777777" w:rsidR="00283E55" w:rsidRDefault="000518F3">
            <w:pPr>
              <w:spacing w:line="240" w:lineRule="auto"/>
              <w:rPr>
                <w:sz w:val="22"/>
                <w:szCs w:val="22"/>
              </w:rPr>
            </w:pPr>
            <w:r>
              <w:rPr>
                <w:sz w:val="22"/>
                <w:szCs w:val="22"/>
              </w:rPr>
              <w:t>0.55</w:t>
            </w:r>
          </w:p>
        </w:tc>
        <w:tc>
          <w:tcPr>
            <w:tcW w:w="1080" w:type="dxa"/>
            <w:tcBorders>
              <w:top w:val="single" w:sz="1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22D89770" w14:textId="173B6E01" w:rsidR="00283E55" w:rsidRDefault="000518F3">
            <w:pPr>
              <w:spacing w:line="240" w:lineRule="auto"/>
              <w:rPr>
                <w:b/>
                <w:bCs/>
                <w:sz w:val="22"/>
                <w:szCs w:val="22"/>
              </w:rPr>
            </w:pPr>
            <w:r>
              <w:rPr>
                <w:b/>
                <w:bCs/>
                <w:sz w:val="22"/>
                <w:szCs w:val="22"/>
              </w:rPr>
              <w:t>0.03</w:t>
            </w:r>
          </w:p>
        </w:tc>
        <w:tc>
          <w:tcPr>
            <w:tcW w:w="900" w:type="dxa"/>
            <w:tcBorders>
              <w:top w:val="single" w:sz="1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6A365942" w14:textId="77777777" w:rsidR="00283E55" w:rsidRDefault="000518F3">
            <w:pPr>
              <w:spacing w:line="240" w:lineRule="auto"/>
              <w:rPr>
                <w:sz w:val="22"/>
                <w:szCs w:val="22"/>
              </w:rPr>
            </w:pPr>
            <w:r>
              <w:rPr>
                <w:sz w:val="22"/>
                <w:szCs w:val="22"/>
              </w:rPr>
              <w:t>0.58</w:t>
            </w:r>
          </w:p>
        </w:tc>
        <w:tc>
          <w:tcPr>
            <w:tcW w:w="1080" w:type="dxa"/>
            <w:tcBorders>
              <w:top w:val="single" w:sz="18" w:space="0" w:color="000000" w:themeColor="text1"/>
              <w:left w:val="single" w:sz="8" w:space="0" w:color="000000" w:themeColor="text1"/>
              <w:bottom w:val="single" w:sz="8" w:space="0" w:color="000000" w:themeColor="text1"/>
              <w:right w:val="single" w:sz="18" w:space="0" w:color="000000" w:themeColor="text1"/>
            </w:tcBorders>
            <w:tcMar>
              <w:top w:w="72" w:type="dxa"/>
              <w:left w:w="144" w:type="dxa"/>
              <w:bottom w:w="72" w:type="dxa"/>
              <w:right w:w="144" w:type="dxa"/>
            </w:tcMar>
          </w:tcPr>
          <w:p w14:paraId="420B344F" w14:textId="5DF7C832" w:rsidR="00283E55" w:rsidRDefault="000518F3">
            <w:pPr>
              <w:spacing w:line="240" w:lineRule="auto"/>
              <w:rPr>
                <w:b/>
                <w:bCs/>
                <w:sz w:val="22"/>
                <w:szCs w:val="22"/>
              </w:rPr>
            </w:pPr>
            <w:r>
              <w:rPr>
                <w:b/>
                <w:bCs/>
                <w:sz w:val="22"/>
                <w:szCs w:val="22"/>
              </w:rPr>
              <w:t>0.03</w:t>
            </w:r>
          </w:p>
        </w:tc>
        <w:tc>
          <w:tcPr>
            <w:tcW w:w="810" w:type="dxa"/>
            <w:tcBorders>
              <w:top w:val="single" w:sz="18" w:space="0" w:color="000000" w:themeColor="text1"/>
              <w:left w:val="single" w:sz="18" w:space="0" w:color="000000" w:themeColor="text1"/>
              <w:bottom w:val="single" w:sz="8" w:space="0" w:color="auto"/>
              <w:right w:val="single" w:sz="8" w:space="0" w:color="auto"/>
            </w:tcBorders>
          </w:tcPr>
          <w:p w14:paraId="42E293CA" w14:textId="77777777" w:rsidR="00283E55" w:rsidRDefault="00283E55">
            <w:pPr>
              <w:spacing w:line="240" w:lineRule="auto"/>
              <w:rPr>
                <w:sz w:val="22"/>
                <w:szCs w:val="22"/>
              </w:rPr>
            </w:pPr>
          </w:p>
        </w:tc>
        <w:tc>
          <w:tcPr>
            <w:tcW w:w="900" w:type="dxa"/>
            <w:tcBorders>
              <w:top w:val="single" w:sz="18" w:space="0" w:color="000000" w:themeColor="text1"/>
              <w:left w:val="single" w:sz="8" w:space="0" w:color="auto"/>
              <w:bottom w:val="single" w:sz="8" w:space="0" w:color="auto"/>
              <w:right w:val="single" w:sz="8" w:space="0" w:color="auto"/>
            </w:tcBorders>
          </w:tcPr>
          <w:p w14:paraId="094C851A" w14:textId="77777777" w:rsidR="00283E55" w:rsidRDefault="00283E55">
            <w:pPr>
              <w:spacing w:line="240" w:lineRule="auto"/>
              <w:rPr>
                <w:sz w:val="22"/>
                <w:szCs w:val="22"/>
              </w:rPr>
            </w:pPr>
          </w:p>
        </w:tc>
        <w:tc>
          <w:tcPr>
            <w:tcW w:w="1080" w:type="dxa"/>
            <w:tcBorders>
              <w:top w:val="single" w:sz="18" w:space="0" w:color="000000" w:themeColor="text1"/>
              <w:left w:val="single" w:sz="8" w:space="0" w:color="auto"/>
              <w:bottom w:val="single" w:sz="8" w:space="0" w:color="auto"/>
              <w:right w:val="single" w:sz="8" w:space="0" w:color="auto"/>
            </w:tcBorders>
          </w:tcPr>
          <w:p w14:paraId="579AEC51" w14:textId="77777777" w:rsidR="00283E55" w:rsidRDefault="00283E55">
            <w:pPr>
              <w:spacing w:line="240" w:lineRule="auto"/>
              <w:rPr>
                <w:sz w:val="22"/>
                <w:szCs w:val="22"/>
              </w:rPr>
            </w:pPr>
          </w:p>
        </w:tc>
        <w:tc>
          <w:tcPr>
            <w:tcW w:w="907" w:type="dxa"/>
            <w:tcBorders>
              <w:top w:val="single" w:sz="18" w:space="0" w:color="000000" w:themeColor="text1"/>
              <w:left w:val="single" w:sz="8" w:space="0" w:color="auto"/>
              <w:bottom w:val="single" w:sz="8" w:space="0" w:color="auto"/>
              <w:right w:val="single" w:sz="8" w:space="0" w:color="auto"/>
            </w:tcBorders>
          </w:tcPr>
          <w:p w14:paraId="6D68D044" w14:textId="77777777" w:rsidR="00283E55" w:rsidRDefault="00283E55">
            <w:pPr>
              <w:spacing w:line="240" w:lineRule="auto"/>
              <w:rPr>
                <w:sz w:val="22"/>
                <w:szCs w:val="22"/>
              </w:rPr>
            </w:pPr>
          </w:p>
        </w:tc>
        <w:tc>
          <w:tcPr>
            <w:tcW w:w="1073" w:type="dxa"/>
            <w:tcBorders>
              <w:top w:val="single" w:sz="18" w:space="0" w:color="000000" w:themeColor="text1"/>
              <w:left w:val="single" w:sz="8" w:space="0" w:color="auto"/>
              <w:bottom w:val="single" w:sz="8" w:space="0" w:color="auto"/>
              <w:right w:val="single" w:sz="8" w:space="0" w:color="auto"/>
            </w:tcBorders>
          </w:tcPr>
          <w:p w14:paraId="690AAFAB" w14:textId="77777777" w:rsidR="00283E55" w:rsidRDefault="00283E55">
            <w:pPr>
              <w:spacing w:line="240" w:lineRule="auto"/>
              <w:rPr>
                <w:sz w:val="22"/>
                <w:szCs w:val="22"/>
              </w:rPr>
            </w:pPr>
          </w:p>
        </w:tc>
      </w:tr>
    </w:tbl>
    <w:p w14:paraId="2189080D" w14:textId="663346D5" w:rsidR="00283E55" w:rsidRDefault="000518F3">
      <w:pPr>
        <w:spacing w:line="240" w:lineRule="auto"/>
      </w:pPr>
      <w:r>
        <w:t>OFF</w:t>
      </w:r>
      <w:r w:rsidR="001F0EB5">
        <w:t>:</w:t>
      </w:r>
      <w:r>
        <w:t xml:space="preserve"> </w:t>
      </w:r>
      <w:r w:rsidR="001F0EB5">
        <w:t>O</w:t>
      </w:r>
      <w:r>
        <w:t>ff-state</w:t>
      </w:r>
      <w:r w:rsidR="001F0EB5">
        <w:t xml:space="preserve"> beginning at least 8 hours after last medication dose</w:t>
      </w:r>
    </w:p>
    <w:p w14:paraId="21069B63" w14:textId="768EAE96" w:rsidR="00283E55" w:rsidRDefault="000518F3">
      <w:pPr>
        <w:spacing w:line="240" w:lineRule="auto"/>
      </w:pPr>
      <w:r>
        <w:t>ON</w:t>
      </w:r>
      <w:r w:rsidR="001F0EB5">
        <w:t>:</w:t>
      </w:r>
      <w:r>
        <w:t xml:space="preserve"> </w:t>
      </w:r>
      <w:r w:rsidR="001F0EB5">
        <w:t>O</w:t>
      </w:r>
      <w:r>
        <w:t>n-state</w:t>
      </w:r>
      <w:r w:rsidR="001F0EB5">
        <w:t xml:space="preserve"> beginning at least 1 hour after usual morning medication dose</w:t>
      </w:r>
    </w:p>
    <w:p w14:paraId="026BA6AD" w14:textId="7AA8ACE2" w:rsidR="00283E55" w:rsidRDefault="000518F3" w:rsidP="001F0EB5">
      <w:pPr>
        <w:spacing w:line="240" w:lineRule="auto"/>
      </w:pPr>
      <w:r>
        <w:rPr>
          <w:vertAlign w:val="superscript"/>
        </w:rPr>
        <w:t>1</w:t>
      </w:r>
      <w:r>
        <w:t xml:space="preserve"> Subset of</w:t>
      </w:r>
      <w:r w:rsidR="001F0EB5">
        <w:t xml:space="preserve"> PLs subjects who were unblinded between 6 and 12 months (see Methods)</w:t>
      </w:r>
    </w:p>
    <w:p w14:paraId="76E5FE48" w14:textId="1870003E" w:rsidR="00283E55" w:rsidRDefault="00283E55">
      <w:pPr>
        <w:spacing w:line="240" w:lineRule="auto"/>
      </w:pPr>
    </w:p>
    <w:p w14:paraId="7058FC47" w14:textId="77777777" w:rsidR="00283E55" w:rsidRDefault="00283E55">
      <w:pPr>
        <w:spacing w:line="240" w:lineRule="auto"/>
      </w:pPr>
    </w:p>
    <w:p w14:paraId="20D324C2" w14:textId="77777777" w:rsidR="00283E55" w:rsidRDefault="00283E55">
      <w:pPr>
        <w:spacing w:line="240" w:lineRule="auto"/>
      </w:pPr>
    </w:p>
    <w:p w14:paraId="5F35EEC8" w14:textId="77777777" w:rsidR="00283E55" w:rsidRDefault="00283E55">
      <w:pPr>
        <w:spacing w:line="240" w:lineRule="auto"/>
      </w:pPr>
    </w:p>
    <w:p w14:paraId="3316535C" w14:textId="77777777" w:rsidR="00283E55" w:rsidRDefault="00283E55">
      <w:pPr>
        <w:spacing w:line="240" w:lineRule="auto"/>
      </w:pPr>
    </w:p>
    <w:p w14:paraId="7A88CF0E" w14:textId="77777777" w:rsidR="00283E55" w:rsidRDefault="00283E55">
      <w:pPr>
        <w:spacing w:line="240" w:lineRule="auto"/>
      </w:pPr>
    </w:p>
    <w:p w14:paraId="6D7C35BB" w14:textId="77777777" w:rsidR="00283E55" w:rsidRDefault="00283E55">
      <w:pPr>
        <w:spacing w:line="240" w:lineRule="auto"/>
      </w:pPr>
    </w:p>
    <w:p w14:paraId="51264BA2" w14:textId="77777777" w:rsidR="00283E55" w:rsidRDefault="00283E55">
      <w:pPr>
        <w:spacing w:line="240" w:lineRule="auto"/>
      </w:pPr>
    </w:p>
    <w:p w14:paraId="453053B4" w14:textId="77777777" w:rsidR="00283E55" w:rsidRDefault="00283E55">
      <w:pPr>
        <w:spacing w:line="240" w:lineRule="auto"/>
      </w:pPr>
    </w:p>
    <w:p w14:paraId="6A07EFAA" w14:textId="77777777" w:rsidR="00283E55" w:rsidRDefault="00283E55">
      <w:pPr>
        <w:spacing w:line="240" w:lineRule="auto"/>
      </w:pPr>
    </w:p>
    <w:p w14:paraId="0D2B0D47" w14:textId="77777777" w:rsidR="00241D7F" w:rsidRPr="00BF7CDA" w:rsidRDefault="00241D7F">
      <w:pPr>
        <w:spacing w:line="240" w:lineRule="auto"/>
        <w:rPr>
          <w:b/>
        </w:rPr>
      </w:pPr>
    </w:p>
    <w:p w14:paraId="4D822D57" w14:textId="4981A1DA" w:rsidR="00283E55" w:rsidRDefault="000518F3">
      <w:pPr>
        <w:spacing w:line="240" w:lineRule="auto"/>
        <w:rPr>
          <w:b/>
          <w:bCs/>
        </w:rPr>
      </w:pPr>
      <w:r>
        <w:rPr>
          <w:b/>
          <w:bCs/>
        </w:rPr>
        <w:lastRenderedPageBreak/>
        <w:t>B. PDRP</w:t>
      </w:r>
    </w:p>
    <w:tbl>
      <w:tblPr>
        <w:tblW w:w="8180" w:type="dxa"/>
        <w:tblLayout w:type="fixed"/>
        <w:tblCellMar>
          <w:left w:w="0" w:type="dxa"/>
          <w:right w:w="0" w:type="dxa"/>
        </w:tblCellMar>
        <w:tblLook w:val="0400" w:firstRow="0" w:lastRow="0" w:firstColumn="0" w:lastColumn="0" w:noHBand="0" w:noVBand="1"/>
      </w:tblPr>
      <w:tblGrid>
        <w:gridCol w:w="713"/>
        <w:gridCol w:w="1947"/>
        <w:gridCol w:w="803"/>
        <w:gridCol w:w="898"/>
        <w:gridCol w:w="1069"/>
        <w:gridCol w:w="795"/>
        <w:gridCol w:w="898"/>
        <w:gridCol w:w="1057"/>
      </w:tblGrid>
      <w:tr w:rsidR="00283E55" w14:paraId="10895A0A" w14:textId="77777777" w:rsidTr="00145F0A">
        <w:trPr>
          <w:trHeight w:val="584"/>
        </w:trPr>
        <w:tc>
          <w:tcPr>
            <w:tcW w:w="2660" w:type="dxa"/>
            <w:gridSpan w:val="2"/>
            <w:tcBorders>
              <w:top w:val="single" w:sz="8" w:space="0" w:color="000000" w:themeColor="text1"/>
              <w:left w:val="single" w:sz="8" w:space="0" w:color="000000" w:themeColor="text1"/>
              <w:bottom w:val="single" w:sz="8" w:space="0" w:color="000000" w:themeColor="text1"/>
              <w:right w:val="single" w:sz="18" w:space="0" w:color="000000" w:themeColor="text1"/>
            </w:tcBorders>
            <w:tcMar>
              <w:top w:w="72" w:type="dxa"/>
              <w:left w:w="144" w:type="dxa"/>
              <w:bottom w:w="72" w:type="dxa"/>
              <w:right w:w="144" w:type="dxa"/>
            </w:tcMar>
          </w:tcPr>
          <w:p w14:paraId="1612419E" w14:textId="77777777" w:rsidR="00283E55" w:rsidRDefault="00283E55">
            <w:pPr>
              <w:spacing w:line="240" w:lineRule="auto"/>
              <w:rPr>
                <w:sz w:val="22"/>
                <w:szCs w:val="22"/>
              </w:rPr>
            </w:pPr>
          </w:p>
        </w:tc>
        <w:tc>
          <w:tcPr>
            <w:tcW w:w="803" w:type="dxa"/>
            <w:tcBorders>
              <w:top w:val="single" w:sz="8" w:space="0" w:color="000000" w:themeColor="text1"/>
              <w:left w:val="single" w:sz="1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556C0A29" w14:textId="77777777" w:rsidR="00283E55" w:rsidRDefault="000518F3">
            <w:pPr>
              <w:spacing w:line="240" w:lineRule="auto"/>
              <w:jc w:val="center"/>
              <w:rPr>
                <w:b/>
                <w:bCs/>
                <w:sz w:val="22"/>
                <w:szCs w:val="22"/>
              </w:rPr>
            </w:pPr>
            <w:r>
              <w:rPr>
                <w:b/>
                <w:bCs/>
                <w:sz w:val="22"/>
                <w:szCs w:val="22"/>
              </w:rPr>
              <w:t>OFF</w:t>
            </w:r>
          </w:p>
        </w:tc>
        <w:tc>
          <w:tcPr>
            <w:tcW w:w="1967" w:type="dxa"/>
            <w:gridSpan w:val="2"/>
            <w:tcBorders>
              <w:top w:val="single" w:sz="8" w:space="0" w:color="000000" w:themeColor="text1"/>
              <w:left w:val="single" w:sz="8" w:space="0" w:color="000000" w:themeColor="text1"/>
              <w:bottom w:val="single" w:sz="8" w:space="0" w:color="000000" w:themeColor="text1"/>
              <w:right w:val="single" w:sz="8" w:space="0" w:color="auto"/>
            </w:tcBorders>
            <w:tcMar>
              <w:top w:w="72" w:type="dxa"/>
              <w:left w:w="144" w:type="dxa"/>
              <w:bottom w:w="72" w:type="dxa"/>
              <w:right w:w="144" w:type="dxa"/>
            </w:tcMar>
          </w:tcPr>
          <w:p w14:paraId="2CCEB6D7" w14:textId="77777777" w:rsidR="00283E55" w:rsidRDefault="000518F3">
            <w:pPr>
              <w:spacing w:line="240" w:lineRule="auto"/>
              <w:jc w:val="center"/>
              <w:rPr>
                <w:b/>
                <w:bCs/>
                <w:sz w:val="22"/>
                <w:szCs w:val="22"/>
              </w:rPr>
            </w:pPr>
            <w:r>
              <w:rPr>
                <w:b/>
                <w:bCs/>
                <w:sz w:val="22"/>
                <w:szCs w:val="22"/>
              </w:rPr>
              <w:t xml:space="preserve">Baseline network score vs. </w:t>
            </w:r>
          </w:p>
          <w:p w14:paraId="114917D2" w14:textId="1BC60844" w:rsidR="00283E55" w:rsidRDefault="000518F3">
            <w:pPr>
              <w:spacing w:line="240" w:lineRule="auto"/>
              <w:jc w:val="center"/>
              <w:rPr>
                <w:sz w:val="22"/>
                <w:szCs w:val="22"/>
              </w:rPr>
            </w:pPr>
            <w:r>
              <w:rPr>
                <w:rFonts w:ascii="Gungsuh" w:eastAsia="Gungsuh" w:hAnsi="Gungsuh" w:cs="Gungsuh"/>
                <w:sz w:val="22"/>
                <w:szCs w:val="22"/>
              </w:rPr>
              <w:t>∆</w:t>
            </w:r>
            <w:r>
              <w:rPr>
                <w:b/>
                <w:bCs/>
                <w:sz w:val="22"/>
                <w:szCs w:val="22"/>
              </w:rPr>
              <w:t>UPDRS (</w:t>
            </w:r>
            <w:r w:rsidR="001E07BE">
              <w:rPr>
                <w:b/>
                <w:bCs/>
                <w:sz w:val="22"/>
                <w:szCs w:val="22"/>
              </w:rPr>
              <w:t>OFF</w:t>
            </w:r>
            <w:r>
              <w:rPr>
                <w:b/>
                <w:bCs/>
                <w:sz w:val="22"/>
                <w:szCs w:val="22"/>
              </w:rPr>
              <w:t>)</w:t>
            </w:r>
          </w:p>
        </w:tc>
        <w:tc>
          <w:tcPr>
            <w:tcW w:w="795" w:type="dxa"/>
            <w:tcBorders>
              <w:top w:val="single" w:sz="8" w:space="0" w:color="auto"/>
              <w:left w:val="single" w:sz="8" w:space="0" w:color="auto"/>
              <w:bottom w:val="single" w:sz="8" w:space="0" w:color="auto"/>
              <w:right w:val="single" w:sz="8" w:space="0" w:color="auto"/>
            </w:tcBorders>
          </w:tcPr>
          <w:p w14:paraId="3C23923B" w14:textId="77777777" w:rsidR="00283E55" w:rsidRDefault="000518F3">
            <w:pPr>
              <w:spacing w:line="240" w:lineRule="auto"/>
              <w:jc w:val="center"/>
              <w:rPr>
                <w:b/>
                <w:bCs/>
                <w:sz w:val="22"/>
                <w:szCs w:val="22"/>
              </w:rPr>
            </w:pPr>
            <w:r>
              <w:rPr>
                <w:b/>
                <w:bCs/>
                <w:sz w:val="22"/>
                <w:szCs w:val="22"/>
              </w:rPr>
              <w:t>ON</w:t>
            </w:r>
          </w:p>
        </w:tc>
        <w:tc>
          <w:tcPr>
            <w:tcW w:w="1955" w:type="dxa"/>
            <w:gridSpan w:val="2"/>
            <w:tcBorders>
              <w:top w:val="single" w:sz="8" w:space="0" w:color="000000" w:themeColor="text1"/>
              <w:left w:val="single" w:sz="8" w:space="0" w:color="auto"/>
              <w:bottom w:val="single" w:sz="8" w:space="0" w:color="000000" w:themeColor="text1"/>
              <w:right w:val="single" w:sz="8" w:space="0" w:color="000000" w:themeColor="text1"/>
            </w:tcBorders>
            <w:tcMar>
              <w:top w:w="72" w:type="dxa"/>
              <w:left w:w="144" w:type="dxa"/>
              <w:bottom w:w="72" w:type="dxa"/>
              <w:right w:w="144" w:type="dxa"/>
            </w:tcMar>
          </w:tcPr>
          <w:p w14:paraId="3BADAB17" w14:textId="1737E5F5" w:rsidR="00283E55" w:rsidRDefault="000518F3">
            <w:pPr>
              <w:spacing w:line="240" w:lineRule="auto"/>
              <w:jc w:val="center"/>
              <w:rPr>
                <w:sz w:val="22"/>
                <w:szCs w:val="22"/>
              </w:rPr>
            </w:pPr>
            <w:r>
              <w:rPr>
                <w:b/>
                <w:bCs/>
                <w:sz w:val="22"/>
                <w:szCs w:val="22"/>
              </w:rPr>
              <w:t xml:space="preserve">Baseline network score vs. </w:t>
            </w:r>
            <w:r>
              <w:rPr>
                <w:rFonts w:ascii="Gungsuh" w:eastAsia="Gungsuh" w:hAnsi="Gungsuh" w:cs="Gungsuh"/>
                <w:sz w:val="22"/>
                <w:szCs w:val="22"/>
              </w:rPr>
              <w:t>∆</w:t>
            </w:r>
            <w:r>
              <w:rPr>
                <w:b/>
                <w:bCs/>
                <w:sz w:val="22"/>
                <w:szCs w:val="22"/>
              </w:rPr>
              <w:t>UPDRS (</w:t>
            </w:r>
            <w:r w:rsidR="001E07BE">
              <w:rPr>
                <w:b/>
                <w:bCs/>
                <w:sz w:val="22"/>
                <w:szCs w:val="22"/>
              </w:rPr>
              <w:t>ON</w:t>
            </w:r>
            <w:r>
              <w:rPr>
                <w:b/>
                <w:bCs/>
                <w:sz w:val="22"/>
                <w:szCs w:val="22"/>
              </w:rPr>
              <w:t>): baseline adjusted</w:t>
            </w:r>
          </w:p>
        </w:tc>
      </w:tr>
      <w:tr w:rsidR="00283E55" w14:paraId="25FE3439" w14:textId="77777777" w:rsidTr="00145F0A">
        <w:trPr>
          <w:trHeight w:val="241"/>
        </w:trPr>
        <w:tc>
          <w:tcPr>
            <w:tcW w:w="2660" w:type="dxa"/>
            <w:gridSpan w:val="2"/>
            <w:tcBorders>
              <w:top w:val="single" w:sz="8" w:space="0" w:color="000000" w:themeColor="text1"/>
              <w:left w:val="single" w:sz="8" w:space="0" w:color="000000" w:themeColor="text1"/>
              <w:bottom w:val="single" w:sz="18" w:space="0" w:color="000000" w:themeColor="text1"/>
              <w:right w:val="single" w:sz="18" w:space="0" w:color="000000" w:themeColor="text1"/>
            </w:tcBorders>
            <w:tcMar>
              <w:top w:w="72" w:type="dxa"/>
              <w:left w:w="144" w:type="dxa"/>
              <w:bottom w:w="72" w:type="dxa"/>
              <w:right w:w="144" w:type="dxa"/>
            </w:tcMar>
          </w:tcPr>
          <w:p w14:paraId="004FEC75" w14:textId="77777777" w:rsidR="00283E55" w:rsidRDefault="00283E55">
            <w:pPr>
              <w:spacing w:line="240" w:lineRule="auto"/>
              <w:rPr>
                <w:sz w:val="22"/>
                <w:szCs w:val="22"/>
              </w:rPr>
            </w:pPr>
          </w:p>
        </w:tc>
        <w:tc>
          <w:tcPr>
            <w:tcW w:w="803" w:type="dxa"/>
            <w:tcBorders>
              <w:top w:val="single" w:sz="8" w:space="0" w:color="000000" w:themeColor="text1"/>
              <w:left w:val="single" w:sz="18" w:space="0" w:color="000000" w:themeColor="text1"/>
              <w:bottom w:val="single" w:sz="18" w:space="0" w:color="000000" w:themeColor="text1"/>
              <w:right w:val="single" w:sz="8" w:space="0" w:color="000000" w:themeColor="text1"/>
            </w:tcBorders>
            <w:tcMar>
              <w:top w:w="72" w:type="dxa"/>
              <w:left w:w="144" w:type="dxa"/>
              <w:bottom w:w="72" w:type="dxa"/>
              <w:right w:w="144" w:type="dxa"/>
            </w:tcMar>
          </w:tcPr>
          <w:p w14:paraId="152EE82C" w14:textId="77777777" w:rsidR="00283E55" w:rsidRDefault="000518F3">
            <w:pPr>
              <w:spacing w:line="240" w:lineRule="auto"/>
              <w:jc w:val="center"/>
              <w:rPr>
                <w:sz w:val="22"/>
                <w:szCs w:val="22"/>
              </w:rPr>
            </w:pPr>
            <w:r>
              <w:rPr>
                <w:b/>
                <w:bCs/>
                <w:sz w:val="22"/>
                <w:szCs w:val="22"/>
              </w:rPr>
              <w:t>n</w:t>
            </w:r>
          </w:p>
        </w:tc>
        <w:tc>
          <w:tcPr>
            <w:tcW w:w="898" w:type="dxa"/>
            <w:tcBorders>
              <w:top w:val="single" w:sz="8" w:space="0" w:color="000000" w:themeColor="text1"/>
              <w:left w:val="single" w:sz="8" w:space="0" w:color="000000" w:themeColor="text1"/>
              <w:bottom w:val="single" w:sz="18" w:space="0" w:color="000000" w:themeColor="text1"/>
              <w:right w:val="single" w:sz="8" w:space="0" w:color="000000" w:themeColor="text1"/>
            </w:tcBorders>
            <w:tcMar>
              <w:top w:w="72" w:type="dxa"/>
              <w:left w:w="144" w:type="dxa"/>
              <w:bottom w:w="72" w:type="dxa"/>
              <w:right w:w="144" w:type="dxa"/>
            </w:tcMar>
          </w:tcPr>
          <w:p w14:paraId="438DA525" w14:textId="77777777" w:rsidR="00283E55" w:rsidRDefault="000518F3">
            <w:pPr>
              <w:spacing w:line="240" w:lineRule="auto"/>
              <w:jc w:val="center"/>
              <w:rPr>
                <w:sz w:val="22"/>
                <w:szCs w:val="22"/>
              </w:rPr>
            </w:pPr>
            <w:r>
              <w:rPr>
                <w:b/>
                <w:bCs/>
                <w:sz w:val="22"/>
                <w:szCs w:val="22"/>
              </w:rPr>
              <w:t>r</w:t>
            </w:r>
          </w:p>
        </w:tc>
        <w:tc>
          <w:tcPr>
            <w:tcW w:w="1069" w:type="dxa"/>
            <w:tcBorders>
              <w:top w:val="single" w:sz="8" w:space="0" w:color="000000" w:themeColor="text1"/>
              <w:left w:val="single" w:sz="8" w:space="0" w:color="000000" w:themeColor="text1"/>
              <w:bottom w:val="single" w:sz="18" w:space="0" w:color="000000" w:themeColor="text1"/>
              <w:right w:val="single" w:sz="8" w:space="0" w:color="auto"/>
            </w:tcBorders>
            <w:tcMar>
              <w:top w:w="72" w:type="dxa"/>
              <w:left w:w="144" w:type="dxa"/>
              <w:bottom w:w="72" w:type="dxa"/>
              <w:right w:w="144" w:type="dxa"/>
            </w:tcMar>
          </w:tcPr>
          <w:p w14:paraId="2C055763" w14:textId="77777777" w:rsidR="00283E55" w:rsidRDefault="000518F3">
            <w:pPr>
              <w:spacing w:line="240" w:lineRule="auto"/>
              <w:jc w:val="center"/>
              <w:rPr>
                <w:sz w:val="22"/>
                <w:szCs w:val="22"/>
              </w:rPr>
            </w:pPr>
            <w:r>
              <w:rPr>
                <w:b/>
                <w:bCs/>
                <w:sz w:val="22"/>
                <w:szCs w:val="22"/>
              </w:rPr>
              <w:t>p</w:t>
            </w:r>
          </w:p>
        </w:tc>
        <w:tc>
          <w:tcPr>
            <w:tcW w:w="795" w:type="dxa"/>
            <w:tcBorders>
              <w:top w:val="single" w:sz="8" w:space="0" w:color="auto"/>
              <w:left w:val="single" w:sz="8" w:space="0" w:color="auto"/>
              <w:bottom w:val="single" w:sz="18" w:space="0" w:color="000000" w:themeColor="text1"/>
              <w:right w:val="single" w:sz="8" w:space="0" w:color="auto"/>
            </w:tcBorders>
          </w:tcPr>
          <w:p w14:paraId="63F63FF0" w14:textId="77777777" w:rsidR="00283E55" w:rsidRDefault="000518F3">
            <w:pPr>
              <w:spacing w:line="240" w:lineRule="auto"/>
              <w:jc w:val="center"/>
              <w:rPr>
                <w:b/>
                <w:bCs/>
                <w:sz w:val="22"/>
                <w:szCs w:val="22"/>
              </w:rPr>
            </w:pPr>
            <w:r>
              <w:rPr>
                <w:b/>
                <w:bCs/>
                <w:sz w:val="22"/>
                <w:szCs w:val="22"/>
              </w:rPr>
              <w:t>n</w:t>
            </w:r>
          </w:p>
        </w:tc>
        <w:tc>
          <w:tcPr>
            <w:tcW w:w="898" w:type="dxa"/>
            <w:tcBorders>
              <w:top w:val="single" w:sz="8" w:space="0" w:color="000000" w:themeColor="text1"/>
              <w:left w:val="single" w:sz="8" w:space="0" w:color="auto"/>
              <w:bottom w:val="single" w:sz="18" w:space="0" w:color="000000" w:themeColor="text1"/>
              <w:right w:val="single" w:sz="8" w:space="0" w:color="000000" w:themeColor="text1"/>
            </w:tcBorders>
            <w:tcMar>
              <w:top w:w="72" w:type="dxa"/>
              <w:left w:w="144" w:type="dxa"/>
              <w:bottom w:w="72" w:type="dxa"/>
              <w:right w:w="144" w:type="dxa"/>
            </w:tcMar>
          </w:tcPr>
          <w:p w14:paraId="78FFC542" w14:textId="77777777" w:rsidR="00283E55" w:rsidRDefault="000518F3">
            <w:pPr>
              <w:spacing w:line="240" w:lineRule="auto"/>
              <w:jc w:val="center"/>
              <w:rPr>
                <w:sz w:val="22"/>
                <w:szCs w:val="22"/>
              </w:rPr>
            </w:pPr>
            <w:r>
              <w:rPr>
                <w:b/>
                <w:bCs/>
                <w:sz w:val="22"/>
                <w:szCs w:val="22"/>
              </w:rPr>
              <w:t>r</w:t>
            </w:r>
          </w:p>
        </w:tc>
        <w:tc>
          <w:tcPr>
            <w:tcW w:w="1057" w:type="dxa"/>
            <w:tcBorders>
              <w:top w:val="single" w:sz="8" w:space="0" w:color="000000" w:themeColor="text1"/>
              <w:left w:val="single" w:sz="8" w:space="0" w:color="000000" w:themeColor="text1"/>
              <w:bottom w:val="single" w:sz="18" w:space="0" w:color="000000" w:themeColor="text1"/>
              <w:right w:val="single" w:sz="8" w:space="0" w:color="000000" w:themeColor="text1"/>
            </w:tcBorders>
            <w:tcMar>
              <w:top w:w="72" w:type="dxa"/>
              <w:left w:w="144" w:type="dxa"/>
              <w:bottom w:w="72" w:type="dxa"/>
              <w:right w:w="144" w:type="dxa"/>
            </w:tcMar>
          </w:tcPr>
          <w:p w14:paraId="073F6479" w14:textId="77777777" w:rsidR="00283E55" w:rsidRDefault="000518F3">
            <w:pPr>
              <w:spacing w:line="240" w:lineRule="auto"/>
              <w:jc w:val="center"/>
              <w:rPr>
                <w:sz w:val="22"/>
                <w:szCs w:val="22"/>
              </w:rPr>
            </w:pPr>
            <w:r>
              <w:rPr>
                <w:b/>
                <w:bCs/>
                <w:sz w:val="22"/>
                <w:szCs w:val="22"/>
              </w:rPr>
              <w:t>p</w:t>
            </w:r>
          </w:p>
        </w:tc>
      </w:tr>
      <w:tr w:rsidR="00283E55" w14:paraId="2F3D91E7" w14:textId="77777777" w:rsidTr="00385908">
        <w:trPr>
          <w:trHeight w:val="232"/>
        </w:trPr>
        <w:tc>
          <w:tcPr>
            <w:tcW w:w="2660" w:type="dxa"/>
            <w:gridSpan w:val="2"/>
            <w:tcBorders>
              <w:top w:val="single" w:sz="18" w:space="0" w:color="000000" w:themeColor="text1"/>
              <w:left w:val="single" w:sz="8" w:space="0" w:color="000000" w:themeColor="text1"/>
              <w:bottom w:val="single" w:sz="8" w:space="0" w:color="000000" w:themeColor="text1"/>
              <w:right w:val="single" w:sz="18" w:space="0" w:color="000000" w:themeColor="text1"/>
            </w:tcBorders>
            <w:tcMar>
              <w:top w:w="72" w:type="dxa"/>
              <w:left w:w="144" w:type="dxa"/>
              <w:bottom w:w="72" w:type="dxa"/>
              <w:right w:w="144" w:type="dxa"/>
            </w:tcMar>
          </w:tcPr>
          <w:p w14:paraId="24264660" w14:textId="77777777" w:rsidR="00283E55" w:rsidRDefault="000518F3">
            <w:pPr>
              <w:spacing w:line="240" w:lineRule="auto"/>
              <w:rPr>
                <w:sz w:val="22"/>
                <w:szCs w:val="22"/>
              </w:rPr>
            </w:pPr>
            <w:r>
              <w:rPr>
                <w:b/>
                <w:bCs/>
                <w:sz w:val="22"/>
                <w:szCs w:val="22"/>
              </w:rPr>
              <w:t>Sham surgery (PLs)</w:t>
            </w:r>
          </w:p>
        </w:tc>
        <w:tc>
          <w:tcPr>
            <w:tcW w:w="803" w:type="dxa"/>
            <w:tcBorders>
              <w:top w:val="single" w:sz="18" w:space="0" w:color="000000" w:themeColor="text1"/>
              <w:left w:val="single" w:sz="1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6B669848" w14:textId="77777777" w:rsidR="00283E55" w:rsidRDefault="00283E55">
            <w:pPr>
              <w:spacing w:line="240" w:lineRule="auto"/>
              <w:rPr>
                <w:sz w:val="22"/>
                <w:szCs w:val="22"/>
              </w:rPr>
            </w:pPr>
          </w:p>
        </w:tc>
        <w:tc>
          <w:tcPr>
            <w:tcW w:w="898" w:type="dxa"/>
            <w:tcBorders>
              <w:top w:val="single" w:sz="1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59ECDFF7" w14:textId="77777777" w:rsidR="00283E55" w:rsidRDefault="00283E55">
            <w:pPr>
              <w:spacing w:line="240" w:lineRule="auto"/>
              <w:rPr>
                <w:sz w:val="22"/>
                <w:szCs w:val="22"/>
              </w:rPr>
            </w:pPr>
          </w:p>
        </w:tc>
        <w:tc>
          <w:tcPr>
            <w:tcW w:w="1069" w:type="dxa"/>
            <w:tcBorders>
              <w:top w:val="single" w:sz="18" w:space="0" w:color="000000" w:themeColor="text1"/>
              <w:left w:val="single" w:sz="8" w:space="0" w:color="000000" w:themeColor="text1"/>
              <w:bottom w:val="single" w:sz="8" w:space="0" w:color="000000" w:themeColor="text1"/>
              <w:right w:val="single" w:sz="8" w:space="0" w:color="auto"/>
            </w:tcBorders>
            <w:tcMar>
              <w:top w:w="72" w:type="dxa"/>
              <w:left w:w="144" w:type="dxa"/>
              <w:bottom w:w="72" w:type="dxa"/>
              <w:right w:w="144" w:type="dxa"/>
            </w:tcMar>
          </w:tcPr>
          <w:p w14:paraId="6F58F074" w14:textId="77777777" w:rsidR="00283E55" w:rsidRDefault="00283E55">
            <w:pPr>
              <w:spacing w:line="240" w:lineRule="auto"/>
              <w:rPr>
                <w:sz w:val="22"/>
                <w:szCs w:val="22"/>
              </w:rPr>
            </w:pPr>
          </w:p>
        </w:tc>
        <w:tc>
          <w:tcPr>
            <w:tcW w:w="795" w:type="dxa"/>
            <w:tcBorders>
              <w:top w:val="single" w:sz="18" w:space="0" w:color="000000" w:themeColor="text1"/>
              <w:left w:val="single" w:sz="8" w:space="0" w:color="auto"/>
              <w:bottom w:val="single" w:sz="8" w:space="0" w:color="auto"/>
              <w:right w:val="single" w:sz="8" w:space="0" w:color="auto"/>
            </w:tcBorders>
          </w:tcPr>
          <w:p w14:paraId="420D774B" w14:textId="77777777" w:rsidR="00283E55" w:rsidRDefault="00283E55">
            <w:pPr>
              <w:spacing w:line="240" w:lineRule="auto"/>
              <w:rPr>
                <w:sz w:val="22"/>
                <w:szCs w:val="22"/>
              </w:rPr>
            </w:pPr>
          </w:p>
        </w:tc>
        <w:tc>
          <w:tcPr>
            <w:tcW w:w="898" w:type="dxa"/>
            <w:tcBorders>
              <w:top w:val="single" w:sz="18" w:space="0" w:color="000000" w:themeColor="text1"/>
              <w:left w:val="single" w:sz="8" w:space="0" w:color="auto"/>
              <w:bottom w:val="single" w:sz="8" w:space="0" w:color="000000" w:themeColor="text1"/>
              <w:right w:val="single" w:sz="8" w:space="0" w:color="000000" w:themeColor="text1"/>
            </w:tcBorders>
            <w:tcMar>
              <w:top w:w="72" w:type="dxa"/>
              <w:left w:w="144" w:type="dxa"/>
              <w:bottom w:w="72" w:type="dxa"/>
              <w:right w:w="144" w:type="dxa"/>
            </w:tcMar>
          </w:tcPr>
          <w:p w14:paraId="19A65A7B" w14:textId="77777777" w:rsidR="00283E55" w:rsidRDefault="00283E55">
            <w:pPr>
              <w:spacing w:line="240" w:lineRule="auto"/>
              <w:rPr>
                <w:sz w:val="22"/>
                <w:szCs w:val="22"/>
              </w:rPr>
            </w:pPr>
          </w:p>
        </w:tc>
        <w:tc>
          <w:tcPr>
            <w:tcW w:w="1057" w:type="dxa"/>
            <w:tcBorders>
              <w:top w:val="single" w:sz="1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1DE9D92F" w14:textId="77777777" w:rsidR="00283E55" w:rsidRDefault="00283E55">
            <w:pPr>
              <w:spacing w:line="240" w:lineRule="auto"/>
              <w:rPr>
                <w:sz w:val="22"/>
                <w:szCs w:val="22"/>
              </w:rPr>
            </w:pPr>
          </w:p>
        </w:tc>
      </w:tr>
      <w:tr w:rsidR="00631435" w14:paraId="1FB68611" w14:textId="77777777" w:rsidTr="00385908">
        <w:trPr>
          <w:trHeight w:val="286"/>
        </w:trPr>
        <w:tc>
          <w:tcPr>
            <w:tcW w:w="713" w:type="dxa"/>
            <w:vMerge w:val="restart"/>
            <w:tcBorders>
              <w:top w:val="single" w:sz="8" w:space="0" w:color="000000" w:themeColor="text1"/>
              <w:left w:val="single" w:sz="8" w:space="0" w:color="auto"/>
              <w:bottom w:val="single" w:sz="8" w:space="0" w:color="000000" w:themeColor="text1"/>
              <w:right w:val="single" w:sz="8" w:space="0" w:color="000000" w:themeColor="text1"/>
            </w:tcBorders>
            <w:tcMar>
              <w:top w:w="72" w:type="dxa"/>
              <w:left w:w="144" w:type="dxa"/>
              <w:bottom w:w="72" w:type="dxa"/>
              <w:right w:w="144" w:type="dxa"/>
            </w:tcMar>
          </w:tcPr>
          <w:p w14:paraId="68131CBD" w14:textId="77777777" w:rsidR="00283E55" w:rsidRDefault="000518F3">
            <w:pPr>
              <w:spacing w:line="240" w:lineRule="auto"/>
              <w:rPr>
                <w:b/>
                <w:bCs/>
                <w:sz w:val="22"/>
                <w:szCs w:val="22"/>
              </w:rPr>
            </w:pPr>
            <w:r>
              <w:rPr>
                <w:b/>
                <w:bCs/>
                <w:sz w:val="22"/>
                <w:szCs w:val="22"/>
              </w:rPr>
              <w:t>6m</w:t>
            </w:r>
          </w:p>
        </w:tc>
        <w:tc>
          <w:tcPr>
            <w:tcW w:w="1947" w:type="dxa"/>
            <w:tcBorders>
              <w:top w:val="single" w:sz="8" w:space="0" w:color="000000" w:themeColor="text1"/>
              <w:left w:val="single" w:sz="8" w:space="0" w:color="000000" w:themeColor="text1"/>
              <w:bottom w:val="single" w:sz="8" w:space="0" w:color="000000" w:themeColor="text1"/>
              <w:right w:val="single" w:sz="18" w:space="0" w:color="000000" w:themeColor="text1"/>
            </w:tcBorders>
            <w:tcMar>
              <w:top w:w="72" w:type="dxa"/>
              <w:left w:w="144" w:type="dxa"/>
              <w:bottom w:w="72" w:type="dxa"/>
              <w:right w:w="144" w:type="dxa"/>
            </w:tcMar>
          </w:tcPr>
          <w:p w14:paraId="404265FD" w14:textId="2D521D61" w:rsidR="00283E55" w:rsidRDefault="000518F3">
            <w:pPr>
              <w:spacing w:line="240" w:lineRule="auto"/>
              <w:rPr>
                <w:sz w:val="22"/>
                <w:szCs w:val="22"/>
              </w:rPr>
            </w:pPr>
            <w:r>
              <w:rPr>
                <w:sz w:val="22"/>
                <w:szCs w:val="22"/>
              </w:rPr>
              <w:t>All</w:t>
            </w:r>
          </w:p>
        </w:tc>
        <w:tc>
          <w:tcPr>
            <w:tcW w:w="803" w:type="dxa"/>
            <w:tcBorders>
              <w:top w:val="single" w:sz="8" w:space="0" w:color="000000" w:themeColor="text1"/>
              <w:left w:val="single" w:sz="1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4E4F60E5" w14:textId="77777777" w:rsidR="00283E55" w:rsidRDefault="000518F3">
            <w:pPr>
              <w:spacing w:line="240" w:lineRule="auto"/>
              <w:rPr>
                <w:sz w:val="22"/>
                <w:szCs w:val="22"/>
              </w:rPr>
            </w:pPr>
            <w:r>
              <w:rPr>
                <w:sz w:val="22"/>
                <w:szCs w:val="22"/>
              </w:rPr>
              <w:t>19</w:t>
            </w:r>
          </w:p>
        </w:tc>
        <w:tc>
          <w:tcPr>
            <w:tcW w:w="8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5644FDB1" w14:textId="77777777" w:rsidR="00283E55" w:rsidRDefault="000518F3">
            <w:pPr>
              <w:spacing w:line="240" w:lineRule="auto"/>
              <w:rPr>
                <w:sz w:val="22"/>
                <w:szCs w:val="22"/>
              </w:rPr>
            </w:pPr>
            <w:r>
              <w:rPr>
                <w:sz w:val="22"/>
                <w:szCs w:val="22"/>
              </w:rPr>
              <w:t>0.30</w:t>
            </w:r>
          </w:p>
        </w:tc>
        <w:tc>
          <w:tcPr>
            <w:tcW w:w="1069" w:type="dxa"/>
            <w:tcBorders>
              <w:top w:val="single" w:sz="8" w:space="0" w:color="000000" w:themeColor="text1"/>
              <w:left w:val="single" w:sz="8" w:space="0" w:color="000000" w:themeColor="text1"/>
              <w:bottom w:val="single" w:sz="8" w:space="0" w:color="000000" w:themeColor="text1"/>
              <w:right w:val="single" w:sz="8" w:space="0" w:color="auto"/>
            </w:tcBorders>
            <w:tcMar>
              <w:top w:w="72" w:type="dxa"/>
              <w:left w:w="144" w:type="dxa"/>
              <w:bottom w:w="72" w:type="dxa"/>
              <w:right w:w="144" w:type="dxa"/>
            </w:tcMar>
          </w:tcPr>
          <w:p w14:paraId="2FC55A99" w14:textId="77777777" w:rsidR="00283E55" w:rsidRDefault="000518F3">
            <w:pPr>
              <w:spacing w:line="240" w:lineRule="auto"/>
              <w:rPr>
                <w:b/>
                <w:bCs/>
                <w:sz w:val="22"/>
                <w:szCs w:val="22"/>
              </w:rPr>
            </w:pPr>
            <w:r>
              <w:rPr>
                <w:sz w:val="22"/>
                <w:szCs w:val="22"/>
              </w:rPr>
              <w:t>0.21</w:t>
            </w:r>
          </w:p>
        </w:tc>
        <w:tc>
          <w:tcPr>
            <w:tcW w:w="795" w:type="dxa"/>
            <w:tcBorders>
              <w:top w:val="single" w:sz="8" w:space="0" w:color="auto"/>
              <w:left w:val="single" w:sz="8" w:space="0" w:color="auto"/>
              <w:bottom w:val="single" w:sz="8" w:space="0" w:color="auto"/>
              <w:right w:val="single" w:sz="8" w:space="0" w:color="auto"/>
            </w:tcBorders>
          </w:tcPr>
          <w:p w14:paraId="41317D9E" w14:textId="77777777" w:rsidR="00283E55" w:rsidRDefault="000518F3">
            <w:pPr>
              <w:spacing w:line="240" w:lineRule="auto"/>
              <w:rPr>
                <w:sz w:val="22"/>
                <w:szCs w:val="22"/>
              </w:rPr>
            </w:pPr>
            <w:r>
              <w:rPr>
                <w:sz w:val="22"/>
                <w:szCs w:val="22"/>
              </w:rPr>
              <w:t>19</w:t>
            </w:r>
          </w:p>
        </w:tc>
        <w:tc>
          <w:tcPr>
            <w:tcW w:w="898" w:type="dxa"/>
            <w:tcBorders>
              <w:top w:val="single" w:sz="8" w:space="0" w:color="000000" w:themeColor="text1"/>
              <w:left w:val="single" w:sz="8" w:space="0" w:color="auto"/>
              <w:bottom w:val="single" w:sz="8" w:space="0" w:color="000000" w:themeColor="text1"/>
              <w:right w:val="single" w:sz="8" w:space="0" w:color="000000" w:themeColor="text1"/>
            </w:tcBorders>
            <w:tcMar>
              <w:top w:w="72" w:type="dxa"/>
              <w:left w:w="144" w:type="dxa"/>
              <w:bottom w:w="72" w:type="dxa"/>
              <w:right w:w="144" w:type="dxa"/>
            </w:tcMar>
          </w:tcPr>
          <w:p w14:paraId="22ACEEAB" w14:textId="77777777" w:rsidR="00283E55" w:rsidRDefault="000518F3">
            <w:pPr>
              <w:spacing w:line="240" w:lineRule="auto"/>
              <w:rPr>
                <w:sz w:val="22"/>
                <w:szCs w:val="22"/>
              </w:rPr>
            </w:pPr>
            <w:r>
              <w:rPr>
                <w:sz w:val="22"/>
                <w:szCs w:val="22"/>
              </w:rPr>
              <w:t>0.40</w:t>
            </w:r>
          </w:p>
        </w:tc>
        <w:tc>
          <w:tcPr>
            <w:tcW w:w="10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5F4CC88C" w14:textId="77777777" w:rsidR="00283E55" w:rsidRDefault="000518F3">
            <w:pPr>
              <w:spacing w:line="240" w:lineRule="auto"/>
              <w:rPr>
                <w:b/>
                <w:bCs/>
                <w:sz w:val="22"/>
                <w:szCs w:val="22"/>
              </w:rPr>
            </w:pPr>
            <w:r>
              <w:rPr>
                <w:sz w:val="22"/>
                <w:szCs w:val="22"/>
              </w:rPr>
              <w:t>0.092</w:t>
            </w:r>
          </w:p>
        </w:tc>
      </w:tr>
      <w:tr w:rsidR="00283E55" w14:paraId="43875781" w14:textId="77777777" w:rsidTr="00385908">
        <w:trPr>
          <w:trHeight w:val="277"/>
        </w:trPr>
        <w:tc>
          <w:tcPr>
            <w:tcW w:w="713" w:type="dxa"/>
            <w:vMerge/>
            <w:tcBorders>
              <w:left w:val="single" w:sz="8" w:space="0" w:color="auto"/>
              <w:bottom w:val="single" w:sz="8" w:space="0" w:color="000000" w:themeColor="text1"/>
            </w:tcBorders>
            <w:tcMar>
              <w:top w:w="72" w:type="dxa"/>
              <w:left w:w="144" w:type="dxa"/>
              <w:bottom w:w="72" w:type="dxa"/>
              <w:right w:w="144" w:type="dxa"/>
            </w:tcMar>
          </w:tcPr>
          <w:p w14:paraId="38420089" w14:textId="77777777" w:rsidR="00283E55" w:rsidRDefault="00283E55">
            <w:pPr>
              <w:widowControl w:val="0"/>
              <w:pBdr>
                <w:top w:val="nil"/>
                <w:left w:val="nil"/>
                <w:bottom w:val="nil"/>
                <w:right w:val="nil"/>
                <w:between w:val="nil"/>
              </w:pBdr>
              <w:spacing w:line="276" w:lineRule="auto"/>
              <w:rPr>
                <w:b/>
                <w:bCs/>
                <w:sz w:val="22"/>
                <w:szCs w:val="22"/>
              </w:rPr>
            </w:pPr>
          </w:p>
        </w:tc>
        <w:tc>
          <w:tcPr>
            <w:tcW w:w="1947" w:type="dxa"/>
            <w:tcBorders>
              <w:top w:val="single" w:sz="8" w:space="0" w:color="000000" w:themeColor="text1"/>
              <w:left w:val="single" w:sz="8" w:space="0" w:color="000000" w:themeColor="text1"/>
              <w:bottom w:val="single" w:sz="8" w:space="0" w:color="000000" w:themeColor="text1"/>
              <w:right w:val="single" w:sz="18" w:space="0" w:color="000000" w:themeColor="text1"/>
            </w:tcBorders>
            <w:tcMar>
              <w:top w:w="72" w:type="dxa"/>
              <w:left w:w="144" w:type="dxa"/>
              <w:bottom w:w="72" w:type="dxa"/>
              <w:right w:w="144" w:type="dxa"/>
            </w:tcMar>
          </w:tcPr>
          <w:p w14:paraId="571B50C0" w14:textId="5CE9E930" w:rsidR="00283E55" w:rsidRDefault="000518F3">
            <w:pPr>
              <w:spacing w:line="240" w:lineRule="auto"/>
              <w:rPr>
                <w:sz w:val="22"/>
                <w:szCs w:val="22"/>
              </w:rPr>
            </w:pPr>
            <w:r>
              <w:rPr>
                <w:sz w:val="22"/>
                <w:szCs w:val="22"/>
              </w:rPr>
              <w:t>Unblinded subset</w:t>
            </w:r>
            <w:r w:rsidR="00241D7F">
              <w:rPr>
                <w:sz w:val="22"/>
                <w:szCs w:val="22"/>
                <w:vertAlign w:val="superscript"/>
              </w:rPr>
              <w:t>1</w:t>
            </w:r>
          </w:p>
        </w:tc>
        <w:tc>
          <w:tcPr>
            <w:tcW w:w="803" w:type="dxa"/>
            <w:tcBorders>
              <w:top w:val="single" w:sz="8" w:space="0" w:color="000000" w:themeColor="text1"/>
              <w:left w:val="single" w:sz="1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4DF5AC71" w14:textId="77777777" w:rsidR="00283E55" w:rsidRDefault="000518F3">
            <w:pPr>
              <w:spacing w:line="240" w:lineRule="auto"/>
              <w:rPr>
                <w:sz w:val="22"/>
                <w:szCs w:val="22"/>
              </w:rPr>
            </w:pPr>
            <w:r>
              <w:rPr>
                <w:sz w:val="22"/>
                <w:szCs w:val="22"/>
              </w:rPr>
              <w:t>13</w:t>
            </w:r>
          </w:p>
        </w:tc>
        <w:tc>
          <w:tcPr>
            <w:tcW w:w="8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64E54AF5" w14:textId="77777777" w:rsidR="00283E55" w:rsidRDefault="000518F3">
            <w:pPr>
              <w:spacing w:line="240" w:lineRule="auto"/>
              <w:rPr>
                <w:sz w:val="22"/>
                <w:szCs w:val="22"/>
              </w:rPr>
            </w:pPr>
            <w:r>
              <w:rPr>
                <w:sz w:val="22"/>
                <w:szCs w:val="22"/>
              </w:rPr>
              <w:t>0.46</w:t>
            </w:r>
          </w:p>
        </w:tc>
        <w:tc>
          <w:tcPr>
            <w:tcW w:w="1069" w:type="dxa"/>
            <w:tcBorders>
              <w:top w:val="single" w:sz="8" w:space="0" w:color="auto"/>
              <w:left w:val="single" w:sz="8" w:space="0" w:color="000000" w:themeColor="text1"/>
              <w:bottom w:val="single" w:sz="8" w:space="0" w:color="000000" w:themeColor="text1"/>
              <w:right w:val="single" w:sz="8" w:space="0" w:color="auto"/>
            </w:tcBorders>
            <w:tcMar>
              <w:top w:w="72" w:type="dxa"/>
              <w:left w:w="144" w:type="dxa"/>
              <w:bottom w:w="72" w:type="dxa"/>
              <w:right w:w="144" w:type="dxa"/>
            </w:tcMar>
          </w:tcPr>
          <w:p w14:paraId="4B798606" w14:textId="77777777" w:rsidR="00283E55" w:rsidRDefault="000518F3">
            <w:pPr>
              <w:spacing w:line="240" w:lineRule="auto"/>
              <w:rPr>
                <w:b/>
                <w:bCs/>
                <w:sz w:val="22"/>
                <w:szCs w:val="22"/>
              </w:rPr>
            </w:pPr>
            <w:r>
              <w:rPr>
                <w:sz w:val="22"/>
                <w:szCs w:val="22"/>
              </w:rPr>
              <w:t>0.11</w:t>
            </w:r>
          </w:p>
        </w:tc>
        <w:tc>
          <w:tcPr>
            <w:tcW w:w="795" w:type="dxa"/>
            <w:tcBorders>
              <w:top w:val="single" w:sz="8" w:space="0" w:color="auto"/>
              <w:left w:val="single" w:sz="8" w:space="0" w:color="auto"/>
              <w:bottom w:val="single" w:sz="8" w:space="0" w:color="auto"/>
              <w:right w:val="single" w:sz="8" w:space="0" w:color="auto"/>
            </w:tcBorders>
          </w:tcPr>
          <w:p w14:paraId="10177909" w14:textId="77777777" w:rsidR="00283E55" w:rsidRDefault="000518F3">
            <w:pPr>
              <w:spacing w:line="240" w:lineRule="auto"/>
              <w:rPr>
                <w:sz w:val="22"/>
                <w:szCs w:val="22"/>
              </w:rPr>
            </w:pPr>
            <w:r>
              <w:rPr>
                <w:sz w:val="22"/>
                <w:szCs w:val="22"/>
              </w:rPr>
              <w:t>13</w:t>
            </w:r>
          </w:p>
        </w:tc>
        <w:tc>
          <w:tcPr>
            <w:tcW w:w="898" w:type="dxa"/>
            <w:tcBorders>
              <w:top w:val="single" w:sz="8" w:space="0" w:color="000000" w:themeColor="text1"/>
              <w:left w:val="single" w:sz="8" w:space="0" w:color="auto"/>
              <w:bottom w:val="single" w:sz="8" w:space="0" w:color="000000" w:themeColor="text1"/>
              <w:right w:val="single" w:sz="8" w:space="0" w:color="000000" w:themeColor="text1"/>
            </w:tcBorders>
            <w:tcMar>
              <w:top w:w="72" w:type="dxa"/>
              <w:left w:w="144" w:type="dxa"/>
              <w:bottom w:w="72" w:type="dxa"/>
              <w:right w:w="144" w:type="dxa"/>
            </w:tcMar>
          </w:tcPr>
          <w:p w14:paraId="6F8B147A" w14:textId="77777777" w:rsidR="00283E55" w:rsidRDefault="000518F3">
            <w:pPr>
              <w:spacing w:line="240" w:lineRule="auto"/>
              <w:rPr>
                <w:sz w:val="22"/>
                <w:szCs w:val="22"/>
              </w:rPr>
            </w:pPr>
            <w:r>
              <w:rPr>
                <w:sz w:val="22"/>
                <w:szCs w:val="22"/>
              </w:rPr>
              <w:t>0.26</w:t>
            </w:r>
          </w:p>
        </w:tc>
        <w:tc>
          <w:tcPr>
            <w:tcW w:w="10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459D6DBA" w14:textId="77777777" w:rsidR="00283E55" w:rsidRDefault="000518F3">
            <w:pPr>
              <w:spacing w:line="240" w:lineRule="auto"/>
              <w:rPr>
                <w:b/>
                <w:bCs/>
                <w:sz w:val="22"/>
                <w:szCs w:val="22"/>
              </w:rPr>
            </w:pPr>
            <w:r>
              <w:rPr>
                <w:sz w:val="22"/>
                <w:szCs w:val="22"/>
              </w:rPr>
              <w:t>0.40</w:t>
            </w:r>
          </w:p>
        </w:tc>
      </w:tr>
      <w:tr w:rsidR="00631435" w14:paraId="40C53A46" w14:textId="77777777" w:rsidTr="00385908">
        <w:trPr>
          <w:trHeight w:val="295"/>
        </w:trPr>
        <w:tc>
          <w:tcPr>
            <w:tcW w:w="713" w:type="dxa"/>
            <w:vMerge w:val="restart"/>
            <w:tcBorders>
              <w:top w:val="single" w:sz="8" w:space="0" w:color="000000" w:themeColor="text1"/>
              <w:left w:val="single" w:sz="8" w:space="0" w:color="auto"/>
              <w:right w:val="single" w:sz="8" w:space="0" w:color="000000" w:themeColor="text1"/>
            </w:tcBorders>
            <w:tcMar>
              <w:top w:w="72" w:type="dxa"/>
              <w:left w:w="144" w:type="dxa"/>
              <w:bottom w:w="72" w:type="dxa"/>
              <w:right w:w="144" w:type="dxa"/>
            </w:tcMar>
          </w:tcPr>
          <w:p w14:paraId="3A34CF06" w14:textId="77777777" w:rsidR="00283E55" w:rsidRDefault="000518F3">
            <w:pPr>
              <w:spacing w:line="240" w:lineRule="auto"/>
              <w:rPr>
                <w:b/>
                <w:bCs/>
                <w:sz w:val="22"/>
                <w:szCs w:val="22"/>
              </w:rPr>
            </w:pPr>
            <w:r>
              <w:rPr>
                <w:b/>
                <w:bCs/>
                <w:sz w:val="22"/>
                <w:szCs w:val="22"/>
              </w:rPr>
              <w:t>12m</w:t>
            </w:r>
          </w:p>
        </w:tc>
        <w:tc>
          <w:tcPr>
            <w:tcW w:w="1947" w:type="dxa"/>
            <w:tcBorders>
              <w:top w:val="single" w:sz="8" w:space="0" w:color="000000" w:themeColor="text1"/>
              <w:left w:val="single" w:sz="8" w:space="0" w:color="000000" w:themeColor="text1"/>
              <w:bottom w:val="single" w:sz="8" w:space="0" w:color="000000" w:themeColor="text1"/>
              <w:right w:val="single" w:sz="18" w:space="0" w:color="000000" w:themeColor="text1"/>
            </w:tcBorders>
            <w:tcMar>
              <w:top w:w="72" w:type="dxa"/>
              <w:left w:w="144" w:type="dxa"/>
              <w:bottom w:w="72" w:type="dxa"/>
              <w:right w:w="144" w:type="dxa"/>
            </w:tcMar>
          </w:tcPr>
          <w:p w14:paraId="16F6E6E2" w14:textId="77777777" w:rsidR="00283E55" w:rsidRDefault="000518F3">
            <w:pPr>
              <w:spacing w:line="240" w:lineRule="auto"/>
              <w:rPr>
                <w:sz w:val="22"/>
                <w:szCs w:val="22"/>
              </w:rPr>
            </w:pPr>
            <w:r>
              <w:rPr>
                <w:sz w:val="22"/>
                <w:szCs w:val="22"/>
              </w:rPr>
              <w:t>All</w:t>
            </w:r>
          </w:p>
        </w:tc>
        <w:tc>
          <w:tcPr>
            <w:tcW w:w="803" w:type="dxa"/>
            <w:tcBorders>
              <w:top w:val="single" w:sz="8" w:space="0" w:color="000000" w:themeColor="text1"/>
              <w:left w:val="single" w:sz="1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19042D71" w14:textId="77777777" w:rsidR="00283E55" w:rsidRDefault="000518F3">
            <w:pPr>
              <w:spacing w:line="240" w:lineRule="auto"/>
              <w:rPr>
                <w:sz w:val="22"/>
                <w:szCs w:val="22"/>
              </w:rPr>
            </w:pPr>
            <w:r>
              <w:rPr>
                <w:sz w:val="22"/>
                <w:szCs w:val="22"/>
              </w:rPr>
              <w:t>19</w:t>
            </w:r>
          </w:p>
        </w:tc>
        <w:tc>
          <w:tcPr>
            <w:tcW w:w="8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50500A83" w14:textId="77777777" w:rsidR="00283E55" w:rsidRDefault="000518F3">
            <w:pPr>
              <w:spacing w:line="240" w:lineRule="auto"/>
              <w:rPr>
                <w:sz w:val="22"/>
                <w:szCs w:val="22"/>
              </w:rPr>
            </w:pPr>
            <w:r>
              <w:rPr>
                <w:sz w:val="22"/>
                <w:szCs w:val="22"/>
              </w:rPr>
              <w:t>0.034</w:t>
            </w:r>
          </w:p>
        </w:tc>
        <w:tc>
          <w:tcPr>
            <w:tcW w:w="1069" w:type="dxa"/>
            <w:tcBorders>
              <w:top w:val="single" w:sz="8" w:space="0" w:color="000000" w:themeColor="text1"/>
              <w:left w:val="single" w:sz="8" w:space="0" w:color="000000" w:themeColor="text1"/>
              <w:bottom w:val="single" w:sz="8" w:space="0" w:color="000000" w:themeColor="text1"/>
              <w:right w:val="single" w:sz="8" w:space="0" w:color="auto"/>
            </w:tcBorders>
            <w:tcMar>
              <w:top w:w="72" w:type="dxa"/>
              <w:left w:w="144" w:type="dxa"/>
              <w:bottom w:w="72" w:type="dxa"/>
              <w:right w:w="144" w:type="dxa"/>
            </w:tcMar>
          </w:tcPr>
          <w:p w14:paraId="29B021DA" w14:textId="77777777" w:rsidR="00283E55" w:rsidRDefault="000518F3">
            <w:pPr>
              <w:spacing w:line="240" w:lineRule="auto"/>
              <w:rPr>
                <w:sz w:val="22"/>
                <w:szCs w:val="22"/>
              </w:rPr>
            </w:pPr>
            <w:r>
              <w:rPr>
                <w:sz w:val="22"/>
                <w:szCs w:val="22"/>
              </w:rPr>
              <w:t>0.89</w:t>
            </w:r>
          </w:p>
        </w:tc>
        <w:tc>
          <w:tcPr>
            <w:tcW w:w="795" w:type="dxa"/>
            <w:tcBorders>
              <w:top w:val="single" w:sz="8" w:space="0" w:color="auto"/>
              <w:left w:val="single" w:sz="8" w:space="0" w:color="auto"/>
              <w:bottom w:val="single" w:sz="8" w:space="0" w:color="auto"/>
              <w:right w:val="single" w:sz="8" w:space="0" w:color="auto"/>
            </w:tcBorders>
          </w:tcPr>
          <w:p w14:paraId="650F6F00" w14:textId="77777777" w:rsidR="00283E55" w:rsidRDefault="000518F3">
            <w:pPr>
              <w:spacing w:line="240" w:lineRule="auto"/>
              <w:rPr>
                <w:sz w:val="22"/>
                <w:szCs w:val="22"/>
              </w:rPr>
            </w:pPr>
            <w:r>
              <w:rPr>
                <w:sz w:val="22"/>
                <w:szCs w:val="22"/>
              </w:rPr>
              <w:t>18</w:t>
            </w:r>
          </w:p>
        </w:tc>
        <w:tc>
          <w:tcPr>
            <w:tcW w:w="898" w:type="dxa"/>
            <w:tcBorders>
              <w:top w:val="single" w:sz="8" w:space="0" w:color="000000" w:themeColor="text1"/>
              <w:left w:val="single" w:sz="8" w:space="0" w:color="auto"/>
              <w:bottom w:val="single" w:sz="8" w:space="0" w:color="000000" w:themeColor="text1"/>
              <w:right w:val="single" w:sz="8" w:space="0" w:color="000000" w:themeColor="text1"/>
            </w:tcBorders>
            <w:tcMar>
              <w:top w:w="72" w:type="dxa"/>
              <w:left w:w="144" w:type="dxa"/>
              <w:bottom w:w="72" w:type="dxa"/>
              <w:right w:w="144" w:type="dxa"/>
            </w:tcMar>
          </w:tcPr>
          <w:p w14:paraId="1C2245CB" w14:textId="77777777" w:rsidR="00283E55" w:rsidRDefault="000518F3">
            <w:pPr>
              <w:spacing w:line="240" w:lineRule="auto"/>
              <w:rPr>
                <w:sz w:val="22"/>
                <w:szCs w:val="22"/>
              </w:rPr>
            </w:pPr>
            <w:r>
              <w:rPr>
                <w:sz w:val="22"/>
                <w:szCs w:val="22"/>
              </w:rPr>
              <w:t>0.40</w:t>
            </w:r>
          </w:p>
        </w:tc>
        <w:tc>
          <w:tcPr>
            <w:tcW w:w="10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69DC3AB6" w14:textId="77777777" w:rsidR="00283E55" w:rsidRDefault="000518F3">
            <w:pPr>
              <w:spacing w:line="240" w:lineRule="auto"/>
              <w:rPr>
                <w:sz w:val="22"/>
                <w:szCs w:val="22"/>
              </w:rPr>
            </w:pPr>
            <w:r>
              <w:rPr>
                <w:sz w:val="22"/>
                <w:szCs w:val="22"/>
              </w:rPr>
              <w:t>0.10</w:t>
            </w:r>
          </w:p>
        </w:tc>
      </w:tr>
      <w:tr w:rsidR="00283E55" w14:paraId="1AA5DA14" w14:textId="77777777" w:rsidTr="00385908">
        <w:trPr>
          <w:trHeight w:val="277"/>
        </w:trPr>
        <w:tc>
          <w:tcPr>
            <w:tcW w:w="713" w:type="dxa"/>
            <w:vMerge/>
            <w:tcBorders>
              <w:left w:val="single" w:sz="8" w:space="0" w:color="auto"/>
              <w:bottom w:val="single" w:sz="18" w:space="0" w:color="auto"/>
            </w:tcBorders>
            <w:tcMar>
              <w:top w:w="72" w:type="dxa"/>
              <w:left w:w="144" w:type="dxa"/>
              <w:bottom w:w="72" w:type="dxa"/>
              <w:right w:w="144" w:type="dxa"/>
            </w:tcMar>
          </w:tcPr>
          <w:p w14:paraId="69596752" w14:textId="77777777" w:rsidR="00283E55" w:rsidRDefault="00283E55">
            <w:pPr>
              <w:widowControl w:val="0"/>
              <w:pBdr>
                <w:top w:val="nil"/>
                <w:left w:val="nil"/>
                <w:bottom w:val="nil"/>
                <w:right w:val="nil"/>
                <w:between w:val="nil"/>
              </w:pBdr>
              <w:spacing w:line="276" w:lineRule="auto"/>
              <w:rPr>
                <w:sz w:val="22"/>
                <w:szCs w:val="22"/>
              </w:rPr>
            </w:pPr>
          </w:p>
        </w:tc>
        <w:tc>
          <w:tcPr>
            <w:tcW w:w="1947" w:type="dxa"/>
            <w:tcBorders>
              <w:top w:val="single" w:sz="8" w:space="0" w:color="000000" w:themeColor="text1"/>
              <w:left w:val="single" w:sz="8" w:space="0" w:color="000000" w:themeColor="text1"/>
              <w:bottom w:val="single" w:sz="18" w:space="0" w:color="000000" w:themeColor="text1"/>
              <w:right w:val="single" w:sz="18" w:space="0" w:color="000000" w:themeColor="text1"/>
            </w:tcBorders>
            <w:tcMar>
              <w:top w:w="72" w:type="dxa"/>
              <w:left w:w="144" w:type="dxa"/>
              <w:bottom w:w="72" w:type="dxa"/>
              <w:right w:w="144" w:type="dxa"/>
            </w:tcMar>
          </w:tcPr>
          <w:p w14:paraId="25DD911A" w14:textId="77777777" w:rsidR="00283E55" w:rsidRDefault="000518F3">
            <w:pPr>
              <w:spacing w:line="240" w:lineRule="auto"/>
              <w:rPr>
                <w:sz w:val="22"/>
                <w:szCs w:val="22"/>
              </w:rPr>
            </w:pPr>
            <w:r>
              <w:rPr>
                <w:sz w:val="22"/>
                <w:szCs w:val="22"/>
              </w:rPr>
              <w:t>Unblinded subset</w:t>
            </w:r>
          </w:p>
        </w:tc>
        <w:tc>
          <w:tcPr>
            <w:tcW w:w="803" w:type="dxa"/>
            <w:tcBorders>
              <w:top w:val="single" w:sz="8" w:space="0" w:color="000000" w:themeColor="text1"/>
              <w:left w:val="single" w:sz="18" w:space="0" w:color="000000" w:themeColor="text1"/>
              <w:bottom w:val="single" w:sz="18" w:space="0" w:color="000000" w:themeColor="text1"/>
              <w:right w:val="single" w:sz="8" w:space="0" w:color="000000" w:themeColor="text1"/>
            </w:tcBorders>
            <w:tcMar>
              <w:top w:w="72" w:type="dxa"/>
              <w:left w:w="144" w:type="dxa"/>
              <w:bottom w:w="72" w:type="dxa"/>
              <w:right w:w="144" w:type="dxa"/>
            </w:tcMar>
          </w:tcPr>
          <w:p w14:paraId="401463E5" w14:textId="77777777" w:rsidR="00283E55" w:rsidRDefault="000518F3">
            <w:pPr>
              <w:spacing w:line="240" w:lineRule="auto"/>
              <w:rPr>
                <w:sz w:val="22"/>
                <w:szCs w:val="22"/>
              </w:rPr>
            </w:pPr>
            <w:r>
              <w:rPr>
                <w:sz w:val="22"/>
                <w:szCs w:val="22"/>
              </w:rPr>
              <w:t>13</w:t>
            </w:r>
          </w:p>
        </w:tc>
        <w:tc>
          <w:tcPr>
            <w:tcW w:w="898" w:type="dxa"/>
            <w:tcBorders>
              <w:top w:val="single" w:sz="8" w:space="0" w:color="000000" w:themeColor="text1"/>
              <w:left w:val="single" w:sz="8" w:space="0" w:color="000000" w:themeColor="text1"/>
              <w:bottom w:val="single" w:sz="18" w:space="0" w:color="000000" w:themeColor="text1"/>
              <w:right w:val="single" w:sz="8" w:space="0" w:color="000000" w:themeColor="text1"/>
            </w:tcBorders>
            <w:tcMar>
              <w:top w:w="72" w:type="dxa"/>
              <w:left w:w="144" w:type="dxa"/>
              <w:bottom w:w="72" w:type="dxa"/>
              <w:right w:w="144" w:type="dxa"/>
            </w:tcMar>
          </w:tcPr>
          <w:p w14:paraId="69490CAC" w14:textId="77777777" w:rsidR="00283E55" w:rsidRDefault="000518F3">
            <w:pPr>
              <w:spacing w:line="240" w:lineRule="auto"/>
              <w:rPr>
                <w:sz w:val="22"/>
                <w:szCs w:val="22"/>
              </w:rPr>
            </w:pPr>
            <w:r>
              <w:rPr>
                <w:sz w:val="22"/>
                <w:szCs w:val="22"/>
              </w:rPr>
              <w:t>0.17</w:t>
            </w:r>
          </w:p>
        </w:tc>
        <w:tc>
          <w:tcPr>
            <w:tcW w:w="1069" w:type="dxa"/>
            <w:tcBorders>
              <w:top w:val="single" w:sz="8" w:space="0" w:color="000000" w:themeColor="text1"/>
              <w:left w:val="single" w:sz="8" w:space="0" w:color="000000" w:themeColor="text1"/>
              <w:bottom w:val="single" w:sz="18" w:space="0" w:color="000000" w:themeColor="text1"/>
              <w:right w:val="single" w:sz="8" w:space="0" w:color="auto"/>
            </w:tcBorders>
            <w:tcMar>
              <w:top w:w="72" w:type="dxa"/>
              <w:left w:w="144" w:type="dxa"/>
              <w:bottom w:w="72" w:type="dxa"/>
              <w:right w:w="144" w:type="dxa"/>
            </w:tcMar>
          </w:tcPr>
          <w:p w14:paraId="32782370" w14:textId="77777777" w:rsidR="00283E55" w:rsidRDefault="000518F3">
            <w:pPr>
              <w:spacing w:line="240" w:lineRule="auto"/>
              <w:rPr>
                <w:sz w:val="22"/>
                <w:szCs w:val="22"/>
              </w:rPr>
            </w:pPr>
            <w:r>
              <w:rPr>
                <w:sz w:val="22"/>
                <w:szCs w:val="22"/>
              </w:rPr>
              <w:t>0.58</w:t>
            </w:r>
          </w:p>
        </w:tc>
        <w:tc>
          <w:tcPr>
            <w:tcW w:w="795" w:type="dxa"/>
            <w:tcBorders>
              <w:top w:val="single" w:sz="8" w:space="0" w:color="auto"/>
              <w:left w:val="single" w:sz="8" w:space="0" w:color="auto"/>
              <w:bottom w:val="single" w:sz="18" w:space="0" w:color="000000" w:themeColor="text1"/>
              <w:right w:val="single" w:sz="8" w:space="0" w:color="auto"/>
            </w:tcBorders>
          </w:tcPr>
          <w:p w14:paraId="45F44A51" w14:textId="77777777" w:rsidR="00283E55" w:rsidRDefault="000518F3">
            <w:pPr>
              <w:spacing w:line="240" w:lineRule="auto"/>
              <w:rPr>
                <w:sz w:val="22"/>
                <w:szCs w:val="22"/>
              </w:rPr>
            </w:pPr>
            <w:r>
              <w:rPr>
                <w:sz w:val="22"/>
                <w:szCs w:val="22"/>
              </w:rPr>
              <w:t>12</w:t>
            </w:r>
          </w:p>
        </w:tc>
        <w:tc>
          <w:tcPr>
            <w:tcW w:w="898" w:type="dxa"/>
            <w:tcBorders>
              <w:top w:val="single" w:sz="8" w:space="0" w:color="000000" w:themeColor="text1"/>
              <w:left w:val="single" w:sz="8" w:space="0" w:color="auto"/>
              <w:bottom w:val="single" w:sz="18" w:space="0" w:color="000000" w:themeColor="text1"/>
              <w:right w:val="single" w:sz="8" w:space="0" w:color="000000" w:themeColor="text1"/>
            </w:tcBorders>
            <w:tcMar>
              <w:top w:w="72" w:type="dxa"/>
              <w:left w:w="144" w:type="dxa"/>
              <w:bottom w:w="72" w:type="dxa"/>
              <w:right w:w="144" w:type="dxa"/>
            </w:tcMar>
          </w:tcPr>
          <w:p w14:paraId="47D3DBF8" w14:textId="77777777" w:rsidR="00283E55" w:rsidRDefault="000518F3">
            <w:pPr>
              <w:spacing w:line="240" w:lineRule="auto"/>
              <w:rPr>
                <w:sz w:val="22"/>
                <w:szCs w:val="22"/>
              </w:rPr>
            </w:pPr>
            <w:r>
              <w:rPr>
                <w:sz w:val="22"/>
                <w:szCs w:val="22"/>
              </w:rPr>
              <w:t>0.58</w:t>
            </w:r>
          </w:p>
        </w:tc>
        <w:tc>
          <w:tcPr>
            <w:tcW w:w="1057" w:type="dxa"/>
            <w:tcBorders>
              <w:top w:val="single" w:sz="8" w:space="0" w:color="000000" w:themeColor="text1"/>
              <w:left w:val="single" w:sz="8" w:space="0" w:color="000000" w:themeColor="text1"/>
              <w:bottom w:val="single" w:sz="18" w:space="0" w:color="000000" w:themeColor="text1"/>
              <w:right w:val="single" w:sz="8" w:space="0" w:color="000000" w:themeColor="text1"/>
            </w:tcBorders>
            <w:tcMar>
              <w:top w:w="72" w:type="dxa"/>
              <w:left w:w="144" w:type="dxa"/>
              <w:bottom w:w="72" w:type="dxa"/>
              <w:right w:w="144" w:type="dxa"/>
            </w:tcMar>
          </w:tcPr>
          <w:p w14:paraId="25AA8B11" w14:textId="77777777" w:rsidR="00283E55" w:rsidRDefault="000518F3">
            <w:pPr>
              <w:spacing w:line="240" w:lineRule="auto"/>
              <w:rPr>
                <w:b/>
                <w:bCs/>
                <w:sz w:val="22"/>
                <w:szCs w:val="22"/>
              </w:rPr>
            </w:pPr>
            <w:r>
              <w:rPr>
                <w:b/>
                <w:bCs/>
                <w:sz w:val="22"/>
                <w:szCs w:val="22"/>
              </w:rPr>
              <w:t>0.047</w:t>
            </w:r>
          </w:p>
        </w:tc>
      </w:tr>
      <w:tr w:rsidR="00283E55" w14:paraId="5F041D75" w14:textId="77777777" w:rsidTr="00145F0A">
        <w:trPr>
          <w:trHeight w:val="234"/>
        </w:trPr>
        <w:tc>
          <w:tcPr>
            <w:tcW w:w="2660" w:type="dxa"/>
            <w:gridSpan w:val="2"/>
            <w:tcBorders>
              <w:top w:val="single" w:sz="8" w:space="0" w:color="000000" w:themeColor="text1"/>
              <w:left w:val="single" w:sz="8" w:space="0" w:color="000000" w:themeColor="text1"/>
              <w:bottom w:val="single" w:sz="8" w:space="0" w:color="000000" w:themeColor="text1"/>
              <w:right w:val="single" w:sz="18" w:space="0" w:color="000000" w:themeColor="text1"/>
            </w:tcBorders>
            <w:tcMar>
              <w:top w:w="72" w:type="dxa"/>
              <w:left w:w="144" w:type="dxa"/>
              <w:bottom w:w="72" w:type="dxa"/>
              <w:right w:w="144" w:type="dxa"/>
            </w:tcMar>
          </w:tcPr>
          <w:p w14:paraId="67ABEF01" w14:textId="77777777" w:rsidR="00283E55" w:rsidRDefault="000518F3" w:rsidP="6CCFBFEE">
            <w:pPr>
              <w:spacing w:line="240" w:lineRule="auto"/>
              <w:rPr>
                <w:b/>
                <w:bCs/>
                <w:sz w:val="22"/>
                <w:szCs w:val="22"/>
                <w:lang w:val="en-US"/>
              </w:rPr>
            </w:pPr>
            <w:r w:rsidRPr="6CCFBFEE">
              <w:rPr>
                <w:b/>
                <w:bCs/>
                <w:sz w:val="22"/>
                <w:szCs w:val="22"/>
                <w:lang w:val="en-US"/>
              </w:rPr>
              <w:t>Injected placebo (</w:t>
            </w:r>
            <w:proofErr w:type="spellStart"/>
            <w:r w:rsidRPr="6CCFBFEE">
              <w:rPr>
                <w:b/>
                <w:bCs/>
                <w:sz w:val="22"/>
                <w:szCs w:val="22"/>
                <w:lang w:val="en-US"/>
              </w:rPr>
              <w:t>PLi</w:t>
            </w:r>
            <w:proofErr w:type="spellEnd"/>
            <w:r w:rsidRPr="6CCFBFEE">
              <w:rPr>
                <w:b/>
                <w:bCs/>
                <w:sz w:val="22"/>
                <w:szCs w:val="22"/>
                <w:lang w:val="en-US"/>
              </w:rPr>
              <w:t>)</w:t>
            </w:r>
          </w:p>
        </w:tc>
        <w:tc>
          <w:tcPr>
            <w:tcW w:w="803" w:type="dxa"/>
            <w:tcBorders>
              <w:top w:val="single" w:sz="18" w:space="0" w:color="000000" w:themeColor="text1"/>
              <w:left w:val="single" w:sz="18" w:space="0" w:color="000000" w:themeColor="text1"/>
              <w:bottom w:val="single" w:sz="8" w:space="0" w:color="auto"/>
              <w:right w:val="single" w:sz="8" w:space="0" w:color="000000" w:themeColor="text1"/>
            </w:tcBorders>
            <w:tcMar>
              <w:top w:w="72" w:type="dxa"/>
              <w:left w:w="144" w:type="dxa"/>
              <w:bottom w:w="72" w:type="dxa"/>
              <w:right w:w="144" w:type="dxa"/>
            </w:tcMar>
          </w:tcPr>
          <w:p w14:paraId="49FCECFA" w14:textId="77777777" w:rsidR="00283E55" w:rsidRDefault="00283E55">
            <w:pPr>
              <w:spacing w:line="240" w:lineRule="auto"/>
              <w:rPr>
                <w:sz w:val="22"/>
                <w:szCs w:val="22"/>
              </w:rPr>
            </w:pPr>
          </w:p>
        </w:tc>
        <w:tc>
          <w:tcPr>
            <w:tcW w:w="898" w:type="dxa"/>
            <w:tcBorders>
              <w:top w:val="single" w:sz="18" w:space="0" w:color="000000" w:themeColor="text1"/>
              <w:left w:val="single" w:sz="8" w:space="0" w:color="000000" w:themeColor="text1"/>
              <w:bottom w:val="single" w:sz="8" w:space="0" w:color="auto"/>
              <w:right w:val="single" w:sz="8" w:space="0" w:color="000000" w:themeColor="text1"/>
            </w:tcBorders>
            <w:tcMar>
              <w:top w:w="72" w:type="dxa"/>
              <w:left w:w="144" w:type="dxa"/>
              <w:bottom w:w="72" w:type="dxa"/>
              <w:right w:w="144" w:type="dxa"/>
            </w:tcMar>
          </w:tcPr>
          <w:p w14:paraId="071C1714" w14:textId="77777777" w:rsidR="00283E55" w:rsidRDefault="00283E55">
            <w:pPr>
              <w:spacing w:line="240" w:lineRule="auto"/>
              <w:rPr>
                <w:sz w:val="22"/>
                <w:szCs w:val="22"/>
              </w:rPr>
            </w:pPr>
          </w:p>
        </w:tc>
        <w:tc>
          <w:tcPr>
            <w:tcW w:w="1069" w:type="dxa"/>
            <w:tcBorders>
              <w:top w:val="single" w:sz="18" w:space="0" w:color="000000" w:themeColor="text1"/>
              <w:left w:val="single" w:sz="8" w:space="0" w:color="000000" w:themeColor="text1"/>
              <w:bottom w:val="single" w:sz="8" w:space="0" w:color="auto"/>
              <w:right w:val="single" w:sz="8" w:space="0" w:color="auto"/>
            </w:tcBorders>
            <w:tcMar>
              <w:top w:w="72" w:type="dxa"/>
              <w:left w:w="144" w:type="dxa"/>
              <w:bottom w:w="72" w:type="dxa"/>
              <w:right w:w="144" w:type="dxa"/>
            </w:tcMar>
          </w:tcPr>
          <w:p w14:paraId="5BAE0F17" w14:textId="77777777" w:rsidR="00283E55" w:rsidRDefault="00283E55">
            <w:pPr>
              <w:spacing w:line="240" w:lineRule="auto"/>
              <w:rPr>
                <w:sz w:val="22"/>
                <w:szCs w:val="22"/>
              </w:rPr>
            </w:pPr>
          </w:p>
        </w:tc>
        <w:tc>
          <w:tcPr>
            <w:tcW w:w="795" w:type="dxa"/>
            <w:tcBorders>
              <w:top w:val="single" w:sz="18" w:space="0" w:color="000000" w:themeColor="text1"/>
              <w:left w:val="single" w:sz="8" w:space="0" w:color="auto"/>
              <w:bottom w:val="single" w:sz="8" w:space="0" w:color="auto"/>
              <w:right w:val="single" w:sz="8" w:space="0" w:color="auto"/>
            </w:tcBorders>
          </w:tcPr>
          <w:p w14:paraId="3F85C15E" w14:textId="77777777" w:rsidR="00283E55" w:rsidRDefault="00283E55">
            <w:pPr>
              <w:spacing w:line="240" w:lineRule="auto"/>
              <w:rPr>
                <w:sz w:val="22"/>
                <w:szCs w:val="22"/>
              </w:rPr>
            </w:pPr>
          </w:p>
        </w:tc>
        <w:tc>
          <w:tcPr>
            <w:tcW w:w="898" w:type="dxa"/>
            <w:tcBorders>
              <w:top w:val="single" w:sz="18" w:space="0" w:color="000000" w:themeColor="text1"/>
              <w:left w:val="single" w:sz="8" w:space="0" w:color="auto"/>
              <w:bottom w:val="single" w:sz="8" w:space="0" w:color="auto"/>
              <w:right w:val="single" w:sz="8" w:space="0" w:color="000000" w:themeColor="text1"/>
            </w:tcBorders>
            <w:tcMar>
              <w:top w:w="72" w:type="dxa"/>
              <w:left w:w="144" w:type="dxa"/>
              <w:bottom w:w="72" w:type="dxa"/>
              <w:right w:w="144" w:type="dxa"/>
            </w:tcMar>
          </w:tcPr>
          <w:p w14:paraId="09580F17" w14:textId="77777777" w:rsidR="00283E55" w:rsidRDefault="00283E55">
            <w:pPr>
              <w:spacing w:line="240" w:lineRule="auto"/>
              <w:rPr>
                <w:sz w:val="22"/>
                <w:szCs w:val="22"/>
              </w:rPr>
            </w:pPr>
          </w:p>
        </w:tc>
        <w:tc>
          <w:tcPr>
            <w:tcW w:w="1057" w:type="dxa"/>
            <w:tcBorders>
              <w:top w:val="single" w:sz="18" w:space="0" w:color="000000" w:themeColor="text1"/>
              <w:left w:val="single" w:sz="8" w:space="0" w:color="000000" w:themeColor="text1"/>
              <w:bottom w:val="single" w:sz="8" w:space="0" w:color="auto"/>
              <w:right w:val="single" w:sz="8" w:space="0" w:color="000000" w:themeColor="text1"/>
            </w:tcBorders>
            <w:tcMar>
              <w:top w:w="72" w:type="dxa"/>
              <w:left w:w="144" w:type="dxa"/>
              <w:bottom w:w="72" w:type="dxa"/>
              <w:right w:w="144" w:type="dxa"/>
            </w:tcMar>
          </w:tcPr>
          <w:p w14:paraId="124793F7" w14:textId="77777777" w:rsidR="00283E55" w:rsidRDefault="00283E55">
            <w:pPr>
              <w:spacing w:line="240" w:lineRule="auto"/>
              <w:rPr>
                <w:sz w:val="22"/>
                <w:szCs w:val="22"/>
              </w:rPr>
            </w:pPr>
          </w:p>
        </w:tc>
      </w:tr>
      <w:tr w:rsidR="00283E55" w14:paraId="20EA81C8" w14:textId="77777777" w:rsidTr="00145F0A">
        <w:trPr>
          <w:trHeight w:val="214"/>
        </w:trPr>
        <w:tc>
          <w:tcPr>
            <w:tcW w:w="2660" w:type="dxa"/>
            <w:gridSpan w:val="2"/>
            <w:tcBorders>
              <w:top w:val="single" w:sz="8" w:space="0" w:color="000000" w:themeColor="text1"/>
              <w:left w:val="single" w:sz="8" w:space="0" w:color="000000" w:themeColor="text1"/>
              <w:bottom w:val="single" w:sz="8" w:space="0" w:color="000000" w:themeColor="text1"/>
              <w:right w:val="single" w:sz="18" w:space="0" w:color="000000" w:themeColor="text1"/>
            </w:tcBorders>
            <w:tcMar>
              <w:top w:w="72" w:type="dxa"/>
              <w:left w:w="144" w:type="dxa"/>
              <w:bottom w:w="72" w:type="dxa"/>
              <w:right w:w="144" w:type="dxa"/>
            </w:tcMar>
          </w:tcPr>
          <w:p w14:paraId="3BEAEA38" w14:textId="77777777" w:rsidR="00283E55" w:rsidRDefault="000518F3">
            <w:pPr>
              <w:spacing w:line="240" w:lineRule="auto"/>
              <w:rPr>
                <w:sz w:val="22"/>
                <w:szCs w:val="22"/>
              </w:rPr>
            </w:pPr>
            <w:r>
              <w:rPr>
                <w:b/>
                <w:bCs/>
                <w:sz w:val="22"/>
                <w:szCs w:val="22"/>
              </w:rPr>
              <w:t>9m</w:t>
            </w:r>
          </w:p>
        </w:tc>
        <w:tc>
          <w:tcPr>
            <w:tcW w:w="803" w:type="dxa"/>
            <w:tcBorders>
              <w:top w:val="single" w:sz="8" w:space="0" w:color="auto"/>
              <w:left w:val="single" w:sz="1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3E284295" w14:textId="77777777" w:rsidR="00283E55" w:rsidRDefault="000518F3">
            <w:pPr>
              <w:spacing w:line="240" w:lineRule="auto"/>
              <w:rPr>
                <w:sz w:val="22"/>
                <w:szCs w:val="22"/>
              </w:rPr>
            </w:pPr>
            <w:r>
              <w:rPr>
                <w:sz w:val="22"/>
                <w:szCs w:val="22"/>
              </w:rPr>
              <w:t>28</w:t>
            </w:r>
          </w:p>
        </w:tc>
        <w:tc>
          <w:tcPr>
            <w:tcW w:w="898" w:type="dxa"/>
            <w:tcBorders>
              <w:top w:val="single" w:sz="8" w:space="0" w:color="auto"/>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298F189C" w14:textId="77777777" w:rsidR="00283E55" w:rsidRDefault="000518F3">
            <w:pPr>
              <w:spacing w:line="240" w:lineRule="auto"/>
              <w:rPr>
                <w:sz w:val="22"/>
                <w:szCs w:val="22"/>
              </w:rPr>
            </w:pPr>
            <w:r>
              <w:rPr>
                <w:sz w:val="22"/>
                <w:szCs w:val="22"/>
              </w:rPr>
              <w:t>0.086</w:t>
            </w:r>
          </w:p>
        </w:tc>
        <w:tc>
          <w:tcPr>
            <w:tcW w:w="1069" w:type="dxa"/>
            <w:tcBorders>
              <w:top w:val="single" w:sz="8" w:space="0" w:color="auto"/>
              <w:left w:val="single" w:sz="8" w:space="0" w:color="000000" w:themeColor="text1"/>
              <w:bottom w:val="single" w:sz="8" w:space="0" w:color="000000" w:themeColor="text1"/>
              <w:right w:val="single" w:sz="8" w:space="0" w:color="auto"/>
            </w:tcBorders>
            <w:tcMar>
              <w:top w:w="72" w:type="dxa"/>
              <w:left w:w="144" w:type="dxa"/>
              <w:bottom w:w="72" w:type="dxa"/>
              <w:right w:w="144" w:type="dxa"/>
            </w:tcMar>
          </w:tcPr>
          <w:p w14:paraId="71AFE146" w14:textId="77777777" w:rsidR="00283E55" w:rsidRDefault="000518F3">
            <w:pPr>
              <w:spacing w:line="240" w:lineRule="auto"/>
              <w:rPr>
                <w:sz w:val="22"/>
                <w:szCs w:val="22"/>
              </w:rPr>
            </w:pPr>
            <w:r>
              <w:rPr>
                <w:sz w:val="22"/>
                <w:szCs w:val="22"/>
              </w:rPr>
              <w:t>0.66</w:t>
            </w:r>
          </w:p>
        </w:tc>
        <w:tc>
          <w:tcPr>
            <w:tcW w:w="795" w:type="dxa"/>
            <w:tcBorders>
              <w:top w:val="single" w:sz="8" w:space="0" w:color="auto"/>
              <w:left w:val="single" w:sz="8" w:space="0" w:color="auto"/>
              <w:bottom w:val="single" w:sz="8" w:space="0" w:color="auto"/>
              <w:right w:val="single" w:sz="8" w:space="0" w:color="auto"/>
            </w:tcBorders>
          </w:tcPr>
          <w:p w14:paraId="03623B03" w14:textId="77777777" w:rsidR="00283E55" w:rsidRDefault="000518F3">
            <w:pPr>
              <w:spacing w:line="240" w:lineRule="auto"/>
              <w:rPr>
                <w:sz w:val="22"/>
                <w:szCs w:val="22"/>
              </w:rPr>
            </w:pPr>
            <w:r>
              <w:rPr>
                <w:sz w:val="22"/>
                <w:szCs w:val="22"/>
              </w:rPr>
              <w:t>28</w:t>
            </w:r>
          </w:p>
        </w:tc>
        <w:tc>
          <w:tcPr>
            <w:tcW w:w="898" w:type="dxa"/>
            <w:tcBorders>
              <w:top w:val="single" w:sz="8" w:space="0" w:color="auto"/>
              <w:left w:val="single" w:sz="8" w:space="0" w:color="auto"/>
              <w:bottom w:val="single" w:sz="8" w:space="0" w:color="000000" w:themeColor="text1"/>
              <w:right w:val="single" w:sz="8" w:space="0" w:color="000000" w:themeColor="text1"/>
            </w:tcBorders>
            <w:tcMar>
              <w:top w:w="72" w:type="dxa"/>
              <w:left w:w="144" w:type="dxa"/>
              <w:bottom w:w="72" w:type="dxa"/>
              <w:right w:w="144" w:type="dxa"/>
            </w:tcMar>
          </w:tcPr>
          <w:p w14:paraId="6A7E89E0" w14:textId="77777777" w:rsidR="00283E55" w:rsidRDefault="000518F3">
            <w:pPr>
              <w:spacing w:line="240" w:lineRule="auto"/>
              <w:rPr>
                <w:sz w:val="22"/>
                <w:szCs w:val="22"/>
              </w:rPr>
            </w:pPr>
            <w:r>
              <w:rPr>
                <w:sz w:val="22"/>
                <w:szCs w:val="22"/>
              </w:rPr>
              <w:t>0.21</w:t>
            </w:r>
          </w:p>
        </w:tc>
        <w:tc>
          <w:tcPr>
            <w:tcW w:w="1057" w:type="dxa"/>
            <w:tcBorders>
              <w:top w:val="single" w:sz="8" w:space="0" w:color="auto"/>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137C4187" w14:textId="77777777" w:rsidR="00283E55" w:rsidRDefault="000518F3">
            <w:pPr>
              <w:spacing w:line="240" w:lineRule="auto"/>
              <w:rPr>
                <w:sz w:val="22"/>
                <w:szCs w:val="22"/>
              </w:rPr>
            </w:pPr>
            <w:r>
              <w:rPr>
                <w:sz w:val="22"/>
                <w:szCs w:val="22"/>
              </w:rPr>
              <w:t>0.27</w:t>
            </w:r>
          </w:p>
        </w:tc>
      </w:tr>
      <w:tr w:rsidR="00283E55" w14:paraId="44550980" w14:textId="77777777" w:rsidTr="00F56B5B">
        <w:trPr>
          <w:trHeight w:val="241"/>
        </w:trPr>
        <w:tc>
          <w:tcPr>
            <w:tcW w:w="2660" w:type="dxa"/>
            <w:gridSpan w:val="2"/>
            <w:tcBorders>
              <w:top w:val="single" w:sz="8" w:space="0" w:color="000000" w:themeColor="text1"/>
              <w:left w:val="single" w:sz="8" w:space="0" w:color="000000" w:themeColor="text1"/>
              <w:bottom w:val="single" w:sz="18" w:space="0" w:color="000000" w:themeColor="text1"/>
              <w:right w:val="single" w:sz="18" w:space="0" w:color="000000" w:themeColor="text1"/>
            </w:tcBorders>
            <w:tcMar>
              <w:top w:w="72" w:type="dxa"/>
              <w:left w:w="144" w:type="dxa"/>
              <w:bottom w:w="72" w:type="dxa"/>
              <w:right w:w="144" w:type="dxa"/>
            </w:tcMar>
          </w:tcPr>
          <w:p w14:paraId="5F818FCD" w14:textId="77777777" w:rsidR="00283E55" w:rsidRDefault="000518F3">
            <w:pPr>
              <w:spacing w:line="240" w:lineRule="auto"/>
              <w:rPr>
                <w:sz w:val="22"/>
                <w:szCs w:val="22"/>
              </w:rPr>
            </w:pPr>
            <w:r>
              <w:rPr>
                <w:b/>
                <w:bCs/>
                <w:sz w:val="22"/>
                <w:szCs w:val="22"/>
              </w:rPr>
              <w:t>21m</w:t>
            </w:r>
          </w:p>
        </w:tc>
        <w:tc>
          <w:tcPr>
            <w:tcW w:w="803" w:type="dxa"/>
            <w:tcBorders>
              <w:top w:val="single" w:sz="8" w:space="0" w:color="000000" w:themeColor="text1"/>
              <w:left w:val="single" w:sz="18" w:space="0" w:color="000000" w:themeColor="text1"/>
              <w:bottom w:val="single" w:sz="18" w:space="0" w:color="000000" w:themeColor="text1"/>
              <w:right w:val="single" w:sz="8" w:space="0" w:color="000000" w:themeColor="text1"/>
            </w:tcBorders>
            <w:tcMar>
              <w:top w:w="72" w:type="dxa"/>
              <w:left w:w="144" w:type="dxa"/>
              <w:bottom w:w="72" w:type="dxa"/>
              <w:right w:w="144" w:type="dxa"/>
            </w:tcMar>
          </w:tcPr>
          <w:p w14:paraId="08768384" w14:textId="77777777" w:rsidR="00283E55" w:rsidRDefault="000518F3">
            <w:pPr>
              <w:spacing w:line="240" w:lineRule="auto"/>
              <w:rPr>
                <w:sz w:val="22"/>
                <w:szCs w:val="22"/>
              </w:rPr>
            </w:pPr>
            <w:r>
              <w:rPr>
                <w:sz w:val="22"/>
                <w:szCs w:val="22"/>
              </w:rPr>
              <w:t>28</w:t>
            </w:r>
          </w:p>
        </w:tc>
        <w:tc>
          <w:tcPr>
            <w:tcW w:w="898" w:type="dxa"/>
            <w:tcBorders>
              <w:top w:val="single" w:sz="8" w:space="0" w:color="000000" w:themeColor="text1"/>
              <w:left w:val="single" w:sz="8" w:space="0" w:color="000000" w:themeColor="text1"/>
              <w:bottom w:val="single" w:sz="18" w:space="0" w:color="000000" w:themeColor="text1"/>
              <w:right w:val="single" w:sz="8" w:space="0" w:color="000000" w:themeColor="text1"/>
            </w:tcBorders>
            <w:tcMar>
              <w:top w:w="72" w:type="dxa"/>
              <w:left w:w="144" w:type="dxa"/>
              <w:bottom w:w="72" w:type="dxa"/>
              <w:right w:w="144" w:type="dxa"/>
            </w:tcMar>
          </w:tcPr>
          <w:p w14:paraId="45A022D7" w14:textId="77777777" w:rsidR="00283E55" w:rsidRDefault="000518F3">
            <w:pPr>
              <w:spacing w:line="240" w:lineRule="auto"/>
              <w:rPr>
                <w:sz w:val="22"/>
                <w:szCs w:val="22"/>
              </w:rPr>
            </w:pPr>
            <w:r>
              <w:rPr>
                <w:sz w:val="22"/>
                <w:szCs w:val="22"/>
              </w:rPr>
              <w:t>0.38</w:t>
            </w:r>
          </w:p>
        </w:tc>
        <w:tc>
          <w:tcPr>
            <w:tcW w:w="1069" w:type="dxa"/>
            <w:tcBorders>
              <w:top w:val="single" w:sz="8" w:space="0" w:color="000000" w:themeColor="text1"/>
              <w:left w:val="single" w:sz="8" w:space="0" w:color="000000" w:themeColor="text1"/>
              <w:bottom w:val="single" w:sz="18" w:space="0" w:color="000000" w:themeColor="text1"/>
              <w:right w:val="single" w:sz="8" w:space="0" w:color="auto"/>
            </w:tcBorders>
            <w:tcMar>
              <w:top w:w="72" w:type="dxa"/>
              <w:left w:w="144" w:type="dxa"/>
              <w:bottom w:w="72" w:type="dxa"/>
              <w:right w:w="144" w:type="dxa"/>
            </w:tcMar>
          </w:tcPr>
          <w:p w14:paraId="2B655B50" w14:textId="77777777" w:rsidR="00283E55" w:rsidRDefault="000518F3">
            <w:pPr>
              <w:spacing w:line="240" w:lineRule="auto"/>
              <w:rPr>
                <w:b/>
                <w:bCs/>
                <w:sz w:val="22"/>
                <w:szCs w:val="22"/>
              </w:rPr>
            </w:pPr>
            <w:r>
              <w:rPr>
                <w:b/>
                <w:bCs/>
                <w:sz w:val="22"/>
                <w:szCs w:val="22"/>
              </w:rPr>
              <w:t>0.047</w:t>
            </w:r>
          </w:p>
        </w:tc>
        <w:tc>
          <w:tcPr>
            <w:tcW w:w="795" w:type="dxa"/>
            <w:tcBorders>
              <w:top w:val="single" w:sz="8" w:space="0" w:color="auto"/>
              <w:left w:val="single" w:sz="8" w:space="0" w:color="auto"/>
              <w:bottom w:val="single" w:sz="18" w:space="0" w:color="000000" w:themeColor="text1"/>
              <w:right w:val="single" w:sz="8" w:space="0" w:color="auto"/>
            </w:tcBorders>
          </w:tcPr>
          <w:p w14:paraId="6A6CD14B" w14:textId="77777777" w:rsidR="00283E55" w:rsidRDefault="000518F3">
            <w:pPr>
              <w:spacing w:line="240" w:lineRule="auto"/>
              <w:rPr>
                <w:sz w:val="22"/>
                <w:szCs w:val="22"/>
              </w:rPr>
            </w:pPr>
            <w:r>
              <w:rPr>
                <w:sz w:val="22"/>
                <w:szCs w:val="22"/>
              </w:rPr>
              <w:t>28</w:t>
            </w:r>
          </w:p>
        </w:tc>
        <w:tc>
          <w:tcPr>
            <w:tcW w:w="898" w:type="dxa"/>
            <w:tcBorders>
              <w:top w:val="single" w:sz="8" w:space="0" w:color="000000" w:themeColor="text1"/>
              <w:left w:val="single" w:sz="8" w:space="0" w:color="auto"/>
              <w:bottom w:val="single" w:sz="18" w:space="0" w:color="000000" w:themeColor="text1"/>
              <w:right w:val="single" w:sz="8" w:space="0" w:color="000000" w:themeColor="text1"/>
            </w:tcBorders>
            <w:tcMar>
              <w:top w:w="72" w:type="dxa"/>
              <w:left w:w="144" w:type="dxa"/>
              <w:bottom w:w="72" w:type="dxa"/>
              <w:right w:w="144" w:type="dxa"/>
            </w:tcMar>
          </w:tcPr>
          <w:p w14:paraId="6BA62427" w14:textId="77777777" w:rsidR="00283E55" w:rsidRDefault="000518F3">
            <w:pPr>
              <w:spacing w:line="240" w:lineRule="auto"/>
              <w:rPr>
                <w:sz w:val="22"/>
                <w:szCs w:val="22"/>
              </w:rPr>
            </w:pPr>
            <w:r>
              <w:rPr>
                <w:sz w:val="22"/>
                <w:szCs w:val="22"/>
              </w:rPr>
              <w:t>0.24</w:t>
            </w:r>
          </w:p>
        </w:tc>
        <w:tc>
          <w:tcPr>
            <w:tcW w:w="1057" w:type="dxa"/>
            <w:tcBorders>
              <w:top w:val="single" w:sz="8" w:space="0" w:color="000000" w:themeColor="text1"/>
              <w:left w:val="single" w:sz="8" w:space="0" w:color="000000" w:themeColor="text1"/>
              <w:bottom w:val="single" w:sz="18" w:space="0" w:color="000000" w:themeColor="text1"/>
              <w:right w:val="single" w:sz="8" w:space="0" w:color="000000" w:themeColor="text1"/>
            </w:tcBorders>
            <w:tcMar>
              <w:top w:w="72" w:type="dxa"/>
              <w:left w:w="144" w:type="dxa"/>
              <w:bottom w:w="72" w:type="dxa"/>
              <w:right w:w="144" w:type="dxa"/>
            </w:tcMar>
          </w:tcPr>
          <w:p w14:paraId="5FC5DA50" w14:textId="77777777" w:rsidR="00283E55" w:rsidRDefault="000518F3">
            <w:pPr>
              <w:spacing w:line="240" w:lineRule="auto"/>
              <w:rPr>
                <w:sz w:val="22"/>
                <w:szCs w:val="22"/>
              </w:rPr>
            </w:pPr>
            <w:r>
              <w:rPr>
                <w:sz w:val="22"/>
                <w:szCs w:val="22"/>
              </w:rPr>
              <w:t>0.22</w:t>
            </w:r>
          </w:p>
        </w:tc>
      </w:tr>
      <w:tr w:rsidR="00283E55" w14:paraId="7B3E7415" w14:textId="77777777" w:rsidTr="00F56B5B">
        <w:trPr>
          <w:trHeight w:val="252"/>
        </w:trPr>
        <w:tc>
          <w:tcPr>
            <w:tcW w:w="2660" w:type="dxa"/>
            <w:gridSpan w:val="2"/>
            <w:tcBorders>
              <w:top w:val="single" w:sz="18" w:space="0" w:color="000000" w:themeColor="text1"/>
              <w:left w:val="single" w:sz="8" w:space="0" w:color="000000" w:themeColor="text1"/>
              <w:bottom w:val="single" w:sz="8" w:space="0" w:color="000000" w:themeColor="text1"/>
              <w:right w:val="single" w:sz="18" w:space="0" w:color="000000" w:themeColor="text1"/>
            </w:tcBorders>
            <w:tcMar>
              <w:top w:w="72" w:type="dxa"/>
              <w:left w:w="144" w:type="dxa"/>
              <w:bottom w:w="72" w:type="dxa"/>
              <w:right w:w="144" w:type="dxa"/>
            </w:tcMar>
          </w:tcPr>
          <w:p w14:paraId="0D5A568F" w14:textId="77777777" w:rsidR="00283E55" w:rsidRDefault="000518F3" w:rsidP="6CCFBFEE">
            <w:pPr>
              <w:spacing w:line="240" w:lineRule="auto"/>
              <w:rPr>
                <w:sz w:val="22"/>
                <w:szCs w:val="22"/>
                <w:lang w:val="en-US"/>
              </w:rPr>
            </w:pPr>
            <w:r w:rsidRPr="6CCFBFEE">
              <w:rPr>
                <w:b/>
                <w:bCs/>
                <w:sz w:val="22"/>
                <w:szCs w:val="22"/>
                <w:lang w:val="en-US"/>
              </w:rPr>
              <w:t>Oral Placebo (</w:t>
            </w:r>
            <w:proofErr w:type="spellStart"/>
            <w:r w:rsidRPr="6CCFBFEE">
              <w:rPr>
                <w:b/>
                <w:bCs/>
                <w:sz w:val="22"/>
                <w:szCs w:val="22"/>
                <w:lang w:val="en-US"/>
              </w:rPr>
              <w:t>PLo</w:t>
            </w:r>
            <w:proofErr w:type="spellEnd"/>
            <w:r w:rsidRPr="6CCFBFEE">
              <w:rPr>
                <w:b/>
                <w:bCs/>
                <w:sz w:val="22"/>
                <w:szCs w:val="22"/>
                <w:lang w:val="en-US"/>
              </w:rPr>
              <w:t>)</w:t>
            </w:r>
          </w:p>
        </w:tc>
        <w:tc>
          <w:tcPr>
            <w:tcW w:w="803" w:type="dxa"/>
            <w:tcBorders>
              <w:top w:val="single" w:sz="18" w:space="0" w:color="000000" w:themeColor="text1"/>
              <w:left w:val="single" w:sz="1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5DB7645E" w14:textId="77777777" w:rsidR="00283E55" w:rsidRDefault="000518F3">
            <w:pPr>
              <w:spacing w:line="240" w:lineRule="auto"/>
              <w:rPr>
                <w:sz w:val="22"/>
                <w:szCs w:val="22"/>
              </w:rPr>
            </w:pPr>
            <w:r>
              <w:rPr>
                <w:sz w:val="22"/>
                <w:szCs w:val="22"/>
              </w:rPr>
              <w:t>15</w:t>
            </w:r>
          </w:p>
        </w:tc>
        <w:tc>
          <w:tcPr>
            <w:tcW w:w="898" w:type="dxa"/>
            <w:tcBorders>
              <w:top w:val="single" w:sz="1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5F9261BB" w14:textId="77777777" w:rsidR="00283E55" w:rsidRDefault="000518F3">
            <w:pPr>
              <w:spacing w:line="240" w:lineRule="auto"/>
              <w:rPr>
                <w:sz w:val="22"/>
                <w:szCs w:val="22"/>
              </w:rPr>
            </w:pPr>
            <w:r>
              <w:rPr>
                <w:sz w:val="22"/>
                <w:szCs w:val="22"/>
              </w:rPr>
              <w:t>0.28</w:t>
            </w:r>
          </w:p>
        </w:tc>
        <w:tc>
          <w:tcPr>
            <w:tcW w:w="1069" w:type="dxa"/>
            <w:tcBorders>
              <w:top w:val="single" w:sz="18" w:space="0" w:color="000000" w:themeColor="text1"/>
              <w:left w:val="single" w:sz="8" w:space="0" w:color="000000" w:themeColor="text1"/>
              <w:bottom w:val="single" w:sz="8" w:space="0" w:color="000000" w:themeColor="text1"/>
              <w:right w:val="single" w:sz="8" w:space="0" w:color="auto"/>
            </w:tcBorders>
            <w:tcMar>
              <w:top w:w="72" w:type="dxa"/>
              <w:left w:w="144" w:type="dxa"/>
              <w:bottom w:w="72" w:type="dxa"/>
              <w:right w:w="144" w:type="dxa"/>
            </w:tcMar>
          </w:tcPr>
          <w:p w14:paraId="0DBC3F3E" w14:textId="77777777" w:rsidR="00283E55" w:rsidRDefault="000518F3">
            <w:pPr>
              <w:spacing w:line="240" w:lineRule="auto"/>
              <w:rPr>
                <w:b/>
                <w:bCs/>
                <w:sz w:val="22"/>
                <w:szCs w:val="22"/>
              </w:rPr>
            </w:pPr>
            <w:r>
              <w:rPr>
                <w:sz w:val="22"/>
                <w:szCs w:val="22"/>
              </w:rPr>
              <w:t>0.32</w:t>
            </w:r>
          </w:p>
        </w:tc>
        <w:tc>
          <w:tcPr>
            <w:tcW w:w="795" w:type="dxa"/>
            <w:tcBorders>
              <w:top w:val="single" w:sz="18" w:space="0" w:color="000000" w:themeColor="text1"/>
              <w:left w:val="single" w:sz="8" w:space="0" w:color="auto"/>
              <w:bottom w:val="single" w:sz="8" w:space="0" w:color="auto"/>
              <w:right w:val="single" w:sz="8" w:space="0" w:color="auto"/>
            </w:tcBorders>
          </w:tcPr>
          <w:p w14:paraId="09D2EE1E" w14:textId="77777777" w:rsidR="00283E55" w:rsidRDefault="00283E55">
            <w:pPr>
              <w:spacing w:line="240" w:lineRule="auto"/>
              <w:rPr>
                <w:sz w:val="22"/>
                <w:szCs w:val="22"/>
              </w:rPr>
            </w:pPr>
          </w:p>
        </w:tc>
        <w:tc>
          <w:tcPr>
            <w:tcW w:w="898" w:type="dxa"/>
            <w:tcBorders>
              <w:top w:val="single" w:sz="18" w:space="0" w:color="000000" w:themeColor="text1"/>
              <w:left w:val="single" w:sz="8" w:space="0" w:color="auto"/>
              <w:bottom w:val="single" w:sz="8" w:space="0" w:color="000000" w:themeColor="text1"/>
              <w:right w:val="single" w:sz="8" w:space="0" w:color="000000" w:themeColor="text1"/>
            </w:tcBorders>
            <w:tcMar>
              <w:top w:w="72" w:type="dxa"/>
              <w:left w:w="144" w:type="dxa"/>
              <w:bottom w:w="72" w:type="dxa"/>
              <w:right w:w="144" w:type="dxa"/>
            </w:tcMar>
          </w:tcPr>
          <w:p w14:paraId="7C059809" w14:textId="77777777" w:rsidR="00283E55" w:rsidRDefault="00283E55">
            <w:pPr>
              <w:spacing w:line="240" w:lineRule="auto"/>
              <w:rPr>
                <w:sz w:val="22"/>
                <w:szCs w:val="22"/>
              </w:rPr>
            </w:pPr>
          </w:p>
        </w:tc>
        <w:tc>
          <w:tcPr>
            <w:tcW w:w="1057" w:type="dxa"/>
            <w:tcBorders>
              <w:top w:val="single" w:sz="1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7DA698BD" w14:textId="77777777" w:rsidR="00283E55" w:rsidRDefault="00283E55">
            <w:pPr>
              <w:spacing w:line="240" w:lineRule="auto"/>
              <w:rPr>
                <w:b/>
                <w:bCs/>
                <w:sz w:val="22"/>
                <w:szCs w:val="22"/>
              </w:rPr>
            </w:pPr>
          </w:p>
        </w:tc>
      </w:tr>
    </w:tbl>
    <w:p w14:paraId="32DA97B7" w14:textId="65F38DDE" w:rsidR="00241D7F" w:rsidRDefault="00241D7F" w:rsidP="00241D7F">
      <w:pPr>
        <w:spacing w:line="240" w:lineRule="auto"/>
      </w:pPr>
      <w:r>
        <w:t>OFF: Off-state beginning at least 8 hours after last medication dose</w:t>
      </w:r>
    </w:p>
    <w:p w14:paraId="06FB2705" w14:textId="673BC7CE" w:rsidR="00241D7F" w:rsidRDefault="00241D7F" w:rsidP="00241D7F">
      <w:pPr>
        <w:spacing w:line="240" w:lineRule="auto"/>
      </w:pPr>
      <w:r>
        <w:t>ON: On-state beginning at least 1 hour after usual morning medication dose</w:t>
      </w:r>
    </w:p>
    <w:p w14:paraId="5B801FB8" w14:textId="17A72538" w:rsidR="00241D7F" w:rsidRDefault="00241D7F" w:rsidP="00241D7F">
      <w:pPr>
        <w:spacing w:line="240" w:lineRule="auto"/>
      </w:pPr>
      <w:r>
        <w:rPr>
          <w:vertAlign w:val="superscript"/>
        </w:rPr>
        <w:t>1</w:t>
      </w:r>
      <w:r>
        <w:t xml:space="preserve"> Subset of PLs subjects who were unblinded between 6 and 12 months (see Methods)</w:t>
      </w:r>
    </w:p>
    <w:p w14:paraId="73F083B0" w14:textId="26179A1C" w:rsidR="00283E55" w:rsidRDefault="00283E55">
      <w:pPr>
        <w:spacing w:line="240" w:lineRule="auto"/>
      </w:pPr>
    </w:p>
    <w:p w14:paraId="6CF8F317" w14:textId="77777777" w:rsidR="00283E55" w:rsidRDefault="00283E55">
      <w:pPr>
        <w:spacing w:line="240" w:lineRule="auto"/>
      </w:pPr>
    </w:p>
    <w:p w14:paraId="2592B8CF" w14:textId="77777777" w:rsidR="00283E55" w:rsidRDefault="00283E55">
      <w:pPr>
        <w:spacing w:line="240" w:lineRule="auto"/>
      </w:pPr>
    </w:p>
    <w:p w14:paraId="08C8B5FE" w14:textId="77777777" w:rsidR="00283E55" w:rsidRPr="00BF7CDA" w:rsidRDefault="00283E55">
      <w:pPr>
        <w:spacing w:line="240" w:lineRule="auto"/>
        <w:rPr>
          <w:b/>
        </w:rPr>
      </w:pPr>
    </w:p>
    <w:p w14:paraId="16FA8E1E" w14:textId="77777777" w:rsidR="00283E55" w:rsidRDefault="00283E55">
      <w:pPr>
        <w:spacing w:line="240" w:lineRule="auto"/>
        <w:rPr>
          <w:b/>
          <w:bCs/>
        </w:rPr>
      </w:pPr>
    </w:p>
    <w:p w14:paraId="252ADB42" w14:textId="77777777" w:rsidR="00283E55" w:rsidRDefault="00283E55">
      <w:pPr>
        <w:spacing w:line="240" w:lineRule="auto"/>
        <w:rPr>
          <w:b/>
          <w:bCs/>
        </w:rPr>
      </w:pPr>
    </w:p>
    <w:p w14:paraId="782A3BF4" w14:textId="77777777" w:rsidR="00283E55" w:rsidRDefault="00283E55">
      <w:pPr>
        <w:spacing w:line="240" w:lineRule="auto"/>
        <w:rPr>
          <w:b/>
          <w:bCs/>
        </w:rPr>
      </w:pPr>
    </w:p>
    <w:p w14:paraId="074AFCB3" w14:textId="77777777" w:rsidR="00283E55" w:rsidRDefault="00283E55">
      <w:pPr>
        <w:spacing w:line="240" w:lineRule="auto"/>
        <w:rPr>
          <w:b/>
          <w:bCs/>
        </w:rPr>
      </w:pPr>
    </w:p>
    <w:p w14:paraId="62CD18A5" w14:textId="77777777" w:rsidR="00283E55" w:rsidRDefault="00283E55">
      <w:pPr>
        <w:spacing w:line="240" w:lineRule="auto"/>
        <w:rPr>
          <w:b/>
          <w:bCs/>
        </w:rPr>
      </w:pPr>
    </w:p>
    <w:p w14:paraId="713765ED" w14:textId="77777777" w:rsidR="00283E55" w:rsidRDefault="00283E55">
      <w:pPr>
        <w:spacing w:line="240" w:lineRule="auto"/>
        <w:rPr>
          <w:b/>
          <w:bCs/>
        </w:rPr>
      </w:pPr>
    </w:p>
    <w:p w14:paraId="754E3C31" w14:textId="77777777" w:rsidR="00283E55" w:rsidRDefault="00283E55">
      <w:pPr>
        <w:spacing w:line="240" w:lineRule="auto"/>
        <w:rPr>
          <w:b/>
          <w:bCs/>
        </w:rPr>
      </w:pPr>
    </w:p>
    <w:p w14:paraId="5A2D08ED" w14:textId="77777777" w:rsidR="00241D7F" w:rsidRDefault="00241D7F">
      <w:pPr>
        <w:spacing w:line="240" w:lineRule="auto"/>
        <w:rPr>
          <w:b/>
          <w:bCs/>
        </w:rPr>
      </w:pPr>
    </w:p>
    <w:p w14:paraId="556810D2" w14:textId="2B0782AE" w:rsidR="00283E55" w:rsidRDefault="000518F3">
      <w:pPr>
        <w:spacing w:line="240" w:lineRule="auto"/>
        <w:rPr>
          <w:b/>
          <w:bCs/>
        </w:rPr>
      </w:pPr>
      <w:r>
        <w:rPr>
          <w:b/>
          <w:bCs/>
        </w:rPr>
        <w:lastRenderedPageBreak/>
        <w:t>C. DMN</w:t>
      </w:r>
    </w:p>
    <w:tbl>
      <w:tblPr>
        <w:tblW w:w="8270" w:type="dxa"/>
        <w:tblLayout w:type="fixed"/>
        <w:tblCellMar>
          <w:left w:w="0" w:type="dxa"/>
          <w:right w:w="0" w:type="dxa"/>
        </w:tblCellMar>
        <w:tblLook w:val="0400" w:firstRow="0" w:lastRow="0" w:firstColumn="0" w:lastColumn="0" w:noHBand="0" w:noVBand="1"/>
      </w:tblPr>
      <w:tblGrid>
        <w:gridCol w:w="719"/>
        <w:gridCol w:w="1940"/>
        <w:gridCol w:w="803"/>
        <w:gridCol w:w="891"/>
        <w:gridCol w:w="1069"/>
        <w:gridCol w:w="799"/>
        <w:gridCol w:w="907"/>
        <w:gridCol w:w="1142"/>
      </w:tblGrid>
      <w:tr w:rsidR="00283E55" w14:paraId="137F4455" w14:textId="77777777" w:rsidTr="00F56B5B">
        <w:trPr>
          <w:trHeight w:val="584"/>
        </w:trPr>
        <w:tc>
          <w:tcPr>
            <w:tcW w:w="2659" w:type="dxa"/>
            <w:gridSpan w:val="2"/>
            <w:tcBorders>
              <w:top w:val="single" w:sz="8" w:space="0" w:color="000000" w:themeColor="text1"/>
              <w:left w:val="single" w:sz="8" w:space="0" w:color="000000" w:themeColor="text1"/>
              <w:bottom w:val="single" w:sz="8" w:space="0" w:color="000000" w:themeColor="text1"/>
              <w:right w:val="single" w:sz="18" w:space="0" w:color="000000" w:themeColor="text1"/>
            </w:tcBorders>
            <w:tcMar>
              <w:top w:w="72" w:type="dxa"/>
              <w:left w:w="144" w:type="dxa"/>
              <w:bottom w:w="72" w:type="dxa"/>
              <w:right w:w="144" w:type="dxa"/>
            </w:tcMar>
          </w:tcPr>
          <w:p w14:paraId="145A2D38" w14:textId="77777777" w:rsidR="00283E55" w:rsidRDefault="00283E55">
            <w:pPr>
              <w:spacing w:line="240" w:lineRule="auto"/>
              <w:rPr>
                <w:sz w:val="22"/>
                <w:szCs w:val="22"/>
              </w:rPr>
            </w:pPr>
          </w:p>
        </w:tc>
        <w:tc>
          <w:tcPr>
            <w:tcW w:w="803" w:type="dxa"/>
            <w:tcBorders>
              <w:top w:val="single" w:sz="8" w:space="0" w:color="000000" w:themeColor="text1"/>
              <w:left w:val="single" w:sz="1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62858A85" w14:textId="77777777" w:rsidR="00283E55" w:rsidRDefault="000518F3">
            <w:pPr>
              <w:spacing w:line="240" w:lineRule="auto"/>
              <w:jc w:val="center"/>
              <w:rPr>
                <w:b/>
                <w:bCs/>
                <w:sz w:val="22"/>
                <w:szCs w:val="22"/>
              </w:rPr>
            </w:pPr>
            <w:r>
              <w:rPr>
                <w:b/>
                <w:bCs/>
                <w:sz w:val="22"/>
                <w:szCs w:val="22"/>
              </w:rPr>
              <w:t>OFF</w:t>
            </w:r>
          </w:p>
        </w:tc>
        <w:tc>
          <w:tcPr>
            <w:tcW w:w="1960" w:type="dxa"/>
            <w:gridSpan w:val="2"/>
            <w:tcBorders>
              <w:top w:val="single" w:sz="8" w:space="0" w:color="000000" w:themeColor="text1"/>
              <w:left w:val="single" w:sz="8" w:space="0" w:color="000000" w:themeColor="text1"/>
              <w:bottom w:val="single" w:sz="8" w:space="0" w:color="000000" w:themeColor="text1"/>
              <w:right w:val="single" w:sz="8" w:space="0" w:color="auto"/>
            </w:tcBorders>
            <w:tcMar>
              <w:top w:w="72" w:type="dxa"/>
              <w:left w:w="144" w:type="dxa"/>
              <w:bottom w:w="72" w:type="dxa"/>
              <w:right w:w="144" w:type="dxa"/>
            </w:tcMar>
          </w:tcPr>
          <w:p w14:paraId="381FED9A" w14:textId="77777777" w:rsidR="00283E55" w:rsidRDefault="000518F3">
            <w:pPr>
              <w:spacing w:line="240" w:lineRule="auto"/>
              <w:jc w:val="center"/>
              <w:rPr>
                <w:b/>
                <w:bCs/>
                <w:sz w:val="22"/>
                <w:szCs w:val="22"/>
              </w:rPr>
            </w:pPr>
            <w:r>
              <w:rPr>
                <w:b/>
                <w:bCs/>
                <w:sz w:val="22"/>
                <w:szCs w:val="22"/>
              </w:rPr>
              <w:t xml:space="preserve">Baseline network score vs. </w:t>
            </w:r>
          </w:p>
          <w:p w14:paraId="3BEB0C41" w14:textId="727FF4A5" w:rsidR="00283E55" w:rsidRDefault="000518F3">
            <w:pPr>
              <w:spacing w:line="240" w:lineRule="auto"/>
              <w:jc w:val="center"/>
              <w:rPr>
                <w:sz w:val="22"/>
                <w:szCs w:val="22"/>
              </w:rPr>
            </w:pPr>
            <w:r>
              <w:rPr>
                <w:rFonts w:ascii="Gungsuh" w:eastAsia="Gungsuh" w:hAnsi="Gungsuh" w:cs="Gungsuh"/>
                <w:sz w:val="22"/>
                <w:szCs w:val="22"/>
              </w:rPr>
              <w:t>∆</w:t>
            </w:r>
            <w:r>
              <w:rPr>
                <w:b/>
                <w:bCs/>
                <w:sz w:val="22"/>
                <w:szCs w:val="22"/>
              </w:rPr>
              <w:t>UPDRS (</w:t>
            </w:r>
            <w:r w:rsidR="001E07BE">
              <w:rPr>
                <w:b/>
                <w:bCs/>
                <w:sz w:val="22"/>
                <w:szCs w:val="22"/>
              </w:rPr>
              <w:t>OFF</w:t>
            </w:r>
            <w:r>
              <w:rPr>
                <w:b/>
                <w:bCs/>
                <w:sz w:val="22"/>
                <w:szCs w:val="22"/>
              </w:rPr>
              <w:t>)</w:t>
            </w:r>
          </w:p>
        </w:tc>
        <w:tc>
          <w:tcPr>
            <w:tcW w:w="799" w:type="dxa"/>
            <w:tcBorders>
              <w:top w:val="single" w:sz="8" w:space="0" w:color="auto"/>
              <w:left w:val="single" w:sz="8" w:space="0" w:color="auto"/>
              <w:bottom w:val="single" w:sz="8" w:space="0" w:color="auto"/>
              <w:right w:val="single" w:sz="8" w:space="0" w:color="auto"/>
            </w:tcBorders>
          </w:tcPr>
          <w:p w14:paraId="4341F540" w14:textId="77777777" w:rsidR="00283E55" w:rsidRDefault="000518F3">
            <w:pPr>
              <w:spacing w:line="240" w:lineRule="auto"/>
              <w:jc w:val="center"/>
              <w:rPr>
                <w:b/>
                <w:bCs/>
                <w:sz w:val="22"/>
                <w:szCs w:val="22"/>
              </w:rPr>
            </w:pPr>
            <w:r>
              <w:rPr>
                <w:b/>
                <w:bCs/>
                <w:sz w:val="22"/>
                <w:szCs w:val="22"/>
              </w:rPr>
              <w:t>ON</w:t>
            </w:r>
          </w:p>
        </w:tc>
        <w:tc>
          <w:tcPr>
            <w:tcW w:w="2049" w:type="dxa"/>
            <w:gridSpan w:val="2"/>
            <w:tcBorders>
              <w:top w:val="single" w:sz="8" w:space="0" w:color="000000" w:themeColor="text1"/>
              <w:left w:val="single" w:sz="8" w:space="0" w:color="auto"/>
              <w:bottom w:val="single" w:sz="8" w:space="0" w:color="000000" w:themeColor="text1"/>
              <w:right w:val="single" w:sz="8" w:space="0" w:color="000000" w:themeColor="text1"/>
            </w:tcBorders>
            <w:tcMar>
              <w:top w:w="72" w:type="dxa"/>
              <w:left w:w="144" w:type="dxa"/>
              <w:bottom w:w="72" w:type="dxa"/>
              <w:right w:w="144" w:type="dxa"/>
            </w:tcMar>
          </w:tcPr>
          <w:p w14:paraId="546A77B5" w14:textId="31D951EE" w:rsidR="00283E55" w:rsidRDefault="000518F3">
            <w:pPr>
              <w:spacing w:line="240" w:lineRule="auto"/>
              <w:jc w:val="center"/>
              <w:rPr>
                <w:sz w:val="22"/>
                <w:szCs w:val="22"/>
              </w:rPr>
            </w:pPr>
            <w:r>
              <w:rPr>
                <w:b/>
                <w:bCs/>
                <w:sz w:val="22"/>
                <w:szCs w:val="22"/>
              </w:rPr>
              <w:t xml:space="preserve">Baseline network score vs. </w:t>
            </w:r>
            <w:r>
              <w:rPr>
                <w:rFonts w:ascii="Gungsuh" w:eastAsia="Gungsuh" w:hAnsi="Gungsuh" w:cs="Gungsuh"/>
                <w:sz w:val="22"/>
                <w:szCs w:val="22"/>
              </w:rPr>
              <w:t>∆</w:t>
            </w:r>
            <w:r>
              <w:rPr>
                <w:b/>
                <w:bCs/>
                <w:sz w:val="22"/>
                <w:szCs w:val="22"/>
              </w:rPr>
              <w:t>UPDRS (</w:t>
            </w:r>
            <w:r w:rsidR="001E07BE">
              <w:rPr>
                <w:b/>
                <w:bCs/>
                <w:sz w:val="22"/>
                <w:szCs w:val="22"/>
              </w:rPr>
              <w:t>ON</w:t>
            </w:r>
            <w:r>
              <w:rPr>
                <w:b/>
                <w:bCs/>
                <w:sz w:val="22"/>
                <w:szCs w:val="22"/>
              </w:rPr>
              <w:t>): baseline adjusted</w:t>
            </w:r>
          </w:p>
        </w:tc>
      </w:tr>
      <w:tr w:rsidR="00283E55" w14:paraId="32779990" w14:textId="77777777" w:rsidTr="00F56B5B">
        <w:trPr>
          <w:trHeight w:val="241"/>
        </w:trPr>
        <w:tc>
          <w:tcPr>
            <w:tcW w:w="2659" w:type="dxa"/>
            <w:gridSpan w:val="2"/>
            <w:tcBorders>
              <w:top w:val="single" w:sz="8" w:space="0" w:color="000000" w:themeColor="text1"/>
              <w:left w:val="single" w:sz="8" w:space="0" w:color="000000" w:themeColor="text1"/>
              <w:bottom w:val="single" w:sz="18" w:space="0" w:color="000000" w:themeColor="text1"/>
              <w:right w:val="single" w:sz="18" w:space="0" w:color="000000" w:themeColor="text1"/>
            </w:tcBorders>
            <w:tcMar>
              <w:top w:w="72" w:type="dxa"/>
              <w:left w:w="144" w:type="dxa"/>
              <w:bottom w:w="72" w:type="dxa"/>
              <w:right w:w="144" w:type="dxa"/>
            </w:tcMar>
          </w:tcPr>
          <w:p w14:paraId="146D21BC" w14:textId="77777777" w:rsidR="00283E55" w:rsidRDefault="00283E55">
            <w:pPr>
              <w:spacing w:line="240" w:lineRule="auto"/>
              <w:rPr>
                <w:sz w:val="22"/>
                <w:szCs w:val="22"/>
              </w:rPr>
            </w:pPr>
          </w:p>
        </w:tc>
        <w:tc>
          <w:tcPr>
            <w:tcW w:w="803" w:type="dxa"/>
            <w:tcBorders>
              <w:top w:val="single" w:sz="8" w:space="0" w:color="000000" w:themeColor="text1"/>
              <w:left w:val="single" w:sz="18" w:space="0" w:color="000000" w:themeColor="text1"/>
              <w:bottom w:val="single" w:sz="18" w:space="0" w:color="000000" w:themeColor="text1"/>
              <w:right w:val="single" w:sz="8" w:space="0" w:color="000000" w:themeColor="text1"/>
            </w:tcBorders>
            <w:tcMar>
              <w:top w:w="72" w:type="dxa"/>
              <w:left w:w="144" w:type="dxa"/>
              <w:bottom w:w="72" w:type="dxa"/>
              <w:right w:w="144" w:type="dxa"/>
            </w:tcMar>
          </w:tcPr>
          <w:p w14:paraId="39B3ED42" w14:textId="77777777" w:rsidR="00283E55" w:rsidRDefault="000518F3">
            <w:pPr>
              <w:spacing w:line="240" w:lineRule="auto"/>
              <w:jc w:val="center"/>
              <w:rPr>
                <w:sz w:val="22"/>
                <w:szCs w:val="22"/>
              </w:rPr>
            </w:pPr>
            <w:r>
              <w:rPr>
                <w:b/>
                <w:bCs/>
                <w:sz w:val="22"/>
                <w:szCs w:val="22"/>
              </w:rPr>
              <w:t>n</w:t>
            </w:r>
          </w:p>
        </w:tc>
        <w:tc>
          <w:tcPr>
            <w:tcW w:w="891" w:type="dxa"/>
            <w:tcBorders>
              <w:top w:val="single" w:sz="8" w:space="0" w:color="000000" w:themeColor="text1"/>
              <w:left w:val="single" w:sz="8" w:space="0" w:color="000000" w:themeColor="text1"/>
              <w:bottom w:val="single" w:sz="18" w:space="0" w:color="000000" w:themeColor="text1"/>
              <w:right w:val="single" w:sz="8" w:space="0" w:color="000000" w:themeColor="text1"/>
            </w:tcBorders>
            <w:tcMar>
              <w:top w:w="72" w:type="dxa"/>
              <w:left w:w="144" w:type="dxa"/>
              <w:bottom w:w="72" w:type="dxa"/>
              <w:right w:w="144" w:type="dxa"/>
            </w:tcMar>
          </w:tcPr>
          <w:p w14:paraId="46A1CD26" w14:textId="77777777" w:rsidR="00283E55" w:rsidRDefault="000518F3">
            <w:pPr>
              <w:spacing w:line="240" w:lineRule="auto"/>
              <w:jc w:val="center"/>
              <w:rPr>
                <w:sz w:val="22"/>
                <w:szCs w:val="22"/>
              </w:rPr>
            </w:pPr>
            <w:r>
              <w:rPr>
                <w:b/>
                <w:bCs/>
                <w:sz w:val="22"/>
                <w:szCs w:val="22"/>
              </w:rPr>
              <w:t>r</w:t>
            </w:r>
          </w:p>
        </w:tc>
        <w:tc>
          <w:tcPr>
            <w:tcW w:w="1069" w:type="dxa"/>
            <w:tcBorders>
              <w:top w:val="single" w:sz="8" w:space="0" w:color="000000" w:themeColor="text1"/>
              <w:left w:val="single" w:sz="8" w:space="0" w:color="000000" w:themeColor="text1"/>
              <w:bottom w:val="single" w:sz="18" w:space="0" w:color="000000" w:themeColor="text1"/>
              <w:right w:val="single" w:sz="8" w:space="0" w:color="auto"/>
            </w:tcBorders>
            <w:tcMar>
              <w:top w:w="72" w:type="dxa"/>
              <w:left w:w="144" w:type="dxa"/>
              <w:bottom w:w="72" w:type="dxa"/>
              <w:right w:w="144" w:type="dxa"/>
            </w:tcMar>
          </w:tcPr>
          <w:p w14:paraId="48481248" w14:textId="77777777" w:rsidR="00283E55" w:rsidRDefault="000518F3">
            <w:pPr>
              <w:spacing w:line="240" w:lineRule="auto"/>
              <w:jc w:val="center"/>
              <w:rPr>
                <w:sz w:val="22"/>
                <w:szCs w:val="22"/>
              </w:rPr>
            </w:pPr>
            <w:r>
              <w:rPr>
                <w:b/>
                <w:bCs/>
                <w:sz w:val="22"/>
                <w:szCs w:val="22"/>
              </w:rPr>
              <w:t>p</w:t>
            </w:r>
          </w:p>
        </w:tc>
        <w:tc>
          <w:tcPr>
            <w:tcW w:w="799" w:type="dxa"/>
            <w:tcBorders>
              <w:top w:val="single" w:sz="8" w:space="0" w:color="auto"/>
              <w:left w:val="single" w:sz="8" w:space="0" w:color="auto"/>
              <w:bottom w:val="single" w:sz="18" w:space="0" w:color="000000" w:themeColor="text1"/>
              <w:right w:val="single" w:sz="8" w:space="0" w:color="auto"/>
            </w:tcBorders>
          </w:tcPr>
          <w:p w14:paraId="0FF22814" w14:textId="77777777" w:rsidR="00283E55" w:rsidRDefault="000518F3">
            <w:pPr>
              <w:spacing w:line="240" w:lineRule="auto"/>
              <w:jc w:val="center"/>
              <w:rPr>
                <w:b/>
                <w:bCs/>
                <w:sz w:val="22"/>
                <w:szCs w:val="22"/>
              </w:rPr>
            </w:pPr>
            <w:r>
              <w:rPr>
                <w:b/>
                <w:bCs/>
                <w:sz w:val="22"/>
                <w:szCs w:val="22"/>
              </w:rPr>
              <w:t>n</w:t>
            </w:r>
          </w:p>
        </w:tc>
        <w:tc>
          <w:tcPr>
            <w:tcW w:w="907" w:type="dxa"/>
            <w:tcBorders>
              <w:top w:val="single" w:sz="8" w:space="0" w:color="000000" w:themeColor="text1"/>
              <w:left w:val="single" w:sz="8" w:space="0" w:color="auto"/>
              <w:bottom w:val="single" w:sz="18" w:space="0" w:color="000000" w:themeColor="text1"/>
              <w:right w:val="single" w:sz="8" w:space="0" w:color="000000" w:themeColor="text1"/>
            </w:tcBorders>
            <w:tcMar>
              <w:top w:w="72" w:type="dxa"/>
              <w:left w:w="144" w:type="dxa"/>
              <w:bottom w:w="72" w:type="dxa"/>
              <w:right w:w="144" w:type="dxa"/>
            </w:tcMar>
          </w:tcPr>
          <w:p w14:paraId="57F84B86" w14:textId="77777777" w:rsidR="00283E55" w:rsidRDefault="000518F3">
            <w:pPr>
              <w:spacing w:line="240" w:lineRule="auto"/>
              <w:jc w:val="center"/>
              <w:rPr>
                <w:sz w:val="22"/>
                <w:szCs w:val="22"/>
              </w:rPr>
            </w:pPr>
            <w:r>
              <w:rPr>
                <w:b/>
                <w:bCs/>
                <w:sz w:val="22"/>
                <w:szCs w:val="22"/>
              </w:rPr>
              <w:t>r</w:t>
            </w:r>
          </w:p>
        </w:tc>
        <w:tc>
          <w:tcPr>
            <w:tcW w:w="1142" w:type="dxa"/>
            <w:tcBorders>
              <w:top w:val="single" w:sz="8" w:space="0" w:color="000000" w:themeColor="text1"/>
              <w:left w:val="single" w:sz="8" w:space="0" w:color="000000" w:themeColor="text1"/>
              <w:bottom w:val="single" w:sz="18" w:space="0" w:color="000000" w:themeColor="text1"/>
              <w:right w:val="single" w:sz="8" w:space="0" w:color="000000" w:themeColor="text1"/>
            </w:tcBorders>
            <w:tcMar>
              <w:top w:w="72" w:type="dxa"/>
              <w:left w:w="144" w:type="dxa"/>
              <w:bottom w:w="72" w:type="dxa"/>
              <w:right w:w="144" w:type="dxa"/>
            </w:tcMar>
          </w:tcPr>
          <w:p w14:paraId="6B763FB9" w14:textId="77777777" w:rsidR="00283E55" w:rsidRDefault="000518F3">
            <w:pPr>
              <w:spacing w:line="240" w:lineRule="auto"/>
              <w:jc w:val="center"/>
              <w:rPr>
                <w:sz w:val="22"/>
                <w:szCs w:val="22"/>
              </w:rPr>
            </w:pPr>
            <w:r>
              <w:rPr>
                <w:b/>
                <w:bCs/>
                <w:sz w:val="22"/>
                <w:szCs w:val="22"/>
              </w:rPr>
              <w:t>p</w:t>
            </w:r>
          </w:p>
        </w:tc>
      </w:tr>
      <w:tr w:rsidR="00283E55" w14:paraId="5C034B10" w14:textId="77777777" w:rsidTr="00F76B82">
        <w:trPr>
          <w:trHeight w:val="232"/>
        </w:trPr>
        <w:tc>
          <w:tcPr>
            <w:tcW w:w="2659" w:type="dxa"/>
            <w:gridSpan w:val="2"/>
            <w:tcBorders>
              <w:top w:val="single" w:sz="18" w:space="0" w:color="000000" w:themeColor="text1"/>
              <w:left w:val="single" w:sz="8" w:space="0" w:color="000000" w:themeColor="text1"/>
              <w:bottom w:val="single" w:sz="8" w:space="0" w:color="000000" w:themeColor="text1"/>
              <w:right w:val="single" w:sz="18" w:space="0" w:color="000000" w:themeColor="text1"/>
            </w:tcBorders>
            <w:tcMar>
              <w:top w:w="72" w:type="dxa"/>
              <w:left w:w="144" w:type="dxa"/>
              <w:bottom w:w="72" w:type="dxa"/>
              <w:right w:w="144" w:type="dxa"/>
            </w:tcMar>
          </w:tcPr>
          <w:p w14:paraId="314AFECF" w14:textId="77777777" w:rsidR="00283E55" w:rsidRDefault="000518F3">
            <w:pPr>
              <w:spacing w:line="240" w:lineRule="auto"/>
              <w:rPr>
                <w:sz w:val="22"/>
                <w:szCs w:val="22"/>
              </w:rPr>
            </w:pPr>
            <w:r>
              <w:rPr>
                <w:b/>
                <w:bCs/>
                <w:sz w:val="22"/>
                <w:szCs w:val="22"/>
              </w:rPr>
              <w:t>Sham surgery (PLs)</w:t>
            </w:r>
          </w:p>
        </w:tc>
        <w:tc>
          <w:tcPr>
            <w:tcW w:w="803" w:type="dxa"/>
            <w:tcBorders>
              <w:top w:val="single" w:sz="18" w:space="0" w:color="000000" w:themeColor="text1"/>
              <w:left w:val="single" w:sz="1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251E0858" w14:textId="77777777" w:rsidR="00283E55" w:rsidRDefault="00283E55">
            <w:pPr>
              <w:spacing w:line="240" w:lineRule="auto"/>
              <w:rPr>
                <w:sz w:val="22"/>
                <w:szCs w:val="22"/>
              </w:rPr>
            </w:pPr>
          </w:p>
        </w:tc>
        <w:tc>
          <w:tcPr>
            <w:tcW w:w="891" w:type="dxa"/>
            <w:tcBorders>
              <w:top w:val="single" w:sz="1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0C32D3D7" w14:textId="77777777" w:rsidR="00283E55" w:rsidRDefault="00283E55">
            <w:pPr>
              <w:spacing w:line="240" w:lineRule="auto"/>
              <w:rPr>
                <w:sz w:val="22"/>
                <w:szCs w:val="22"/>
              </w:rPr>
            </w:pPr>
          </w:p>
        </w:tc>
        <w:tc>
          <w:tcPr>
            <w:tcW w:w="1069" w:type="dxa"/>
            <w:tcBorders>
              <w:top w:val="single" w:sz="18" w:space="0" w:color="000000" w:themeColor="text1"/>
              <w:left w:val="single" w:sz="8" w:space="0" w:color="000000" w:themeColor="text1"/>
              <w:bottom w:val="single" w:sz="8" w:space="0" w:color="000000" w:themeColor="text1"/>
              <w:right w:val="single" w:sz="8" w:space="0" w:color="auto"/>
            </w:tcBorders>
            <w:tcMar>
              <w:top w:w="72" w:type="dxa"/>
              <w:left w:w="144" w:type="dxa"/>
              <w:bottom w:w="72" w:type="dxa"/>
              <w:right w:w="144" w:type="dxa"/>
            </w:tcMar>
          </w:tcPr>
          <w:p w14:paraId="14F5979B" w14:textId="77777777" w:rsidR="00283E55" w:rsidRDefault="00283E55">
            <w:pPr>
              <w:spacing w:line="240" w:lineRule="auto"/>
              <w:rPr>
                <w:sz w:val="22"/>
                <w:szCs w:val="22"/>
              </w:rPr>
            </w:pPr>
          </w:p>
        </w:tc>
        <w:tc>
          <w:tcPr>
            <w:tcW w:w="799" w:type="dxa"/>
            <w:tcBorders>
              <w:top w:val="single" w:sz="18" w:space="0" w:color="000000" w:themeColor="text1"/>
              <w:left w:val="single" w:sz="8" w:space="0" w:color="auto"/>
              <w:bottom w:val="single" w:sz="8" w:space="0" w:color="auto"/>
              <w:right w:val="single" w:sz="8" w:space="0" w:color="auto"/>
            </w:tcBorders>
          </w:tcPr>
          <w:p w14:paraId="2CC5C723" w14:textId="77777777" w:rsidR="00283E55" w:rsidRDefault="00283E55">
            <w:pPr>
              <w:spacing w:line="240" w:lineRule="auto"/>
              <w:rPr>
                <w:sz w:val="22"/>
                <w:szCs w:val="22"/>
              </w:rPr>
            </w:pPr>
          </w:p>
        </w:tc>
        <w:tc>
          <w:tcPr>
            <w:tcW w:w="907" w:type="dxa"/>
            <w:tcBorders>
              <w:top w:val="single" w:sz="18" w:space="0" w:color="000000" w:themeColor="text1"/>
              <w:left w:val="single" w:sz="8" w:space="0" w:color="auto"/>
              <w:bottom w:val="single" w:sz="8" w:space="0" w:color="000000" w:themeColor="text1"/>
              <w:right w:val="single" w:sz="8" w:space="0" w:color="000000" w:themeColor="text1"/>
            </w:tcBorders>
            <w:tcMar>
              <w:top w:w="72" w:type="dxa"/>
              <w:left w:w="144" w:type="dxa"/>
              <w:bottom w:w="72" w:type="dxa"/>
              <w:right w:w="144" w:type="dxa"/>
            </w:tcMar>
          </w:tcPr>
          <w:p w14:paraId="3A755B8A" w14:textId="77777777" w:rsidR="00283E55" w:rsidRDefault="00283E55">
            <w:pPr>
              <w:spacing w:line="240" w:lineRule="auto"/>
              <w:rPr>
                <w:sz w:val="22"/>
                <w:szCs w:val="22"/>
              </w:rPr>
            </w:pPr>
          </w:p>
        </w:tc>
        <w:tc>
          <w:tcPr>
            <w:tcW w:w="1142" w:type="dxa"/>
            <w:tcBorders>
              <w:top w:val="single" w:sz="1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43457E19" w14:textId="77777777" w:rsidR="00283E55" w:rsidRDefault="00283E55">
            <w:pPr>
              <w:spacing w:line="240" w:lineRule="auto"/>
              <w:rPr>
                <w:sz w:val="22"/>
                <w:szCs w:val="22"/>
              </w:rPr>
            </w:pPr>
          </w:p>
        </w:tc>
      </w:tr>
      <w:tr w:rsidR="00631435" w14:paraId="4EBD2413" w14:textId="77777777" w:rsidTr="00385908">
        <w:trPr>
          <w:trHeight w:val="286"/>
        </w:trPr>
        <w:tc>
          <w:tcPr>
            <w:tcW w:w="719" w:type="dxa"/>
            <w:vMerge w:val="restart"/>
            <w:tcBorders>
              <w:top w:val="single" w:sz="8" w:space="0" w:color="000000" w:themeColor="text1"/>
              <w:left w:val="single" w:sz="8" w:space="0" w:color="auto"/>
              <w:bottom w:val="single" w:sz="8" w:space="0" w:color="000000" w:themeColor="text1"/>
              <w:right w:val="single" w:sz="8" w:space="0" w:color="000000" w:themeColor="text1"/>
            </w:tcBorders>
            <w:tcMar>
              <w:top w:w="72" w:type="dxa"/>
              <w:left w:w="144" w:type="dxa"/>
              <w:bottom w:w="72" w:type="dxa"/>
              <w:right w:w="144" w:type="dxa"/>
            </w:tcMar>
          </w:tcPr>
          <w:p w14:paraId="056397AE" w14:textId="77777777" w:rsidR="00283E55" w:rsidRDefault="000518F3">
            <w:pPr>
              <w:spacing w:line="240" w:lineRule="auto"/>
              <w:rPr>
                <w:b/>
                <w:bCs/>
                <w:sz w:val="22"/>
                <w:szCs w:val="22"/>
              </w:rPr>
            </w:pPr>
            <w:r>
              <w:rPr>
                <w:b/>
                <w:bCs/>
                <w:sz w:val="22"/>
                <w:szCs w:val="22"/>
              </w:rPr>
              <w:t>6m</w:t>
            </w:r>
          </w:p>
        </w:tc>
        <w:tc>
          <w:tcPr>
            <w:tcW w:w="1940" w:type="dxa"/>
            <w:tcBorders>
              <w:top w:val="single" w:sz="8" w:space="0" w:color="000000" w:themeColor="text1"/>
              <w:left w:val="single" w:sz="8" w:space="0" w:color="000000" w:themeColor="text1"/>
              <w:bottom w:val="single" w:sz="8" w:space="0" w:color="000000" w:themeColor="text1"/>
              <w:right w:val="single" w:sz="18" w:space="0" w:color="000000" w:themeColor="text1"/>
            </w:tcBorders>
            <w:tcMar>
              <w:top w:w="72" w:type="dxa"/>
              <w:left w:w="144" w:type="dxa"/>
              <w:bottom w:w="72" w:type="dxa"/>
              <w:right w:w="144" w:type="dxa"/>
            </w:tcMar>
          </w:tcPr>
          <w:p w14:paraId="58BEB325" w14:textId="33C65CBF" w:rsidR="00283E55" w:rsidRDefault="000518F3">
            <w:pPr>
              <w:spacing w:line="240" w:lineRule="auto"/>
              <w:rPr>
                <w:sz w:val="22"/>
                <w:szCs w:val="22"/>
              </w:rPr>
            </w:pPr>
            <w:r>
              <w:rPr>
                <w:sz w:val="22"/>
                <w:szCs w:val="22"/>
              </w:rPr>
              <w:t>All</w:t>
            </w:r>
          </w:p>
        </w:tc>
        <w:tc>
          <w:tcPr>
            <w:tcW w:w="803" w:type="dxa"/>
            <w:tcBorders>
              <w:top w:val="single" w:sz="8" w:space="0" w:color="000000" w:themeColor="text1"/>
              <w:left w:val="single" w:sz="1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26EB707A" w14:textId="77777777" w:rsidR="00283E55" w:rsidRDefault="000518F3">
            <w:pPr>
              <w:spacing w:line="240" w:lineRule="auto"/>
              <w:rPr>
                <w:sz w:val="22"/>
                <w:szCs w:val="22"/>
              </w:rPr>
            </w:pPr>
            <w:r>
              <w:rPr>
                <w:sz w:val="22"/>
                <w:szCs w:val="22"/>
              </w:rPr>
              <w:t>19</w:t>
            </w:r>
          </w:p>
        </w:tc>
        <w:tc>
          <w:tcPr>
            <w:tcW w:w="8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3146D096" w14:textId="77777777" w:rsidR="00283E55" w:rsidRDefault="000518F3">
            <w:pPr>
              <w:spacing w:line="240" w:lineRule="auto"/>
              <w:rPr>
                <w:sz w:val="22"/>
                <w:szCs w:val="22"/>
              </w:rPr>
            </w:pPr>
            <w:r>
              <w:rPr>
                <w:sz w:val="22"/>
                <w:szCs w:val="22"/>
              </w:rPr>
              <w:t>-0.26</w:t>
            </w:r>
          </w:p>
        </w:tc>
        <w:tc>
          <w:tcPr>
            <w:tcW w:w="1069" w:type="dxa"/>
            <w:tcBorders>
              <w:top w:val="single" w:sz="8" w:space="0" w:color="000000" w:themeColor="text1"/>
              <w:left w:val="single" w:sz="8" w:space="0" w:color="000000" w:themeColor="text1"/>
              <w:bottom w:val="single" w:sz="8" w:space="0" w:color="000000" w:themeColor="text1"/>
              <w:right w:val="single" w:sz="8" w:space="0" w:color="auto"/>
            </w:tcBorders>
            <w:tcMar>
              <w:top w:w="72" w:type="dxa"/>
              <w:left w:w="144" w:type="dxa"/>
              <w:bottom w:w="72" w:type="dxa"/>
              <w:right w:w="144" w:type="dxa"/>
            </w:tcMar>
          </w:tcPr>
          <w:p w14:paraId="04BCE349" w14:textId="77777777" w:rsidR="00283E55" w:rsidRDefault="000518F3">
            <w:pPr>
              <w:spacing w:line="240" w:lineRule="auto"/>
              <w:rPr>
                <w:b/>
                <w:bCs/>
                <w:sz w:val="22"/>
                <w:szCs w:val="22"/>
              </w:rPr>
            </w:pPr>
            <w:r>
              <w:rPr>
                <w:sz w:val="22"/>
                <w:szCs w:val="22"/>
              </w:rPr>
              <w:t>0.28</w:t>
            </w:r>
          </w:p>
        </w:tc>
        <w:tc>
          <w:tcPr>
            <w:tcW w:w="799" w:type="dxa"/>
            <w:tcBorders>
              <w:top w:val="single" w:sz="8" w:space="0" w:color="auto"/>
              <w:left w:val="single" w:sz="8" w:space="0" w:color="auto"/>
              <w:bottom w:val="single" w:sz="8" w:space="0" w:color="auto"/>
              <w:right w:val="single" w:sz="8" w:space="0" w:color="auto"/>
            </w:tcBorders>
          </w:tcPr>
          <w:p w14:paraId="5D68245C" w14:textId="77777777" w:rsidR="00283E55" w:rsidRDefault="000518F3">
            <w:pPr>
              <w:spacing w:line="240" w:lineRule="auto"/>
              <w:rPr>
                <w:sz w:val="22"/>
                <w:szCs w:val="22"/>
              </w:rPr>
            </w:pPr>
            <w:r>
              <w:rPr>
                <w:sz w:val="22"/>
                <w:szCs w:val="22"/>
              </w:rPr>
              <w:t>19</w:t>
            </w:r>
          </w:p>
        </w:tc>
        <w:tc>
          <w:tcPr>
            <w:tcW w:w="907" w:type="dxa"/>
            <w:tcBorders>
              <w:top w:val="single" w:sz="8" w:space="0" w:color="000000" w:themeColor="text1"/>
              <w:left w:val="single" w:sz="8" w:space="0" w:color="auto"/>
              <w:bottom w:val="single" w:sz="8" w:space="0" w:color="000000" w:themeColor="text1"/>
              <w:right w:val="single" w:sz="8" w:space="0" w:color="000000" w:themeColor="text1"/>
            </w:tcBorders>
            <w:tcMar>
              <w:top w:w="72" w:type="dxa"/>
              <w:left w:w="144" w:type="dxa"/>
              <w:bottom w:w="72" w:type="dxa"/>
              <w:right w:w="144" w:type="dxa"/>
            </w:tcMar>
          </w:tcPr>
          <w:p w14:paraId="7F47CA24" w14:textId="77777777" w:rsidR="00283E55" w:rsidRDefault="000518F3">
            <w:pPr>
              <w:spacing w:line="240" w:lineRule="auto"/>
              <w:rPr>
                <w:sz w:val="22"/>
                <w:szCs w:val="22"/>
              </w:rPr>
            </w:pPr>
            <w:r>
              <w:rPr>
                <w:sz w:val="22"/>
                <w:szCs w:val="22"/>
              </w:rPr>
              <w:t>-0.26</w:t>
            </w:r>
          </w:p>
        </w:tc>
        <w:tc>
          <w:tcPr>
            <w:tcW w:w="11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0022B66D" w14:textId="77777777" w:rsidR="00283E55" w:rsidRDefault="000518F3">
            <w:pPr>
              <w:spacing w:line="240" w:lineRule="auto"/>
              <w:rPr>
                <w:b/>
                <w:bCs/>
                <w:sz w:val="22"/>
                <w:szCs w:val="22"/>
              </w:rPr>
            </w:pPr>
            <w:r>
              <w:rPr>
                <w:sz w:val="22"/>
                <w:szCs w:val="22"/>
              </w:rPr>
              <w:t>0.28</w:t>
            </w:r>
          </w:p>
        </w:tc>
      </w:tr>
      <w:tr w:rsidR="00283E55" w14:paraId="58286F2C" w14:textId="77777777" w:rsidTr="00385908">
        <w:trPr>
          <w:trHeight w:val="277"/>
        </w:trPr>
        <w:tc>
          <w:tcPr>
            <w:tcW w:w="719" w:type="dxa"/>
            <w:vMerge/>
            <w:tcBorders>
              <w:left w:val="single" w:sz="8" w:space="0" w:color="auto"/>
              <w:bottom w:val="single" w:sz="8" w:space="0" w:color="000000" w:themeColor="text1"/>
            </w:tcBorders>
            <w:tcMar>
              <w:top w:w="72" w:type="dxa"/>
              <w:left w:w="144" w:type="dxa"/>
              <w:bottom w:w="72" w:type="dxa"/>
              <w:right w:w="144" w:type="dxa"/>
            </w:tcMar>
          </w:tcPr>
          <w:p w14:paraId="491DDAC0" w14:textId="77777777" w:rsidR="00283E55" w:rsidRDefault="00283E55">
            <w:pPr>
              <w:widowControl w:val="0"/>
              <w:pBdr>
                <w:top w:val="nil"/>
                <w:left w:val="nil"/>
                <w:bottom w:val="nil"/>
                <w:right w:val="nil"/>
                <w:between w:val="nil"/>
              </w:pBdr>
              <w:spacing w:line="276" w:lineRule="auto"/>
              <w:rPr>
                <w:b/>
                <w:bCs/>
                <w:sz w:val="22"/>
                <w:szCs w:val="22"/>
              </w:rPr>
            </w:pPr>
          </w:p>
        </w:tc>
        <w:tc>
          <w:tcPr>
            <w:tcW w:w="1940" w:type="dxa"/>
            <w:tcBorders>
              <w:top w:val="single" w:sz="8" w:space="0" w:color="000000" w:themeColor="text1"/>
              <w:left w:val="single" w:sz="8" w:space="0" w:color="000000" w:themeColor="text1"/>
              <w:bottom w:val="single" w:sz="8" w:space="0" w:color="000000" w:themeColor="text1"/>
              <w:right w:val="single" w:sz="18" w:space="0" w:color="000000" w:themeColor="text1"/>
            </w:tcBorders>
            <w:tcMar>
              <w:top w:w="72" w:type="dxa"/>
              <w:left w:w="144" w:type="dxa"/>
              <w:bottom w:w="72" w:type="dxa"/>
              <w:right w:w="144" w:type="dxa"/>
            </w:tcMar>
          </w:tcPr>
          <w:p w14:paraId="195DC48E" w14:textId="5E61ECC2" w:rsidR="00283E55" w:rsidRDefault="000518F3">
            <w:pPr>
              <w:spacing w:line="240" w:lineRule="auto"/>
              <w:rPr>
                <w:sz w:val="22"/>
                <w:szCs w:val="22"/>
              </w:rPr>
            </w:pPr>
            <w:r>
              <w:rPr>
                <w:sz w:val="22"/>
                <w:szCs w:val="22"/>
              </w:rPr>
              <w:t>Unblinded subset</w:t>
            </w:r>
            <w:r w:rsidR="00241D7F">
              <w:rPr>
                <w:sz w:val="22"/>
                <w:szCs w:val="22"/>
                <w:vertAlign w:val="superscript"/>
              </w:rPr>
              <w:t>1</w:t>
            </w:r>
          </w:p>
        </w:tc>
        <w:tc>
          <w:tcPr>
            <w:tcW w:w="803" w:type="dxa"/>
            <w:tcBorders>
              <w:top w:val="single" w:sz="8" w:space="0" w:color="000000" w:themeColor="text1"/>
              <w:left w:val="single" w:sz="1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3D4A3608" w14:textId="77777777" w:rsidR="00283E55" w:rsidRDefault="000518F3">
            <w:pPr>
              <w:spacing w:line="240" w:lineRule="auto"/>
              <w:rPr>
                <w:sz w:val="22"/>
                <w:szCs w:val="22"/>
              </w:rPr>
            </w:pPr>
            <w:r>
              <w:rPr>
                <w:sz w:val="22"/>
                <w:szCs w:val="22"/>
              </w:rPr>
              <w:t>13</w:t>
            </w:r>
          </w:p>
        </w:tc>
        <w:tc>
          <w:tcPr>
            <w:tcW w:w="8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63079E75" w14:textId="77777777" w:rsidR="00283E55" w:rsidRDefault="000518F3">
            <w:pPr>
              <w:spacing w:line="240" w:lineRule="auto"/>
              <w:rPr>
                <w:sz w:val="22"/>
                <w:szCs w:val="22"/>
              </w:rPr>
            </w:pPr>
            <w:r>
              <w:rPr>
                <w:sz w:val="22"/>
                <w:szCs w:val="22"/>
              </w:rPr>
              <w:t>-0.1</w:t>
            </w:r>
          </w:p>
        </w:tc>
        <w:tc>
          <w:tcPr>
            <w:tcW w:w="1069" w:type="dxa"/>
            <w:tcBorders>
              <w:top w:val="single" w:sz="8" w:space="0" w:color="000000" w:themeColor="text1"/>
              <w:left w:val="single" w:sz="8" w:space="0" w:color="000000" w:themeColor="text1"/>
              <w:bottom w:val="single" w:sz="8" w:space="0" w:color="000000" w:themeColor="text1"/>
              <w:right w:val="single" w:sz="8" w:space="0" w:color="auto"/>
            </w:tcBorders>
            <w:tcMar>
              <w:top w:w="72" w:type="dxa"/>
              <w:left w:w="144" w:type="dxa"/>
              <w:bottom w:w="72" w:type="dxa"/>
              <w:right w:w="144" w:type="dxa"/>
            </w:tcMar>
          </w:tcPr>
          <w:p w14:paraId="3656C845" w14:textId="77777777" w:rsidR="00283E55" w:rsidRDefault="000518F3">
            <w:pPr>
              <w:spacing w:line="240" w:lineRule="auto"/>
              <w:rPr>
                <w:b/>
                <w:bCs/>
                <w:sz w:val="22"/>
                <w:szCs w:val="22"/>
              </w:rPr>
            </w:pPr>
            <w:r>
              <w:rPr>
                <w:sz w:val="22"/>
                <w:szCs w:val="22"/>
              </w:rPr>
              <w:t>0.74</w:t>
            </w:r>
          </w:p>
        </w:tc>
        <w:tc>
          <w:tcPr>
            <w:tcW w:w="799" w:type="dxa"/>
            <w:tcBorders>
              <w:top w:val="single" w:sz="8" w:space="0" w:color="auto"/>
              <w:left w:val="single" w:sz="8" w:space="0" w:color="auto"/>
              <w:bottom w:val="single" w:sz="8" w:space="0" w:color="auto"/>
              <w:right w:val="single" w:sz="8" w:space="0" w:color="auto"/>
            </w:tcBorders>
          </w:tcPr>
          <w:p w14:paraId="3A4DC9C5" w14:textId="77777777" w:rsidR="00283E55" w:rsidRDefault="000518F3">
            <w:pPr>
              <w:spacing w:line="240" w:lineRule="auto"/>
              <w:rPr>
                <w:sz w:val="22"/>
                <w:szCs w:val="22"/>
              </w:rPr>
            </w:pPr>
            <w:r>
              <w:rPr>
                <w:sz w:val="22"/>
                <w:szCs w:val="22"/>
              </w:rPr>
              <w:t>13</w:t>
            </w:r>
          </w:p>
        </w:tc>
        <w:tc>
          <w:tcPr>
            <w:tcW w:w="907" w:type="dxa"/>
            <w:tcBorders>
              <w:top w:val="single" w:sz="8" w:space="0" w:color="000000" w:themeColor="text1"/>
              <w:left w:val="single" w:sz="8" w:space="0" w:color="auto"/>
              <w:bottom w:val="single" w:sz="8" w:space="0" w:color="000000" w:themeColor="text1"/>
              <w:right w:val="single" w:sz="8" w:space="0" w:color="000000" w:themeColor="text1"/>
            </w:tcBorders>
            <w:tcMar>
              <w:top w:w="72" w:type="dxa"/>
              <w:left w:w="144" w:type="dxa"/>
              <w:bottom w:w="72" w:type="dxa"/>
              <w:right w:w="144" w:type="dxa"/>
            </w:tcMar>
          </w:tcPr>
          <w:p w14:paraId="55426813" w14:textId="77777777" w:rsidR="00283E55" w:rsidRDefault="000518F3">
            <w:pPr>
              <w:spacing w:line="240" w:lineRule="auto"/>
              <w:rPr>
                <w:sz w:val="22"/>
                <w:szCs w:val="22"/>
              </w:rPr>
            </w:pPr>
            <w:r>
              <w:rPr>
                <w:sz w:val="22"/>
                <w:szCs w:val="22"/>
              </w:rPr>
              <w:t>-0.083</w:t>
            </w:r>
          </w:p>
        </w:tc>
        <w:tc>
          <w:tcPr>
            <w:tcW w:w="11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6F9F951D" w14:textId="77777777" w:rsidR="00283E55" w:rsidRDefault="000518F3">
            <w:pPr>
              <w:spacing w:line="240" w:lineRule="auto"/>
              <w:rPr>
                <w:b/>
                <w:bCs/>
                <w:sz w:val="22"/>
                <w:szCs w:val="22"/>
              </w:rPr>
            </w:pPr>
            <w:r>
              <w:rPr>
                <w:sz w:val="22"/>
                <w:szCs w:val="22"/>
              </w:rPr>
              <w:t>0.79</w:t>
            </w:r>
          </w:p>
        </w:tc>
      </w:tr>
      <w:tr w:rsidR="00631435" w14:paraId="50B32A86" w14:textId="77777777" w:rsidTr="00385908">
        <w:trPr>
          <w:trHeight w:val="295"/>
        </w:trPr>
        <w:tc>
          <w:tcPr>
            <w:tcW w:w="719" w:type="dxa"/>
            <w:vMerge w:val="restart"/>
            <w:tcBorders>
              <w:top w:val="single" w:sz="8" w:space="0" w:color="000000" w:themeColor="text1"/>
              <w:left w:val="single" w:sz="8" w:space="0" w:color="auto"/>
              <w:right w:val="single" w:sz="8" w:space="0" w:color="000000" w:themeColor="text1"/>
            </w:tcBorders>
            <w:tcMar>
              <w:top w:w="72" w:type="dxa"/>
              <w:left w:w="144" w:type="dxa"/>
              <w:bottom w:w="72" w:type="dxa"/>
              <w:right w:w="144" w:type="dxa"/>
            </w:tcMar>
          </w:tcPr>
          <w:p w14:paraId="223DCBB8" w14:textId="77777777" w:rsidR="00283E55" w:rsidRDefault="000518F3">
            <w:pPr>
              <w:spacing w:line="240" w:lineRule="auto"/>
              <w:rPr>
                <w:b/>
                <w:bCs/>
                <w:sz w:val="22"/>
                <w:szCs w:val="22"/>
              </w:rPr>
            </w:pPr>
            <w:r>
              <w:rPr>
                <w:b/>
                <w:bCs/>
                <w:sz w:val="22"/>
                <w:szCs w:val="22"/>
              </w:rPr>
              <w:t>12m</w:t>
            </w:r>
          </w:p>
        </w:tc>
        <w:tc>
          <w:tcPr>
            <w:tcW w:w="1940" w:type="dxa"/>
            <w:tcBorders>
              <w:top w:val="single" w:sz="8" w:space="0" w:color="000000" w:themeColor="text1"/>
              <w:left w:val="single" w:sz="8" w:space="0" w:color="000000" w:themeColor="text1"/>
              <w:bottom w:val="single" w:sz="8" w:space="0" w:color="000000" w:themeColor="text1"/>
              <w:right w:val="single" w:sz="18" w:space="0" w:color="000000" w:themeColor="text1"/>
            </w:tcBorders>
            <w:tcMar>
              <w:top w:w="72" w:type="dxa"/>
              <w:left w:w="144" w:type="dxa"/>
              <w:bottom w:w="72" w:type="dxa"/>
              <w:right w:w="144" w:type="dxa"/>
            </w:tcMar>
          </w:tcPr>
          <w:p w14:paraId="37BD186D" w14:textId="77777777" w:rsidR="00283E55" w:rsidRDefault="000518F3">
            <w:pPr>
              <w:spacing w:line="240" w:lineRule="auto"/>
              <w:rPr>
                <w:sz w:val="22"/>
                <w:szCs w:val="22"/>
              </w:rPr>
            </w:pPr>
            <w:r>
              <w:rPr>
                <w:sz w:val="22"/>
                <w:szCs w:val="22"/>
              </w:rPr>
              <w:t>All</w:t>
            </w:r>
          </w:p>
        </w:tc>
        <w:tc>
          <w:tcPr>
            <w:tcW w:w="803" w:type="dxa"/>
            <w:tcBorders>
              <w:top w:val="single" w:sz="8" w:space="0" w:color="000000" w:themeColor="text1"/>
              <w:left w:val="single" w:sz="1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6C5EEB7B" w14:textId="77777777" w:rsidR="00283E55" w:rsidRDefault="000518F3">
            <w:pPr>
              <w:spacing w:line="240" w:lineRule="auto"/>
              <w:rPr>
                <w:sz w:val="22"/>
                <w:szCs w:val="22"/>
              </w:rPr>
            </w:pPr>
            <w:r>
              <w:rPr>
                <w:sz w:val="22"/>
                <w:szCs w:val="22"/>
              </w:rPr>
              <w:t>19</w:t>
            </w:r>
          </w:p>
        </w:tc>
        <w:tc>
          <w:tcPr>
            <w:tcW w:w="8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107CBE61" w14:textId="77777777" w:rsidR="00283E55" w:rsidRDefault="000518F3">
            <w:pPr>
              <w:spacing w:line="240" w:lineRule="auto"/>
              <w:rPr>
                <w:sz w:val="22"/>
                <w:szCs w:val="22"/>
              </w:rPr>
            </w:pPr>
            <w:r>
              <w:rPr>
                <w:sz w:val="22"/>
                <w:szCs w:val="22"/>
              </w:rPr>
              <w:t>-0.14</w:t>
            </w:r>
          </w:p>
        </w:tc>
        <w:tc>
          <w:tcPr>
            <w:tcW w:w="1069" w:type="dxa"/>
            <w:tcBorders>
              <w:top w:val="single" w:sz="8" w:space="0" w:color="000000" w:themeColor="text1"/>
              <w:left w:val="single" w:sz="8" w:space="0" w:color="000000" w:themeColor="text1"/>
              <w:bottom w:val="single" w:sz="8" w:space="0" w:color="000000" w:themeColor="text1"/>
              <w:right w:val="single" w:sz="8" w:space="0" w:color="auto"/>
            </w:tcBorders>
            <w:tcMar>
              <w:top w:w="72" w:type="dxa"/>
              <w:left w:w="144" w:type="dxa"/>
              <w:bottom w:w="72" w:type="dxa"/>
              <w:right w:w="144" w:type="dxa"/>
            </w:tcMar>
          </w:tcPr>
          <w:p w14:paraId="1CA049E9" w14:textId="77777777" w:rsidR="00283E55" w:rsidRDefault="000518F3">
            <w:pPr>
              <w:spacing w:line="240" w:lineRule="auto"/>
              <w:rPr>
                <w:sz w:val="22"/>
                <w:szCs w:val="22"/>
              </w:rPr>
            </w:pPr>
            <w:r>
              <w:rPr>
                <w:sz w:val="22"/>
                <w:szCs w:val="22"/>
              </w:rPr>
              <w:t>0.58</w:t>
            </w:r>
          </w:p>
        </w:tc>
        <w:tc>
          <w:tcPr>
            <w:tcW w:w="799" w:type="dxa"/>
            <w:tcBorders>
              <w:top w:val="single" w:sz="8" w:space="0" w:color="auto"/>
              <w:left w:val="single" w:sz="8" w:space="0" w:color="auto"/>
              <w:bottom w:val="single" w:sz="8" w:space="0" w:color="auto"/>
              <w:right w:val="single" w:sz="8" w:space="0" w:color="auto"/>
            </w:tcBorders>
          </w:tcPr>
          <w:p w14:paraId="4C402BBD" w14:textId="77777777" w:rsidR="00283E55" w:rsidRDefault="000518F3">
            <w:pPr>
              <w:spacing w:line="240" w:lineRule="auto"/>
              <w:rPr>
                <w:sz w:val="22"/>
                <w:szCs w:val="22"/>
              </w:rPr>
            </w:pPr>
            <w:r>
              <w:rPr>
                <w:sz w:val="22"/>
                <w:szCs w:val="22"/>
              </w:rPr>
              <w:t>18</w:t>
            </w:r>
          </w:p>
        </w:tc>
        <w:tc>
          <w:tcPr>
            <w:tcW w:w="907" w:type="dxa"/>
            <w:tcBorders>
              <w:top w:val="single" w:sz="8" w:space="0" w:color="000000" w:themeColor="text1"/>
              <w:left w:val="single" w:sz="8" w:space="0" w:color="auto"/>
              <w:bottom w:val="single" w:sz="8" w:space="0" w:color="000000" w:themeColor="text1"/>
              <w:right w:val="single" w:sz="8" w:space="0" w:color="000000" w:themeColor="text1"/>
            </w:tcBorders>
            <w:tcMar>
              <w:top w:w="72" w:type="dxa"/>
              <w:left w:w="144" w:type="dxa"/>
              <w:bottom w:w="72" w:type="dxa"/>
              <w:right w:w="144" w:type="dxa"/>
            </w:tcMar>
          </w:tcPr>
          <w:p w14:paraId="54DABF0F" w14:textId="77777777" w:rsidR="00283E55" w:rsidRDefault="000518F3">
            <w:pPr>
              <w:spacing w:line="240" w:lineRule="auto"/>
              <w:rPr>
                <w:sz w:val="22"/>
                <w:szCs w:val="22"/>
              </w:rPr>
            </w:pPr>
            <w:r>
              <w:rPr>
                <w:sz w:val="22"/>
                <w:szCs w:val="22"/>
              </w:rPr>
              <w:t>-0.42</w:t>
            </w:r>
          </w:p>
        </w:tc>
        <w:tc>
          <w:tcPr>
            <w:tcW w:w="11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66E094A3" w14:textId="77777777" w:rsidR="00283E55" w:rsidRDefault="000518F3">
            <w:pPr>
              <w:spacing w:line="240" w:lineRule="auto"/>
              <w:rPr>
                <w:sz w:val="22"/>
                <w:szCs w:val="22"/>
              </w:rPr>
            </w:pPr>
            <w:r>
              <w:rPr>
                <w:sz w:val="22"/>
                <w:szCs w:val="22"/>
              </w:rPr>
              <w:t>0.08</w:t>
            </w:r>
          </w:p>
        </w:tc>
      </w:tr>
      <w:tr w:rsidR="00283E55" w14:paraId="2171598E" w14:textId="77777777" w:rsidTr="00F76B82">
        <w:trPr>
          <w:trHeight w:val="277"/>
        </w:trPr>
        <w:tc>
          <w:tcPr>
            <w:tcW w:w="719" w:type="dxa"/>
            <w:vMerge/>
            <w:tcBorders>
              <w:left w:val="single" w:sz="8" w:space="0" w:color="auto"/>
              <w:bottom w:val="single" w:sz="18" w:space="0" w:color="auto"/>
            </w:tcBorders>
            <w:tcMar>
              <w:top w:w="72" w:type="dxa"/>
              <w:left w:w="144" w:type="dxa"/>
              <w:bottom w:w="72" w:type="dxa"/>
              <w:right w:w="144" w:type="dxa"/>
            </w:tcMar>
          </w:tcPr>
          <w:p w14:paraId="04733372" w14:textId="77777777" w:rsidR="00283E55" w:rsidRDefault="00283E55">
            <w:pPr>
              <w:widowControl w:val="0"/>
              <w:pBdr>
                <w:top w:val="nil"/>
                <w:left w:val="nil"/>
                <w:bottom w:val="nil"/>
                <w:right w:val="nil"/>
                <w:between w:val="nil"/>
              </w:pBdr>
              <w:spacing w:line="276" w:lineRule="auto"/>
              <w:rPr>
                <w:sz w:val="22"/>
                <w:szCs w:val="22"/>
              </w:rPr>
            </w:pPr>
          </w:p>
        </w:tc>
        <w:tc>
          <w:tcPr>
            <w:tcW w:w="1940" w:type="dxa"/>
            <w:tcBorders>
              <w:top w:val="single" w:sz="8" w:space="0" w:color="000000" w:themeColor="text1"/>
              <w:left w:val="single" w:sz="8" w:space="0" w:color="000000" w:themeColor="text1"/>
              <w:bottom w:val="single" w:sz="18" w:space="0" w:color="000000" w:themeColor="text1"/>
              <w:right w:val="single" w:sz="18" w:space="0" w:color="000000" w:themeColor="text1"/>
            </w:tcBorders>
            <w:tcMar>
              <w:top w:w="72" w:type="dxa"/>
              <w:left w:w="144" w:type="dxa"/>
              <w:bottom w:w="72" w:type="dxa"/>
              <w:right w:w="144" w:type="dxa"/>
            </w:tcMar>
          </w:tcPr>
          <w:p w14:paraId="52894AF2" w14:textId="77777777" w:rsidR="00283E55" w:rsidRDefault="000518F3">
            <w:pPr>
              <w:spacing w:line="240" w:lineRule="auto"/>
              <w:rPr>
                <w:sz w:val="22"/>
                <w:szCs w:val="22"/>
              </w:rPr>
            </w:pPr>
            <w:r>
              <w:rPr>
                <w:sz w:val="22"/>
                <w:szCs w:val="22"/>
              </w:rPr>
              <w:t>Unblinded subset</w:t>
            </w:r>
          </w:p>
        </w:tc>
        <w:tc>
          <w:tcPr>
            <w:tcW w:w="803" w:type="dxa"/>
            <w:tcBorders>
              <w:top w:val="single" w:sz="8" w:space="0" w:color="000000" w:themeColor="text1"/>
              <w:left w:val="single" w:sz="18" w:space="0" w:color="000000" w:themeColor="text1"/>
              <w:bottom w:val="single" w:sz="18" w:space="0" w:color="000000" w:themeColor="text1"/>
              <w:right w:val="single" w:sz="8" w:space="0" w:color="000000" w:themeColor="text1"/>
            </w:tcBorders>
            <w:tcMar>
              <w:top w:w="72" w:type="dxa"/>
              <w:left w:w="144" w:type="dxa"/>
              <w:bottom w:w="72" w:type="dxa"/>
              <w:right w:w="144" w:type="dxa"/>
            </w:tcMar>
          </w:tcPr>
          <w:p w14:paraId="780CF808" w14:textId="77777777" w:rsidR="00283E55" w:rsidRDefault="000518F3">
            <w:pPr>
              <w:spacing w:line="240" w:lineRule="auto"/>
              <w:rPr>
                <w:sz w:val="22"/>
                <w:szCs w:val="22"/>
              </w:rPr>
            </w:pPr>
            <w:r>
              <w:rPr>
                <w:sz w:val="22"/>
                <w:szCs w:val="22"/>
              </w:rPr>
              <w:t>13</w:t>
            </w:r>
          </w:p>
        </w:tc>
        <w:tc>
          <w:tcPr>
            <w:tcW w:w="891" w:type="dxa"/>
            <w:tcBorders>
              <w:top w:val="single" w:sz="8" w:space="0" w:color="000000" w:themeColor="text1"/>
              <w:left w:val="single" w:sz="8" w:space="0" w:color="000000" w:themeColor="text1"/>
              <w:bottom w:val="single" w:sz="18" w:space="0" w:color="000000" w:themeColor="text1"/>
              <w:right w:val="single" w:sz="8" w:space="0" w:color="000000" w:themeColor="text1"/>
            </w:tcBorders>
            <w:tcMar>
              <w:top w:w="72" w:type="dxa"/>
              <w:left w:w="144" w:type="dxa"/>
              <w:bottom w:w="72" w:type="dxa"/>
              <w:right w:w="144" w:type="dxa"/>
            </w:tcMar>
          </w:tcPr>
          <w:p w14:paraId="24944E1C" w14:textId="77777777" w:rsidR="00283E55" w:rsidRDefault="000518F3">
            <w:pPr>
              <w:spacing w:line="240" w:lineRule="auto"/>
              <w:rPr>
                <w:sz w:val="22"/>
                <w:szCs w:val="22"/>
              </w:rPr>
            </w:pPr>
            <w:r>
              <w:rPr>
                <w:sz w:val="22"/>
                <w:szCs w:val="22"/>
              </w:rPr>
              <w:t>-0.19</w:t>
            </w:r>
          </w:p>
        </w:tc>
        <w:tc>
          <w:tcPr>
            <w:tcW w:w="1069" w:type="dxa"/>
            <w:tcBorders>
              <w:top w:val="single" w:sz="8" w:space="0" w:color="000000" w:themeColor="text1"/>
              <w:left w:val="single" w:sz="8" w:space="0" w:color="000000" w:themeColor="text1"/>
              <w:bottom w:val="single" w:sz="18" w:space="0" w:color="000000" w:themeColor="text1"/>
              <w:right w:val="single" w:sz="8" w:space="0" w:color="auto"/>
            </w:tcBorders>
            <w:tcMar>
              <w:top w:w="72" w:type="dxa"/>
              <w:left w:w="144" w:type="dxa"/>
              <w:bottom w:w="72" w:type="dxa"/>
              <w:right w:w="144" w:type="dxa"/>
            </w:tcMar>
          </w:tcPr>
          <w:p w14:paraId="68853DBE" w14:textId="77777777" w:rsidR="00283E55" w:rsidRDefault="000518F3">
            <w:pPr>
              <w:spacing w:line="240" w:lineRule="auto"/>
              <w:rPr>
                <w:sz w:val="22"/>
                <w:szCs w:val="22"/>
              </w:rPr>
            </w:pPr>
            <w:r>
              <w:rPr>
                <w:sz w:val="22"/>
                <w:szCs w:val="22"/>
              </w:rPr>
              <w:t>0.54</w:t>
            </w:r>
          </w:p>
        </w:tc>
        <w:tc>
          <w:tcPr>
            <w:tcW w:w="799" w:type="dxa"/>
            <w:tcBorders>
              <w:top w:val="single" w:sz="8" w:space="0" w:color="auto"/>
              <w:left w:val="single" w:sz="8" w:space="0" w:color="auto"/>
              <w:bottom w:val="single" w:sz="18" w:space="0" w:color="000000" w:themeColor="text1"/>
              <w:right w:val="single" w:sz="8" w:space="0" w:color="auto"/>
            </w:tcBorders>
          </w:tcPr>
          <w:p w14:paraId="5A9E9D5B" w14:textId="77777777" w:rsidR="00283E55" w:rsidRDefault="000518F3">
            <w:pPr>
              <w:spacing w:line="240" w:lineRule="auto"/>
              <w:rPr>
                <w:sz w:val="22"/>
                <w:szCs w:val="22"/>
              </w:rPr>
            </w:pPr>
            <w:r>
              <w:rPr>
                <w:sz w:val="22"/>
                <w:szCs w:val="22"/>
              </w:rPr>
              <w:t>12</w:t>
            </w:r>
          </w:p>
        </w:tc>
        <w:tc>
          <w:tcPr>
            <w:tcW w:w="907" w:type="dxa"/>
            <w:tcBorders>
              <w:top w:val="single" w:sz="8" w:space="0" w:color="000000" w:themeColor="text1"/>
              <w:left w:val="single" w:sz="8" w:space="0" w:color="auto"/>
              <w:bottom w:val="single" w:sz="18" w:space="0" w:color="000000" w:themeColor="text1"/>
              <w:right w:val="single" w:sz="8" w:space="0" w:color="000000" w:themeColor="text1"/>
            </w:tcBorders>
            <w:tcMar>
              <w:top w:w="72" w:type="dxa"/>
              <w:left w:w="144" w:type="dxa"/>
              <w:bottom w:w="72" w:type="dxa"/>
              <w:right w:w="144" w:type="dxa"/>
            </w:tcMar>
          </w:tcPr>
          <w:p w14:paraId="12078527" w14:textId="77777777" w:rsidR="00283E55" w:rsidRDefault="000518F3">
            <w:pPr>
              <w:spacing w:line="240" w:lineRule="auto"/>
              <w:rPr>
                <w:sz w:val="22"/>
                <w:szCs w:val="22"/>
              </w:rPr>
            </w:pPr>
            <w:r>
              <w:rPr>
                <w:sz w:val="22"/>
                <w:szCs w:val="22"/>
              </w:rPr>
              <w:t>-0.38</w:t>
            </w:r>
          </w:p>
        </w:tc>
        <w:tc>
          <w:tcPr>
            <w:tcW w:w="1142" w:type="dxa"/>
            <w:tcBorders>
              <w:top w:val="single" w:sz="8" w:space="0" w:color="000000" w:themeColor="text1"/>
              <w:left w:val="single" w:sz="8" w:space="0" w:color="000000" w:themeColor="text1"/>
              <w:bottom w:val="single" w:sz="18" w:space="0" w:color="000000" w:themeColor="text1"/>
              <w:right w:val="single" w:sz="8" w:space="0" w:color="000000" w:themeColor="text1"/>
            </w:tcBorders>
            <w:tcMar>
              <w:top w:w="72" w:type="dxa"/>
              <w:left w:w="144" w:type="dxa"/>
              <w:bottom w:w="72" w:type="dxa"/>
              <w:right w:w="144" w:type="dxa"/>
            </w:tcMar>
          </w:tcPr>
          <w:p w14:paraId="458BDB85" w14:textId="77777777" w:rsidR="00283E55" w:rsidRDefault="000518F3">
            <w:pPr>
              <w:spacing w:line="240" w:lineRule="auto"/>
              <w:rPr>
                <w:b/>
                <w:bCs/>
                <w:sz w:val="22"/>
                <w:szCs w:val="22"/>
              </w:rPr>
            </w:pPr>
            <w:r>
              <w:rPr>
                <w:sz w:val="22"/>
                <w:szCs w:val="22"/>
              </w:rPr>
              <w:t>0.22</w:t>
            </w:r>
          </w:p>
        </w:tc>
      </w:tr>
      <w:tr w:rsidR="00283E55" w14:paraId="4861199D" w14:textId="77777777" w:rsidTr="00145F0A">
        <w:trPr>
          <w:trHeight w:val="234"/>
        </w:trPr>
        <w:tc>
          <w:tcPr>
            <w:tcW w:w="2659" w:type="dxa"/>
            <w:gridSpan w:val="2"/>
            <w:tcBorders>
              <w:top w:val="single" w:sz="8" w:space="0" w:color="000000" w:themeColor="text1"/>
              <w:left w:val="single" w:sz="8" w:space="0" w:color="000000" w:themeColor="text1"/>
              <w:bottom w:val="single" w:sz="8" w:space="0" w:color="000000" w:themeColor="text1"/>
              <w:right w:val="single" w:sz="18" w:space="0" w:color="000000" w:themeColor="text1"/>
            </w:tcBorders>
            <w:tcMar>
              <w:top w:w="72" w:type="dxa"/>
              <w:left w:w="144" w:type="dxa"/>
              <w:bottom w:w="72" w:type="dxa"/>
              <w:right w:w="144" w:type="dxa"/>
            </w:tcMar>
          </w:tcPr>
          <w:p w14:paraId="14856711" w14:textId="77777777" w:rsidR="00283E55" w:rsidRDefault="000518F3" w:rsidP="6CCFBFEE">
            <w:pPr>
              <w:spacing w:line="240" w:lineRule="auto"/>
              <w:rPr>
                <w:b/>
                <w:bCs/>
                <w:sz w:val="22"/>
                <w:szCs w:val="22"/>
                <w:lang w:val="en-US"/>
              </w:rPr>
            </w:pPr>
            <w:r w:rsidRPr="6CCFBFEE">
              <w:rPr>
                <w:b/>
                <w:bCs/>
                <w:sz w:val="22"/>
                <w:szCs w:val="22"/>
                <w:lang w:val="en-US"/>
              </w:rPr>
              <w:t>Injected placebo (</w:t>
            </w:r>
            <w:proofErr w:type="spellStart"/>
            <w:r w:rsidRPr="6CCFBFEE">
              <w:rPr>
                <w:b/>
                <w:bCs/>
                <w:sz w:val="22"/>
                <w:szCs w:val="22"/>
                <w:lang w:val="en-US"/>
              </w:rPr>
              <w:t>PLi</w:t>
            </w:r>
            <w:proofErr w:type="spellEnd"/>
            <w:r w:rsidRPr="6CCFBFEE">
              <w:rPr>
                <w:b/>
                <w:bCs/>
                <w:sz w:val="22"/>
                <w:szCs w:val="22"/>
                <w:lang w:val="en-US"/>
              </w:rPr>
              <w:t>)</w:t>
            </w:r>
          </w:p>
        </w:tc>
        <w:tc>
          <w:tcPr>
            <w:tcW w:w="803" w:type="dxa"/>
            <w:tcBorders>
              <w:top w:val="single" w:sz="18" w:space="0" w:color="000000" w:themeColor="text1"/>
              <w:left w:val="single" w:sz="18" w:space="0" w:color="000000" w:themeColor="text1"/>
              <w:bottom w:val="single" w:sz="8" w:space="0" w:color="auto"/>
              <w:right w:val="single" w:sz="8" w:space="0" w:color="000000" w:themeColor="text1"/>
            </w:tcBorders>
            <w:tcMar>
              <w:top w:w="72" w:type="dxa"/>
              <w:left w:w="144" w:type="dxa"/>
              <w:bottom w:w="72" w:type="dxa"/>
              <w:right w:w="144" w:type="dxa"/>
            </w:tcMar>
          </w:tcPr>
          <w:p w14:paraId="5CCFBFC8" w14:textId="77777777" w:rsidR="00283E55" w:rsidRDefault="00283E55">
            <w:pPr>
              <w:spacing w:line="240" w:lineRule="auto"/>
              <w:rPr>
                <w:sz w:val="22"/>
                <w:szCs w:val="22"/>
              </w:rPr>
            </w:pPr>
          </w:p>
        </w:tc>
        <w:tc>
          <w:tcPr>
            <w:tcW w:w="891" w:type="dxa"/>
            <w:tcBorders>
              <w:top w:val="single" w:sz="18" w:space="0" w:color="000000" w:themeColor="text1"/>
              <w:left w:val="single" w:sz="8" w:space="0" w:color="000000" w:themeColor="text1"/>
              <w:bottom w:val="single" w:sz="8" w:space="0" w:color="auto"/>
              <w:right w:val="single" w:sz="8" w:space="0" w:color="000000" w:themeColor="text1"/>
            </w:tcBorders>
            <w:tcMar>
              <w:top w:w="72" w:type="dxa"/>
              <w:left w:w="144" w:type="dxa"/>
              <w:bottom w:w="72" w:type="dxa"/>
              <w:right w:w="144" w:type="dxa"/>
            </w:tcMar>
          </w:tcPr>
          <w:p w14:paraId="28FD35DF" w14:textId="77777777" w:rsidR="00283E55" w:rsidRDefault="00283E55">
            <w:pPr>
              <w:spacing w:line="240" w:lineRule="auto"/>
              <w:rPr>
                <w:sz w:val="22"/>
                <w:szCs w:val="22"/>
              </w:rPr>
            </w:pPr>
          </w:p>
        </w:tc>
        <w:tc>
          <w:tcPr>
            <w:tcW w:w="1069" w:type="dxa"/>
            <w:tcBorders>
              <w:top w:val="single" w:sz="18" w:space="0" w:color="000000" w:themeColor="text1"/>
              <w:left w:val="single" w:sz="8" w:space="0" w:color="000000" w:themeColor="text1"/>
              <w:bottom w:val="single" w:sz="8" w:space="0" w:color="auto"/>
              <w:right w:val="single" w:sz="8" w:space="0" w:color="auto"/>
            </w:tcBorders>
            <w:tcMar>
              <w:top w:w="72" w:type="dxa"/>
              <w:left w:w="144" w:type="dxa"/>
              <w:bottom w:w="72" w:type="dxa"/>
              <w:right w:w="144" w:type="dxa"/>
            </w:tcMar>
          </w:tcPr>
          <w:p w14:paraId="15087A2A" w14:textId="77777777" w:rsidR="00283E55" w:rsidRDefault="00283E55">
            <w:pPr>
              <w:spacing w:line="240" w:lineRule="auto"/>
              <w:rPr>
                <w:sz w:val="22"/>
                <w:szCs w:val="22"/>
              </w:rPr>
            </w:pPr>
          </w:p>
        </w:tc>
        <w:tc>
          <w:tcPr>
            <w:tcW w:w="799" w:type="dxa"/>
            <w:tcBorders>
              <w:top w:val="single" w:sz="18" w:space="0" w:color="000000" w:themeColor="text1"/>
              <w:left w:val="single" w:sz="8" w:space="0" w:color="auto"/>
              <w:bottom w:val="single" w:sz="8" w:space="0" w:color="auto"/>
              <w:right w:val="single" w:sz="8" w:space="0" w:color="auto"/>
            </w:tcBorders>
          </w:tcPr>
          <w:p w14:paraId="0143620C" w14:textId="77777777" w:rsidR="00283E55" w:rsidRDefault="00283E55">
            <w:pPr>
              <w:spacing w:line="240" w:lineRule="auto"/>
              <w:rPr>
                <w:sz w:val="22"/>
                <w:szCs w:val="22"/>
              </w:rPr>
            </w:pPr>
          </w:p>
        </w:tc>
        <w:tc>
          <w:tcPr>
            <w:tcW w:w="907" w:type="dxa"/>
            <w:tcBorders>
              <w:top w:val="single" w:sz="18" w:space="0" w:color="000000" w:themeColor="text1"/>
              <w:left w:val="single" w:sz="8" w:space="0" w:color="auto"/>
              <w:bottom w:val="single" w:sz="8" w:space="0" w:color="auto"/>
              <w:right w:val="single" w:sz="8" w:space="0" w:color="000000" w:themeColor="text1"/>
            </w:tcBorders>
            <w:tcMar>
              <w:top w:w="72" w:type="dxa"/>
              <w:left w:w="144" w:type="dxa"/>
              <w:bottom w:w="72" w:type="dxa"/>
              <w:right w:w="144" w:type="dxa"/>
            </w:tcMar>
          </w:tcPr>
          <w:p w14:paraId="11151019" w14:textId="77777777" w:rsidR="00283E55" w:rsidRDefault="00283E55">
            <w:pPr>
              <w:spacing w:line="240" w:lineRule="auto"/>
              <w:rPr>
                <w:sz w:val="22"/>
                <w:szCs w:val="22"/>
              </w:rPr>
            </w:pPr>
          </w:p>
        </w:tc>
        <w:tc>
          <w:tcPr>
            <w:tcW w:w="1142" w:type="dxa"/>
            <w:tcBorders>
              <w:top w:val="single" w:sz="18" w:space="0" w:color="000000" w:themeColor="text1"/>
              <w:left w:val="single" w:sz="8" w:space="0" w:color="000000" w:themeColor="text1"/>
              <w:bottom w:val="single" w:sz="8" w:space="0" w:color="auto"/>
              <w:right w:val="single" w:sz="8" w:space="0" w:color="000000" w:themeColor="text1"/>
            </w:tcBorders>
            <w:tcMar>
              <w:top w:w="72" w:type="dxa"/>
              <w:left w:w="144" w:type="dxa"/>
              <w:bottom w:w="72" w:type="dxa"/>
              <w:right w:w="144" w:type="dxa"/>
            </w:tcMar>
          </w:tcPr>
          <w:p w14:paraId="7017493A" w14:textId="77777777" w:rsidR="00283E55" w:rsidRDefault="00283E55">
            <w:pPr>
              <w:spacing w:line="240" w:lineRule="auto"/>
              <w:rPr>
                <w:sz w:val="22"/>
                <w:szCs w:val="22"/>
              </w:rPr>
            </w:pPr>
          </w:p>
        </w:tc>
      </w:tr>
      <w:tr w:rsidR="00283E55" w14:paraId="1B19202A" w14:textId="77777777" w:rsidTr="00145F0A">
        <w:trPr>
          <w:trHeight w:val="214"/>
        </w:trPr>
        <w:tc>
          <w:tcPr>
            <w:tcW w:w="2659" w:type="dxa"/>
            <w:gridSpan w:val="2"/>
            <w:tcBorders>
              <w:top w:val="single" w:sz="8" w:space="0" w:color="000000" w:themeColor="text1"/>
              <w:left w:val="single" w:sz="8" w:space="0" w:color="000000" w:themeColor="text1"/>
              <w:bottom w:val="single" w:sz="8" w:space="0" w:color="000000" w:themeColor="text1"/>
              <w:right w:val="single" w:sz="18" w:space="0" w:color="000000" w:themeColor="text1"/>
            </w:tcBorders>
            <w:tcMar>
              <w:top w:w="72" w:type="dxa"/>
              <w:left w:w="144" w:type="dxa"/>
              <w:bottom w:w="72" w:type="dxa"/>
              <w:right w:w="144" w:type="dxa"/>
            </w:tcMar>
          </w:tcPr>
          <w:p w14:paraId="50206EAE" w14:textId="77777777" w:rsidR="00283E55" w:rsidRDefault="000518F3">
            <w:pPr>
              <w:spacing w:line="240" w:lineRule="auto"/>
              <w:rPr>
                <w:sz w:val="22"/>
                <w:szCs w:val="22"/>
              </w:rPr>
            </w:pPr>
            <w:r>
              <w:rPr>
                <w:b/>
                <w:bCs/>
                <w:sz w:val="22"/>
                <w:szCs w:val="22"/>
              </w:rPr>
              <w:t>9m</w:t>
            </w:r>
          </w:p>
        </w:tc>
        <w:tc>
          <w:tcPr>
            <w:tcW w:w="803" w:type="dxa"/>
            <w:tcBorders>
              <w:top w:val="single" w:sz="8" w:space="0" w:color="auto"/>
              <w:left w:val="single" w:sz="1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0742F077" w14:textId="77777777" w:rsidR="00283E55" w:rsidRDefault="000518F3">
            <w:pPr>
              <w:spacing w:line="240" w:lineRule="auto"/>
              <w:rPr>
                <w:sz w:val="22"/>
                <w:szCs w:val="22"/>
              </w:rPr>
            </w:pPr>
            <w:r>
              <w:rPr>
                <w:sz w:val="22"/>
                <w:szCs w:val="22"/>
              </w:rPr>
              <w:t>28</w:t>
            </w:r>
          </w:p>
        </w:tc>
        <w:tc>
          <w:tcPr>
            <w:tcW w:w="891" w:type="dxa"/>
            <w:tcBorders>
              <w:top w:val="single" w:sz="8" w:space="0" w:color="auto"/>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2E0FC43F" w14:textId="77777777" w:rsidR="00283E55" w:rsidRDefault="000518F3">
            <w:pPr>
              <w:spacing w:line="240" w:lineRule="auto"/>
              <w:rPr>
                <w:sz w:val="22"/>
                <w:szCs w:val="22"/>
              </w:rPr>
            </w:pPr>
            <w:r>
              <w:rPr>
                <w:sz w:val="22"/>
                <w:szCs w:val="22"/>
              </w:rPr>
              <w:t>-0.16</w:t>
            </w:r>
          </w:p>
        </w:tc>
        <w:tc>
          <w:tcPr>
            <w:tcW w:w="1069" w:type="dxa"/>
            <w:tcBorders>
              <w:top w:val="single" w:sz="8" w:space="0" w:color="auto"/>
              <w:left w:val="single" w:sz="8" w:space="0" w:color="000000" w:themeColor="text1"/>
              <w:bottom w:val="single" w:sz="8" w:space="0" w:color="000000" w:themeColor="text1"/>
              <w:right w:val="single" w:sz="8" w:space="0" w:color="auto"/>
            </w:tcBorders>
            <w:tcMar>
              <w:top w:w="72" w:type="dxa"/>
              <w:left w:w="144" w:type="dxa"/>
              <w:bottom w:w="72" w:type="dxa"/>
              <w:right w:w="144" w:type="dxa"/>
            </w:tcMar>
          </w:tcPr>
          <w:p w14:paraId="2DE87583" w14:textId="77777777" w:rsidR="00283E55" w:rsidRDefault="000518F3">
            <w:pPr>
              <w:spacing w:line="240" w:lineRule="auto"/>
              <w:rPr>
                <w:sz w:val="22"/>
                <w:szCs w:val="22"/>
              </w:rPr>
            </w:pPr>
            <w:r>
              <w:rPr>
                <w:sz w:val="22"/>
                <w:szCs w:val="22"/>
              </w:rPr>
              <w:t>0.14</w:t>
            </w:r>
          </w:p>
        </w:tc>
        <w:tc>
          <w:tcPr>
            <w:tcW w:w="799" w:type="dxa"/>
            <w:tcBorders>
              <w:top w:val="single" w:sz="8" w:space="0" w:color="auto"/>
              <w:left w:val="single" w:sz="8" w:space="0" w:color="auto"/>
              <w:bottom w:val="single" w:sz="8" w:space="0" w:color="auto"/>
              <w:right w:val="single" w:sz="8" w:space="0" w:color="auto"/>
            </w:tcBorders>
          </w:tcPr>
          <w:p w14:paraId="49F0E726" w14:textId="77777777" w:rsidR="00283E55" w:rsidRDefault="000518F3">
            <w:pPr>
              <w:spacing w:line="240" w:lineRule="auto"/>
              <w:rPr>
                <w:sz w:val="22"/>
                <w:szCs w:val="22"/>
              </w:rPr>
            </w:pPr>
            <w:r>
              <w:rPr>
                <w:sz w:val="22"/>
                <w:szCs w:val="22"/>
              </w:rPr>
              <w:t>28</w:t>
            </w:r>
          </w:p>
        </w:tc>
        <w:tc>
          <w:tcPr>
            <w:tcW w:w="907" w:type="dxa"/>
            <w:tcBorders>
              <w:top w:val="single" w:sz="8" w:space="0" w:color="auto"/>
              <w:left w:val="single" w:sz="8" w:space="0" w:color="auto"/>
              <w:bottom w:val="single" w:sz="8" w:space="0" w:color="000000" w:themeColor="text1"/>
              <w:right w:val="single" w:sz="8" w:space="0" w:color="000000" w:themeColor="text1"/>
            </w:tcBorders>
            <w:tcMar>
              <w:top w:w="72" w:type="dxa"/>
              <w:left w:w="144" w:type="dxa"/>
              <w:bottom w:w="72" w:type="dxa"/>
              <w:right w:w="144" w:type="dxa"/>
            </w:tcMar>
          </w:tcPr>
          <w:p w14:paraId="39E07E5D" w14:textId="77777777" w:rsidR="00283E55" w:rsidRDefault="000518F3">
            <w:pPr>
              <w:spacing w:line="240" w:lineRule="auto"/>
              <w:rPr>
                <w:sz w:val="22"/>
                <w:szCs w:val="22"/>
              </w:rPr>
            </w:pPr>
            <w:r>
              <w:rPr>
                <w:sz w:val="22"/>
                <w:szCs w:val="22"/>
              </w:rPr>
              <w:t>-0.21</w:t>
            </w:r>
          </w:p>
        </w:tc>
        <w:tc>
          <w:tcPr>
            <w:tcW w:w="1142" w:type="dxa"/>
            <w:tcBorders>
              <w:top w:val="single" w:sz="8" w:space="0" w:color="auto"/>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745C7C4A" w14:textId="77777777" w:rsidR="00283E55" w:rsidRDefault="000518F3">
            <w:pPr>
              <w:spacing w:line="240" w:lineRule="auto"/>
              <w:rPr>
                <w:sz w:val="22"/>
                <w:szCs w:val="22"/>
              </w:rPr>
            </w:pPr>
            <w:r>
              <w:rPr>
                <w:sz w:val="22"/>
                <w:szCs w:val="22"/>
              </w:rPr>
              <w:t>0.29</w:t>
            </w:r>
          </w:p>
        </w:tc>
      </w:tr>
      <w:tr w:rsidR="00283E55" w14:paraId="5EE08AB7" w14:textId="77777777" w:rsidTr="00145F0A">
        <w:trPr>
          <w:trHeight w:val="241"/>
        </w:trPr>
        <w:tc>
          <w:tcPr>
            <w:tcW w:w="2659" w:type="dxa"/>
            <w:gridSpan w:val="2"/>
            <w:tcBorders>
              <w:top w:val="single" w:sz="8" w:space="0" w:color="000000" w:themeColor="text1"/>
              <w:left w:val="single" w:sz="8" w:space="0" w:color="000000" w:themeColor="text1"/>
              <w:bottom w:val="single" w:sz="18" w:space="0" w:color="000000" w:themeColor="text1"/>
              <w:right w:val="single" w:sz="18" w:space="0" w:color="000000" w:themeColor="text1"/>
            </w:tcBorders>
            <w:tcMar>
              <w:top w:w="72" w:type="dxa"/>
              <w:left w:w="144" w:type="dxa"/>
              <w:bottom w:w="72" w:type="dxa"/>
              <w:right w:w="144" w:type="dxa"/>
            </w:tcMar>
          </w:tcPr>
          <w:p w14:paraId="2DF3B9B6" w14:textId="77777777" w:rsidR="00283E55" w:rsidRDefault="000518F3">
            <w:pPr>
              <w:spacing w:line="240" w:lineRule="auto"/>
              <w:rPr>
                <w:sz w:val="22"/>
                <w:szCs w:val="22"/>
              </w:rPr>
            </w:pPr>
            <w:r>
              <w:rPr>
                <w:b/>
                <w:bCs/>
                <w:sz w:val="22"/>
                <w:szCs w:val="22"/>
              </w:rPr>
              <w:t>21m</w:t>
            </w:r>
          </w:p>
        </w:tc>
        <w:tc>
          <w:tcPr>
            <w:tcW w:w="803" w:type="dxa"/>
            <w:tcBorders>
              <w:top w:val="single" w:sz="8" w:space="0" w:color="000000" w:themeColor="text1"/>
              <w:left w:val="single" w:sz="18" w:space="0" w:color="000000" w:themeColor="text1"/>
              <w:bottom w:val="single" w:sz="18" w:space="0" w:color="000000" w:themeColor="text1"/>
              <w:right w:val="single" w:sz="8" w:space="0" w:color="000000" w:themeColor="text1"/>
            </w:tcBorders>
            <w:tcMar>
              <w:top w:w="72" w:type="dxa"/>
              <w:left w:w="144" w:type="dxa"/>
              <w:bottom w:w="72" w:type="dxa"/>
              <w:right w:w="144" w:type="dxa"/>
            </w:tcMar>
          </w:tcPr>
          <w:p w14:paraId="7A283568" w14:textId="77777777" w:rsidR="00283E55" w:rsidRDefault="000518F3">
            <w:pPr>
              <w:spacing w:line="240" w:lineRule="auto"/>
              <w:rPr>
                <w:sz w:val="22"/>
                <w:szCs w:val="22"/>
              </w:rPr>
            </w:pPr>
            <w:r>
              <w:rPr>
                <w:sz w:val="22"/>
                <w:szCs w:val="22"/>
              </w:rPr>
              <w:t>28</w:t>
            </w:r>
          </w:p>
        </w:tc>
        <w:tc>
          <w:tcPr>
            <w:tcW w:w="891" w:type="dxa"/>
            <w:tcBorders>
              <w:top w:val="single" w:sz="8" w:space="0" w:color="000000" w:themeColor="text1"/>
              <w:left w:val="single" w:sz="8" w:space="0" w:color="000000" w:themeColor="text1"/>
              <w:bottom w:val="single" w:sz="18" w:space="0" w:color="000000" w:themeColor="text1"/>
              <w:right w:val="single" w:sz="8" w:space="0" w:color="000000" w:themeColor="text1"/>
            </w:tcBorders>
            <w:tcMar>
              <w:top w:w="72" w:type="dxa"/>
              <w:left w:w="144" w:type="dxa"/>
              <w:bottom w:w="72" w:type="dxa"/>
              <w:right w:w="144" w:type="dxa"/>
            </w:tcMar>
          </w:tcPr>
          <w:p w14:paraId="7395E31E" w14:textId="77777777" w:rsidR="00283E55" w:rsidRDefault="000518F3">
            <w:pPr>
              <w:spacing w:line="240" w:lineRule="auto"/>
              <w:rPr>
                <w:sz w:val="22"/>
                <w:szCs w:val="22"/>
              </w:rPr>
            </w:pPr>
            <w:r>
              <w:rPr>
                <w:sz w:val="22"/>
                <w:szCs w:val="22"/>
              </w:rPr>
              <w:t>-0.28</w:t>
            </w:r>
          </w:p>
        </w:tc>
        <w:tc>
          <w:tcPr>
            <w:tcW w:w="1069" w:type="dxa"/>
            <w:tcBorders>
              <w:top w:val="single" w:sz="8" w:space="0" w:color="000000" w:themeColor="text1"/>
              <w:left w:val="single" w:sz="8" w:space="0" w:color="000000" w:themeColor="text1"/>
              <w:bottom w:val="single" w:sz="18" w:space="0" w:color="000000" w:themeColor="text1"/>
              <w:right w:val="single" w:sz="8" w:space="0" w:color="auto"/>
            </w:tcBorders>
            <w:tcMar>
              <w:top w:w="72" w:type="dxa"/>
              <w:left w:w="144" w:type="dxa"/>
              <w:bottom w:w="72" w:type="dxa"/>
              <w:right w:w="144" w:type="dxa"/>
            </w:tcMar>
          </w:tcPr>
          <w:p w14:paraId="5836FE57" w14:textId="77777777" w:rsidR="00283E55" w:rsidRDefault="000518F3">
            <w:pPr>
              <w:spacing w:line="240" w:lineRule="auto"/>
              <w:rPr>
                <w:b/>
                <w:bCs/>
                <w:sz w:val="22"/>
                <w:szCs w:val="22"/>
              </w:rPr>
            </w:pPr>
            <w:r>
              <w:rPr>
                <w:sz w:val="22"/>
                <w:szCs w:val="22"/>
              </w:rPr>
              <w:t>0.15</w:t>
            </w:r>
          </w:p>
        </w:tc>
        <w:tc>
          <w:tcPr>
            <w:tcW w:w="799" w:type="dxa"/>
            <w:tcBorders>
              <w:top w:val="single" w:sz="8" w:space="0" w:color="auto"/>
              <w:left w:val="single" w:sz="8" w:space="0" w:color="auto"/>
              <w:bottom w:val="single" w:sz="18" w:space="0" w:color="000000" w:themeColor="text1"/>
              <w:right w:val="single" w:sz="8" w:space="0" w:color="auto"/>
            </w:tcBorders>
          </w:tcPr>
          <w:p w14:paraId="50C846F7" w14:textId="77777777" w:rsidR="00283E55" w:rsidRDefault="000518F3">
            <w:pPr>
              <w:spacing w:line="240" w:lineRule="auto"/>
              <w:rPr>
                <w:sz w:val="22"/>
                <w:szCs w:val="22"/>
              </w:rPr>
            </w:pPr>
            <w:r>
              <w:rPr>
                <w:sz w:val="22"/>
                <w:szCs w:val="22"/>
              </w:rPr>
              <w:t>28</w:t>
            </w:r>
          </w:p>
        </w:tc>
        <w:tc>
          <w:tcPr>
            <w:tcW w:w="907" w:type="dxa"/>
            <w:tcBorders>
              <w:top w:val="single" w:sz="8" w:space="0" w:color="000000" w:themeColor="text1"/>
              <w:left w:val="single" w:sz="8" w:space="0" w:color="auto"/>
              <w:bottom w:val="single" w:sz="18" w:space="0" w:color="000000" w:themeColor="text1"/>
              <w:right w:val="single" w:sz="8" w:space="0" w:color="000000" w:themeColor="text1"/>
            </w:tcBorders>
            <w:tcMar>
              <w:top w:w="72" w:type="dxa"/>
              <w:left w:w="144" w:type="dxa"/>
              <w:bottom w:w="72" w:type="dxa"/>
              <w:right w:w="144" w:type="dxa"/>
            </w:tcMar>
          </w:tcPr>
          <w:p w14:paraId="2E575922" w14:textId="77777777" w:rsidR="00283E55" w:rsidRDefault="000518F3">
            <w:pPr>
              <w:spacing w:line="240" w:lineRule="auto"/>
              <w:rPr>
                <w:sz w:val="22"/>
                <w:szCs w:val="22"/>
              </w:rPr>
            </w:pPr>
            <w:r>
              <w:rPr>
                <w:sz w:val="22"/>
                <w:szCs w:val="22"/>
              </w:rPr>
              <w:t>-0.22</w:t>
            </w:r>
          </w:p>
        </w:tc>
        <w:tc>
          <w:tcPr>
            <w:tcW w:w="1142" w:type="dxa"/>
            <w:tcBorders>
              <w:top w:val="single" w:sz="8" w:space="0" w:color="000000" w:themeColor="text1"/>
              <w:left w:val="single" w:sz="8" w:space="0" w:color="000000" w:themeColor="text1"/>
              <w:bottom w:val="single" w:sz="18" w:space="0" w:color="000000" w:themeColor="text1"/>
              <w:right w:val="single" w:sz="8" w:space="0" w:color="000000" w:themeColor="text1"/>
            </w:tcBorders>
            <w:tcMar>
              <w:top w:w="72" w:type="dxa"/>
              <w:left w:w="144" w:type="dxa"/>
              <w:bottom w:w="72" w:type="dxa"/>
              <w:right w:w="144" w:type="dxa"/>
            </w:tcMar>
          </w:tcPr>
          <w:p w14:paraId="68033A4D" w14:textId="77777777" w:rsidR="00283E55" w:rsidRDefault="000518F3">
            <w:pPr>
              <w:spacing w:line="240" w:lineRule="auto"/>
              <w:rPr>
                <w:sz w:val="22"/>
                <w:szCs w:val="22"/>
              </w:rPr>
            </w:pPr>
            <w:r>
              <w:rPr>
                <w:sz w:val="22"/>
                <w:szCs w:val="22"/>
              </w:rPr>
              <w:t>0.27</w:t>
            </w:r>
          </w:p>
        </w:tc>
      </w:tr>
      <w:tr w:rsidR="00283E55" w14:paraId="35C36E3D" w14:textId="77777777" w:rsidTr="00145F0A">
        <w:trPr>
          <w:trHeight w:val="22"/>
        </w:trPr>
        <w:tc>
          <w:tcPr>
            <w:tcW w:w="2659" w:type="dxa"/>
            <w:gridSpan w:val="2"/>
            <w:tcBorders>
              <w:top w:val="single" w:sz="18" w:space="0" w:color="000000" w:themeColor="text1"/>
              <w:left w:val="single" w:sz="8" w:space="0" w:color="000000" w:themeColor="text1"/>
              <w:bottom w:val="single" w:sz="8" w:space="0" w:color="000000" w:themeColor="text1"/>
              <w:right w:val="single" w:sz="18" w:space="0" w:color="000000" w:themeColor="text1"/>
            </w:tcBorders>
            <w:tcMar>
              <w:top w:w="72" w:type="dxa"/>
              <w:left w:w="144" w:type="dxa"/>
              <w:bottom w:w="72" w:type="dxa"/>
              <w:right w:w="144" w:type="dxa"/>
            </w:tcMar>
          </w:tcPr>
          <w:p w14:paraId="67367A26" w14:textId="77777777" w:rsidR="00283E55" w:rsidRDefault="000518F3" w:rsidP="6CCFBFEE">
            <w:pPr>
              <w:spacing w:line="240" w:lineRule="auto"/>
              <w:rPr>
                <w:sz w:val="22"/>
                <w:szCs w:val="22"/>
                <w:lang w:val="en-US"/>
              </w:rPr>
            </w:pPr>
            <w:r w:rsidRPr="6CCFBFEE">
              <w:rPr>
                <w:b/>
                <w:bCs/>
                <w:sz w:val="22"/>
                <w:szCs w:val="22"/>
                <w:lang w:val="en-US"/>
              </w:rPr>
              <w:t>Oral Placebo (</w:t>
            </w:r>
            <w:proofErr w:type="spellStart"/>
            <w:r w:rsidRPr="6CCFBFEE">
              <w:rPr>
                <w:b/>
                <w:bCs/>
                <w:sz w:val="22"/>
                <w:szCs w:val="22"/>
                <w:lang w:val="en-US"/>
              </w:rPr>
              <w:t>PLo</w:t>
            </w:r>
            <w:proofErr w:type="spellEnd"/>
            <w:r w:rsidRPr="6CCFBFEE">
              <w:rPr>
                <w:b/>
                <w:bCs/>
                <w:sz w:val="22"/>
                <w:szCs w:val="22"/>
                <w:lang w:val="en-US"/>
              </w:rPr>
              <w:t>)</w:t>
            </w:r>
          </w:p>
        </w:tc>
        <w:tc>
          <w:tcPr>
            <w:tcW w:w="803" w:type="dxa"/>
            <w:tcBorders>
              <w:top w:val="single" w:sz="18" w:space="0" w:color="000000" w:themeColor="text1"/>
              <w:left w:val="single" w:sz="1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2FF904AF" w14:textId="77777777" w:rsidR="00283E55" w:rsidRDefault="000518F3">
            <w:pPr>
              <w:spacing w:line="240" w:lineRule="auto"/>
              <w:rPr>
                <w:sz w:val="22"/>
                <w:szCs w:val="22"/>
              </w:rPr>
            </w:pPr>
            <w:r>
              <w:rPr>
                <w:sz w:val="22"/>
                <w:szCs w:val="22"/>
              </w:rPr>
              <w:t>15</w:t>
            </w:r>
          </w:p>
        </w:tc>
        <w:tc>
          <w:tcPr>
            <w:tcW w:w="891" w:type="dxa"/>
            <w:tcBorders>
              <w:top w:val="single" w:sz="1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7F35713B" w14:textId="77777777" w:rsidR="00283E55" w:rsidRDefault="000518F3">
            <w:pPr>
              <w:spacing w:line="240" w:lineRule="auto"/>
              <w:rPr>
                <w:sz w:val="22"/>
                <w:szCs w:val="22"/>
              </w:rPr>
            </w:pPr>
            <w:r>
              <w:rPr>
                <w:sz w:val="22"/>
                <w:szCs w:val="22"/>
              </w:rPr>
              <w:t>-0.095</w:t>
            </w:r>
          </w:p>
        </w:tc>
        <w:tc>
          <w:tcPr>
            <w:tcW w:w="1069" w:type="dxa"/>
            <w:tcBorders>
              <w:top w:val="single" w:sz="18" w:space="0" w:color="000000" w:themeColor="text1"/>
              <w:left w:val="single" w:sz="8" w:space="0" w:color="000000" w:themeColor="text1"/>
              <w:bottom w:val="single" w:sz="8" w:space="0" w:color="000000" w:themeColor="text1"/>
              <w:right w:val="single" w:sz="8" w:space="0" w:color="auto"/>
            </w:tcBorders>
            <w:tcMar>
              <w:top w:w="72" w:type="dxa"/>
              <w:left w:w="144" w:type="dxa"/>
              <w:bottom w:w="72" w:type="dxa"/>
              <w:right w:w="144" w:type="dxa"/>
            </w:tcMar>
          </w:tcPr>
          <w:p w14:paraId="4045E576" w14:textId="77777777" w:rsidR="00283E55" w:rsidRDefault="000518F3">
            <w:pPr>
              <w:spacing w:line="240" w:lineRule="auto"/>
              <w:rPr>
                <w:b/>
                <w:bCs/>
                <w:sz w:val="22"/>
                <w:szCs w:val="22"/>
              </w:rPr>
            </w:pPr>
            <w:r>
              <w:rPr>
                <w:sz w:val="22"/>
                <w:szCs w:val="22"/>
              </w:rPr>
              <w:t>0.74</w:t>
            </w:r>
          </w:p>
        </w:tc>
        <w:tc>
          <w:tcPr>
            <w:tcW w:w="799" w:type="dxa"/>
            <w:tcBorders>
              <w:top w:val="single" w:sz="18" w:space="0" w:color="000000" w:themeColor="text1"/>
              <w:left w:val="single" w:sz="8" w:space="0" w:color="auto"/>
              <w:bottom w:val="single" w:sz="8" w:space="0" w:color="auto"/>
              <w:right w:val="single" w:sz="8" w:space="0" w:color="auto"/>
            </w:tcBorders>
          </w:tcPr>
          <w:p w14:paraId="5480B19D" w14:textId="77777777" w:rsidR="00283E55" w:rsidRDefault="00283E55">
            <w:pPr>
              <w:spacing w:line="240" w:lineRule="auto"/>
              <w:rPr>
                <w:sz w:val="22"/>
                <w:szCs w:val="22"/>
              </w:rPr>
            </w:pPr>
          </w:p>
        </w:tc>
        <w:tc>
          <w:tcPr>
            <w:tcW w:w="907" w:type="dxa"/>
            <w:tcBorders>
              <w:top w:val="single" w:sz="18" w:space="0" w:color="000000" w:themeColor="text1"/>
              <w:left w:val="single" w:sz="8" w:space="0" w:color="auto"/>
              <w:bottom w:val="single" w:sz="8" w:space="0" w:color="auto"/>
              <w:right w:val="single" w:sz="8" w:space="0" w:color="000000" w:themeColor="text1"/>
            </w:tcBorders>
            <w:tcMar>
              <w:top w:w="72" w:type="dxa"/>
              <w:left w:w="144" w:type="dxa"/>
              <w:bottom w:w="72" w:type="dxa"/>
              <w:right w:w="144" w:type="dxa"/>
            </w:tcMar>
          </w:tcPr>
          <w:p w14:paraId="682AB464" w14:textId="77777777" w:rsidR="00283E55" w:rsidRDefault="00283E55">
            <w:pPr>
              <w:spacing w:line="240" w:lineRule="auto"/>
              <w:rPr>
                <w:sz w:val="22"/>
                <w:szCs w:val="22"/>
              </w:rPr>
            </w:pPr>
          </w:p>
        </w:tc>
        <w:tc>
          <w:tcPr>
            <w:tcW w:w="1142" w:type="dxa"/>
            <w:tcBorders>
              <w:top w:val="single" w:sz="1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tcPr>
          <w:p w14:paraId="495750CC" w14:textId="77777777" w:rsidR="00283E55" w:rsidRDefault="00283E55">
            <w:pPr>
              <w:spacing w:line="240" w:lineRule="auto"/>
              <w:rPr>
                <w:b/>
                <w:bCs/>
                <w:sz w:val="22"/>
                <w:szCs w:val="22"/>
              </w:rPr>
            </w:pPr>
          </w:p>
        </w:tc>
      </w:tr>
    </w:tbl>
    <w:p w14:paraId="667901B2" w14:textId="2D8DF0AF" w:rsidR="00241D7F" w:rsidRDefault="00241D7F" w:rsidP="00241D7F">
      <w:pPr>
        <w:spacing w:line="240" w:lineRule="auto"/>
      </w:pPr>
      <w:r>
        <w:t>OFF: Off-state beginning at least 8 hours after last medication dose</w:t>
      </w:r>
    </w:p>
    <w:p w14:paraId="4B42FDBA" w14:textId="61E4E0A5" w:rsidR="00241D7F" w:rsidRDefault="00241D7F" w:rsidP="00241D7F">
      <w:pPr>
        <w:spacing w:line="240" w:lineRule="auto"/>
      </w:pPr>
      <w:r>
        <w:t>ON: On-state beginning at least 1 hour after usual morning medication dose</w:t>
      </w:r>
    </w:p>
    <w:p w14:paraId="640CB045" w14:textId="52A656FC" w:rsidR="00241D7F" w:rsidRDefault="00241D7F" w:rsidP="00241D7F">
      <w:pPr>
        <w:spacing w:line="240" w:lineRule="auto"/>
      </w:pPr>
      <w:r>
        <w:rPr>
          <w:vertAlign w:val="superscript"/>
        </w:rPr>
        <w:t>1</w:t>
      </w:r>
      <w:r>
        <w:t xml:space="preserve"> Subset of PLs subjects who were unblinded between 6 and 12 months (see Methods)</w:t>
      </w:r>
    </w:p>
    <w:p w14:paraId="636C5517" w14:textId="77777777" w:rsidR="00283E55" w:rsidRDefault="00283E55">
      <w:pPr>
        <w:spacing w:line="240" w:lineRule="auto"/>
      </w:pPr>
    </w:p>
    <w:p w14:paraId="4E0936B6" w14:textId="77777777" w:rsidR="00283E55" w:rsidRDefault="00283E55">
      <w:pPr>
        <w:spacing w:line="240" w:lineRule="auto"/>
        <w:rPr>
          <w:b/>
          <w:bCs/>
        </w:rPr>
      </w:pPr>
    </w:p>
    <w:p w14:paraId="5284B869" w14:textId="77777777" w:rsidR="00283E55" w:rsidRDefault="00283E55">
      <w:pPr>
        <w:spacing w:line="240" w:lineRule="auto"/>
        <w:rPr>
          <w:b/>
          <w:bCs/>
        </w:rPr>
      </w:pPr>
    </w:p>
    <w:p w14:paraId="48A37B3F" w14:textId="77777777" w:rsidR="00283E55" w:rsidRDefault="00283E55">
      <w:pPr>
        <w:spacing w:line="240" w:lineRule="auto"/>
        <w:rPr>
          <w:b/>
          <w:bCs/>
        </w:rPr>
      </w:pPr>
    </w:p>
    <w:p w14:paraId="42BBF754" w14:textId="77777777" w:rsidR="00283E55" w:rsidRDefault="00283E55">
      <w:pPr>
        <w:spacing w:line="240" w:lineRule="auto"/>
        <w:rPr>
          <w:b/>
          <w:bCs/>
        </w:rPr>
      </w:pPr>
    </w:p>
    <w:p w14:paraId="400C2A62" w14:textId="77777777" w:rsidR="00283E55" w:rsidRDefault="00283E55">
      <w:pPr>
        <w:spacing w:line="240" w:lineRule="auto"/>
        <w:rPr>
          <w:b/>
          <w:bCs/>
        </w:rPr>
      </w:pPr>
    </w:p>
    <w:p w14:paraId="2DC2B56A" w14:textId="77777777" w:rsidR="00283E55" w:rsidRDefault="00283E55">
      <w:pPr>
        <w:spacing w:line="240" w:lineRule="auto"/>
        <w:rPr>
          <w:color w:val="000000"/>
          <w:sz w:val="20"/>
          <w:szCs w:val="20"/>
        </w:rPr>
      </w:pPr>
    </w:p>
    <w:p w14:paraId="21B665BF" w14:textId="77777777" w:rsidR="00283E55" w:rsidRDefault="00283E55"/>
    <w:p w14:paraId="6D6A19BD" w14:textId="77777777" w:rsidR="00283E55" w:rsidRDefault="00283E55"/>
    <w:p w14:paraId="1A6A6132" w14:textId="77777777" w:rsidR="00283E55" w:rsidRDefault="00283E55"/>
    <w:sectPr w:rsidR="00283E55">
      <w:pgSz w:w="15840" w:h="12240" w:orient="landscape"/>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8666B2" w14:textId="77777777" w:rsidR="00827816" w:rsidRDefault="00827816">
      <w:pPr>
        <w:spacing w:line="240" w:lineRule="auto"/>
      </w:pPr>
      <w:r>
        <w:separator/>
      </w:r>
    </w:p>
  </w:endnote>
  <w:endnote w:type="continuationSeparator" w:id="0">
    <w:p w14:paraId="651887E8" w14:textId="77777777" w:rsidR="00827816" w:rsidRDefault="00827816">
      <w:pPr>
        <w:spacing w:line="240" w:lineRule="auto"/>
      </w:pPr>
      <w:r>
        <w:continuationSeparator/>
      </w:r>
    </w:p>
  </w:endnote>
  <w:endnote w:type="continuationNotice" w:id="1">
    <w:p w14:paraId="44E3B7B9" w14:textId="77777777" w:rsidR="00827816" w:rsidRDefault="0082781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C46F3D1-CC9F-CD44-83EB-163CDFCCA760}"/>
    <w:embedBold r:id="rId2" w:fontKey="{8409835F-2A54-2C44-B206-99936072B97E}"/>
    <w:embedItalic r:id="rId3" w:fontKey="{1A544430-915F-1345-AE36-EF80C9AF7818}"/>
  </w:font>
  <w:font w:name="Malgun Gothic">
    <w:altName w:val="맑은 고딕"/>
    <w:panose1 w:val="020B0503020000020004"/>
    <w:charset w:val="81"/>
    <w:family w:val="swiss"/>
    <w:pitch w:val="variable"/>
    <w:sig w:usb0="9000002F" w:usb1="29D77CFB" w:usb2="00000012" w:usb3="00000000" w:csb0="00080001" w:csb1="00000000"/>
  </w:font>
  <w:font w:name="Georgia">
    <w:panose1 w:val="02040502050405020303"/>
    <w:charset w:val="EE"/>
    <w:family w:val="roman"/>
    <w:pitch w:val="variable"/>
    <w:sig w:usb0="00000287" w:usb1="00000000" w:usb2="00000000" w:usb3="00000000" w:csb0="0000009F" w:csb1="00000000"/>
    <w:embedRegular r:id="rId4" w:fontKey="{BA5F154A-B6C4-334A-BDCD-9E1D6F20F264}"/>
    <w:embedBold r:id="rId5" w:fontKey="{BEB0EDE2-F63B-BE4C-8296-94734419C6EB}"/>
  </w:font>
  <w:font w:name="Gungsuh">
    <w:panose1 w:val="02030600000101010101"/>
    <w:charset w:val="81"/>
    <w:family w:val="roman"/>
    <w:pitch w:val="variable"/>
    <w:sig w:usb0="B00002AF" w:usb1="69D77CFB" w:usb2="00000030" w:usb3="00000000" w:csb0="0008009F" w:csb1="00000000"/>
    <w:embedRegular r:id="rId6" w:subsetted="1" w:fontKey="{FAB5932E-0927-0D49-B5C5-89B6ECC00535}"/>
  </w:font>
  <w:font w:name="Calibri">
    <w:panose1 w:val="020F0502020204030204"/>
    <w:charset w:val="00"/>
    <w:family w:val="swiss"/>
    <w:pitch w:val="variable"/>
    <w:sig w:usb0="E4002EFF" w:usb1="C200247B" w:usb2="00000009" w:usb3="00000000" w:csb0="000001FF" w:csb1="00000000"/>
    <w:embedRegular r:id="rId7" w:fontKey="{93811AF3-C913-0B47-93D4-8AB6EE672AF2}"/>
  </w:font>
  <w:font w:name="Cambria">
    <w:panose1 w:val="02040503050406030204"/>
    <w:charset w:val="00"/>
    <w:family w:val="roman"/>
    <w:pitch w:val="variable"/>
    <w:sig w:usb0="E00006FF" w:usb1="420024FF" w:usb2="02000000" w:usb3="00000000" w:csb0="0000019F" w:csb1="00000000"/>
    <w:embedRegular r:id="rId8" w:fontKey="{8231784D-D628-374C-BEF1-3889C3A57894}"/>
  </w:font>
  <w:font w:name="Arial">
    <w:panose1 w:val="020B0604020202020204"/>
    <w:charset w:val="00"/>
    <w:family w:val="swiss"/>
    <w:pitch w:val="variable"/>
    <w:sig w:usb0="E0002EFF" w:usb1="C000785B" w:usb2="00000009" w:usb3="00000000" w:csb0="000001FF" w:csb1="00000000"/>
    <w:embedRegular r:id="rId9" w:fontKey="{977C19AB-C6CA-594F-AD00-BCB06A9E5DF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2AC35" w14:textId="77777777" w:rsidR="00827816" w:rsidRDefault="00827816">
      <w:pPr>
        <w:spacing w:line="240" w:lineRule="auto"/>
      </w:pPr>
      <w:r>
        <w:separator/>
      </w:r>
    </w:p>
  </w:footnote>
  <w:footnote w:type="continuationSeparator" w:id="0">
    <w:p w14:paraId="5A9B4C27" w14:textId="77777777" w:rsidR="00827816" w:rsidRDefault="00827816">
      <w:pPr>
        <w:spacing w:line="240" w:lineRule="auto"/>
      </w:pPr>
      <w:r>
        <w:continuationSeparator/>
      </w:r>
    </w:p>
  </w:footnote>
  <w:footnote w:type="continuationNotice" w:id="1">
    <w:p w14:paraId="35B33B62" w14:textId="77777777" w:rsidR="00827816" w:rsidRDefault="0082781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813BB" w14:textId="77C1EA54" w:rsidR="00283E55" w:rsidRDefault="000518F3">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FC69D8">
      <w:rPr>
        <w:noProof/>
        <w:color w:val="000000"/>
      </w:rPr>
      <w:t>27</w:t>
    </w:r>
    <w:r>
      <w:rPr>
        <w:color w:val="000000"/>
      </w:rPr>
      <w:fldChar w:fldCharType="end"/>
    </w:r>
  </w:p>
  <w:p w14:paraId="3DE9DD8D" w14:textId="77777777" w:rsidR="00283E55" w:rsidRDefault="00283E55">
    <w:pPr>
      <w:pBdr>
        <w:top w:val="nil"/>
        <w:left w:val="nil"/>
        <w:bottom w:val="nil"/>
        <w:right w:val="nil"/>
        <w:between w:val="nil"/>
      </w:pBdr>
      <w:tabs>
        <w:tab w:val="center" w:pos="4680"/>
        <w:tab w:val="right" w:pos="9360"/>
      </w:tabs>
      <w:spacing w:line="240" w:lineRule="auto"/>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98B19" w14:textId="77777777" w:rsidR="00283E55" w:rsidRDefault="000518F3">
    <w:pPr>
      <w:pBdr>
        <w:top w:val="nil"/>
        <w:left w:val="nil"/>
        <w:bottom w:val="nil"/>
        <w:right w:val="nil"/>
        <w:between w:val="nil"/>
      </w:pBdr>
      <w:tabs>
        <w:tab w:val="center" w:pos="4680"/>
        <w:tab w:val="right" w:pos="9360"/>
      </w:tabs>
      <w:spacing w:line="240" w:lineRule="auto"/>
      <w:jc w:val="right"/>
      <w:rPr>
        <w:color w:val="000000"/>
      </w:rPr>
    </w:pPr>
    <w:r>
      <w:rPr>
        <w:color w:val="000000"/>
      </w:rPr>
      <w:t xml:space="preserve">Barbero et al. </w:t>
    </w:r>
    <w:r>
      <w:rPr>
        <w:color w:val="000000"/>
      </w:rPr>
      <w:fldChar w:fldCharType="begin"/>
    </w:r>
    <w:r>
      <w:rPr>
        <w:color w:val="000000"/>
      </w:rPr>
      <w:instrText>PAGE</w:instrText>
    </w:r>
    <w:r>
      <w:rPr>
        <w:color w:val="000000"/>
      </w:rPr>
      <w:fldChar w:fldCharType="separate"/>
    </w:r>
    <w:r w:rsidR="00293EF4">
      <w:rPr>
        <w:noProof/>
        <w:color w:val="000000"/>
      </w:rPr>
      <w:t>1</w:t>
    </w:r>
    <w:r>
      <w:rPr>
        <w:color w:val="000000"/>
      </w:rPr>
      <w:fldChar w:fldCharType="end"/>
    </w:r>
  </w:p>
  <w:p w14:paraId="36DA0B1C" w14:textId="77777777" w:rsidR="00283E55" w:rsidRDefault="00283E55">
    <w:pPr>
      <w:pBdr>
        <w:top w:val="nil"/>
        <w:left w:val="nil"/>
        <w:bottom w:val="nil"/>
        <w:right w:val="nil"/>
        <w:between w:val="nil"/>
      </w:pBdr>
      <w:tabs>
        <w:tab w:val="center" w:pos="4680"/>
        <w:tab w:val="right" w:pos="9360"/>
      </w:tabs>
      <w:spacing w:line="240" w:lineRule="auto"/>
      <w:ind w:right="36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35585"/>
    <w:multiLevelType w:val="multilevel"/>
    <w:tmpl w:val="3AF66B5A"/>
    <w:lvl w:ilvl="0">
      <w:start w:val="1"/>
      <w:numFmt w:val="upperLetter"/>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 w15:restartNumberingAfterBreak="0">
    <w:nsid w:val="3E3D79B0"/>
    <w:multiLevelType w:val="multilevel"/>
    <w:tmpl w:val="CAB05CC0"/>
    <w:lvl w:ilvl="0">
      <w:start w:val="1"/>
      <w:numFmt w:val="upperLetter"/>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 w15:restartNumberingAfterBreak="0">
    <w:nsid w:val="3F9D316A"/>
    <w:multiLevelType w:val="multilevel"/>
    <w:tmpl w:val="CAB05CC0"/>
    <w:lvl w:ilvl="0">
      <w:start w:val="1"/>
      <w:numFmt w:val="upperLetter"/>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num w:numId="1" w16cid:durableId="1011224850">
    <w:abstractNumId w:val="2"/>
  </w:num>
  <w:num w:numId="2" w16cid:durableId="804468867">
    <w:abstractNumId w:val="1"/>
  </w:num>
  <w:num w:numId="3" w16cid:durableId="6491406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E55"/>
    <w:rsid w:val="00001D30"/>
    <w:rsid w:val="00002361"/>
    <w:rsid w:val="000059CA"/>
    <w:rsid w:val="00013D85"/>
    <w:rsid w:val="0001595B"/>
    <w:rsid w:val="00016FA9"/>
    <w:rsid w:val="00017CFD"/>
    <w:rsid w:val="000200F1"/>
    <w:rsid w:val="0002093E"/>
    <w:rsid w:val="00020E47"/>
    <w:rsid w:val="0002177F"/>
    <w:rsid w:val="00026B12"/>
    <w:rsid w:val="000304E1"/>
    <w:rsid w:val="0003121F"/>
    <w:rsid w:val="00031FF0"/>
    <w:rsid w:val="000329C1"/>
    <w:rsid w:val="00034A27"/>
    <w:rsid w:val="00037B01"/>
    <w:rsid w:val="0004441E"/>
    <w:rsid w:val="00047473"/>
    <w:rsid w:val="0004769D"/>
    <w:rsid w:val="000518F3"/>
    <w:rsid w:val="00052EBC"/>
    <w:rsid w:val="00056D20"/>
    <w:rsid w:val="000638B6"/>
    <w:rsid w:val="0006572E"/>
    <w:rsid w:val="000667AC"/>
    <w:rsid w:val="00071A8B"/>
    <w:rsid w:val="00072E6E"/>
    <w:rsid w:val="00074C6A"/>
    <w:rsid w:val="000809B2"/>
    <w:rsid w:val="000928E5"/>
    <w:rsid w:val="000A00E7"/>
    <w:rsid w:val="000A0535"/>
    <w:rsid w:val="000A0612"/>
    <w:rsid w:val="000A1E65"/>
    <w:rsid w:val="000A2ADB"/>
    <w:rsid w:val="000A49BD"/>
    <w:rsid w:val="000A54BB"/>
    <w:rsid w:val="000A5612"/>
    <w:rsid w:val="000A5B61"/>
    <w:rsid w:val="000B043B"/>
    <w:rsid w:val="000B2133"/>
    <w:rsid w:val="000B26FB"/>
    <w:rsid w:val="000B2849"/>
    <w:rsid w:val="000B39FE"/>
    <w:rsid w:val="000B7272"/>
    <w:rsid w:val="000C2BE7"/>
    <w:rsid w:val="000C3994"/>
    <w:rsid w:val="000C4873"/>
    <w:rsid w:val="000C4B64"/>
    <w:rsid w:val="000C522F"/>
    <w:rsid w:val="000C5949"/>
    <w:rsid w:val="000C6B79"/>
    <w:rsid w:val="000C7B92"/>
    <w:rsid w:val="000D01B0"/>
    <w:rsid w:val="000D0487"/>
    <w:rsid w:val="000D119D"/>
    <w:rsid w:val="000D31E9"/>
    <w:rsid w:val="000D3F26"/>
    <w:rsid w:val="000D514C"/>
    <w:rsid w:val="000E26EE"/>
    <w:rsid w:val="000E65EB"/>
    <w:rsid w:val="000F4DED"/>
    <w:rsid w:val="000F54B2"/>
    <w:rsid w:val="000F6B56"/>
    <w:rsid w:val="000F700F"/>
    <w:rsid w:val="00100CF4"/>
    <w:rsid w:val="00101CF2"/>
    <w:rsid w:val="00102CC7"/>
    <w:rsid w:val="00104FA8"/>
    <w:rsid w:val="00106A75"/>
    <w:rsid w:val="001109FD"/>
    <w:rsid w:val="00110E8A"/>
    <w:rsid w:val="00114A2E"/>
    <w:rsid w:val="001155DE"/>
    <w:rsid w:val="001207A5"/>
    <w:rsid w:val="001226EA"/>
    <w:rsid w:val="00123DE8"/>
    <w:rsid w:val="00123F4B"/>
    <w:rsid w:val="00125E05"/>
    <w:rsid w:val="00126D6B"/>
    <w:rsid w:val="001270B4"/>
    <w:rsid w:val="001301E8"/>
    <w:rsid w:val="001312B5"/>
    <w:rsid w:val="001329FF"/>
    <w:rsid w:val="00133B44"/>
    <w:rsid w:val="00134A0E"/>
    <w:rsid w:val="00135E4B"/>
    <w:rsid w:val="00142780"/>
    <w:rsid w:val="001429AB"/>
    <w:rsid w:val="00143DBA"/>
    <w:rsid w:val="00145F0A"/>
    <w:rsid w:val="001464CF"/>
    <w:rsid w:val="0014661E"/>
    <w:rsid w:val="0014664C"/>
    <w:rsid w:val="001515DC"/>
    <w:rsid w:val="00153D6C"/>
    <w:rsid w:val="00155AE1"/>
    <w:rsid w:val="00161C07"/>
    <w:rsid w:val="001632C3"/>
    <w:rsid w:val="001632FF"/>
    <w:rsid w:val="00163F2B"/>
    <w:rsid w:val="0016407F"/>
    <w:rsid w:val="00166B4D"/>
    <w:rsid w:val="00170EC0"/>
    <w:rsid w:val="00171BD5"/>
    <w:rsid w:val="001723D5"/>
    <w:rsid w:val="001806AE"/>
    <w:rsid w:val="00180BFC"/>
    <w:rsid w:val="0018142A"/>
    <w:rsid w:val="0018261E"/>
    <w:rsid w:val="001857A3"/>
    <w:rsid w:val="001862B8"/>
    <w:rsid w:val="001875ED"/>
    <w:rsid w:val="0019109A"/>
    <w:rsid w:val="00193676"/>
    <w:rsid w:val="00197265"/>
    <w:rsid w:val="00197304"/>
    <w:rsid w:val="001A2653"/>
    <w:rsid w:val="001A4E90"/>
    <w:rsid w:val="001A5F48"/>
    <w:rsid w:val="001B14E8"/>
    <w:rsid w:val="001B37AE"/>
    <w:rsid w:val="001B4A39"/>
    <w:rsid w:val="001B7650"/>
    <w:rsid w:val="001C1CF1"/>
    <w:rsid w:val="001C1DDD"/>
    <w:rsid w:val="001C49F4"/>
    <w:rsid w:val="001C6BB0"/>
    <w:rsid w:val="001D25F7"/>
    <w:rsid w:val="001D2CD4"/>
    <w:rsid w:val="001D377A"/>
    <w:rsid w:val="001D4A07"/>
    <w:rsid w:val="001D76FE"/>
    <w:rsid w:val="001E06FF"/>
    <w:rsid w:val="001E07BE"/>
    <w:rsid w:val="001E07E3"/>
    <w:rsid w:val="001E238F"/>
    <w:rsid w:val="001E2BB7"/>
    <w:rsid w:val="001E41FA"/>
    <w:rsid w:val="001E46B0"/>
    <w:rsid w:val="001E4757"/>
    <w:rsid w:val="001E4F75"/>
    <w:rsid w:val="001E692A"/>
    <w:rsid w:val="001E7B3D"/>
    <w:rsid w:val="001F0EB5"/>
    <w:rsid w:val="001F3017"/>
    <w:rsid w:val="001F3A83"/>
    <w:rsid w:val="001F4D74"/>
    <w:rsid w:val="001F5F46"/>
    <w:rsid w:val="001F6400"/>
    <w:rsid w:val="001F69E4"/>
    <w:rsid w:val="001F6D9E"/>
    <w:rsid w:val="001F6ED0"/>
    <w:rsid w:val="00206B67"/>
    <w:rsid w:val="00211D1A"/>
    <w:rsid w:val="002145D6"/>
    <w:rsid w:val="002210BC"/>
    <w:rsid w:val="002242E9"/>
    <w:rsid w:val="00224D86"/>
    <w:rsid w:val="0023057F"/>
    <w:rsid w:val="002328AA"/>
    <w:rsid w:val="002340F8"/>
    <w:rsid w:val="00234510"/>
    <w:rsid w:val="00241D7F"/>
    <w:rsid w:val="00242FD4"/>
    <w:rsid w:val="00244F28"/>
    <w:rsid w:val="00246CA8"/>
    <w:rsid w:val="00250B26"/>
    <w:rsid w:val="00250B74"/>
    <w:rsid w:val="00253656"/>
    <w:rsid w:val="00254452"/>
    <w:rsid w:val="0026165C"/>
    <w:rsid w:val="0026192B"/>
    <w:rsid w:val="00267B57"/>
    <w:rsid w:val="0027381E"/>
    <w:rsid w:val="00275CE1"/>
    <w:rsid w:val="0027729E"/>
    <w:rsid w:val="00280516"/>
    <w:rsid w:val="00283E55"/>
    <w:rsid w:val="00290273"/>
    <w:rsid w:val="00290E1B"/>
    <w:rsid w:val="00292B2A"/>
    <w:rsid w:val="00293EF4"/>
    <w:rsid w:val="002A329D"/>
    <w:rsid w:val="002A38C8"/>
    <w:rsid w:val="002A5616"/>
    <w:rsid w:val="002A59F2"/>
    <w:rsid w:val="002A5E37"/>
    <w:rsid w:val="002A61A7"/>
    <w:rsid w:val="002A77B0"/>
    <w:rsid w:val="002B1275"/>
    <w:rsid w:val="002B2F2F"/>
    <w:rsid w:val="002B6985"/>
    <w:rsid w:val="002B725C"/>
    <w:rsid w:val="002C019E"/>
    <w:rsid w:val="002C1D07"/>
    <w:rsid w:val="002C6CCC"/>
    <w:rsid w:val="002C7711"/>
    <w:rsid w:val="002D1471"/>
    <w:rsid w:val="002D53C0"/>
    <w:rsid w:val="002D587F"/>
    <w:rsid w:val="002E17D1"/>
    <w:rsid w:val="002E4CCC"/>
    <w:rsid w:val="002E60D0"/>
    <w:rsid w:val="002F1778"/>
    <w:rsid w:val="002F4D20"/>
    <w:rsid w:val="002F6630"/>
    <w:rsid w:val="002F732D"/>
    <w:rsid w:val="00302B07"/>
    <w:rsid w:val="00303535"/>
    <w:rsid w:val="00304BC2"/>
    <w:rsid w:val="00307ADC"/>
    <w:rsid w:val="0031190B"/>
    <w:rsid w:val="00311F68"/>
    <w:rsid w:val="00320DBA"/>
    <w:rsid w:val="0032449A"/>
    <w:rsid w:val="00325BB4"/>
    <w:rsid w:val="00325D19"/>
    <w:rsid w:val="00326445"/>
    <w:rsid w:val="00326AAD"/>
    <w:rsid w:val="00326D88"/>
    <w:rsid w:val="00333ED3"/>
    <w:rsid w:val="003369BB"/>
    <w:rsid w:val="00337F72"/>
    <w:rsid w:val="003407C4"/>
    <w:rsid w:val="003415CD"/>
    <w:rsid w:val="00342669"/>
    <w:rsid w:val="003427D7"/>
    <w:rsid w:val="003437AB"/>
    <w:rsid w:val="00343ACE"/>
    <w:rsid w:val="00344134"/>
    <w:rsid w:val="00351F3D"/>
    <w:rsid w:val="00353BB6"/>
    <w:rsid w:val="00354AFB"/>
    <w:rsid w:val="00355917"/>
    <w:rsid w:val="00356965"/>
    <w:rsid w:val="00360815"/>
    <w:rsid w:val="00361191"/>
    <w:rsid w:val="0036346E"/>
    <w:rsid w:val="003662E7"/>
    <w:rsid w:val="003709BF"/>
    <w:rsid w:val="00371A8F"/>
    <w:rsid w:val="0037222A"/>
    <w:rsid w:val="00374A4C"/>
    <w:rsid w:val="00375128"/>
    <w:rsid w:val="0037569C"/>
    <w:rsid w:val="00376321"/>
    <w:rsid w:val="00380948"/>
    <w:rsid w:val="00381B0D"/>
    <w:rsid w:val="0038227B"/>
    <w:rsid w:val="00384B6C"/>
    <w:rsid w:val="00385908"/>
    <w:rsid w:val="00390960"/>
    <w:rsid w:val="00394296"/>
    <w:rsid w:val="003947DD"/>
    <w:rsid w:val="003950F1"/>
    <w:rsid w:val="00396523"/>
    <w:rsid w:val="003A1227"/>
    <w:rsid w:val="003A1B61"/>
    <w:rsid w:val="003A242F"/>
    <w:rsid w:val="003B450D"/>
    <w:rsid w:val="003B50B6"/>
    <w:rsid w:val="003B7260"/>
    <w:rsid w:val="003B7ACD"/>
    <w:rsid w:val="003C04F6"/>
    <w:rsid w:val="003C1D3D"/>
    <w:rsid w:val="003C3936"/>
    <w:rsid w:val="003D14F5"/>
    <w:rsid w:val="003D1EB1"/>
    <w:rsid w:val="003D2D83"/>
    <w:rsid w:val="003D2F78"/>
    <w:rsid w:val="003D2FC4"/>
    <w:rsid w:val="003D4163"/>
    <w:rsid w:val="003D6A39"/>
    <w:rsid w:val="003D7809"/>
    <w:rsid w:val="003D78BE"/>
    <w:rsid w:val="003E301F"/>
    <w:rsid w:val="003E4443"/>
    <w:rsid w:val="003E7B29"/>
    <w:rsid w:val="003F0F0A"/>
    <w:rsid w:val="003F3D4C"/>
    <w:rsid w:val="003F5EAD"/>
    <w:rsid w:val="003F6C46"/>
    <w:rsid w:val="003F6D46"/>
    <w:rsid w:val="00401885"/>
    <w:rsid w:val="004040AD"/>
    <w:rsid w:val="004119BA"/>
    <w:rsid w:val="00414F34"/>
    <w:rsid w:val="004150CB"/>
    <w:rsid w:val="00415259"/>
    <w:rsid w:val="00417657"/>
    <w:rsid w:val="00417D1B"/>
    <w:rsid w:val="00421D82"/>
    <w:rsid w:val="004223C2"/>
    <w:rsid w:val="004236FA"/>
    <w:rsid w:val="00427F1C"/>
    <w:rsid w:val="00430BBA"/>
    <w:rsid w:val="00431339"/>
    <w:rsid w:val="00431397"/>
    <w:rsid w:val="004325F2"/>
    <w:rsid w:val="004339A3"/>
    <w:rsid w:val="004341E8"/>
    <w:rsid w:val="00434AAC"/>
    <w:rsid w:val="004352F2"/>
    <w:rsid w:val="0043695A"/>
    <w:rsid w:val="00437204"/>
    <w:rsid w:val="00441E9F"/>
    <w:rsid w:val="00446033"/>
    <w:rsid w:val="00453B82"/>
    <w:rsid w:val="00453CFF"/>
    <w:rsid w:val="004548AA"/>
    <w:rsid w:val="0045523C"/>
    <w:rsid w:val="00455B0A"/>
    <w:rsid w:val="004622DF"/>
    <w:rsid w:val="004629D1"/>
    <w:rsid w:val="004642C7"/>
    <w:rsid w:val="004653A0"/>
    <w:rsid w:val="00466F91"/>
    <w:rsid w:val="00470D57"/>
    <w:rsid w:val="00471D4C"/>
    <w:rsid w:val="00476021"/>
    <w:rsid w:val="00476A01"/>
    <w:rsid w:val="00480432"/>
    <w:rsid w:val="00480915"/>
    <w:rsid w:val="00480DE8"/>
    <w:rsid w:val="00480E6A"/>
    <w:rsid w:val="004826DD"/>
    <w:rsid w:val="00482801"/>
    <w:rsid w:val="00491EB0"/>
    <w:rsid w:val="00495BE2"/>
    <w:rsid w:val="004A0EE4"/>
    <w:rsid w:val="004A302E"/>
    <w:rsid w:val="004A4A1D"/>
    <w:rsid w:val="004A720C"/>
    <w:rsid w:val="004B35DF"/>
    <w:rsid w:val="004B5502"/>
    <w:rsid w:val="004B5A5D"/>
    <w:rsid w:val="004C2DC2"/>
    <w:rsid w:val="004C3CAE"/>
    <w:rsid w:val="004C4D4C"/>
    <w:rsid w:val="004D1C4B"/>
    <w:rsid w:val="004D1E63"/>
    <w:rsid w:val="004D7269"/>
    <w:rsid w:val="004E3923"/>
    <w:rsid w:val="004E7949"/>
    <w:rsid w:val="004F1B12"/>
    <w:rsid w:val="004F47F1"/>
    <w:rsid w:val="004F666D"/>
    <w:rsid w:val="004F7DA0"/>
    <w:rsid w:val="005011EB"/>
    <w:rsid w:val="00502E22"/>
    <w:rsid w:val="00502F09"/>
    <w:rsid w:val="00503BF5"/>
    <w:rsid w:val="005046EB"/>
    <w:rsid w:val="00514DFC"/>
    <w:rsid w:val="00514E87"/>
    <w:rsid w:val="00515DC9"/>
    <w:rsid w:val="00516C9D"/>
    <w:rsid w:val="00521A5F"/>
    <w:rsid w:val="005243B1"/>
    <w:rsid w:val="0052686A"/>
    <w:rsid w:val="00531512"/>
    <w:rsid w:val="00533298"/>
    <w:rsid w:val="005350AC"/>
    <w:rsid w:val="005351F2"/>
    <w:rsid w:val="005404FE"/>
    <w:rsid w:val="0054137F"/>
    <w:rsid w:val="00543837"/>
    <w:rsid w:val="00544404"/>
    <w:rsid w:val="00544794"/>
    <w:rsid w:val="00546CC1"/>
    <w:rsid w:val="0054752E"/>
    <w:rsid w:val="0055307B"/>
    <w:rsid w:val="00553572"/>
    <w:rsid w:val="005545AE"/>
    <w:rsid w:val="00555339"/>
    <w:rsid w:val="00556F75"/>
    <w:rsid w:val="005645C3"/>
    <w:rsid w:val="0056583B"/>
    <w:rsid w:val="00570DBD"/>
    <w:rsid w:val="00572888"/>
    <w:rsid w:val="00572BBB"/>
    <w:rsid w:val="00581028"/>
    <w:rsid w:val="00586F8B"/>
    <w:rsid w:val="00587C70"/>
    <w:rsid w:val="005901E2"/>
    <w:rsid w:val="00591B67"/>
    <w:rsid w:val="00591CDE"/>
    <w:rsid w:val="00592E3F"/>
    <w:rsid w:val="005932E8"/>
    <w:rsid w:val="00595DE4"/>
    <w:rsid w:val="005962FC"/>
    <w:rsid w:val="00597439"/>
    <w:rsid w:val="0059747E"/>
    <w:rsid w:val="005A0EFB"/>
    <w:rsid w:val="005A2273"/>
    <w:rsid w:val="005A7799"/>
    <w:rsid w:val="005B0F00"/>
    <w:rsid w:val="005B2C78"/>
    <w:rsid w:val="005B4EA6"/>
    <w:rsid w:val="005B518D"/>
    <w:rsid w:val="005C0747"/>
    <w:rsid w:val="005C7D8C"/>
    <w:rsid w:val="005D1ECD"/>
    <w:rsid w:val="005D4AA9"/>
    <w:rsid w:val="005D516F"/>
    <w:rsid w:val="005D61F2"/>
    <w:rsid w:val="005E1538"/>
    <w:rsid w:val="005E1C31"/>
    <w:rsid w:val="005E5362"/>
    <w:rsid w:val="005E5C2B"/>
    <w:rsid w:val="005E63C1"/>
    <w:rsid w:val="005E69A4"/>
    <w:rsid w:val="005F1BAE"/>
    <w:rsid w:val="005F5B9C"/>
    <w:rsid w:val="005F74DB"/>
    <w:rsid w:val="006012B4"/>
    <w:rsid w:val="00601CA0"/>
    <w:rsid w:val="00604D5C"/>
    <w:rsid w:val="0060517D"/>
    <w:rsid w:val="00607229"/>
    <w:rsid w:val="00611EF2"/>
    <w:rsid w:val="006127FA"/>
    <w:rsid w:val="006217B5"/>
    <w:rsid w:val="00623581"/>
    <w:rsid w:val="00624A74"/>
    <w:rsid w:val="006251F8"/>
    <w:rsid w:val="00631435"/>
    <w:rsid w:val="00637149"/>
    <w:rsid w:val="006404D7"/>
    <w:rsid w:val="0064103E"/>
    <w:rsid w:val="00643C67"/>
    <w:rsid w:val="006449A3"/>
    <w:rsid w:val="006464BA"/>
    <w:rsid w:val="00647EC0"/>
    <w:rsid w:val="00650BF5"/>
    <w:rsid w:val="00652AFA"/>
    <w:rsid w:val="00654B63"/>
    <w:rsid w:val="0066081A"/>
    <w:rsid w:val="00660F2F"/>
    <w:rsid w:val="0066151B"/>
    <w:rsid w:val="006650DE"/>
    <w:rsid w:val="00665F63"/>
    <w:rsid w:val="00666DE0"/>
    <w:rsid w:val="00667794"/>
    <w:rsid w:val="00670429"/>
    <w:rsid w:val="006705D0"/>
    <w:rsid w:val="00670FE3"/>
    <w:rsid w:val="00675B31"/>
    <w:rsid w:val="00683541"/>
    <w:rsid w:val="00683A3B"/>
    <w:rsid w:val="00684D39"/>
    <w:rsid w:val="0068518A"/>
    <w:rsid w:val="00685193"/>
    <w:rsid w:val="0068582E"/>
    <w:rsid w:val="00686E1F"/>
    <w:rsid w:val="006870BF"/>
    <w:rsid w:val="00691D70"/>
    <w:rsid w:val="0069295A"/>
    <w:rsid w:val="00692A78"/>
    <w:rsid w:val="00694534"/>
    <w:rsid w:val="006977B0"/>
    <w:rsid w:val="006A0B60"/>
    <w:rsid w:val="006A178C"/>
    <w:rsid w:val="006A2BA3"/>
    <w:rsid w:val="006A4E61"/>
    <w:rsid w:val="006A4FFD"/>
    <w:rsid w:val="006A5B89"/>
    <w:rsid w:val="006A5C59"/>
    <w:rsid w:val="006A6D30"/>
    <w:rsid w:val="006B17A7"/>
    <w:rsid w:val="006B53D5"/>
    <w:rsid w:val="006C1136"/>
    <w:rsid w:val="006C13BF"/>
    <w:rsid w:val="006C2656"/>
    <w:rsid w:val="006C37CF"/>
    <w:rsid w:val="006C4CFC"/>
    <w:rsid w:val="006C6294"/>
    <w:rsid w:val="006C6577"/>
    <w:rsid w:val="006C7262"/>
    <w:rsid w:val="006C7BAE"/>
    <w:rsid w:val="006D019E"/>
    <w:rsid w:val="006D1CA8"/>
    <w:rsid w:val="006D1E25"/>
    <w:rsid w:val="006D3DA6"/>
    <w:rsid w:val="006D427A"/>
    <w:rsid w:val="006E03CE"/>
    <w:rsid w:val="006E08E6"/>
    <w:rsid w:val="006E0B89"/>
    <w:rsid w:val="006E11BE"/>
    <w:rsid w:val="006E4C44"/>
    <w:rsid w:val="006E4CA9"/>
    <w:rsid w:val="006E7211"/>
    <w:rsid w:val="006E78AC"/>
    <w:rsid w:val="006F2B17"/>
    <w:rsid w:val="006F5E36"/>
    <w:rsid w:val="006F6969"/>
    <w:rsid w:val="006F7BAC"/>
    <w:rsid w:val="00702961"/>
    <w:rsid w:val="007061A1"/>
    <w:rsid w:val="00711966"/>
    <w:rsid w:val="0071230F"/>
    <w:rsid w:val="00717CDB"/>
    <w:rsid w:val="00720D66"/>
    <w:rsid w:val="00722AF6"/>
    <w:rsid w:val="00722BDC"/>
    <w:rsid w:val="00733024"/>
    <w:rsid w:val="0073372C"/>
    <w:rsid w:val="00733FE1"/>
    <w:rsid w:val="007340F1"/>
    <w:rsid w:val="00734343"/>
    <w:rsid w:val="007343D8"/>
    <w:rsid w:val="00734A6C"/>
    <w:rsid w:val="007429C9"/>
    <w:rsid w:val="00744C61"/>
    <w:rsid w:val="0075044B"/>
    <w:rsid w:val="00751369"/>
    <w:rsid w:val="007553A9"/>
    <w:rsid w:val="007558DC"/>
    <w:rsid w:val="00756357"/>
    <w:rsid w:val="007567F6"/>
    <w:rsid w:val="00757AC3"/>
    <w:rsid w:val="00765DDB"/>
    <w:rsid w:val="00766EBB"/>
    <w:rsid w:val="0076763A"/>
    <w:rsid w:val="00767B36"/>
    <w:rsid w:val="007715EC"/>
    <w:rsid w:val="0077303F"/>
    <w:rsid w:val="00773B3E"/>
    <w:rsid w:val="00775784"/>
    <w:rsid w:val="00776F65"/>
    <w:rsid w:val="007812C5"/>
    <w:rsid w:val="0078232C"/>
    <w:rsid w:val="007827D1"/>
    <w:rsid w:val="007868F3"/>
    <w:rsid w:val="00791CB2"/>
    <w:rsid w:val="007920E4"/>
    <w:rsid w:val="00794BE4"/>
    <w:rsid w:val="007955CF"/>
    <w:rsid w:val="00795F54"/>
    <w:rsid w:val="007A2AEE"/>
    <w:rsid w:val="007A4DD9"/>
    <w:rsid w:val="007A5C88"/>
    <w:rsid w:val="007A653F"/>
    <w:rsid w:val="007B135E"/>
    <w:rsid w:val="007B1462"/>
    <w:rsid w:val="007B3EF9"/>
    <w:rsid w:val="007B6748"/>
    <w:rsid w:val="007C3E3C"/>
    <w:rsid w:val="007C76B4"/>
    <w:rsid w:val="007C7988"/>
    <w:rsid w:val="007C7EA2"/>
    <w:rsid w:val="007C7F39"/>
    <w:rsid w:val="007D1B5E"/>
    <w:rsid w:val="007D2E4A"/>
    <w:rsid w:val="007D4F8F"/>
    <w:rsid w:val="007D5C97"/>
    <w:rsid w:val="007D6E03"/>
    <w:rsid w:val="007E16B6"/>
    <w:rsid w:val="007E2705"/>
    <w:rsid w:val="007E385F"/>
    <w:rsid w:val="007E4FB4"/>
    <w:rsid w:val="007E5259"/>
    <w:rsid w:val="007F06FE"/>
    <w:rsid w:val="007F509A"/>
    <w:rsid w:val="007F53FA"/>
    <w:rsid w:val="007F6D42"/>
    <w:rsid w:val="00800738"/>
    <w:rsid w:val="00802DC7"/>
    <w:rsid w:val="008034BD"/>
    <w:rsid w:val="0080380B"/>
    <w:rsid w:val="008047C3"/>
    <w:rsid w:val="00805104"/>
    <w:rsid w:val="00806A3D"/>
    <w:rsid w:val="00806C4A"/>
    <w:rsid w:val="0081299F"/>
    <w:rsid w:val="00813164"/>
    <w:rsid w:val="00817BD6"/>
    <w:rsid w:val="0082064B"/>
    <w:rsid w:val="00822563"/>
    <w:rsid w:val="008225C0"/>
    <w:rsid w:val="00825368"/>
    <w:rsid w:val="00825C26"/>
    <w:rsid w:val="00827816"/>
    <w:rsid w:val="00827BBB"/>
    <w:rsid w:val="008341E4"/>
    <w:rsid w:val="00834C8E"/>
    <w:rsid w:val="0083596F"/>
    <w:rsid w:val="00835E81"/>
    <w:rsid w:val="00842293"/>
    <w:rsid w:val="008468BB"/>
    <w:rsid w:val="00851B7A"/>
    <w:rsid w:val="00853CC7"/>
    <w:rsid w:val="008541C4"/>
    <w:rsid w:val="0085435B"/>
    <w:rsid w:val="00854888"/>
    <w:rsid w:val="00855ACF"/>
    <w:rsid w:val="008576ED"/>
    <w:rsid w:val="008601B5"/>
    <w:rsid w:val="0086228E"/>
    <w:rsid w:val="0086250F"/>
    <w:rsid w:val="00863449"/>
    <w:rsid w:val="00865389"/>
    <w:rsid w:val="00867031"/>
    <w:rsid w:val="008702D9"/>
    <w:rsid w:val="0087131F"/>
    <w:rsid w:val="00873E2B"/>
    <w:rsid w:val="00876B80"/>
    <w:rsid w:val="00877B6C"/>
    <w:rsid w:val="008804FF"/>
    <w:rsid w:val="00884BEB"/>
    <w:rsid w:val="00885604"/>
    <w:rsid w:val="00887A90"/>
    <w:rsid w:val="00893776"/>
    <w:rsid w:val="00895D97"/>
    <w:rsid w:val="00897125"/>
    <w:rsid w:val="00897536"/>
    <w:rsid w:val="008A215B"/>
    <w:rsid w:val="008A2B3C"/>
    <w:rsid w:val="008A4317"/>
    <w:rsid w:val="008A577C"/>
    <w:rsid w:val="008B2655"/>
    <w:rsid w:val="008B32FB"/>
    <w:rsid w:val="008B3BEF"/>
    <w:rsid w:val="008C041D"/>
    <w:rsid w:val="008C0965"/>
    <w:rsid w:val="008C24B6"/>
    <w:rsid w:val="008C2E5E"/>
    <w:rsid w:val="008C6B97"/>
    <w:rsid w:val="008C6F16"/>
    <w:rsid w:val="008C79EA"/>
    <w:rsid w:val="008D0A78"/>
    <w:rsid w:val="008D157C"/>
    <w:rsid w:val="008D28EE"/>
    <w:rsid w:val="008D3604"/>
    <w:rsid w:val="008D4513"/>
    <w:rsid w:val="008D6188"/>
    <w:rsid w:val="008D7204"/>
    <w:rsid w:val="008E092E"/>
    <w:rsid w:val="008E0FBE"/>
    <w:rsid w:val="008E2D96"/>
    <w:rsid w:val="008E3030"/>
    <w:rsid w:val="008E3967"/>
    <w:rsid w:val="008E5C4E"/>
    <w:rsid w:val="008F0432"/>
    <w:rsid w:val="008F4A9C"/>
    <w:rsid w:val="008F563E"/>
    <w:rsid w:val="008F5CA2"/>
    <w:rsid w:val="008F69A5"/>
    <w:rsid w:val="00900290"/>
    <w:rsid w:val="00900F62"/>
    <w:rsid w:val="00901F94"/>
    <w:rsid w:val="00903FDD"/>
    <w:rsid w:val="00906DB6"/>
    <w:rsid w:val="00915E63"/>
    <w:rsid w:val="00917433"/>
    <w:rsid w:val="00920CF9"/>
    <w:rsid w:val="00925035"/>
    <w:rsid w:val="00925169"/>
    <w:rsid w:val="00925303"/>
    <w:rsid w:val="00926117"/>
    <w:rsid w:val="009301B0"/>
    <w:rsid w:val="00934146"/>
    <w:rsid w:val="00934F02"/>
    <w:rsid w:val="0093617B"/>
    <w:rsid w:val="00940A04"/>
    <w:rsid w:val="00940E38"/>
    <w:rsid w:val="00941F4B"/>
    <w:rsid w:val="0094440D"/>
    <w:rsid w:val="009448B3"/>
    <w:rsid w:val="00947429"/>
    <w:rsid w:val="00947D65"/>
    <w:rsid w:val="009508A1"/>
    <w:rsid w:val="00951AE4"/>
    <w:rsid w:val="00953FFD"/>
    <w:rsid w:val="00955180"/>
    <w:rsid w:val="009577A3"/>
    <w:rsid w:val="00957D3A"/>
    <w:rsid w:val="00960FEE"/>
    <w:rsid w:val="009611DE"/>
    <w:rsid w:val="00961CB5"/>
    <w:rsid w:val="00963808"/>
    <w:rsid w:val="00964CB4"/>
    <w:rsid w:val="00972362"/>
    <w:rsid w:val="0097793E"/>
    <w:rsid w:val="00977C32"/>
    <w:rsid w:val="0098199B"/>
    <w:rsid w:val="00982EE9"/>
    <w:rsid w:val="0098394D"/>
    <w:rsid w:val="00983A47"/>
    <w:rsid w:val="009845C2"/>
    <w:rsid w:val="00984E8F"/>
    <w:rsid w:val="00984F36"/>
    <w:rsid w:val="00985F29"/>
    <w:rsid w:val="00986BBF"/>
    <w:rsid w:val="00987CA7"/>
    <w:rsid w:val="00991038"/>
    <w:rsid w:val="00992BFF"/>
    <w:rsid w:val="00992EBF"/>
    <w:rsid w:val="00993570"/>
    <w:rsid w:val="0099645F"/>
    <w:rsid w:val="0099748D"/>
    <w:rsid w:val="00997808"/>
    <w:rsid w:val="009A12C0"/>
    <w:rsid w:val="009A3052"/>
    <w:rsid w:val="009A4FA3"/>
    <w:rsid w:val="009B19AE"/>
    <w:rsid w:val="009B2AE0"/>
    <w:rsid w:val="009B327E"/>
    <w:rsid w:val="009B376A"/>
    <w:rsid w:val="009B39B9"/>
    <w:rsid w:val="009B3BE4"/>
    <w:rsid w:val="009B4B4D"/>
    <w:rsid w:val="009C0F47"/>
    <w:rsid w:val="009C782F"/>
    <w:rsid w:val="009C7867"/>
    <w:rsid w:val="009D620A"/>
    <w:rsid w:val="009D7134"/>
    <w:rsid w:val="009E1E14"/>
    <w:rsid w:val="009E20FB"/>
    <w:rsid w:val="009E5E63"/>
    <w:rsid w:val="009E6034"/>
    <w:rsid w:val="009E6C15"/>
    <w:rsid w:val="009E7B12"/>
    <w:rsid w:val="009F2831"/>
    <w:rsid w:val="009F3427"/>
    <w:rsid w:val="009F40B0"/>
    <w:rsid w:val="009F40C3"/>
    <w:rsid w:val="00A00736"/>
    <w:rsid w:val="00A00A0F"/>
    <w:rsid w:val="00A02C2D"/>
    <w:rsid w:val="00A047B4"/>
    <w:rsid w:val="00A04B30"/>
    <w:rsid w:val="00A11F1E"/>
    <w:rsid w:val="00A128C1"/>
    <w:rsid w:val="00A1347C"/>
    <w:rsid w:val="00A13F1B"/>
    <w:rsid w:val="00A170F7"/>
    <w:rsid w:val="00A21099"/>
    <w:rsid w:val="00A21F32"/>
    <w:rsid w:val="00A230C2"/>
    <w:rsid w:val="00A24303"/>
    <w:rsid w:val="00A26069"/>
    <w:rsid w:val="00A26C08"/>
    <w:rsid w:val="00A32A59"/>
    <w:rsid w:val="00A32BA7"/>
    <w:rsid w:val="00A36715"/>
    <w:rsid w:val="00A402C3"/>
    <w:rsid w:val="00A43E56"/>
    <w:rsid w:val="00A467E2"/>
    <w:rsid w:val="00A46A4D"/>
    <w:rsid w:val="00A50A9E"/>
    <w:rsid w:val="00A51DCD"/>
    <w:rsid w:val="00A546D2"/>
    <w:rsid w:val="00A5505F"/>
    <w:rsid w:val="00A576B8"/>
    <w:rsid w:val="00A61920"/>
    <w:rsid w:val="00A625EF"/>
    <w:rsid w:val="00A65682"/>
    <w:rsid w:val="00A65FAF"/>
    <w:rsid w:val="00A67DFC"/>
    <w:rsid w:val="00A70BD8"/>
    <w:rsid w:val="00A7241E"/>
    <w:rsid w:val="00A73680"/>
    <w:rsid w:val="00A75469"/>
    <w:rsid w:val="00A762CE"/>
    <w:rsid w:val="00A82275"/>
    <w:rsid w:val="00A832E1"/>
    <w:rsid w:val="00A9162F"/>
    <w:rsid w:val="00AA0E76"/>
    <w:rsid w:val="00AA2832"/>
    <w:rsid w:val="00AA28B3"/>
    <w:rsid w:val="00AA2D7B"/>
    <w:rsid w:val="00AA3880"/>
    <w:rsid w:val="00AA54B2"/>
    <w:rsid w:val="00AA7541"/>
    <w:rsid w:val="00AB54FD"/>
    <w:rsid w:val="00AB5D8B"/>
    <w:rsid w:val="00AB64FC"/>
    <w:rsid w:val="00AC19A0"/>
    <w:rsid w:val="00AC1CB3"/>
    <w:rsid w:val="00AC25B8"/>
    <w:rsid w:val="00AC3484"/>
    <w:rsid w:val="00AC66EA"/>
    <w:rsid w:val="00AC6EB4"/>
    <w:rsid w:val="00AC7117"/>
    <w:rsid w:val="00AD0010"/>
    <w:rsid w:val="00AD158A"/>
    <w:rsid w:val="00AD2E50"/>
    <w:rsid w:val="00AD3645"/>
    <w:rsid w:val="00AD3993"/>
    <w:rsid w:val="00AD5F67"/>
    <w:rsid w:val="00AD6594"/>
    <w:rsid w:val="00AE1687"/>
    <w:rsid w:val="00AE2F76"/>
    <w:rsid w:val="00AE3763"/>
    <w:rsid w:val="00AE5156"/>
    <w:rsid w:val="00AE5BFE"/>
    <w:rsid w:val="00AE739B"/>
    <w:rsid w:val="00AF2CA7"/>
    <w:rsid w:val="00AF3621"/>
    <w:rsid w:val="00AF4AD8"/>
    <w:rsid w:val="00AF5068"/>
    <w:rsid w:val="00AF5A87"/>
    <w:rsid w:val="00B02F5C"/>
    <w:rsid w:val="00B06C73"/>
    <w:rsid w:val="00B07265"/>
    <w:rsid w:val="00B10C12"/>
    <w:rsid w:val="00B12EBF"/>
    <w:rsid w:val="00B150BF"/>
    <w:rsid w:val="00B155DD"/>
    <w:rsid w:val="00B15F57"/>
    <w:rsid w:val="00B175E8"/>
    <w:rsid w:val="00B1789B"/>
    <w:rsid w:val="00B32FE7"/>
    <w:rsid w:val="00B3468B"/>
    <w:rsid w:val="00B35EF2"/>
    <w:rsid w:val="00B36492"/>
    <w:rsid w:val="00B405F1"/>
    <w:rsid w:val="00B43D6C"/>
    <w:rsid w:val="00B5186F"/>
    <w:rsid w:val="00B5406C"/>
    <w:rsid w:val="00B543F7"/>
    <w:rsid w:val="00B5677E"/>
    <w:rsid w:val="00B63F44"/>
    <w:rsid w:val="00B671A4"/>
    <w:rsid w:val="00B672C2"/>
    <w:rsid w:val="00B708C1"/>
    <w:rsid w:val="00B713F8"/>
    <w:rsid w:val="00B7330A"/>
    <w:rsid w:val="00B81FB8"/>
    <w:rsid w:val="00B82A44"/>
    <w:rsid w:val="00B84D15"/>
    <w:rsid w:val="00B8775A"/>
    <w:rsid w:val="00B90D65"/>
    <w:rsid w:val="00B9507E"/>
    <w:rsid w:val="00B97575"/>
    <w:rsid w:val="00BA123F"/>
    <w:rsid w:val="00BA4884"/>
    <w:rsid w:val="00BA4B64"/>
    <w:rsid w:val="00BA5181"/>
    <w:rsid w:val="00BB0FD0"/>
    <w:rsid w:val="00BB3696"/>
    <w:rsid w:val="00BB6A2B"/>
    <w:rsid w:val="00BB7A98"/>
    <w:rsid w:val="00BC0030"/>
    <w:rsid w:val="00BC0ADE"/>
    <w:rsid w:val="00BC1126"/>
    <w:rsid w:val="00BC23A8"/>
    <w:rsid w:val="00BC401E"/>
    <w:rsid w:val="00BC4CE8"/>
    <w:rsid w:val="00BC6893"/>
    <w:rsid w:val="00BD379A"/>
    <w:rsid w:val="00BD659F"/>
    <w:rsid w:val="00BD6737"/>
    <w:rsid w:val="00BE0802"/>
    <w:rsid w:val="00BE0F50"/>
    <w:rsid w:val="00BE2859"/>
    <w:rsid w:val="00BF1A43"/>
    <w:rsid w:val="00BF3034"/>
    <w:rsid w:val="00BF506D"/>
    <w:rsid w:val="00BF55B6"/>
    <w:rsid w:val="00BF60DB"/>
    <w:rsid w:val="00BF7CDA"/>
    <w:rsid w:val="00C0034B"/>
    <w:rsid w:val="00C013CD"/>
    <w:rsid w:val="00C01C27"/>
    <w:rsid w:val="00C05C02"/>
    <w:rsid w:val="00C17F63"/>
    <w:rsid w:val="00C21E0E"/>
    <w:rsid w:val="00C231F0"/>
    <w:rsid w:val="00C252E6"/>
    <w:rsid w:val="00C25D3B"/>
    <w:rsid w:val="00C269FF"/>
    <w:rsid w:val="00C317FE"/>
    <w:rsid w:val="00C31D14"/>
    <w:rsid w:val="00C34771"/>
    <w:rsid w:val="00C34DE7"/>
    <w:rsid w:val="00C435BA"/>
    <w:rsid w:val="00C5295C"/>
    <w:rsid w:val="00C5312F"/>
    <w:rsid w:val="00C57264"/>
    <w:rsid w:val="00C6133F"/>
    <w:rsid w:val="00C62E69"/>
    <w:rsid w:val="00C63087"/>
    <w:rsid w:val="00C63B21"/>
    <w:rsid w:val="00C63BB9"/>
    <w:rsid w:val="00C65F47"/>
    <w:rsid w:val="00C665DC"/>
    <w:rsid w:val="00C67259"/>
    <w:rsid w:val="00C70662"/>
    <w:rsid w:val="00C71E6A"/>
    <w:rsid w:val="00C72121"/>
    <w:rsid w:val="00C74282"/>
    <w:rsid w:val="00C75838"/>
    <w:rsid w:val="00C76F12"/>
    <w:rsid w:val="00C80A03"/>
    <w:rsid w:val="00C826AF"/>
    <w:rsid w:val="00C82791"/>
    <w:rsid w:val="00C82D0C"/>
    <w:rsid w:val="00C86AA5"/>
    <w:rsid w:val="00C944FE"/>
    <w:rsid w:val="00C96D8E"/>
    <w:rsid w:val="00CA01CF"/>
    <w:rsid w:val="00CA6CE9"/>
    <w:rsid w:val="00CB3E6D"/>
    <w:rsid w:val="00CB6B94"/>
    <w:rsid w:val="00CC1D27"/>
    <w:rsid w:val="00CC286F"/>
    <w:rsid w:val="00CC5866"/>
    <w:rsid w:val="00CC6E32"/>
    <w:rsid w:val="00CD0CE6"/>
    <w:rsid w:val="00CD2C00"/>
    <w:rsid w:val="00CD73B4"/>
    <w:rsid w:val="00CD7920"/>
    <w:rsid w:val="00CE0B33"/>
    <w:rsid w:val="00CE263E"/>
    <w:rsid w:val="00CE7474"/>
    <w:rsid w:val="00CF2769"/>
    <w:rsid w:val="00CF3C43"/>
    <w:rsid w:val="00D01713"/>
    <w:rsid w:val="00D0191B"/>
    <w:rsid w:val="00D01EBE"/>
    <w:rsid w:val="00D02A66"/>
    <w:rsid w:val="00D043A7"/>
    <w:rsid w:val="00D049AB"/>
    <w:rsid w:val="00D04FF4"/>
    <w:rsid w:val="00D1090F"/>
    <w:rsid w:val="00D10AFD"/>
    <w:rsid w:val="00D13F0A"/>
    <w:rsid w:val="00D15D09"/>
    <w:rsid w:val="00D17BAA"/>
    <w:rsid w:val="00D250D4"/>
    <w:rsid w:val="00D30E23"/>
    <w:rsid w:val="00D32C42"/>
    <w:rsid w:val="00D35E3C"/>
    <w:rsid w:val="00D40136"/>
    <w:rsid w:val="00D40CBD"/>
    <w:rsid w:val="00D41A9A"/>
    <w:rsid w:val="00D45EA4"/>
    <w:rsid w:val="00D50125"/>
    <w:rsid w:val="00D50A34"/>
    <w:rsid w:val="00D5167B"/>
    <w:rsid w:val="00D54EA5"/>
    <w:rsid w:val="00D616FF"/>
    <w:rsid w:val="00D664BF"/>
    <w:rsid w:val="00D71E52"/>
    <w:rsid w:val="00D74078"/>
    <w:rsid w:val="00D748FC"/>
    <w:rsid w:val="00D74FC3"/>
    <w:rsid w:val="00D803CD"/>
    <w:rsid w:val="00D8171A"/>
    <w:rsid w:val="00D81901"/>
    <w:rsid w:val="00D81B37"/>
    <w:rsid w:val="00D83EB6"/>
    <w:rsid w:val="00D84F43"/>
    <w:rsid w:val="00D85B4D"/>
    <w:rsid w:val="00D85E40"/>
    <w:rsid w:val="00D903DD"/>
    <w:rsid w:val="00D963E4"/>
    <w:rsid w:val="00D96647"/>
    <w:rsid w:val="00D9702E"/>
    <w:rsid w:val="00D9742C"/>
    <w:rsid w:val="00DA0033"/>
    <w:rsid w:val="00DA2338"/>
    <w:rsid w:val="00DA6627"/>
    <w:rsid w:val="00DA6637"/>
    <w:rsid w:val="00DA6ECE"/>
    <w:rsid w:val="00DB13A5"/>
    <w:rsid w:val="00DB25B2"/>
    <w:rsid w:val="00DB434E"/>
    <w:rsid w:val="00DB5A75"/>
    <w:rsid w:val="00DB6E22"/>
    <w:rsid w:val="00DB7857"/>
    <w:rsid w:val="00DC2357"/>
    <w:rsid w:val="00DC282D"/>
    <w:rsid w:val="00DC4351"/>
    <w:rsid w:val="00DC6763"/>
    <w:rsid w:val="00DC69F0"/>
    <w:rsid w:val="00DD2866"/>
    <w:rsid w:val="00DD3C65"/>
    <w:rsid w:val="00DD7C23"/>
    <w:rsid w:val="00DE05F8"/>
    <w:rsid w:val="00DE0A60"/>
    <w:rsid w:val="00DE3B32"/>
    <w:rsid w:val="00DE434E"/>
    <w:rsid w:val="00DE64CA"/>
    <w:rsid w:val="00DE7B6B"/>
    <w:rsid w:val="00DF024D"/>
    <w:rsid w:val="00DF1904"/>
    <w:rsid w:val="00DF2237"/>
    <w:rsid w:val="00DF2928"/>
    <w:rsid w:val="00DF2BF7"/>
    <w:rsid w:val="00DF3862"/>
    <w:rsid w:val="00DF39E8"/>
    <w:rsid w:val="00E01D49"/>
    <w:rsid w:val="00E021B9"/>
    <w:rsid w:val="00E043CF"/>
    <w:rsid w:val="00E06A6C"/>
    <w:rsid w:val="00E077D1"/>
    <w:rsid w:val="00E12212"/>
    <w:rsid w:val="00E1235F"/>
    <w:rsid w:val="00E1525B"/>
    <w:rsid w:val="00E16674"/>
    <w:rsid w:val="00E20939"/>
    <w:rsid w:val="00E21354"/>
    <w:rsid w:val="00E21DAB"/>
    <w:rsid w:val="00E2291C"/>
    <w:rsid w:val="00E22DBD"/>
    <w:rsid w:val="00E24302"/>
    <w:rsid w:val="00E243B1"/>
    <w:rsid w:val="00E24D0E"/>
    <w:rsid w:val="00E254E7"/>
    <w:rsid w:val="00E259CF"/>
    <w:rsid w:val="00E319E4"/>
    <w:rsid w:val="00E35DD8"/>
    <w:rsid w:val="00E37513"/>
    <w:rsid w:val="00E405DB"/>
    <w:rsid w:val="00E40CC4"/>
    <w:rsid w:val="00E40F96"/>
    <w:rsid w:val="00E41B50"/>
    <w:rsid w:val="00E4231B"/>
    <w:rsid w:val="00E43B9C"/>
    <w:rsid w:val="00E47F2F"/>
    <w:rsid w:val="00E50763"/>
    <w:rsid w:val="00E5155A"/>
    <w:rsid w:val="00E523C7"/>
    <w:rsid w:val="00E53DE3"/>
    <w:rsid w:val="00E562B6"/>
    <w:rsid w:val="00E60277"/>
    <w:rsid w:val="00E6050A"/>
    <w:rsid w:val="00E62AA4"/>
    <w:rsid w:val="00E65CC3"/>
    <w:rsid w:val="00E675AC"/>
    <w:rsid w:val="00E70529"/>
    <w:rsid w:val="00E70DFA"/>
    <w:rsid w:val="00E7185A"/>
    <w:rsid w:val="00E74125"/>
    <w:rsid w:val="00E748BD"/>
    <w:rsid w:val="00E77432"/>
    <w:rsid w:val="00E77A7B"/>
    <w:rsid w:val="00E77E05"/>
    <w:rsid w:val="00E80B79"/>
    <w:rsid w:val="00E8230C"/>
    <w:rsid w:val="00E85A30"/>
    <w:rsid w:val="00E875BC"/>
    <w:rsid w:val="00E87712"/>
    <w:rsid w:val="00E903B6"/>
    <w:rsid w:val="00EA026F"/>
    <w:rsid w:val="00EA64E8"/>
    <w:rsid w:val="00EB22D6"/>
    <w:rsid w:val="00EB25C2"/>
    <w:rsid w:val="00EB4ADE"/>
    <w:rsid w:val="00EB4B24"/>
    <w:rsid w:val="00EB5C18"/>
    <w:rsid w:val="00EB6B51"/>
    <w:rsid w:val="00EB78BA"/>
    <w:rsid w:val="00EC04F2"/>
    <w:rsid w:val="00EC3079"/>
    <w:rsid w:val="00EC36DB"/>
    <w:rsid w:val="00EC3B7D"/>
    <w:rsid w:val="00EC3DED"/>
    <w:rsid w:val="00EC42EC"/>
    <w:rsid w:val="00EC4B3F"/>
    <w:rsid w:val="00EC6360"/>
    <w:rsid w:val="00EC65F4"/>
    <w:rsid w:val="00EC70FB"/>
    <w:rsid w:val="00EC74BB"/>
    <w:rsid w:val="00ED03B5"/>
    <w:rsid w:val="00ED0802"/>
    <w:rsid w:val="00ED1027"/>
    <w:rsid w:val="00ED1960"/>
    <w:rsid w:val="00ED53D4"/>
    <w:rsid w:val="00ED7C6B"/>
    <w:rsid w:val="00EE2F6C"/>
    <w:rsid w:val="00EE49D7"/>
    <w:rsid w:val="00EE6A5F"/>
    <w:rsid w:val="00EF2019"/>
    <w:rsid w:val="00EF57EF"/>
    <w:rsid w:val="00F00CD5"/>
    <w:rsid w:val="00F01994"/>
    <w:rsid w:val="00F0254B"/>
    <w:rsid w:val="00F03C64"/>
    <w:rsid w:val="00F0521A"/>
    <w:rsid w:val="00F12913"/>
    <w:rsid w:val="00F1448B"/>
    <w:rsid w:val="00F15DE8"/>
    <w:rsid w:val="00F200C4"/>
    <w:rsid w:val="00F20D89"/>
    <w:rsid w:val="00F215E9"/>
    <w:rsid w:val="00F2205D"/>
    <w:rsid w:val="00F224BC"/>
    <w:rsid w:val="00F30680"/>
    <w:rsid w:val="00F32C3E"/>
    <w:rsid w:val="00F32F97"/>
    <w:rsid w:val="00F33CCD"/>
    <w:rsid w:val="00F36275"/>
    <w:rsid w:val="00F42020"/>
    <w:rsid w:val="00F42967"/>
    <w:rsid w:val="00F43055"/>
    <w:rsid w:val="00F4697D"/>
    <w:rsid w:val="00F47B03"/>
    <w:rsid w:val="00F47D85"/>
    <w:rsid w:val="00F50A50"/>
    <w:rsid w:val="00F5279C"/>
    <w:rsid w:val="00F56B5B"/>
    <w:rsid w:val="00F56B5E"/>
    <w:rsid w:val="00F60035"/>
    <w:rsid w:val="00F601FE"/>
    <w:rsid w:val="00F61507"/>
    <w:rsid w:val="00F62E2B"/>
    <w:rsid w:val="00F7007E"/>
    <w:rsid w:val="00F70FC6"/>
    <w:rsid w:val="00F7327F"/>
    <w:rsid w:val="00F733FE"/>
    <w:rsid w:val="00F7410B"/>
    <w:rsid w:val="00F743FF"/>
    <w:rsid w:val="00F75141"/>
    <w:rsid w:val="00F76B82"/>
    <w:rsid w:val="00F842D8"/>
    <w:rsid w:val="00F843BF"/>
    <w:rsid w:val="00F84FB4"/>
    <w:rsid w:val="00F85ED6"/>
    <w:rsid w:val="00F871C7"/>
    <w:rsid w:val="00F91A82"/>
    <w:rsid w:val="00F91AD2"/>
    <w:rsid w:val="00F92FE0"/>
    <w:rsid w:val="00F9577E"/>
    <w:rsid w:val="00F968A4"/>
    <w:rsid w:val="00F96F04"/>
    <w:rsid w:val="00F97210"/>
    <w:rsid w:val="00FA05FA"/>
    <w:rsid w:val="00FA06CE"/>
    <w:rsid w:val="00FA0E46"/>
    <w:rsid w:val="00FA35B1"/>
    <w:rsid w:val="00FA3D6B"/>
    <w:rsid w:val="00FA6D7D"/>
    <w:rsid w:val="00FB1DC2"/>
    <w:rsid w:val="00FB26F0"/>
    <w:rsid w:val="00FB2F18"/>
    <w:rsid w:val="00FB3F0D"/>
    <w:rsid w:val="00FB6A96"/>
    <w:rsid w:val="00FC1613"/>
    <w:rsid w:val="00FC3258"/>
    <w:rsid w:val="00FC32B8"/>
    <w:rsid w:val="00FC406E"/>
    <w:rsid w:val="00FC4EA7"/>
    <w:rsid w:val="00FC644B"/>
    <w:rsid w:val="00FC69D8"/>
    <w:rsid w:val="00FD0253"/>
    <w:rsid w:val="00FD2D56"/>
    <w:rsid w:val="00FD59DB"/>
    <w:rsid w:val="00FD7C37"/>
    <w:rsid w:val="00FE0BA3"/>
    <w:rsid w:val="00FE1A2B"/>
    <w:rsid w:val="00FE43CB"/>
    <w:rsid w:val="00FF2F8A"/>
    <w:rsid w:val="00FF5CC3"/>
    <w:rsid w:val="00FF6B84"/>
    <w:rsid w:val="6CCFBFEE"/>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11EE45"/>
  <w15:docId w15:val="{380BCE62-4545-4F39-AD2C-C9D2CDDC3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4"/>
        <w:szCs w:val="24"/>
        <w:lang w:val="en"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color w:val="2F5496"/>
      <w:sz w:val="32"/>
      <w:szCs w:val="32"/>
    </w:rPr>
  </w:style>
  <w:style w:type="paragraph" w:styleId="Heading2">
    <w:name w:val="heading 2"/>
    <w:basedOn w:val="Normal"/>
    <w:next w:val="Normal"/>
    <w:uiPriority w:val="9"/>
    <w:unhideWhenUsed/>
    <w:qFormat/>
    <w:pPr>
      <w:keepNext/>
      <w:keepLines/>
      <w:spacing w:before="40"/>
      <w:outlineLvl w:val="1"/>
    </w:pPr>
    <w:rPr>
      <w:color w:val="2F5496"/>
      <w:sz w:val="26"/>
      <w:szCs w:val="26"/>
    </w:rPr>
  </w:style>
  <w:style w:type="paragraph" w:styleId="Heading3">
    <w:name w:val="heading 3"/>
    <w:basedOn w:val="Normal"/>
    <w:next w:val="Normal"/>
    <w:uiPriority w:val="9"/>
    <w:unhideWhenUsed/>
    <w:qFormat/>
    <w:pPr>
      <w:keepNext/>
      <w:keepLines/>
      <w:spacing w:before="40"/>
      <w:outlineLvl w:val="2"/>
    </w:pPr>
    <w:rPr>
      <w:color w:val="1F3863"/>
    </w:rPr>
  </w:style>
  <w:style w:type="paragraph" w:styleId="Heading4">
    <w:name w:val="heading 4"/>
    <w:basedOn w:val="Normal"/>
    <w:next w:val="Normal"/>
    <w:uiPriority w:val="9"/>
    <w:semiHidden/>
    <w:unhideWhenUsed/>
    <w:qFormat/>
    <w:pPr>
      <w:keepNext/>
      <w:keepLines/>
      <w:spacing w:before="40"/>
      <w:outlineLvl w:val="3"/>
    </w:pPr>
    <w:rPr>
      <w:color w:val="2F5496"/>
    </w:rPr>
  </w:style>
  <w:style w:type="paragraph" w:styleId="Heading5">
    <w:name w:val="heading 5"/>
    <w:basedOn w:val="Normal"/>
    <w:next w:val="Normal"/>
    <w:uiPriority w:val="9"/>
    <w:semiHidden/>
    <w:unhideWhenUsed/>
    <w:qFormat/>
    <w:pPr>
      <w:keepNext/>
      <w:keepLines/>
      <w:spacing w:before="40"/>
      <w:outlineLvl w:val="4"/>
    </w:pPr>
    <w:rPr>
      <w:color w:val="2F549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line="240" w:lineRule="auto"/>
    </w:pPr>
    <w:rPr>
      <w:sz w:val="56"/>
      <w:szCs w:val="56"/>
    </w:rPr>
  </w:style>
  <w:style w:type="paragraph" w:styleId="Subtitle">
    <w:name w:val="Subtitle"/>
    <w:basedOn w:val="Normal"/>
    <w:next w:val="Normal"/>
    <w:uiPriority w:val="11"/>
    <w:qFormat/>
    <w:pPr>
      <w:spacing w:after="160"/>
    </w:pPr>
    <w:rPr>
      <w:color w:val="5A5A5A"/>
      <w:sz w:val="22"/>
      <w:szCs w:val="22"/>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rPr>
      <w:rFonts w:ascii="Georgia" w:eastAsia="Georgia" w:hAnsi="Georgia" w:cs="Georgia"/>
      <w:sz w:val="22"/>
      <w:szCs w:val="22"/>
    </w:r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0"/>
    <w:rPr>
      <w:rFonts w:ascii="Georgia" w:eastAsia="Georgia" w:hAnsi="Georgia" w:cs="Georgia"/>
      <w:sz w:val="22"/>
      <w:szCs w:val="22"/>
    </w:r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0"/>
    <w:rPr>
      <w:rFonts w:ascii="Georgia" w:eastAsia="Georgia" w:hAnsi="Georgia" w:cs="Georgia"/>
      <w:sz w:val="22"/>
      <w:szCs w:val="22"/>
    </w:r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0"/>
    <w:rPr>
      <w:rFonts w:ascii="Georgia" w:eastAsia="Georgia" w:hAnsi="Georgia" w:cs="Georgia"/>
      <w:sz w:val="22"/>
      <w:szCs w:val="22"/>
    </w:r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0" w:type="dxa"/>
        <w:left w:w="0" w:type="dxa"/>
        <w:bottom w:w="0" w:type="dxa"/>
        <w:right w:w="0" w:type="dxa"/>
      </w:tblCellMar>
    </w:tblPr>
  </w:style>
  <w:style w:type="paragraph" w:styleId="Revision">
    <w:name w:val="Revision"/>
    <w:hidden/>
    <w:uiPriority w:val="99"/>
    <w:semiHidden/>
    <w:rsid w:val="003C04F6"/>
    <w:pPr>
      <w:spacing w:line="240" w:lineRule="auto"/>
    </w:pPr>
  </w:style>
  <w:style w:type="paragraph" w:styleId="ListParagraph">
    <w:name w:val="List Paragraph"/>
    <w:basedOn w:val="Normal"/>
    <w:uiPriority w:val="34"/>
    <w:qFormat/>
    <w:rsid w:val="00C31D14"/>
    <w:pPr>
      <w:ind w:left="720"/>
      <w:contextualSpacing/>
    </w:pPr>
  </w:style>
  <w:style w:type="character" w:styleId="Hyperlink">
    <w:name w:val="Hyperlink"/>
    <w:basedOn w:val="DefaultParagraphFont"/>
    <w:uiPriority w:val="99"/>
    <w:unhideWhenUsed/>
    <w:rsid w:val="00957D3A"/>
    <w:rPr>
      <w:color w:val="0000FF" w:themeColor="hyperlink"/>
      <w:u w:val="single"/>
    </w:rPr>
  </w:style>
  <w:style w:type="character" w:styleId="UnresolvedMention">
    <w:name w:val="Unresolved Mention"/>
    <w:basedOn w:val="DefaultParagraphFont"/>
    <w:uiPriority w:val="99"/>
    <w:semiHidden/>
    <w:unhideWhenUsed/>
    <w:rsid w:val="00957D3A"/>
    <w:rPr>
      <w:color w:val="605E5C"/>
      <w:shd w:val="clear" w:color="auto" w:fill="E1DFDD"/>
    </w:rPr>
  </w:style>
  <w:style w:type="paragraph" w:styleId="Footer">
    <w:name w:val="footer"/>
    <w:basedOn w:val="Normal"/>
    <w:link w:val="FooterChar"/>
    <w:uiPriority w:val="99"/>
    <w:unhideWhenUsed/>
    <w:rsid w:val="0052686A"/>
    <w:pPr>
      <w:tabs>
        <w:tab w:val="center" w:pos="4680"/>
        <w:tab w:val="right" w:pos="9360"/>
      </w:tabs>
      <w:spacing w:line="240" w:lineRule="auto"/>
    </w:pPr>
  </w:style>
  <w:style w:type="character" w:customStyle="1" w:styleId="FooterChar">
    <w:name w:val="Footer Char"/>
    <w:basedOn w:val="DefaultParagraphFont"/>
    <w:link w:val="Footer"/>
    <w:uiPriority w:val="99"/>
    <w:rsid w:val="0052686A"/>
  </w:style>
  <w:style w:type="paragraph" w:styleId="Header">
    <w:name w:val="header"/>
    <w:basedOn w:val="Normal"/>
    <w:link w:val="HeaderChar"/>
    <w:uiPriority w:val="99"/>
    <w:unhideWhenUsed/>
    <w:rsid w:val="0052686A"/>
    <w:pPr>
      <w:tabs>
        <w:tab w:val="center" w:pos="4680"/>
        <w:tab w:val="right" w:pos="9360"/>
      </w:tabs>
      <w:spacing w:line="240" w:lineRule="auto"/>
    </w:pPr>
  </w:style>
  <w:style w:type="character" w:customStyle="1" w:styleId="HeaderChar">
    <w:name w:val="Header Char"/>
    <w:basedOn w:val="DefaultParagraphFont"/>
    <w:link w:val="Header"/>
    <w:uiPriority w:val="99"/>
    <w:rsid w:val="0052686A"/>
  </w:style>
  <w:style w:type="character" w:styleId="CommentReference">
    <w:name w:val="annotation reference"/>
    <w:basedOn w:val="DefaultParagraphFont"/>
    <w:uiPriority w:val="99"/>
    <w:semiHidden/>
    <w:unhideWhenUsed/>
    <w:rsid w:val="00BC401E"/>
    <w:rPr>
      <w:sz w:val="16"/>
      <w:szCs w:val="16"/>
    </w:rPr>
  </w:style>
  <w:style w:type="paragraph" w:styleId="CommentText">
    <w:name w:val="annotation text"/>
    <w:basedOn w:val="Normal"/>
    <w:link w:val="CommentTextChar"/>
    <w:uiPriority w:val="99"/>
    <w:unhideWhenUsed/>
    <w:rsid w:val="00BC401E"/>
    <w:pPr>
      <w:spacing w:line="240" w:lineRule="auto"/>
    </w:pPr>
    <w:rPr>
      <w:rFonts w:eastAsia="Times New Roman"/>
      <w:sz w:val="20"/>
      <w:szCs w:val="20"/>
      <w:lang w:eastAsia="en-GB"/>
    </w:rPr>
  </w:style>
  <w:style w:type="character" w:customStyle="1" w:styleId="CommentTextChar">
    <w:name w:val="Comment Text Char"/>
    <w:basedOn w:val="DefaultParagraphFont"/>
    <w:link w:val="CommentText"/>
    <w:uiPriority w:val="99"/>
    <w:rsid w:val="00BC401E"/>
    <w:rPr>
      <w:rFonts w:eastAsia="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BC401E"/>
    <w:rPr>
      <w:b/>
      <w:bCs/>
    </w:rPr>
  </w:style>
  <w:style w:type="character" w:customStyle="1" w:styleId="CommentSubjectChar">
    <w:name w:val="Comment Subject Char"/>
    <w:basedOn w:val="CommentTextChar"/>
    <w:link w:val="CommentSubject"/>
    <w:uiPriority w:val="99"/>
    <w:semiHidden/>
    <w:rsid w:val="00BC401E"/>
    <w:rPr>
      <w:rFonts w:eastAsia="Times New Roman"/>
      <w:b/>
      <w:bCs/>
      <w:sz w:val="20"/>
      <w:szCs w:val="20"/>
      <w:lang w:eastAsia="en-GB"/>
    </w:rPr>
  </w:style>
  <w:style w:type="character" w:styleId="FollowedHyperlink">
    <w:name w:val="FollowedHyperlink"/>
    <w:basedOn w:val="DefaultParagraphFont"/>
    <w:uiPriority w:val="99"/>
    <w:semiHidden/>
    <w:unhideWhenUsed/>
    <w:rsid w:val="001F6E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idelberg@northwell.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1CCC83-CDD4-DD4D-87B3-EE2A2F9F0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3064</Words>
  <Characters>18968</Characters>
  <Application>Microsoft Office Word</Application>
  <DocSecurity>0</DocSecurity>
  <Lines>371</Lines>
  <Paragraphs>120</Paragraphs>
  <ScaleCrop>false</ScaleCrop>
  <Company/>
  <LinksUpToDate>false</LinksUpToDate>
  <CharactersWithSpaces>21912</CharactersWithSpaces>
  <SharedDoc>false</SharedDoc>
  <HLinks>
    <vt:vector size="42" baseType="variant">
      <vt:variant>
        <vt:i4>5570565</vt:i4>
      </vt:variant>
      <vt:variant>
        <vt:i4>219</vt:i4>
      </vt:variant>
      <vt:variant>
        <vt:i4>0</vt:i4>
      </vt:variant>
      <vt:variant>
        <vt:i4>5</vt:i4>
      </vt:variant>
      <vt:variant>
        <vt:lpwstr>https://www.clinicaltrials.gov/study/NCT05603312</vt:lpwstr>
      </vt:variant>
      <vt:variant>
        <vt:lpwstr/>
      </vt:variant>
      <vt:variant>
        <vt:i4>983109</vt:i4>
      </vt:variant>
      <vt:variant>
        <vt:i4>192</vt:i4>
      </vt:variant>
      <vt:variant>
        <vt:i4>0</vt:i4>
      </vt:variant>
      <vt:variant>
        <vt:i4>5</vt:i4>
      </vt:variant>
      <vt:variant>
        <vt:lpwstr>http://dsi-studio.labsolver.org/</vt:lpwstr>
      </vt:variant>
      <vt:variant>
        <vt:lpwstr/>
      </vt:variant>
      <vt:variant>
        <vt:i4>327691</vt:i4>
      </vt:variant>
      <vt:variant>
        <vt:i4>186</vt:i4>
      </vt:variant>
      <vt:variant>
        <vt:i4>0</vt:i4>
      </vt:variant>
      <vt:variant>
        <vt:i4>5</vt:i4>
      </vt:variant>
      <vt:variant>
        <vt:lpwstr>http://fil.ion.ucl.ac.uk/spm/</vt:lpwstr>
      </vt:variant>
      <vt:variant>
        <vt:lpwstr/>
      </vt:variant>
      <vt:variant>
        <vt:i4>7929900</vt:i4>
      </vt:variant>
      <vt:variant>
        <vt:i4>180</vt:i4>
      </vt:variant>
      <vt:variant>
        <vt:i4>0</vt:i4>
      </vt:variant>
      <vt:variant>
        <vt:i4>5</vt:i4>
      </vt:variant>
      <vt:variant>
        <vt:lpwstr>http://www.fmrib.ox.ac.uk/fsl/</vt:lpwstr>
      </vt:variant>
      <vt:variant>
        <vt:lpwstr/>
      </vt:variant>
      <vt:variant>
        <vt:i4>6619193</vt:i4>
      </vt:variant>
      <vt:variant>
        <vt:i4>141</vt:i4>
      </vt:variant>
      <vt:variant>
        <vt:i4>0</vt:i4>
      </vt:variant>
      <vt:variant>
        <vt:i4>5</vt:i4>
      </vt:variant>
      <vt:variant>
        <vt:lpwstr>https://feinsteinneuroscience.org/</vt:lpwstr>
      </vt:variant>
      <vt:variant>
        <vt:lpwstr/>
      </vt:variant>
      <vt:variant>
        <vt:i4>327691</vt:i4>
      </vt:variant>
      <vt:variant>
        <vt:i4>132</vt:i4>
      </vt:variant>
      <vt:variant>
        <vt:i4>0</vt:i4>
      </vt:variant>
      <vt:variant>
        <vt:i4>5</vt:i4>
      </vt:variant>
      <vt:variant>
        <vt:lpwstr>http://fil.ion.ucl.ac.uk/spm</vt:lpwstr>
      </vt:variant>
      <vt:variant>
        <vt:lpwstr/>
      </vt:variant>
      <vt:variant>
        <vt:i4>5374034</vt:i4>
      </vt:variant>
      <vt:variant>
        <vt:i4>129</vt:i4>
      </vt:variant>
      <vt:variant>
        <vt:i4>0</vt:i4>
      </vt:variant>
      <vt:variant>
        <vt:i4>5</vt:i4>
      </vt:variant>
      <vt:variant>
        <vt:lpwstr>http://feinsteinneuroscience.org/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Edwards, Christine</dc:creator>
  <cp:keywords/>
  <cp:lastModifiedBy>Michelle Yoon Young Choi</cp:lastModifiedBy>
  <cp:revision>4</cp:revision>
  <cp:lastPrinted>2026-02-27T14:17:00Z</cp:lastPrinted>
  <dcterms:created xsi:type="dcterms:W3CDTF">2026-04-03T14:38:00Z</dcterms:created>
  <dcterms:modified xsi:type="dcterms:W3CDTF">2026-05-19T13:14:00Z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id="8RUjbDnX"/&gt;&lt;style id="http://www.zotero.org/styles/chicago-author-date" locale="en-US" hasBibliography="1" bibliographyStyleHasBeenSet="1"/&gt;&lt;prefs&gt;&lt;pref name="fieldType" value="Field"/&gt;&lt;/prefs&gt;&lt;/</vt:lpwstr>
  </property>
  <property fmtid="{D5CDD505-2E9C-101B-9397-08002B2CF9AE}" pid="3" name="ZOTERO_PREF_2">
    <vt:lpwstr>data&gt;</vt:lpwstr>
  </property>
  <property fmtid="{D5CDD505-2E9C-101B-9397-08002B2CF9AE}" pid="4" name="Mendeley Recent Style Id 0_1">
    <vt:lpwstr>http://www.zotero.org/styles/brain</vt:lpwstr>
  </property>
  <property fmtid="{D5CDD505-2E9C-101B-9397-08002B2CF9AE}" pid="5" name="Mendeley Recent Style Name 0_1">
    <vt:lpwstr>Brain</vt:lpwstr>
  </property>
  <property fmtid="{D5CDD505-2E9C-101B-9397-08002B2CF9AE}" pid="6" name="Mendeley Recent Style Id 1_1">
    <vt:lpwstr>http://www.zotero.org/styles/cerebral-cortex</vt:lpwstr>
  </property>
  <property fmtid="{D5CDD505-2E9C-101B-9397-08002B2CF9AE}" pid="7" name="Mendeley Recent Style Name 1_1">
    <vt:lpwstr>Cerebral Cortex</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17th edition (author-date)</vt:lpwstr>
  </property>
  <property fmtid="{D5CDD505-2E9C-101B-9397-08002B2CF9AE}" pid="10" name="Mendeley Recent Style Id 3_1">
    <vt:lpwstr>http://www.zotero.org/styles/human-brain-mapping</vt:lpwstr>
  </property>
  <property fmtid="{D5CDD505-2E9C-101B-9397-08002B2CF9AE}" pid="11" name="Mendeley Recent Style Name 3_1">
    <vt:lpwstr>Human Brain Mapping</vt:lpwstr>
  </property>
  <property fmtid="{D5CDD505-2E9C-101B-9397-08002B2CF9AE}" pid="12" name="Mendeley Recent Style Id 4_1">
    <vt:lpwstr>http://www.zotero.org/styles/national-library-of-medicine</vt:lpwstr>
  </property>
  <property fmtid="{D5CDD505-2E9C-101B-9397-08002B2CF9AE}" pid="13" name="Mendeley Recent Style Name 4_1">
    <vt:lpwstr>National Library of Medicine</vt:lpwstr>
  </property>
  <property fmtid="{D5CDD505-2E9C-101B-9397-08002B2CF9AE}" pid="14" name="Mendeley Recent Style Id 5_1">
    <vt:lpwstr>http://www.zotero.org/styles/nature</vt:lpwstr>
  </property>
  <property fmtid="{D5CDD505-2E9C-101B-9397-08002B2CF9AE}" pid="15" name="Mendeley Recent Style Name 5_1">
    <vt:lpwstr>Nature</vt:lpwstr>
  </property>
  <property fmtid="{D5CDD505-2E9C-101B-9397-08002B2CF9AE}" pid="16" name="Mendeley Recent Style Id 6_1">
    <vt:lpwstr>http://www.zotero.org/styles/neuroimage</vt:lpwstr>
  </property>
  <property fmtid="{D5CDD505-2E9C-101B-9397-08002B2CF9AE}" pid="17" name="Mendeley Recent Style Name 6_1">
    <vt:lpwstr>NeuroImage</vt:lpwstr>
  </property>
  <property fmtid="{D5CDD505-2E9C-101B-9397-08002B2CF9AE}" pid="18" name="Mendeley Recent Style Id 7_1">
    <vt:lpwstr>http://www.zotero.org/styles/pnas</vt:lpwstr>
  </property>
  <property fmtid="{D5CDD505-2E9C-101B-9397-08002B2CF9AE}" pid="19" name="Mendeley Recent Style Name 7_1">
    <vt:lpwstr>Proceedings of the National Academy of Sciences of the United States of America</vt:lpwstr>
  </property>
  <property fmtid="{D5CDD505-2E9C-101B-9397-08002B2CF9AE}" pid="20" name="Mendeley Recent Style Id 8_1">
    <vt:lpwstr>http://www.zotero.org/styles/science</vt:lpwstr>
  </property>
  <property fmtid="{D5CDD505-2E9C-101B-9397-08002B2CF9AE}" pid="21" name="Mendeley Recent Style Name 8_1">
    <vt:lpwstr>Science</vt:lpwstr>
  </property>
  <property fmtid="{D5CDD505-2E9C-101B-9397-08002B2CF9AE}" pid="22" name="Mendeley Recent Style Id 9_1">
    <vt:lpwstr>http://www.zotero.org/styles/the-journal-of-clinical-investigation</vt:lpwstr>
  </property>
  <property fmtid="{D5CDD505-2E9C-101B-9397-08002B2CF9AE}" pid="23" name="Mendeley Recent Style Name 9_1">
    <vt:lpwstr>The Journal of Clinical Investigation</vt:lpwstr>
  </property>
  <property fmtid="{D5CDD505-2E9C-101B-9397-08002B2CF9AE}" pid="24" name="Mendeley Document_1">
    <vt:lpwstr>True</vt:lpwstr>
  </property>
  <property fmtid="{D5CDD505-2E9C-101B-9397-08002B2CF9AE}" pid="25" name="Mendeley Unique User Id_1">
    <vt:lpwstr>831d6a94-10d1-39c2-acf5-f22a60a27d21</vt:lpwstr>
  </property>
  <property fmtid="{D5CDD505-2E9C-101B-9397-08002B2CF9AE}" pid="26" name="Mendeley Citation Style_1">
    <vt:lpwstr>http://www.zotero.org/styles/nature</vt:lpwstr>
  </property>
</Properties>
</file>