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B26C" w14:textId="20234BB2" w:rsidR="006709E3" w:rsidRPr="006709E3" w:rsidRDefault="006709E3" w:rsidP="006709E3">
      <w:pPr>
        <w:spacing w:before="100" w:beforeAutospacing="1" w:after="100" w:afterAutospacing="1" w:line="360" w:lineRule="auto"/>
        <w:outlineLvl w:val="0"/>
        <w:rPr>
          <w:rFonts w:ascii="Aptos" w:hAnsi="Aptos"/>
          <w:b/>
          <w:bCs/>
          <w:kern w:val="36"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t xml:space="preserve">Additional </w:t>
      </w:r>
      <w:r w:rsidR="00772D8A">
        <w:rPr>
          <w:rFonts w:ascii="Aptos" w:hAnsi="Aptos"/>
          <w:b/>
          <w:bCs/>
          <w:kern w:val="36"/>
          <w:sz w:val="22"/>
          <w:szCs w:val="22"/>
        </w:rPr>
        <w:t>f</w:t>
      </w:r>
      <w:r w:rsidRPr="006709E3">
        <w:rPr>
          <w:rFonts w:ascii="Aptos" w:hAnsi="Aptos"/>
          <w:b/>
          <w:bCs/>
          <w:kern w:val="36"/>
          <w:sz w:val="22"/>
          <w:szCs w:val="22"/>
        </w:rPr>
        <w:t>ile 1: Multi-Stakeholder Engagement in Service Delivery Redesign</w:t>
      </w:r>
    </w:p>
    <w:p w14:paraId="278FB58C" w14:textId="77777777" w:rsidR="006709E3" w:rsidRPr="006709E3" w:rsidRDefault="006709E3" w:rsidP="006709E3">
      <w:pPr>
        <w:spacing w:before="100" w:beforeAutospacing="1" w:after="100" w:afterAutospacing="1" w:line="360" w:lineRule="auto"/>
        <w:outlineLvl w:val="1"/>
        <w:rPr>
          <w:rFonts w:ascii="Aptos" w:hAnsi="Aptos"/>
          <w:b/>
          <w:bCs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1.1 Innovation Lab Approach</w:t>
      </w:r>
    </w:p>
    <w:p w14:paraId="4F348D4E" w14:textId="77777777" w:rsidR="006709E3" w:rsidRPr="006709E3" w:rsidRDefault="006709E3" w:rsidP="006709E3">
      <w:p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The Service Delivery Redesign (SDR) initiative employed a human-centered design methodology through three sequential innovation labs to ensure comprehensive stakeholder engagement:</w:t>
      </w:r>
    </w:p>
    <w:p w14:paraId="2E1DD42F" w14:textId="77777777" w:rsidR="006709E3" w:rsidRPr="006709E3" w:rsidRDefault="006709E3" w:rsidP="006709E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Mother-Centered Innovation Lab</w:t>
      </w:r>
      <w:r w:rsidRPr="006709E3">
        <w:rPr>
          <w:rFonts w:ascii="Aptos" w:hAnsi="Aptos"/>
          <w:sz w:val="22"/>
          <w:szCs w:val="22"/>
        </w:rPr>
        <w:t>: Focused on incorporating mothers' voices into the redesign process, resulting in the piloting of a Ticketing System and Birth Companion concepts.</w:t>
      </w:r>
    </w:p>
    <w:p w14:paraId="4961E9AA" w14:textId="77777777" w:rsidR="006709E3" w:rsidRPr="006709E3" w:rsidRDefault="006709E3" w:rsidP="006709E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Healthcare Provider Innovation Lab</w:t>
      </w:r>
      <w:r w:rsidRPr="006709E3">
        <w:rPr>
          <w:rFonts w:ascii="Aptos" w:hAnsi="Aptos"/>
          <w:sz w:val="22"/>
          <w:szCs w:val="22"/>
        </w:rPr>
        <w:t>: This lab was centered on healthcare providers' perspectives and led to the establishment of the Innovation Technical Working Group (TWG).</w:t>
      </w:r>
    </w:p>
    <w:p w14:paraId="4C4DE963" w14:textId="77777777" w:rsidR="006709E3" w:rsidRPr="006709E3" w:rsidRDefault="006709E3" w:rsidP="006709E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Community Transition Lab</w:t>
      </w:r>
      <w:r w:rsidRPr="006709E3">
        <w:rPr>
          <w:rFonts w:ascii="Aptos" w:hAnsi="Aptos"/>
          <w:sz w:val="22"/>
          <w:szCs w:val="22"/>
        </w:rPr>
        <w:t>: Aimed at securing community buy-in during the transition period through participatory workshops, team-building activities, community dialogue sessions, and maternal open days.</w:t>
      </w:r>
    </w:p>
    <w:p w14:paraId="63FF5181" w14:textId="77777777" w:rsidR="006709E3" w:rsidRPr="006709E3" w:rsidRDefault="006709E3" w:rsidP="006709E3">
      <w:pPr>
        <w:spacing w:before="100" w:beforeAutospacing="1" w:after="100" w:afterAutospacing="1" w:line="360" w:lineRule="auto"/>
        <w:outlineLvl w:val="1"/>
        <w:rPr>
          <w:rFonts w:ascii="Aptos" w:hAnsi="Aptos"/>
          <w:b/>
          <w:bCs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1.2 Key Interventions and Outcomes</w:t>
      </w:r>
    </w:p>
    <w:p w14:paraId="54E6BA32" w14:textId="77777777" w:rsidR="006709E3" w:rsidRPr="006709E3" w:rsidRDefault="006709E3" w:rsidP="006709E3">
      <w:pPr>
        <w:spacing w:before="100" w:beforeAutospacing="1" w:after="100" w:afterAutospacing="1" w:line="360" w:lineRule="auto"/>
        <w:outlineLvl w:val="2"/>
        <w:rPr>
          <w:rFonts w:ascii="Aptos" w:hAnsi="Aptos"/>
          <w:b/>
          <w:bCs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1.2.1 Ticketing System and Birth Companion Program</w:t>
      </w:r>
    </w:p>
    <w:p w14:paraId="3282056E" w14:textId="77777777" w:rsidR="006709E3" w:rsidRPr="006709E3" w:rsidRDefault="006709E3" w:rsidP="006709E3">
      <w:p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These interventions addressed several service delivery challenges:</w:t>
      </w:r>
    </w:p>
    <w:p w14:paraId="41170AB4" w14:textId="77777777" w:rsidR="006709E3" w:rsidRPr="006709E3" w:rsidRDefault="006709E3" w:rsidP="006709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Improved patient flow efficiency</w:t>
      </w:r>
    </w:p>
    <w:p w14:paraId="2C0268A5" w14:textId="77777777" w:rsidR="006709E3" w:rsidRPr="006709E3" w:rsidRDefault="006709E3" w:rsidP="006709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Reduced waiting times for maternal and child health services</w:t>
      </w:r>
    </w:p>
    <w:p w14:paraId="73753FD4" w14:textId="77777777" w:rsidR="006709E3" w:rsidRPr="006709E3" w:rsidRDefault="006709E3" w:rsidP="006709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Created opportunities for patient education during waiting periods</w:t>
      </w:r>
    </w:p>
    <w:p w14:paraId="741EA990" w14:textId="77777777" w:rsidR="006709E3" w:rsidRPr="006709E3" w:rsidRDefault="006709E3" w:rsidP="006709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Strengthened the role of birth companions in maternal care</w:t>
      </w:r>
    </w:p>
    <w:p w14:paraId="575BFBC3" w14:textId="77777777" w:rsidR="006709E3" w:rsidRPr="006709E3" w:rsidRDefault="006709E3" w:rsidP="006709E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Bridged communication gaps between birth companions and healthcare workers</w:t>
      </w:r>
    </w:p>
    <w:p w14:paraId="7ED64AD1" w14:textId="77777777" w:rsidR="006709E3" w:rsidRPr="006709E3" w:rsidRDefault="006709E3" w:rsidP="006709E3">
      <w:p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Representative Quotes:</w:t>
      </w:r>
    </w:p>
    <w:p w14:paraId="7E01321A" w14:textId="77777777" w:rsidR="006709E3" w:rsidRPr="006709E3" w:rsidRDefault="006709E3" w:rsidP="006709E3">
      <w:pPr>
        <w:spacing w:beforeAutospacing="1" w:after="100" w:afterAutospacing="1" w:line="360" w:lineRule="auto"/>
        <w:ind w:left="1134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"</w:t>
      </w:r>
      <w:r w:rsidRPr="006709E3">
        <w:rPr>
          <w:rFonts w:ascii="Aptos" w:hAnsi="Aptos"/>
          <w:i/>
          <w:iCs/>
          <w:sz w:val="22"/>
          <w:szCs w:val="22"/>
        </w:rPr>
        <w:t>We have the ticketing thing. Especially at MCH they have helped us a lot, because now, we serve mothers as they come, first come, first served. There is no complaint, saying I came at nine, and I'm being served at 11.</w:t>
      </w:r>
      <w:r w:rsidRPr="006709E3">
        <w:rPr>
          <w:rFonts w:ascii="Aptos" w:hAnsi="Aptos"/>
          <w:sz w:val="22"/>
          <w:szCs w:val="22"/>
        </w:rPr>
        <w:t>"</w:t>
      </w:r>
    </w:p>
    <w:p w14:paraId="0EEC0B28" w14:textId="77777777" w:rsidR="006709E3" w:rsidRPr="006709E3" w:rsidRDefault="006709E3" w:rsidP="006709E3">
      <w:pPr>
        <w:spacing w:beforeAutospacing="1" w:after="100" w:afterAutospacing="1" w:line="360" w:lineRule="auto"/>
        <w:ind w:left="1134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lastRenderedPageBreak/>
        <w:t>"</w:t>
      </w:r>
      <w:r w:rsidRPr="006709E3">
        <w:rPr>
          <w:rFonts w:ascii="Aptos" w:hAnsi="Aptos"/>
          <w:i/>
          <w:iCs/>
          <w:sz w:val="22"/>
          <w:szCs w:val="22"/>
        </w:rPr>
        <w:t>There are a lot of IC materials that they need to read but they never read because they don't know who will be called next... but if I have my ticket, I can take my time to read the communication being shared and I can take my time to listen to CME's being spread across.</w:t>
      </w:r>
      <w:r w:rsidRPr="006709E3">
        <w:rPr>
          <w:rFonts w:ascii="Aptos" w:hAnsi="Aptos"/>
          <w:sz w:val="22"/>
          <w:szCs w:val="22"/>
        </w:rPr>
        <w:t>"</w:t>
      </w:r>
    </w:p>
    <w:p w14:paraId="1074ACD0" w14:textId="77777777" w:rsidR="006709E3" w:rsidRPr="006709E3" w:rsidRDefault="006709E3" w:rsidP="006709E3">
      <w:pPr>
        <w:spacing w:beforeAutospacing="1" w:after="100" w:afterAutospacing="1" w:line="360" w:lineRule="auto"/>
        <w:ind w:left="1134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"</w:t>
      </w:r>
      <w:r w:rsidRPr="006709E3">
        <w:rPr>
          <w:rFonts w:ascii="Aptos" w:hAnsi="Aptos"/>
          <w:i/>
          <w:iCs/>
          <w:sz w:val="22"/>
          <w:szCs w:val="22"/>
        </w:rPr>
        <w:t xml:space="preserve">The interactions between birth companions and, you know, healthcare workers, especially in the maternity. There was a communication gap there </w:t>
      </w:r>
      <w:proofErr w:type="spellStart"/>
      <w:r w:rsidRPr="006709E3">
        <w:rPr>
          <w:rFonts w:ascii="Aptos" w:hAnsi="Aptos"/>
          <w:i/>
          <w:iCs/>
          <w:sz w:val="22"/>
          <w:szCs w:val="22"/>
        </w:rPr>
        <w:t>where</w:t>
      </w:r>
      <w:proofErr w:type="spellEnd"/>
      <w:r w:rsidRPr="006709E3">
        <w:rPr>
          <w:rFonts w:ascii="Aptos" w:hAnsi="Aptos"/>
          <w:i/>
          <w:iCs/>
          <w:sz w:val="22"/>
          <w:szCs w:val="22"/>
        </w:rPr>
        <w:t xml:space="preserve"> maybe if mothers were having challenges, you know, a birth companion could step in and support.</w:t>
      </w:r>
      <w:r w:rsidRPr="006709E3">
        <w:rPr>
          <w:rFonts w:ascii="Aptos" w:hAnsi="Aptos"/>
          <w:sz w:val="22"/>
          <w:szCs w:val="22"/>
        </w:rPr>
        <w:t>"</w:t>
      </w:r>
    </w:p>
    <w:p w14:paraId="671672A3" w14:textId="77777777" w:rsidR="006709E3" w:rsidRPr="006709E3" w:rsidRDefault="006709E3" w:rsidP="006709E3">
      <w:pPr>
        <w:spacing w:before="100" w:beforeAutospacing="1" w:after="100" w:afterAutospacing="1" w:line="360" w:lineRule="auto"/>
        <w:outlineLvl w:val="2"/>
        <w:rPr>
          <w:rFonts w:ascii="Aptos" w:hAnsi="Aptos"/>
          <w:b/>
          <w:bCs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1.2.2 Innovation Technical Working Group (TWG)</w:t>
      </w:r>
    </w:p>
    <w:p w14:paraId="6338D791" w14:textId="77777777" w:rsidR="006709E3" w:rsidRPr="006709E3" w:rsidRDefault="006709E3" w:rsidP="006709E3">
      <w:p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The TWG played a central coordination role with the following characteristics:</w:t>
      </w:r>
    </w:p>
    <w:p w14:paraId="16B2B54A" w14:textId="77777777" w:rsidR="006709E3" w:rsidRPr="006709E3" w:rsidRDefault="006709E3" w:rsidP="006709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Composition included representatives from County Health Management Team (CHMT), sub-county CHMT, Regional reproductive health coordinator, and Health care facility staff (Clinical/non-clinical) – (Midwives, nurses in MCH, CHVs)</w:t>
      </w:r>
    </w:p>
    <w:p w14:paraId="60E182AA" w14:textId="77777777" w:rsidR="006709E3" w:rsidRPr="006709E3" w:rsidRDefault="006709E3" w:rsidP="006709E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Ensured decisions reflected collective needs and perspectives</w:t>
      </w:r>
    </w:p>
    <w:p w14:paraId="465EA918" w14:textId="77777777" w:rsidR="006709E3" w:rsidRPr="006709E3" w:rsidRDefault="006709E3" w:rsidP="006709E3">
      <w:pPr>
        <w:spacing w:line="360" w:lineRule="auto"/>
        <w:rPr>
          <w:rFonts w:ascii="Aptos" w:hAnsi="Aptos"/>
          <w:b/>
          <w:bCs/>
          <w:sz w:val="22"/>
          <w:szCs w:val="22"/>
        </w:rPr>
      </w:pPr>
      <w:r w:rsidRPr="006709E3">
        <w:rPr>
          <w:rFonts w:ascii="Aptos" w:hAnsi="Aptos"/>
          <w:b/>
          <w:bCs/>
          <w:sz w:val="22"/>
          <w:szCs w:val="22"/>
        </w:rPr>
        <w:t>1.2.3. Community Buy-in for SDR</w:t>
      </w:r>
    </w:p>
    <w:p w14:paraId="3889E8CB" w14:textId="77777777" w:rsidR="006709E3" w:rsidRPr="006709E3" w:rsidRDefault="006709E3" w:rsidP="006709E3">
      <w:pPr>
        <w:spacing w:line="360" w:lineRule="auto"/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sz w:val="22"/>
          <w:szCs w:val="22"/>
        </w:rPr>
        <w:t>The intended impact of the stakeholder engagements was:</w:t>
      </w:r>
    </w:p>
    <w:p w14:paraId="1DB47CE1" w14:textId="77777777" w:rsidR="006709E3" w:rsidRPr="006709E3" w:rsidRDefault="006709E3" w:rsidP="006709E3">
      <w:pPr>
        <w:pStyle w:val="ListParagraph"/>
        <w:numPr>
          <w:ilvl w:val="0"/>
          <w:numId w:val="4"/>
        </w:numPr>
        <w:spacing w:after="160" w:line="360" w:lineRule="auto"/>
        <w:rPr>
          <w:rFonts w:ascii="Aptos" w:eastAsia="Arial" w:hAnsi="Aptos"/>
          <w:sz w:val="22"/>
          <w:szCs w:val="22"/>
        </w:rPr>
      </w:pPr>
      <w:r w:rsidRPr="006709E3">
        <w:rPr>
          <w:rFonts w:ascii="Aptos" w:eastAsia="Arial" w:hAnsi="Aptos"/>
          <w:sz w:val="22"/>
          <w:szCs w:val="22"/>
        </w:rPr>
        <w:t>To improve the ownership of the SDR process</w:t>
      </w:r>
    </w:p>
    <w:p w14:paraId="30278201" w14:textId="77777777" w:rsidR="006709E3" w:rsidRPr="006709E3" w:rsidRDefault="006709E3" w:rsidP="006709E3">
      <w:pPr>
        <w:pStyle w:val="ListParagraph"/>
        <w:numPr>
          <w:ilvl w:val="0"/>
          <w:numId w:val="4"/>
        </w:numPr>
        <w:spacing w:after="160" w:line="360" w:lineRule="auto"/>
        <w:rPr>
          <w:rFonts w:ascii="Aptos" w:eastAsia="Arial" w:hAnsi="Aptos"/>
          <w:sz w:val="22"/>
          <w:szCs w:val="22"/>
        </w:rPr>
      </w:pPr>
      <w:r w:rsidRPr="006709E3">
        <w:rPr>
          <w:rFonts w:ascii="Aptos" w:eastAsia="Arial" w:hAnsi="Aptos"/>
          <w:sz w:val="22"/>
          <w:szCs w:val="22"/>
        </w:rPr>
        <w:t>Motivate the healthcare providers</w:t>
      </w:r>
    </w:p>
    <w:p w14:paraId="76B33807" w14:textId="77777777" w:rsidR="006709E3" w:rsidRPr="006709E3" w:rsidRDefault="006709E3" w:rsidP="006709E3">
      <w:pPr>
        <w:pStyle w:val="ListParagraph"/>
        <w:numPr>
          <w:ilvl w:val="0"/>
          <w:numId w:val="4"/>
        </w:numPr>
        <w:spacing w:after="160" w:line="360" w:lineRule="auto"/>
        <w:rPr>
          <w:rFonts w:ascii="Aptos" w:eastAsia="Arial" w:hAnsi="Aptos"/>
          <w:sz w:val="22"/>
          <w:szCs w:val="22"/>
        </w:rPr>
      </w:pPr>
      <w:r w:rsidRPr="006709E3">
        <w:rPr>
          <w:rFonts w:ascii="Aptos" w:eastAsia="Arial" w:hAnsi="Aptos"/>
          <w:sz w:val="22"/>
          <w:szCs w:val="22"/>
        </w:rPr>
        <w:t xml:space="preserve">Increase and sustain demand for delivery services at </w:t>
      </w:r>
      <w:proofErr w:type="spellStart"/>
      <w:r w:rsidRPr="006709E3">
        <w:rPr>
          <w:rFonts w:ascii="Aptos" w:eastAsia="Arial" w:hAnsi="Aptos"/>
          <w:sz w:val="22"/>
          <w:szCs w:val="22"/>
        </w:rPr>
        <w:t>Malava</w:t>
      </w:r>
      <w:proofErr w:type="spellEnd"/>
      <w:r w:rsidRPr="006709E3">
        <w:rPr>
          <w:rFonts w:ascii="Aptos" w:eastAsia="Arial" w:hAnsi="Aptos"/>
          <w:sz w:val="22"/>
          <w:szCs w:val="22"/>
        </w:rPr>
        <w:t xml:space="preserve"> Level 4 and ANC/PNC in lower-level facilities</w:t>
      </w:r>
    </w:p>
    <w:p w14:paraId="54795250" w14:textId="77777777" w:rsidR="006709E3" w:rsidRPr="006709E3" w:rsidRDefault="006709E3" w:rsidP="006709E3">
      <w:pPr>
        <w:rPr>
          <w:rFonts w:ascii="Aptos" w:eastAsia="Arial" w:hAnsi="Aptos"/>
          <w:sz w:val="22"/>
          <w:szCs w:val="22"/>
        </w:rPr>
      </w:pPr>
      <w:r w:rsidRPr="006709E3">
        <w:rPr>
          <w:rFonts w:ascii="Aptos" w:eastAsia="Arial" w:hAnsi="Aptos"/>
          <w:sz w:val="22"/>
          <w:szCs w:val="22"/>
        </w:rPr>
        <w:br w:type="page"/>
      </w:r>
    </w:p>
    <w:p w14:paraId="4D57A4F2" w14:textId="10AC2EA2" w:rsidR="006709E3" w:rsidRPr="006709E3" w:rsidRDefault="006709E3" w:rsidP="006709E3">
      <w:pPr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lastRenderedPageBreak/>
        <w:t xml:space="preserve">Additional </w:t>
      </w:r>
      <w:r w:rsidR="00772D8A">
        <w:rPr>
          <w:rFonts w:ascii="Aptos" w:hAnsi="Aptos"/>
          <w:b/>
          <w:bCs/>
          <w:kern w:val="36"/>
          <w:sz w:val="22"/>
          <w:szCs w:val="22"/>
        </w:rPr>
        <w:t>f</w:t>
      </w:r>
      <w:r w:rsidRPr="006709E3">
        <w:rPr>
          <w:rFonts w:ascii="Aptos" w:hAnsi="Aptos"/>
          <w:b/>
          <w:bCs/>
          <w:kern w:val="36"/>
          <w:sz w:val="22"/>
          <w:szCs w:val="22"/>
        </w:rPr>
        <w:t xml:space="preserve">ile 2: </w:t>
      </w:r>
      <w:r w:rsidRPr="006709E3">
        <w:rPr>
          <w:rFonts w:ascii="Aptos" w:hAnsi="Aptos"/>
          <w:b/>
          <w:bCs/>
          <w:sz w:val="22"/>
          <w:szCs w:val="22"/>
        </w:rPr>
        <w:t>Medicines and commodities for antenatal care and child immunization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709E3" w:rsidRPr="006709E3" w14:paraId="139FC358" w14:textId="77777777" w:rsidTr="00D1763A">
        <w:tc>
          <w:tcPr>
            <w:tcW w:w="5000" w:type="pct"/>
          </w:tcPr>
          <w:p w14:paraId="365FC89B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Iron tablets (not including combined iron/folic tablets)</w:t>
            </w:r>
          </w:p>
        </w:tc>
      </w:tr>
      <w:tr w:rsidR="006709E3" w:rsidRPr="006709E3" w14:paraId="24E90A37" w14:textId="77777777" w:rsidTr="00D1763A">
        <w:tc>
          <w:tcPr>
            <w:tcW w:w="5000" w:type="pct"/>
          </w:tcPr>
          <w:p w14:paraId="7315C30F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Folic acid (not including combined iron/folic tablets)</w:t>
            </w:r>
          </w:p>
        </w:tc>
      </w:tr>
      <w:tr w:rsidR="006709E3" w:rsidRPr="006709E3" w14:paraId="0E83D705" w14:textId="77777777" w:rsidTr="00D1763A">
        <w:tc>
          <w:tcPr>
            <w:tcW w:w="5000" w:type="pct"/>
          </w:tcPr>
          <w:p w14:paraId="1B39ABE3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Combined iron/folic tablets</w:t>
            </w:r>
          </w:p>
        </w:tc>
      </w:tr>
      <w:tr w:rsidR="006709E3" w:rsidRPr="006709E3" w14:paraId="121DA6FE" w14:textId="77777777" w:rsidTr="00D1763A">
        <w:tc>
          <w:tcPr>
            <w:tcW w:w="5000" w:type="pct"/>
          </w:tcPr>
          <w:p w14:paraId="72DC8D17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Tetanus toxoid vaccine</w:t>
            </w:r>
          </w:p>
        </w:tc>
      </w:tr>
      <w:tr w:rsidR="006709E3" w:rsidRPr="006709E3" w14:paraId="7AB8578F" w14:textId="77777777" w:rsidTr="00D1763A">
        <w:tc>
          <w:tcPr>
            <w:tcW w:w="5000" w:type="pct"/>
          </w:tcPr>
          <w:p w14:paraId="169C06AA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Drugs for Intermittent preventive therapy (IPT) e.g. SP (</w:t>
            </w:r>
            <w:proofErr w:type="spellStart"/>
            <w:r w:rsidRPr="006709E3">
              <w:rPr>
                <w:rFonts w:ascii="Aptos" w:hAnsi="Aptos"/>
                <w:sz w:val="22"/>
                <w:szCs w:val="22"/>
              </w:rPr>
              <w:t>Sulphadoxine</w:t>
            </w:r>
            <w:proofErr w:type="spellEnd"/>
            <w:r w:rsidRPr="006709E3">
              <w:rPr>
                <w:rFonts w:ascii="Aptos" w:hAnsi="Aptos"/>
                <w:sz w:val="22"/>
                <w:szCs w:val="22"/>
              </w:rPr>
              <w:t>-Pyrimethamine)</w:t>
            </w:r>
          </w:p>
        </w:tc>
      </w:tr>
      <w:tr w:rsidR="006709E3" w:rsidRPr="006709E3" w14:paraId="6E39366A" w14:textId="77777777" w:rsidTr="00D1763A">
        <w:tc>
          <w:tcPr>
            <w:tcW w:w="5000" w:type="pct"/>
          </w:tcPr>
          <w:p w14:paraId="0D0404CF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Insecticide treated bed nets (ITNs) to distribute to patients or vouchers for ITN</w:t>
            </w:r>
          </w:p>
        </w:tc>
      </w:tr>
      <w:tr w:rsidR="006709E3" w:rsidRPr="006709E3" w14:paraId="4C891F7E" w14:textId="77777777" w:rsidTr="00D1763A">
        <w:tc>
          <w:tcPr>
            <w:tcW w:w="5000" w:type="pct"/>
          </w:tcPr>
          <w:p w14:paraId="23E969B6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Pentavalent (</w:t>
            </w:r>
            <w:proofErr w:type="spellStart"/>
            <w:r w:rsidRPr="006709E3">
              <w:rPr>
                <w:rFonts w:ascii="Aptos" w:hAnsi="Aptos"/>
                <w:sz w:val="22"/>
                <w:szCs w:val="22"/>
              </w:rPr>
              <w:t>DPT+Hib+HepB</w:t>
            </w:r>
            <w:proofErr w:type="spellEnd"/>
            <w:r w:rsidRPr="006709E3">
              <w:rPr>
                <w:rFonts w:ascii="Aptos" w:hAnsi="Aptos"/>
                <w:sz w:val="22"/>
                <w:szCs w:val="22"/>
              </w:rPr>
              <w:t xml:space="preserve">) </w:t>
            </w:r>
          </w:p>
        </w:tc>
      </w:tr>
      <w:tr w:rsidR="006709E3" w:rsidRPr="006709E3" w14:paraId="1FC8C0E8" w14:textId="77777777" w:rsidTr="00D1763A">
        <w:tc>
          <w:tcPr>
            <w:tcW w:w="5000" w:type="pct"/>
          </w:tcPr>
          <w:p w14:paraId="4389FD57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Oral polio vaccine</w:t>
            </w:r>
          </w:p>
        </w:tc>
      </w:tr>
      <w:tr w:rsidR="006709E3" w:rsidRPr="006709E3" w14:paraId="761F8937" w14:textId="77777777" w:rsidTr="00D1763A">
        <w:tc>
          <w:tcPr>
            <w:tcW w:w="5000" w:type="pct"/>
          </w:tcPr>
          <w:p w14:paraId="739D5700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BCG vaccine and diluent</w:t>
            </w:r>
          </w:p>
        </w:tc>
      </w:tr>
      <w:tr w:rsidR="006709E3" w:rsidRPr="006709E3" w14:paraId="580666E3" w14:textId="77777777" w:rsidTr="00D1763A">
        <w:tc>
          <w:tcPr>
            <w:tcW w:w="5000" w:type="pct"/>
          </w:tcPr>
          <w:p w14:paraId="32E00AAD" w14:textId="77777777" w:rsidR="006709E3" w:rsidRPr="006709E3" w:rsidRDefault="006709E3" w:rsidP="00D1763A">
            <w:pPr>
              <w:ind w:left="-23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6709E3">
              <w:rPr>
                <w:rFonts w:ascii="Aptos" w:hAnsi="Aptos"/>
                <w:b/>
                <w:bCs/>
                <w:sz w:val="22"/>
                <w:szCs w:val="22"/>
              </w:rPr>
              <w:t>Medicines for maternal and newborn care</w:t>
            </w:r>
          </w:p>
        </w:tc>
      </w:tr>
      <w:tr w:rsidR="006709E3" w:rsidRPr="006709E3" w14:paraId="62DCC1AF" w14:textId="77777777" w:rsidTr="00D1763A">
        <w:tc>
          <w:tcPr>
            <w:tcW w:w="5000" w:type="pct"/>
          </w:tcPr>
          <w:p w14:paraId="08A5FCB8" w14:textId="77777777" w:rsidR="006709E3" w:rsidRPr="006709E3" w:rsidRDefault="006709E3" w:rsidP="00D1763A">
            <w:pPr>
              <w:ind w:left="-23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Oxytocin (injectable)</w:t>
            </w:r>
          </w:p>
        </w:tc>
      </w:tr>
      <w:tr w:rsidR="006709E3" w:rsidRPr="006709E3" w14:paraId="609A6587" w14:textId="77777777" w:rsidTr="00D1763A">
        <w:tc>
          <w:tcPr>
            <w:tcW w:w="5000" w:type="pct"/>
          </w:tcPr>
          <w:p w14:paraId="49FF422C" w14:textId="77777777" w:rsidR="006709E3" w:rsidRPr="006709E3" w:rsidRDefault="006709E3" w:rsidP="00D1763A">
            <w:pPr>
              <w:ind w:left="-23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Misoprostol (cap/tab)</w:t>
            </w:r>
          </w:p>
        </w:tc>
      </w:tr>
      <w:tr w:rsidR="006709E3" w:rsidRPr="006709E3" w14:paraId="13003DBB" w14:textId="77777777" w:rsidTr="00D1763A">
        <w:tc>
          <w:tcPr>
            <w:tcW w:w="5000" w:type="pct"/>
          </w:tcPr>
          <w:p w14:paraId="1E35DA31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proofErr w:type="spellStart"/>
            <w:r w:rsidRPr="006709E3">
              <w:rPr>
                <w:rFonts w:ascii="Aptos" w:hAnsi="Aptos"/>
                <w:sz w:val="22"/>
                <w:szCs w:val="22"/>
              </w:rPr>
              <w:t>Egometrine</w:t>
            </w:r>
            <w:proofErr w:type="spellEnd"/>
          </w:p>
        </w:tc>
      </w:tr>
      <w:tr w:rsidR="006709E3" w:rsidRPr="006709E3" w14:paraId="1EE18FF7" w14:textId="77777777" w:rsidTr="00D1763A">
        <w:tc>
          <w:tcPr>
            <w:tcW w:w="5000" w:type="pct"/>
          </w:tcPr>
          <w:p w14:paraId="0B4CDDB1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Sodium Chloride (Saline Solution) (injectable solution)</w:t>
            </w:r>
          </w:p>
        </w:tc>
      </w:tr>
      <w:tr w:rsidR="006709E3" w:rsidRPr="006709E3" w14:paraId="5852F2E0" w14:textId="77777777" w:rsidTr="00D1763A">
        <w:tc>
          <w:tcPr>
            <w:tcW w:w="5000" w:type="pct"/>
          </w:tcPr>
          <w:p w14:paraId="4E5CC734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Azithromycin (cap/tab or oral liquid)</w:t>
            </w:r>
          </w:p>
        </w:tc>
      </w:tr>
      <w:tr w:rsidR="006709E3" w:rsidRPr="006709E3" w14:paraId="0502351C" w14:textId="77777777" w:rsidTr="00D1763A">
        <w:tc>
          <w:tcPr>
            <w:tcW w:w="5000" w:type="pct"/>
          </w:tcPr>
          <w:p w14:paraId="013C652E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Calcium gluconate (injectable)</w:t>
            </w:r>
          </w:p>
        </w:tc>
      </w:tr>
      <w:tr w:rsidR="006709E3" w:rsidRPr="006709E3" w14:paraId="0DC1A45D" w14:textId="77777777" w:rsidTr="00D1763A">
        <w:tc>
          <w:tcPr>
            <w:tcW w:w="5000" w:type="pct"/>
          </w:tcPr>
          <w:p w14:paraId="40BC2AC5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Cefixime (cap/tab)</w:t>
            </w:r>
          </w:p>
        </w:tc>
      </w:tr>
      <w:tr w:rsidR="006709E3" w:rsidRPr="006709E3" w14:paraId="0897E58E" w14:textId="77777777" w:rsidTr="00D1763A">
        <w:tc>
          <w:tcPr>
            <w:tcW w:w="5000" w:type="pct"/>
          </w:tcPr>
          <w:p w14:paraId="58CB4160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Magnesium sulphate (injectable)</w:t>
            </w:r>
          </w:p>
        </w:tc>
      </w:tr>
      <w:tr w:rsidR="006709E3" w:rsidRPr="006709E3" w14:paraId="42C8F348" w14:textId="77777777" w:rsidTr="00D1763A">
        <w:tc>
          <w:tcPr>
            <w:tcW w:w="5000" w:type="pct"/>
          </w:tcPr>
          <w:p w14:paraId="464E3EB8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Benzathine benzylpenicillin powder (for injection)</w:t>
            </w:r>
          </w:p>
        </w:tc>
      </w:tr>
      <w:tr w:rsidR="006709E3" w:rsidRPr="006709E3" w14:paraId="0E8A9A68" w14:textId="77777777" w:rsidTr="00D1763A">
        <w:tc>
          <w:tcPr>
            <w:tcW w:w="5000" w:type="pct"/>
          </w:tcPr>
          <w:p w14:paraId="3229F436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Ampicillin powder (for injection)</w:t>
            </w:r>
          </w:p>
        </w:tc>
      </w:tr>
      <w:tr w:rsidR="006709E3" w:rsidRPr="006709E3" w14:paraId="4A6D9385" w14:textId="77777777" w:rsidTr="00D1763A">
        <w:tc>
          <w:tcPr>
            <w:tcW w:w="5000" w:type="pct"/>
          </w:tcPr>
          <w:p w14:paraId="765232A3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Betamethasone or Dexamethasone (injectable)</w:t>
            </w:r>
          </w:p>
        </w:tc>
      </w:tr>
      <w:tr w:rsidR="006709E3" w:rsidRPr="006709E3" w14:paraId="5834CC71" w14:textId="77777777" w:rsidTr="00D1763A">
        <w:tc>
          <w:tcPr>
            <w:tcW w:w="5000" w:type="pct"/>
          </w:tcPr>
          <w:p w14:paraId="68C13C57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Gentamicin (injectable)</w:t>
            </w:r>
          </w:p>
        </w:tc>
      </w:tr>
      <w:tr w:rsidR="006709E3" w:rsidRPr="006709E3" w14:paraId="51398B11" w14:textId="77777777" w:rsidTr="00D1763A">
        <w:tc>
          <w:tcPr>
            <w:tcW w:w="5000" w:type="pct"/>
          </w:tcPr>
          <w:p w14:paraId="7C93E809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Nifedipine (cap/tab)</w:t>
            </w:r>
          </w:p>
        </w:tc>
      </w:tr>
      <w:tr w:rsidR="006709E3" w:rsidRPr="006709E3" w14:paraId="3253FC92" w14:textId="77777777" w:rsidTr="00D1763A">
        <w:tc>
          <w:tcPr>
            <w:tcW w:w="5000" w:type="pct"/>
          </w:tcPr>
          <w:p w14:paraId="2798F74D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Metronidazole (injectable)</w:t>
            </w:r>
          </w:p>
        </w:tc>
      </w:tr>
      <w:tr w:rsidR="006709E3" w:rsidRPr="006709E3" w14:paraId="261D4628" w14:textId="77777777" w:rsidTr="00D1763A">
        <w:tc>
          <w:tcPr>
            <w:tcW w:w="5000" w:type="pct"/>
          </w:tcPr>
          <w:p w14:paraId="5B0D3E56" w14:textId="77777777" w:rsidR="006709E3" w:rsidRPr="006709E3" w:rsidRDefault="006709E3" w:rsidP="00D1763A">
            <w:pPr>
              <w:ind w:left="-23"/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Hydralazine</w:t>
            </w:r>
          </w:p>
        </w:tc>
      </w:tr>
    </w:tbl>
    <w:p w14:paraId="4C1928FF" w14:textId="77777777" w:rsidR="006709E3" w:rsidRPr="006709E3" w:rsidRDefault="006709E3" w:rsidP="006709E3">
      <w:pPr>
        <w:rPr>
          <w:rFonts w:ascii="Aptos" w:hAnsi="Aptos"/>
          <w:sz w:val="22"/>
          <w:szCs w:val="22"/>
        </w:rPr>
      </w:pPr>
    </w:p>
    <w:p w14:paraId="7C46AEE0" w14:textId="77777777" w:rsidR="006709E3" w:rsidRPr="006709E3" w:rsidRDefault="006709E3" w:rsidP="006709E3">
      <w:pPr>
        <w:rPr>
          <w:rFonts w:ascii="Aptos" w:hAnsi="Aptos"/>
          <w:b/>
          <w:bCs/>
          <w:kern w:val="36"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br w:type="page"/>
      </w:r>
    </w:p>
    <w:p w14:paraId="3EAFCB53" w14:textId="7A5A68BD" w:rsidR="006709E3" w:rsidRPr="006709E3" w:rsidRDefault="006709E3" w:rsidP="006709E3">
      <w:pPr>
        <w:rPr>
          <w:rFonts w:ascii="Aptos" w:hAnsi="Aptos"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lastRenderedPageBreak/>
        <w:t xml:space="preserve">Additional </w:t>
      </w:r>
      <w:r w:rsidR="00772D8A">
        <w:rPr>
          <w:rFonts w:ascii="Aptos" w:hAnsi="Aptos"/>
          <w:b/>
          <w:bCs/>
          <w:kern w:val="36"/>
          <w:sz w:val="22"/>
          <w:szCs w:val="22"/>
        </w:rPr>
        <w:t>f</w:t>
      </w:r>
      <w:r w:rsidRPr="006709E3">
        <w:rPr>
          <w:rFonts w:ascii="Aptos" w:hAnsi="Aptos"/>
          <w:b/>
          <w:bCs/>
          <w:kern w:val="36"/>
          <w:sz w:val="22"/>
          <w:szCs w:val="22"/>
        </w:rPr>
        <w:t xml:space="preserve">ile 3: </w:t>
      </w:r>
      <w:r w:rsidRPr="006709E3">
        <w:rPr>
          <w:rFonts w:ascii="Aptos" w:hAnsi="Aptos"/>
          <w:b/>
          <w:bCs/>
          <w:sz w:val="22"/>
          <w:szCs w:val="22"/>
        </w:rPr>
        <w:t>Basic equipment and supplies for general MCH Services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709E3" w:rsidRPr="006709E3" w14:paraId="2960127C" w14:textId="77777777" w:rsidTr="00D1763A">
        <w:tc>
          <w:tcPr>
            <w:tcW w:w="5000" w:type="pct"/>
          </w:tcPr>
          <w:p w14:paraId="7918040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Adult weighing scale</w:t>
            </w:r>
          </w:p>
        </w:tc>
      </w:tr>
      <w:tr w:rsidR="006709E3" w:rsidRPr="006709E3" w14:paraId="72592B2D" w14:textId="77777777" w:rsidTr="00D1763A">
        <w:tc>
          <w:tcPr>
            <w:tcW w:w="5000" w:type="pct"/>
          </w:tcPr>
          <w:p w14:paraId="65B1D585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Infant weighing scale (100g graduation)</w:t>
            </w:r>
          </w:p>
        </w:tc>
      </w:tr>
      <w:tr w:rsidR="006709E3" w:rsidRPr="006709E3" w14:paraId="0F7D9068" w14:textId="77777777" w:rsidTr="00D1763A">
        <w:tc>
          <w:tcPr>
            <w:tcW w:w="5000" w:type="pct"/>
          </w:tcPr>
          <w:p w14:paraId="61DA51B6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Thermometer</w:t>
            </w:r>
          </w:p>
        </w:tc>
      </w:tr>
      <w:tr w:rsidR="006709E3" w:rsidRPr="006709E3" w14:paraId="74EB2134" w14:textId="77777777" w:rsidTr="00D1763A">
        <w:tc>
          <w:tcPr>
            <w:tcW w:w="5000" w:type="pct"/>
          </w:tcPr>
          <w:p w14:paraId="5F199EBA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Stethoscope</w:t>
            </w:r>
          </w:p>
        </w:tc>
      </w:tr>
      <w:tr w:rsidR="006709E3" w:rsidRPr="006709E3" w14:paraId="0B91A8D8" w14:textId="77777777" w:rsidTr="00D1763A">
        <w:tc>
          <w:tcPr>
            <w:tcW w:w="5000" w:type="pct"/>
          </w:tcPr>
          <w:p w14:paraId="7B65CDB6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Blood pressure apparatus</w:t>
            </w:r>
          </w:p>
        </w:tc>
      </w:tr>
      <w:tr w:rsidR="006709E3" w:rsidRPr="006709E3" w14:paraId="233016EE" w14:textId="77777777" w:rsidTr="00D1763A">
        <w:tc>
          <w:tcPr>
            <w:tcW w:w="5000" w:type="pct"/>
          </w:tcPr>
          <w:p w14:paraId="6E072555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Digital doppler or fetoscope</w:t>
            </w:r>
          </w:p>
        </w:tc>
      </w:tr>
      <w:tr w:rsidR="006709E3" w:rsidRPr="006709E3" w14:paraId="38612BE4" w14:textId="77777777" w:rsidTr="00D1763A">
        <w:tc>
          <w:tcPr>
            <w:tcW w:w="5000" w:type="pct"/>
          </w:tcPr>
          <w:p w14:paraId="06EC756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Chart for calculating expected date of delivery (EDD)</w:t>
            </w:r>
          </w:p>
        </w:tc>
      </w:tr>
      <w:tr w:rsidR="006709E3" w:rsidRPr="006709E3" w14:paraId="08C90C3B" w14:textId="77777777" w:rsidTr="00D1763A">
        <w:tc>
          <w:tcPr>
            <w:tcW w:w="5000" w:type="pct"/>
          </w:tcPr>
          <w:p w14:paraId="02DD8F24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Ultrasound machine (anywhere in the facility)</w:t>
            </w:r>
          </w:p>
        </w:tc>
      </w:tr>
      <w:tr w:rsidR="006709E3" w:rsidRPr="006709E3" w14:paraId="6EA24560" w14:textId="77777777" w:rsidTr="00D1763A">
        <w:tc>
          <w:tcPr>
            <w:tcW w:w="5000" w:type="pct"/>
          </w:tcPr>
          <w:p w14:paraId="23E6F719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How many ultrasound machines does the facility have?</w:t>
            </w:r>
          </w:p>
        </w:tc>
      </w:tr>
      <w:tr w:rsidR="006709E3" w:rsidRPr="006709E3" w14:paraId="252CFD3E" w14:textId="77777777" w:rsidTr="00D1763A">
        <w:tc>
          <w:tcPr>
            <w:tcW w:w="5000" w:type="pct"/>
          </w:tcPr>
          <w:p w14:paraId="624C5385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Gel for the ultrasound machine(s)</w:t>
            </w:r>
          </w:p>
        </w:tc>
      </w:tr>
      <w:tr w:rsidR="006709E3" w:rsidRPr="006709E3" w14:paraId="653A9EB9" w14:textId="77777777" w:rsidTr="00D1763A">
        <w:tc>
          <w:tcPr>
            <w:tcW w:w="5000" w:type="pct"/>
          </w:tcPr>
          <w:p w14:paraId="49FC0AE4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Cold box/vaccine carrier with ice packs</w:t>
            </w:r>
          </w:p>
        </w:tc>
      </w:tr>
      <w:tr w:rsidR="006709E3" w:rsidRPr="006709E3" w14:paraId="255ACFBA" w14:textId="77777777" w:rsidTr="00D1763A">
        <w:tc>
          <w:tcPr>
            <w:tcW w:w="5000" w:type="pct"/>
          </w:tcPr>
          <w:p w14:paraId="14E80D81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Refrigerator (with sufficient storage capacity to accommodate all needed vaccines)</w:t>
            </w:r>
          </w:p>
        </w:tc>
      </w:tr>
      <w:tr w:rsidR="006709E3" w:rsidRPr="006709E3" w14:paraId="528C0030" w14:textId="77777777" w:rsidTr="00D1763A">
        <w:tc>
          <w:tcPr>
            <w:tcW w:w="5000" w:type="pct"/>
          </w:tcPr>
          <w:p w14:paraId="27DFDF73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Sharps container/safety box</w:t>
            </w:r>
          </w:p>
        </w:tc>
      </w:tr>
      <w:tr w:rsidR="006709E3" w:rsidRPr="006709E3" w14:paraId="1A37AE93" w14:textId="77777777" w:rsidTr="00D1763A">
        <w:tc>
          <w:tcPr>
            <w:tcW w:w="5000" w:type="pct"/>
          </w:tcPr>
          <w:p w14:paraId="5FF0213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Auto-disable syringes</w:t>
            </w:r>
          </w:p>
        </w:tc>
      </w:tr>
      <w:tr w:rsidR="006709E3" w:rsidRPr="006709E3" w14:paraId="2489B766" w14:textId="77777777" w:rsidTr="00D1763A">
        <w:tc>
          <w:tcPr>
            <w:tcW w:w="5000" w:type="pct"/>
          </w:tcPr>
          <w:p w14:paraId="65310495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Immunization cards (are these in stock today?)</w:t>
            </w:r>
          </w:p>
        </w:tc>
      </w:tr>
      <w:tr w:rsidR="006709E3" w:rsidRPr="006709E3" w14:paraId="052B1D53" w14:textId="77777777" w:rsidTr="00D1763A">
        <w:tc>
          <w:tcPr>
            <w:tcW w:w="5000" w:type="pct"/>
            <w:vAlign w:val="center"/>
          </w:tcPr>
          <w:p w14:paraId="524D93C7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Glucometer</w:t>
            </w:r>
          </w:p>
        </w:tc>
      </w:tr>
      <w:tr w:rsidR="006709E3" w:rsidRPr="006709E3" w14:paraId="378CEDB3" w14:textId="77777777" w:rsidTr="00D1763A">
        <w:tc>
          <w:tcPr>
            <w:tcW w:w="5000" w:type="pct"/>
            <w:vAlign w:val="center"/>
          </w:tcPr>
          <w:p w14:paraId="6210BF6F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Urine dipsticks</w:t>
            </w:r>
          </w:p>
        </w:tc>
      </w:tr>
      <w:tr w:rsidR="006709E3" w:rsidRPr="006709E3" w14:paraId="57E405A3" w14:textId="77777777" w:rsidTr="00D1763A">
        <w:tc>
          <w:tcPr>
            <w:tcW w:w="5000" w:type="pct"/>
            <w:vAlign w:val="center"/>
          </w:tcPr>
          <w:p w14:paraId="3487C6D7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X ray system (anywhere in the facility)</w:t>
            </w:r>
          </w:p>
        </w:tc>
      </w:tr>
      <w:tr w:rsidR="006709E3" w:rsidRPr="006709E3" w14:paraId="18439B93" w14:textId="77777777" w:rsidTr="00D1763A">
        <w:tc>
          <w:tcPr>
            <w:tcW w:w="5000" w:type="pct"/>
            <w:vAlign w:val="center"/>
          </w:tcPr>
          <w:p w14:paraId="61B92EC1" w14:textId="77777777" w:rsidR="006709E3" w:rsidRPr="006709E3" w:rsidRDefault="006709E3" w:rsidP="00D1763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6709E3">
              <w:rPr>
                <w:rFonts w:ascii="Aptos" w:hAnsi="Aptos"/>
                <w:b/>
                <w:bCs/>
                <w:sz w:val="22"/>
                <w:szCs w:val="22"/>
              </w:rPr>
              <w:t>Infection prevention equipment</w:t>
            </w:r>
          </w:p>
        </w:tc>
      </w:tr>
      <w:tr w:rsidR="006709E3" w:rsidRPr="006709E3" w14:paraId="3C729150" w14:textId="77777777" w:rsidTr="00D1763A">
        <w:tc>
          <w:tcPr>
            <w:tcW w:w="5000" w:type="pct"/>
          </w:tcPr>
          <w:p w14:paraId="74B41ABC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Autoclave (pressure and wet heat)</w:t>
            </w:r>
          </w:p>
        </w:tc>
      </w:tr>
      <w:tr w:rsidR="006709E3" w:rsidRPr="006709E3" w14:paraId="5BF1927D" w14:textId="77777777" w:rsidTr="00D1763A">
        <w:tc>
          <w:tcPr>
            <w:tcW w:w="5000" w:type="pct"/>
          </w:tcPr>
          <w:p w14:paraId="123D7D03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Incinerator</w:t>
            </w:r>
          </w:p>
        </w:tc>
      </w:tr>
      <w:tr w:rsidR="006709E3" w:rsidRPr="006709E3" w14:paraId="1C657476" w14:textId="77777777" w:rsidTr="00D1763A">
        <w:tc>
          <w:tcPr>
            <w:tcW w:w="5000" w:type="pct"/>
          </w:tcPr>
          <w:p w14:paraId="5D8D9A4D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Burning Areas</w:t>
            </w:r>
          </w:p>
        </w:tc>
      </w:tr>
    </w:tbl>
    <w:p w14:paraId="7B318956" w14:textId="77777777" w:rsidR="006709E3" w:rsidRPr="006709E3" w:rsidRDefault="006709E3" w:rsidP="006709E3">
      <w:pPr>
        <w:rPr>
          <w:rFonts w:ascii="Aptos" w:hAnsi="Aptos"/>
          <w:sz w:val="22"/>
          <w:szCs w:val="22"/>
        </w:rPr>
      </w:pPr>
    </w:p>
    <w:p w14:paraId="366EAA78" w14:textId="77777777" w:rsidR="006709E3" w:rsidRPr="006709E3" w:rsidRDefault="006709E3" w:rsidP="006709E3">
      <w:pPr>
        <w:rPr>
          <w:rFonts w:ascii="Aptos" w:hAnsi="Aptos"/>
          <w:b/>
          <w:bCs/>
          <w:kern w:val="36"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br w:type="page"/>
      </w:r>
    </w:p>
    <w:p w14:paraId="4E8E8BBE" w14:textId="019F335E" w:rsidR="006709E3" w:rsidRPr="006709E3" w:rsidRDefault="006709E3" w:rsidP="006709E3">
      <w:pPr>
        <w:rPr>
          <w:rFonts w:ascii="Aptos" w:hAnsi="Aptos"/>
          <w:b/>
          <w:bCs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lastRenderedPageBreak/>
        <w:t xml:space="preserve">Additional </w:t>
      </w:r>
      <w:r w:rsidR="00772D8A">
        <w:rPr>
          <w:rFonts w:ascii="Aptos" w:hAnsi="Aptos"/>
          <w:b/>
          <w:bCs/>
          <w:kern w:val="36"/>
          <w:sz w:val="22"/>
          <w:szCs w:val="22"/>
        </w:rPr>
        <w:t>f</w:t>
      </w:r>
      <w:r w:rsidRPr="006709E3">
        <w:rPr>
          <w:rFonts w:ascii="Aptos" w:hAnsi="Aptos"/>
          <w:b/>
          <w:bCs/>
          <w:kern w:val="36"/>
          <w:sz w:val="22"/>
          <w:szCs w:val="22"/>
        </w:rPr>
        <w:t xml:space="preserve">ile 4: </w:t>
      </w:r>
      <w:r w:rsidRPr="006709E3">
        <w:rPr>
          <w:rFonts w:ascii="Aptos" w:hAnsi="Aptos"/>
          <w:b/>
          <w:bCs/>
          <w:sz w:val="22"/>
          <w:szCs w:val="22"/>
        </w:rPr>
        <w:t>Basic obstetric and newborn care equipment and supplies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709E3" w:rsidRPr="006709E3" w14:paraId="3D7EDF15" w14:textId="77777777" w:rsidTr="00D1763A">
        <w:tc>
          <w:tcPr>
            <w:tcW w:w="5000" w:type="pct"/>
          </w:tcPr>
          <w:p w14:paraId="4D93E32C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Examination light (a functional flashlight is acceptable)</w:t>
            </w:r>
          </w:p>
        </w:tc>
      </w:tr>
      <w:tr w:rsidR="006709E3" w:rsidRPr="006709E3" w14:paraId="25085BC2" w14:textId="77777777" w:rsidTr="00D1763A">
        <w:tc>
          <w:tcPr>
            <w:tcW w:w="5000" w:type="pct"/>
          </w:tcPr>
          <w:p w14:paraId="47410923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Delivery pack (including a cord clamp, episiotomy scissors, scissors/blade to cut cord, suture material with needle, AND needle holder)</w:t>
            </w:r>
          </w:p>
        </w:tc>
      </w:tr>
      <w:tr w:rsidR="006709E3" w:rsidRPr="006709E3" w14:paraId="52CFE9FD" w14:textId="77777777" w:rsidTr="00D1763A">
        <w:tc>
          <w:tcPr>
            <w:tcW w:w="5000" w:type="pct"/>
          </w:tcPr>
          <w:p w14:paraId="4CB4E55C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Suction apparatus (suction bulb or electric suction pump)</w:t>
            </w:r>
          </w:p>
        </w:tc>
      </w:tr>
      <w:tr w:rsidR="006709E3" w:rsidRPr="006709E3" w14:paraId="6378A0C5" w14:textId="77777777" w:rsidTr="00D1763A">
        <w:tc>
          <w:tcPr>
            <w:tcW w:w="5000" w:type="pct"/>
          </w:tcPr>
          <w:p w14:paraId="0D507A83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Manual vacuum extractor</w:t>
            </w:r>
          </w:p>
        </w:tc>
      </w:tr>
      <w:tr w:rsidR="006709E3" w:rsidRPr="006709E3" w14:paraId="4E7B8768" w14:textId="77777777" w:rsidTr="00D1763A">
        <w:tc>
          <w:tcPr>
            <w:tcW w:w="5000" w:type="pct"/>
          </w:tcPr>
          <w:p w14:paraId="25BC93B7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Vacuum aspirator or D&amp;C kit (with speculum)</w:t>
            </w:r>
          </w:p>
        </w:tc>
      </w:tr>
      <w:tr w:rsidR="006709E3" w:rsidRPr="006709E3" w14:paraId="36E5DF95" w14:textId="77777777" w:rsidTr="00D1763A">
        <w:tc>
          <w:tcPr>
            <w:tcW w:w="5000" w:type="pct"/>
          </w:tcPr>
          <w:p w14:paraId="740675E6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Resuscitator bag and mask- adult</w:t>
            </w:r>
          </w:p>
        </w:tc>
      </w:tr>
      <w:tr w:rsidR="006709E3" w:rsidRPr="006709E3" w14:paraId="5F61FBCD" w14:textId="77777777" w:rsidTr="00D1763A">
        <w:tc>
          <w:tcPr>
            <w:tcW w:w="5000" w:type="pct"/>
          </w:tcPr>
          <w:p w14:paraId="2BBF27AE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Neonatal bag and mask size 1- for term babies</w:t>
            </w:r>
          </w:p>
        </w:tc>
      </w:tr>
      <w:tr w:rsidR="006709E3" w:rsidRPr="006709E3" w14:paraId="729C174C" w14:textId="77777777" w:rsidTr="00D1763A">
        <w:tc>
          <w:tcPr>
            <w:tcW w:w="5000" w:type="pct"/>
          </w:tcPr>
          <w:p w14:paraId="4D05CD26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Neonatal bag and mask size 0- for pre-term babies</w:t>
            </w:r>
          </w:p>
        </w:tc>
      </w:tr>
      <w:tr w:rsidR="006709E3" w:rsidRPr="006709E3" w14:paraId="745A0246" w14:textId="77777777" w:rsidTr="00D1763A">
        <w:tc>
          <w:tcPr>
            <w:tcW w:w="5000" w:type="pct"/>
          </w:tcPr>
          <w:p w14:paraId="6936BF69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proofErr w:type="spellStart"/>
            <w:r w:rsidRPr="006709E3">
              <w:rPr>
                <w:rFonts w:ascii="Aptos" w:hAnsi="Aptos"/>
                <w:sz w:val="22"/>
                <w:szCs w:val="22"/>
              </w:rPr>
              <w:t>Resuscitaire</w:t>
            </w:r>
            <w:proofErr w:type="spellEnd"/>
            <w:r w:rsidRPr="006709E3">
              <w:rPr>
                <w:rFonts w:ascii="Aptos" w:hAnsi="Aptos"/>
                <w:sz w:val="22"/>
                <w:szCs w:val="22"/>
              </w:rPr>
              <w:t xml:space="preserve"> or Resuscitation table with heat source for newborn resuscitation</w:t>
            </w:r>
          </w:p>
        </w:tc>
      </w:tr>
      <w:tr w:rsidR="006709E3" w:rsidRPr="006709E3" w14:paraId="376A6153" w14:textId="77777777" w:rsidTr="00D1763A">
        <w:tc>
          <w:tcPr>
            <w:tcW w:w="5000" w:type="pct"/>
          </w:tcPr>
          <w:p w14:paraId="3C161D2F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Blank partograph</w:t>
            </w:r>
          </w:p>
        </w:tc>
      </w:tr>
      <w:tr w:rsidR="006709E3" w:rsidRPr="006709E3" w14:paraId="20EB1DF9" w14:textId="77777777" w:rsidTr="00D1763A">
        <w:tc>
          <w:tcPr>
            <w:tcW w:w="5000" w:type="pct"/>
          </w:tcPr>
          <w:p w14:paraId="07249169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Sterile gloves</w:t>
            </w:r>
          </w:p>
        </w:tc>
      </w:tr>
      <w:tr w:rsidR="006709E3" w:rsidRPr="006709E3" w14:paraId="7923DABE" w14:textId="77777777" w:rsidTr="00D1763A">
        <w:tc>
          <w:tcPr>
            <w:tcW w:w="5000" w:type="pct"/>
          </w:tcPr>
          <w:p w14:paraId="76E98F1A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Infant weighing scale in delivery area</w:t>
            </w:r>
          </w:p>
        </w:tc>
      </w:tr>
      <w:tr w:rsidR="006709E3" w:rsidRPr="006709E3" w14:paraId="5B7CAA18" w14:textId="77777777" w:rsidTr="00D1763A">
        <w:tc>
          <w:tcPr>
            <w:tcW w:w="5000" w:type="pct"/>
          </w:tcPr>
          <w:p w14:paraId="6F8BA66E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Blood pressure apparatus in delivery area</w:t>
            </w:r>
          </w:p>
        </w:tc>
      </w:tr>
      <w:tr w:rsidR="006709E3" w:rsidRPr="006709E3" w14:paraId="15B02085" w14:textId="77777777" w:rsidTr="00D1763A">
        <w:tc>
          <w:tcPr>
            <w:tcW w:w="5000" w:type="pct"/>
          </w:tcPr>
          <w:p w14:paraId="5896365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Pulse oximeter- adult</w:t>
            </w:r>
          </w:p>
        </w:tc>
      </w:tr>
      <w:tr w:rsidR="006709E3" w:rsidRPr="006709E3" w14:paraId="3F307F43" w14:textId="77777777" w:rsidTr="00D1763A">
        <w:tc>
          <w:tcPr>
            <w:tcW w:w="5000" w:type="pct"/>
          </w:tcPr>
          <w:p w14:paraId="20DC5188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Pulse oximeter- pediatric</w:t>
            </w:r>
          </w:p>
        </w:tc>
      </w:tr>
      <w:tr w:rsidR="006709E3" w:rsidRPr="006709E3" w14:paraId="00CBE726" w14:textId="77777777" w:rsidTr="00D1763A">
        <w:tc>
          <w:tcPr>
            <w:tcW w:w="5000" w:type="pct"/>
          </w:tcPr>
          <w:p w14:paraId="428EF14D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Pulse oximeter- neonatal</w:t>
            </w:r>
          </w:p>
        </w:tc>
      </w:tr>
      <w:tr w:rsidR="006709E3" w:rsidRPr="006709E3" w14:paraId="3072D44B" w14:textId="77777777" w:rsidTr="00D1763A">
        <w:tc>
          <w:tcPr>
            <w:tcW w:w="5000" w:type="pct"/>
          </w:tcPr>
          <w:p w14:paraId="296F5DE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Phototherapy unit</w:t>
            </w:r>
          </w:p>
        </w:tc>
      </w:tr>
      <w:tr w:rsidR="006709E3" w:rsidRPr="006709E3" w14:paraId="01644E10" w14:textId="77777777" w:rsidTr="00D1763A">
        <w:tc>
          <w:tcPr>
            <w:tcW w:w="5000" w:type="pct"/>
          </w:tcPr>
          <w:p w14:paraId="40471102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Clean linen and towels for drying and wrapping</w:t>
            </w:r>
          </w:p>
        </w:tc>
      </w:tr>
      <w:tr w:rsidR="006709E3" w:rsidRPr="006709E3" w14:paraId="04425FD4" w14:textId="77777777" w:rsidTr="00D1763A">
        <w:tc>
          <w:tcPr>
            <w:tcW w:w="5000" w:type="pct"/>
          </w:tcPr>
          <w:p w14:paraId="00136CD2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Nasogastric tube</w:t>
            </w:r>
          </w:p>
        </w:tc>
      </w:tr>
      <w:tr w:rsidR="006709E3" w:rsidRPr="006709E3" w14:paraId="4C6108AA" w14:textId="77777777" w:rsidTr="00D1763A">
        <w:tc>
          <w:tcPr>
            <w:tcW w:w="5000" w:type="pct"/>
          </w:tcPr>
          <w:p w14:paraId="0162F516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 xml:space="preserve">Syringe pump and neonatal </w:t>
            </w:r>
            <w:proofErr w:type="spellStart"/>
            <w:r w:rsidRPr="006709E3">
              <w:rPr>
                <w:rFonts w:ascii="Aptos" w:hAnsi="Aptos"/>
                <w:sz w:val="22"/>
                <w:szCs w:val="22"/>
              </w:rPr>
              <w:t>cannulae</w:t>
            </w:r>
            <w:proofErr w:type="spellEnd"/>
          </w:p>
        </w:tc>
      </w:tr>
      <w:tr w:rsidR="006709E3" w:rsidRPr="006709E3" w14:paraId="3A340C65" w14:textId="77777777" w:rsidTr="00D1763A">
        <w:tc>
          <w:tcPr>
            <w:tcW w:w="5000" w:type="pct"/>
          </w:tcPr>
          <w:p w14:paraId="4196331F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Oxygen (delivered through a cylinder, from a central supply or by oxygen concentrators)</w:t>
            </w:r>
          </w:p>
        </w:tc>
      </w:tr>
    </w:tbl>
    <w:p w14:paraId="79CC5A40" w14:textId="77777777" w:rsidR="006709E3" w:rsidRPr="006709E3" w:rsidRDefault="006709E3" w:rsidP="006709E3">
      <w:pPr>
        <w:rPr>
          <w:rFonts w:ascii="Aptos" w:hAnsi="Aptos"/>
          <w:sz w:val="22"/>
          <w:szCs w:val="22"/>
        </w:rPr>
      </w:pPr>
    </w:p>
    <w:p w14:paraId="2FAF481B" w14:textId="77777777" w:rsidR="006709E3" w:rsidRPr="006709E3" w:rsidRDefault="006709E3" w:rsidP="006709E3">
      <w:pPr>
        <w:rPr>
          <w:rFonts w:ascii="Aptos" w:hAnsi="Aptos"/>
          <w:b/>
          <w:bCs/>
          <w:kern w:val="36"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br w:type="page"/>
      </w:r>
    </w:p>
    <w:p w14:paraId="726DFB36" w14:textId="46DDB882" w:rsidR="006709E3" w:rsidRPr="006709E3" w:rsidRDefault="006709E3" w:rsidP="006709E3">
      <w:pPr>
        <w:rPr>
          <w:rFonts w:ascii="Aptos" w:hAnsi="Aptos"/>
          <w:b/>
          <w:bCs/>
          <w:sz w:val="22"/>
          <w:szCs w:val="22"/>
        </w:rPr>
      </w:pPr>
      <w:r w:rsidRPr="006709E3">
        <w:rPr>
          <w:rFonts w:ascii="Aptos" w:hAnsi="Aptos"/>
          <w:b/>
          <w:bCs/>
          <w:kern w:val="36"/>
          <w:sz w:val="22"/>
          <w:szCs w:val="22"/>
        </w:rPr>
        <w:lastRenderedPageBreak/>
        <w:t xml:space="preserve">Additional </w:t>
      </w:r>
      <w:r w:rsidR="00772D8A">
        <w:rPr>
          <w:rFonts w:ascii="Aptos" w:hAnsi="Aptos"/>
          <w:b/>
          <w:bCs/>
          <w:kern w:val="36"/>
          <w:sz w:val="22"/>
          <w:szCs w:val="22"/>
        </w:rPr>
        <w:t>f</w:t>
      </w:r>
      <w:r w:rsidRPr="006709E3">
        <w:rPr>
          <w:rFonts w:ascii="Aptos" w:hAnsi="Aptos"/>
          <w:b/>
          <w:bCs/>
          <w:kern w:val="36"/>
          <w:sz w:val="22"/>
          <w:szCs w:val="22"/>
        </w:rPr>
        <w:t xml:space="preserve">ile 5: </w:t>
      </w:r>
      <w:r w:rsidRPr="006709E3">
        <w:rPr>
          <w:rFonts w:ascii="Aptos" w:hAnsi="Aptos"/>
          <w:b/>
          <w:bCs/>
          <w:sz w:val="22"/>
          <w:szCs w:val="22"/>
        </w:rPr>
        <w:t>Comprehensive obstetric care equipment and supplies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709E3" w:rsidRPr="006709E3" w14:paraId="6381111B" w14:textId="77777777" w:rsidTr="00D1763A">
        <w:tc>
          <w:tcPr>
            <w:tcW w:w="5000" w:type="pct"/>
          </w:tcPr>
          <w:p w14:paraId="004B4AC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Operating table (Adjustable)</w:t>
            </w:r>
          </w:p>
        </w:tc>
      </w:tr>
      <w:tr w:rsidR="006709E3" w:rsidRPr="006709E3" w14:paraId="0CDC56D7" w14:textId="77777777" w:rsidTr="00D1763A">
        <w:tc>
          <w:tcPr>
            <w:tcW w:w="5000" w:type="pct"/>
          </w:tcPr>
          <w:p w14:paraId="697A1DF6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Anesthesia machine to deliver aesthetic gases and oxygen</w:t>
            </w:r>
          </w:p>
        </w:tc>
      </w:tr>
      <w:tr w:rsidR="006709E3" w:rsidRPr="006709E3" w14:paraId="11C60278" w14:textId="77777777" w:rsidTr="00D1763A">
        <w:tc>
          <w:tcPr>
            <w:tcW w:w="5000" w:type="pct"/>
          </w:tcPr>
          <w:p w14:paraId="7BFC1BDE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proofErr w:type="spellStart"/>
            <w:r w:rsidRPr="006709E3">
              <w:rPr>
                <w:rFonts w:ascii="Aptos" w:hAnsi="Aptos"/>
                <w:sz w:val="22"/>
                <w:szCs w:val="22"/>
              </w:rPr>
              <w:t>Tubings</w:t>
            </w:r>
            <w:proofErr w:type="spellEnd"/>
            <w:r w:rsidRPr="006709E3">
              <w:rPr>
                <w:rFonts w:ascii="Aptos" w:hAnsi="Aptos"/>
                <w:sz w:val="22"/>
                <w:szCs w:val="22"/>
              </w:rPr>
              <w:t xml:space="preserve"> and connectors to connect to the endotracheal tube</w:t>
            </w:r>
          </w:p>
        </w:tc>
      </w:tr>
      <w:tr w:rsidR="006709E3" w:rsidRPr="006709E3" w14:paraId="28DAFE47" w14:textId="77777777" w:rsidTr="00D1763A">
        <w:tc>
          <w:tcPr>
            <w:tcW w:w="5000" w:type="pct"/>
          </w:tcPr>
          <w:p w14:paraId="745981F1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Intubation set- adult (Complete with oropharyngeal airway, endotracheal tubes, laryngoscope, Magill’s forceps, stylet)</w:t>
            </w:r>
          </w:p>
        </w:tc>
      </w:tr>
      <w:tr w:rsidR="006709E3" w:rsidRPr="006709E3" w14:paraId="2ED61C03" w14:textId="77777777" w:rsidTr="00D1763A">
        <w:tc>
          <w:tcPr>
            <w:tcW w:w="5000" w:type="pct"/>
          </w:tcPr>
          <w:p w14:paraId="7459A9D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Intubation set- pediatric: (Complete with oropharyngeal airway, endotracheal tubes, laryngoscope, Magill’s forceps, stylet)</w:t>
            </w:r>
          </w:p>
        </w:tc>
      </w:tr>
      <w:tr w:rsidR="006709E3" w:rsidRPr="006709E3" w14:paraId="24C497C2" w14:textId="77777777" w:rsidTr="00D1763A">
        <w:tc>
          <w:tcPr>
            <w:tcW w:w="5000" w:type="pct"/>
          </w:tcPr>
          <w:p w14:paraId="66FD76D4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Spinal needle</w:t>
            </w:r>
          </w:p>
        </w:tc>
      </w:tr>
      <w:tr w:rsidR="006709E3" w:rsidRPr="006709E3" w14:paraId="576BC292" w14:textId="77777777" w:rsidTr="00D1763A">
        <w:trPr>
          <w:trHeight w:val="233"/>
        </w:trPr>
        <w:tc>
          <w:tcPr>
            <w:tcW w:w="5000" w:type="pct"/>
          </w:tcPr>
          <w:p w14:paraId="24FEA0CE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Temperature control in OR (Air conditioning system)</w:t>
            </w:r>
          </w:p>
        </w:tc>
      </w:tr>
      <w:tr w:rsidR="006709E3" w:rsidRPr="006709E3" w14:paraId="0F685FF7" w14:textId="77777777" w:rsidTr="00D1763A">
        <w:tc>
          <w:tcPr>
            <w:tcW w:w="5000" w:type="pct"/>
          </w:tcPr>
          <w:p w14:paraId="5C143CAB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Non-shadow theatre light</w:t>
            </w:r>
          </w:p>
        </w:tc>
      </w:tr>
      <w:tr w:rsidR="006709E3" w:rsidRPr="006709E3" w14:paraId="6455A115" w14:textId="77777777" w:rsidTr="00D1763A">
        <w:tc>
          <w:tcPr>
            <w:tcW w:w="5000" w:type="pct"/>
          </w:tcPr>
          <w:p w14:paraId="3236332A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Emergency trolley</w:t>
            </w:r>
          </w:p>
        </w:tc>
      </w:tr>
      <w:tr w:rsidR="006709E3" w:rsidRPr="006709E3" w14:paraId="6E5F5393" w14:textId="77777777" w:rsidTr="00D1763A">
        <w:tc>
          <w:tcPr>
            <w:tcW w:w="5000" w:type="pct"/>
          </w:tcPr>
          <w:p w14:paraId="44117FC4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Patient monitors</w:t>
            </w:r>
          </w:p>
        </w:tc>
      </w:tr>
      <w:tr w:rsidR="006709E3" w:rsidRPr="006709E3" w14:paraId="1BC832F1" w14:textId="77777777" w:rsidTr="00D1763A">
        <w:tc>
          <w:tcPr>
            <w:tcW w:w="5000" w:type="pct"/>
          </w:tcPr>
          <w:p w14:paraId="5A161248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Continuous self-cleaning floor (15-degree slope)</w:t>
            </w:r>
          </w:p>
        </w:tc>
      </w:tr>
      <w:tr w:rsidR="006709E3" w:rsidRPr="006709E3" w14:paraId="2A5E39E0" w14:textId="77777777" w:rsidTr="00D1763A">
        <w:tc>
          <w:tcPr>
            <w:tcW w:w="5000" w:type="pct"/>
          </w:tcPr>
          <w:p w14:paraId="6A5718C5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Continuous positive air pressure (CPAP)</w:t>
            </w:r>
          </w:p>
        </w:tc>
      </w:tr>
      <w:tr w:rsidR="006709E3" w:rsidRPr="006709E3" w14:paraId="361AFB3C" w14:textId="77777777" w:rsidTr="00D1763A">
        <w:tc>
          <w:tcPr>
            <w:tcW w:w="5000" w:type="pct"/>
          </w:tcPr>
          <w:p w14:paraId="7BDF06F6" w14:textId="77777777" w:rsidR="006709E3" w:rsidRPr="006709E3" w:rsidRDefault="006709E3" w:rsidP="00D1763A">
            <w:pPr>
              <w:rPr>
                <w:rFonts w:ascii="Aptos" w:hAnsi="Aptos"/>
                <w:sz w:val="22"/>
                <w:szCs w:val="22"/>
              </w:rPr>
            </w:pPr>
            <w:r w:rsidRPr="006709E3">
              <w:rPr>
                <w:rFonts w:ascii="Aptos" w:hAnsi="Aptos"/>
                <w:sz w:val="22"/>
                <w:szCs w:val="22"/>
              </w:rPr>
              <w:t>Infusion/Blood transfusion sets</w:t>
            </w:r>
          </w:p>
        </w:tc>
      </w:tr>
    </w:tbl>
    <w:p w14:paraId="44250DFB" w14:textId="77777777" w:rsidR="006709E3" w:rsidRPr="006709E3" w:rsidRDefault="006709E3" w:rsidP="006709E3">
      <w:pPr>
        <w:spacing w:line="360" w:lineRule="auto"/>
        <w:rPr>
          <w:rFonts w:ascii="Aptos" w:eastAsia="Arial" w:hAnsi="Aptos"/>
          <w:sz w:val="22"/>
          <w:szCs w:val="22"/>
        </w:rPr>
      </w:pPr>
    </w:p>
    <w:p w14:paraId="1965EAFC" w14:textId="77777777" w:rsidR="006709E3" w:rsidRPr="006709E3" w:rsidRDefault="006709E3">
      <w:pPr>
        <w:rPr>
          <w:rFonts w:ascii="Aptos" w:hAnsi="Aptos"/>
          <w:sz w:val="22"/>
          <w:szCs w:val="22"/>
        </w:rPr>
      </w:pPr>
    </w:p>
    <w:sectPr w:rsidR="006709E3" w:rsidRPr="00670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E303E" w14:textId="77777777" w:rsidR="00CA7E2C" w:rsidRDefault="00CA7E2C" w:rsidP="00772D8A">
      <w:r>
        <w:separator/>
      </w:r>
    </w:p>
  </w:endnote>
  <w:endnote w:type="continuationSeparator" w:id="0">
    <w:p w14:paraId="75CF93F0" w14:textId="77777777" w:rsidR="00CA7E2C" w:rsidRDefault="00CA7E2C" w:rsidP="0077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1FAE" w14:textId="77777777" w:rsidR="00CA7E2C" w:rsidRDefault="00CA7E2C" w:rsidP="00772D8A">
      <w:r>
        <w:separator/>
      </w:r>
    </w:p>
  </w:footnote>
  <w:footnote w:type="continuationSeparator" w:id="0">
    <w:p w14:paraId="111DA24B" w14:textId="77777777" w:rsidR="00CA7E2C" w:rsidRDefault="00CA7E2C" w:rsidP="0077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47CEA"/>
    <w:multiLevelType w:val="hybridMultilevel"/>
    <w:tmpl w:val="95DA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D771F"/>
    <w:multiLevelType w:val="multilevel"/>
    <w:tmpl w:val="877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1460D"/>
    <w:multiLevelType w:val="multilevel"/>
    <w:tmpl w:val="66763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475175"/>
    <w:multiLevelType w:val="multilevel"/>
    <w:tmpl w:val="87C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608419">
    <w:abstractNumId w:val="2"/>
  </w:num>
  <w:num w:numId="2" w16cid:durableId="2044674268">
    <w:abstractNumId w:val="1"/>
  </w:num>
  <w:num w:numId="3" w16cid:durableId="498469416">
    <w:abstractNumId w:val="3"/>
  </w:num>
  <w:num w:numId="4" w16cid:durableId="80199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E3"/>
    <w:rsid w:val="001C62A3"/>
    <w:rsid w:val="00222992"/>
    <w:rsid w:val="005054B4"/>
    <w:rsid w:val="006709E3"/>
    <w:rsid w:val="00772D8A"/>
    <w:rsid w:val="00B321DE"/>
    <w:rsid w:val="00CA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0E2A2"/>
  <w15:chartTrackingRefBased/>
  <w15:docId w15:val="{18498E71-F459-4054-90C2-FD0DFC46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9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9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9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9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9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9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9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9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9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9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9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2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D8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2D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D8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Arwah Brian</dc:creator>
  <cp:keywords/>
  <dc:description/>
  <cp:lastModifiedBy>Arwah Brian</cp:lastModifiedBy>
  <cp:revision>2</cp:revision>
  <dcterms:created xsi:type="dcterms:W3CDTF">2025-12-31T14:58:00Z</dcterms:created>
  <dcterms:modified xsi:type="dcterms:W3CDTF">2025-12-31T14:58:00Z</dcterms:modified>
</cp:coreProperties>
</file>