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58B29" w14:textId="77777777" w:rsidR="00E01F99" w:rsidRDefault="00E01F99" w:rsidP="00E01F99">
      <w:pPr>
        <w:spacing w:line="360" w:lineRule="auto"/>
        <w:rPr>
          <w:rFonts w:asciiTheme="minorHAnsi" w:hAnsiTheme="minorHAnsi"/>
          <w:i/>
          <w:iCs/>
          <w:sz w:val="22"/>
          <w:szCs w:val="22"/>
        </w:rPr>
      </w:pPr>
      <w:r>
        <w:rPr>
          <w:rFonts w:asciiTheme="minorHAnsi" w:hAnsiTheme="minorHAnsi"/>
          <w:i/>
          <w:iCs/>
          <w:sz w:val="22"/>
          <w:szCs w:val="22"/>
        </w:rPr>
        <w:t xml:space="preserve">Supplementary </w:t>
      </w:r>
      <w:r w:rsidRPr="00155083">
        <w:rPr>
          <w:rFonts w:asciiTheme="minorHAnsi" w:hAnsiTheme="minorHAnsi"/>
          <w:i/>
          <w:iCs/>
          <w:sz w:val="22"/>
          <w:szCs w:val="22"/>
        </w:rPr>
        <w:t xml:space="preserve">Table </w:t>
      </w:r>
      <w:r>
        <w:rPr>
          <w:rFonts w:asciiTheme="minorHAnsi" w:hAnsiTheme="minorHAnsi"/>
          <w:i/>
          <w:iCs/>
          <w:sz w:val="22"/>
          <w:szCs w:val="22"/>
        </w:rPr>
        <w:t>1</w:t>
      </w:r>
      <w:r w:rsidRPr="00155083">
        <w:rPr>
          <w:rFonts w:asciiTheme="minorHAnsi" w:hAnsiTheme="minorHAnsi"/>
          <w:i/>
          <w:iCs/>
          <w:sz w:val="22"/>
          <w:szCs w:val="22"/>
        </w:rPr>
        <w:t xml:space="preserve">. </w:t>
      </w:r>
      <w:r w:rsidRPr="003F39CB">
        <w:rPr>
          <w:rFonts w:asciiTheme="minorHAnsi" w:hAnsiTheme="minorHAnsi"/>
          <w:i/>
          <w:iCs/>
          <w:sz w:val="22"/>
          <w:szCs w:val="22"/>
        </w:rPr>
        <w:t>provides an overview of Service Delivery Redesign (SDR) implementation activities in Kakamega County, comparing planned interventions against actual outcomes. The table highlights key components of the SDR framework, including policy development, facility infrastructure improvements, transportation systems, service relocation strategies, community engagement initiatives, and supporting activities such as the SMS Prompts system and health worker training programs. The color-coded classification indicates implementation status: green represents successful implementation, yellow indicates partial success, and red denotes unsuccessful or discontinued activities.</w:t>
      </w:r>
    </w:p>
    <w:p w14:paraId="5D485E90" w14:textId="77777777" w:rsidR="00E01F99" w:rsidRPr="002577B6" w:rsidRDefault="00E01F99" w:rsidP="00E01F99">
      <w:pPr>
        <w:spacing w:line="360" w:lineRule="auto"/>
        <w:rPr>
          <w:rFonts w:asciiTheme="minorHAnsi" w:hAnsiTheme="minorHAnsi"/>
          <w:sz w:val="22"/>
          <w:szCs w:val="22"/>
        </w:rPr>
      </w:pPr>
      <w:r w:rsidRPr="002577B6">
        <w:rPr>
          <w:rFonts w:asciiTheme="minorHAnsi" w:hAnsiTheme="minorHAnsi"/>
          <w:sz w:val="22"/>
          <w:szCs w:val="22"/>
        </w:rPr>
        <w:t xml:space="preserve">Supplementary Table </w:t>
      </w:r>
      <w:r>
        <w:rPr>
          <w:rFonts w:asciiTheme="minorHAnsi" w:hAnsiTheme="minorHAnsi"/>
          <w:sz w:val="22"/>
          <w:szCs w:val="22"/>
        </w:rPr>
        <w:t>1</w:t>
      </w:r>
      <w:r w:rsidRPr="002577B6">
        <w:rPr>
          <w:rFonts w:asciiTheme="minorHAnsi" w:hAnsiTheme="minorHAnsi"/>
          <w:sz w:val="22"/>
          <w:szCs w:val="22"/>
        </w:rPr>
        <w:t>: Planned interventions against actual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4086"/>
        <w:gridCol w:w="3839"/>
        <w:gridCol w:w="2546"/>
      </w:tblGrid>
      <w:tr w:rsidR="00E01F99" w:rsidRPr="00155083" w14:paraId="4F03CF5A" w14:textId="77777777" w:rsidTr="00EF55BE">
        <w:tc>
          <w:tcPr>
            <w:tcW w:w="2479" w:type="dxa"/>
            <w:shd w:val="clear" w:color="auto" w:fill="E7E6E6" w:themeFill="background2"/>
          </w:tcPr>
          <w:p w14:paraId="3C609CC5" w14:textId="77777777" w:rsidR="00E01F99" w:rsidRPr="00155083" w:rsidRDefault="00E01F99" w:rsidP="00EF55BE">
            <w:pPr>
              <w:spacing w:line="360" w:lineRule="auto"/>
              <w:rPr>
                <w:rFonts w:asciiTheme="minorHAnsi" w:hAnsiTheme="minorHAnsi"/>
                <w:b/>
                <w:bCs/>
                <w:sz w:val="22"/>
                <w:szCs w:val="22"/>
              </w:rPr>
            </w:pPr>
            <w:r w:rsidRPr="00155083">
              <w:rPr>
                <w:rFonts w:asciiTheme="minorHAnsi" w:hAnsiTheme="minorHAnsi"/>
                <w:b/>
                <w:bCs/>
                <w:sz w:val="22"/>
                <w:szCs w:val="22"/>
              </w:rPr>
              <w:t xml:space="preserve">SDR Implementation components </w:t>
            </w:r>
          </w:p>
          <w:p w14:paraId="616AFEF7" w14:textId="77777777" w:rsidR="00E01F99" w:rsidRPr="00155083" w:rsidRDefault="00E01F99" w:rsidP="00EF55BE">
            <w:pPr>
              <w:spacing w:line="360" w:lineRule="auto"/>
              <w:rPr>
                <w:rFonts w:asciiTheme="minorHAnsi" w:hAnsiTheme="minorHAnsi"/>
                <w:b/>
                <w:bCs/>
                <w:sz w:val="22"/>
                <w:szCs w:val="22"/>
              </w:rPr>
            </w:pPr>
          </w:p>
        </w:tc>
        <w:tc>
          <w:tcPr>
            <w:tcW w:w="4086" w:type="dxa"/>
            <w:shd w:val="clear" w:color="auto" w:fill="E7E6E6" w:themeFill="background2"/>
          </w:tcPr>
          <w:p w14:paraId="60C43BEB" w14:textId="77777777" w:rsidR="00E01F99" w:rsidRPr="00155083" w:rsidRDefault="00E01F99" w:rsidP="00EF55BE">
            <w:pPr>
              <w:spacing w:line="360" w:lineRule="auto"/>
              <w:rPr>
                <w:rFonts w:asciiTheme="minorHAnsi" w:hAnsiTheme="minorHAnsi"/>
                <w:b/>
                <w:bCs/>
                <w:sz w:val="22"/>
                <w:szCs w:val="22"/>
              </w:rPr>
            </w:pPr>
            <w:r w:rsidRPr="00155083">
              <w:rPr>
                <w:rFonts w:asciiTheme="minorHAnsi" w:hAnsiTheme="minorHAnsi"/>
                <w:b/>
                <w:bCs/>
                <w:sz w:val="22"/>
                <w:szCs w:val="22"/>
              </w:rPr>
              <w:t>Planned activities</w:t>
            </w:r>
          </w:p>
        </w:tc>
        <w:tc>
          <w:tcPr>
            <w:tcW w:w="3839" w:type="dxa"/>
            <w:shd w:val="clear" w:color="auto" w:fill="E7E6E6" w:themeFill="background2"/>
          </w:tcPr>
          <w:p w14:paraId="633B9FAE" w14:textId="77777777" w:rsidR="00E01F99" w:rsidRPr="00155083" w:rsidRDefault="00E01F99" w:rsidP="00EF55BE">
            <w:pPr>
              <w:spacing w:line="360" w:lineRule="auto"/>
              <w:rPr>
                <w:rFonts w:asciiTheme="minorHAnsi" w:hAnsiTheme="minorHAnsi"/>
                <w:b/>
                <w:bCs/>
                <w:sz w:val="22"/>
                <w:szCs w:val="22"/>
              </w:rPr>
            </w:pPr>
            <w:r w:rsidRPr="00155083">
              <w:rPr>
                <w:rFonts w:asciiTheme="minorHAnsi" w:hAnsiTheme="minorHAnsi"/>
                <w:b/>
                <w:bCs/>
                <w:sz w:val="22"/>
                <w:szCs w:val="22"/>
              </w:rPr>
              <w:t xml:space="preserve">Implementing partners </w:t>
            </w:r>
          </w:p>
        </w:tc>
        <w:tc>
          <w:tcPr>
            <w:tcW w:w="2546" w:type="dxa"/>
            <w:shd w:val="clear" w:color="auto" w:fill="E7E6E6" w:themeFill="background2"/>
          </w:tcPr>
          <w:p w14:paraId="0169B2FA" w14:textId="77777777" w:rsidR="00E01F99" w:rsidRPr="00155083" w:rsidRDefault="00E01F99" w:rsidP="00EF55BE">
            <w:pPr>
              <w:spacing w:line="360" w:lineRule="auto"/>
              <w:rPr>
                <w:rFonts w:asciiTheme="minorHAnsi" w:hAnsiTheme="minorHAnsi"/>
                <w:b/>
                <w:bCs/>
                <w:sz w:val="22"/>
                <w:szCs w:val="22"/>
              </w:rPr>
            </w:pPr>
            <w:r w:rsidRPr="00155083">
              <w:rPr>
                <w:rFonts w:asciiTheme="minorHAnsi" w:hAnsiTheme="minorHAnsi"/>
                <w:b/>
                <w:bCs/>
                <w:sz w:val="22"/>
                <w:szCs w:val="22"/>
              </w:rPr>
              <w:t xml:space="preserve">Actual activities/Status </w:t>
            </w:r>
          </w:p>
        </w:tc>
      </w:tr>
      <w:tr w:rsidR="00E01F99" w:rsidRPr="00155083" w14:paraId="1263F1EA" w14:textId="77777777" w:rsidTr="00EF55BE">
        <w:tc>
          <w:tcPr>
            <w:tcW w:w="2479" w:type="dxa"/>
            <w:shd w:val="clear" w:color="auto" w:fill="FFFF00"/>
          </w:tcPr>
          <w:p w14:paraId="603681D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Create a conducive policy environment. </w:t>
            </w:r>
          </w:p>
          <w:p w14:paraId="261F173A" w14:textId="77777777" w:rsidR="00E01F99" w:rsidRPr="00155083" w:rsidRDefault="00E01F99" w:rsidP="00EF55BE">
            <w:pPr>
              <w:spacing w:line="360" w:lineRule="auto"/>
              <w:rPr>
                <w:rFonts w:asciiTheme="minorHAnsi" w:hAnsiTheme="minorHAnsi"/>
                <w:sz w:val="22"/>
                <w:szCs w:val="22"/>
              </w:rPr>
            </w:pPr>
          </w:p>
        </w:tc>
        <w:tc>
          <w:tcPr>
            <w:tcW w:w="4086" w:type="dxa"/>
            <w:shd w:val="clear" w:color="auto" w:fill="FFFF00"/>
          </w:tcPr>
          <w:p w14:paraId="11CADFEB"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Political will and buy-in  </w:t>
            </w:r>
          </w:p>
          <w:p w14:paraId="2EFCF7AA"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FFFF00"/>
          </w:tcPr>
          <w:p w14:paraId="39B5FE9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Jacaranda held two meetings with the Governor and supported the public launch of SDR 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and </w:t>
            </w:r>
            <w:proofErr w:type="spellStart"/>
            <w:r w:rsidRPr="00155083">
              <w:rPr>
                <w:rFonts w:asciiTheme="minorHAnsi" w:hAnsiTheme="minorHAnsi"/>
                <w:sz w:val="22"/>
                <w:szCs w:val="22"/>
              </w:rPr>
              <w:t>Lugari</w:t>
            </w:r>
            <w:proofErr w:type="spellEnd"/>
            <w:r w:rsidRPr="00155083">
              <w:rPr>
                <w:rFonts w:asciiTheme="minorHAnsi" w:hAnsiTheme="minorHAnsi"/>
                <w:sz w:val="22"/>
                <w:szCs w:val="22"/>
              </w:rPr>
              <w:t xml:space="preserve"> </w:t>
            </w:r>
            <w:proofErr w:type="spellStart"/>
            <w:r w:rsidRPr="00155083">
              <w:rPr>
                <w:rFonts w:asciiTheme="minorHAnsi" w:hAnsiTheme="minorHAnsi"/>
                <w:sz w:val="22"/>
                <w:szCs w:val="22"/>
              </w:rPr>
              <w:t>subcounties</w:t>
            </w:r>
            <w:proofErr w:type="spellEnd"/>
            <w:r w:rsidRPr="00155083">
              <w:rPr>
                <w:rFonts w:asciiTheme="minorHAnsi" w:hAnsiTheme="minorHAnsi"/>
                <w:sz w:val="22"/>
                <w:szCs w:val="22"/>
              </w:rPr>
              <w:t xml:space="preserve">. </w:t>
            </w:r>
          </w:p>
          <w:p w14:paraId="15F3B0EF" w14:textId="77777777" w:rsidR="00E01F99" w:rsidRPr="00155083" w:rsidRDefault="00E01F99" w:rsidP="00EF55BE">
            <w:pPr>
              <w:spacing w:line="360" w:lineRule="auto"/>
              <w:rPr>
                <w:rFonts w:asciiTheme="minorHAnsi" w:hAnsiTheme="minorHAnsi"/>
                <w:sz w:val="22"/>
                <w:szCs w:val="22"/>
              </w:rPr>
            </w:pPr>
          </w:p>
          <w:p w14:paraId="40D77367"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Jacaranda also convened, supported, and participated in technical working groups (TWGs) which brought together County health leadership with partner NGO staff. The TWGs covered key areas including Human Resources for Health (HRH), Health Financing, Innovations, Health Products and Technologies, Referral, and Quality of Care.</w:t>
            </w:r>
          </w:p>
        </w:tc>
        <w:tc>
          <w:tcPr>
            <w:tcW w:w="2546" w:type="dxa"/>
            <w:shd w:val="clear" w:color="auto" w:fill="FFFF00"/>
          </w:tcPr>
          <w:p w14:paraId="24730133"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Through stakeholder engagements, three policies were developed, i.e., the Facility Improvement Fund (FIF), the Referral policy, and the Waiver policy.</w:t>
            </w:r>
          </w:p>
          <w:p w14:paraId="6B01BFA4" w14:textId="77777777" w:rsidR="00E01F99" w:rsidRPr="00155083" w:rsidRDefault="00E01F99" w:rsidP="00EF55BE">
            <w:pPr>
              <w:spacing w:line="360" w:lineRule="auto"/>
              <w:rPr>
                <w:rFonts w:asciiTheme="minorHAnsi" w:hAnsiTheme="minorHAnsi"/>
                <w:sz w:val="22"/>
                <w:szCs w:val="22"/>
              </w:rPr>
            </w:pPr>
          </w:p>
          <w:p w14:paraId="3D21E6AC"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The FIF policy enabled the improvement and management of facility financing by allowing L4 to collect, manage, and use its revenue.</w:t>
            </w:r>
          </w:p>
          <w:p w14:paraId="589B2422" w14:textId="77777777" w:rsidR="00E01F99" w:rsidRPr="00155083" w:rsidRDefault="00E01F99" w:rsidP="00EF55BE">
            <w:pPr>
              <w:spacing w:line="360" w:lineRule="auto"/>
              <w:rPr>
                <w:rFonts w:asciiTheme="minorHAnsi" w:hAnsiTheme="minorHAnsi"/>
                <w:sz w:val="22"/>
                <w:szCs w:val="22"/>
              </w:rPr>
            </w:pPr>
          </w:p>
          <w:p w14:paraId="52C6096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New referral and fee waiver policies are yet to be finalized and implemented.</w:t>
            </w:r>
          </w:p>
        </w:tc>
      </w:tr>
      <w:tr w:rsidR="00E01F99" w:rsidRPr="00155083" w14:paraId="2BA17EEC" w14:textId="77777777" w:rsidTr="00EF55BE">
        <w:tc>
          <w:tcPr>
            <w:tcW w:w="2479" w:type="dxa"/>
            <w:shd w:val="clear" w:color="auto" w:fill="FFFF00"/>
          </w:tcPr>
          <w:p w14:paraId="1F445FA6"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Prepare facilities / Infrastructural reorganization </w:t>
            </w:r>
          </w:p>
          <w:p w14:paraId="1D161B47" w14:textId="77777777" w:rsidR="00E01F99" w:rsidRPr="00155083" w:rsidRDefault="00E01F99" w:rsidP="00EF55BE">
            <w:pPr>
              <w:spacing w:line="360" w:lineRule="auto"/>
              <w:rPr>
                <w:rFonts w:asciiTheme="minorHAnsi" w:hAnsiTheme="minorHAnsi"/>
                <w:sz w:val="22"/>
                <w:szCs w:val="22"/>
              </w:rPr>
            </w:pPr>
          </w:p>
        </w:tc>
        <w:tc>
          <w:tcPr>
            <w:tcW w:w="4086" w:type="dxa"/>
            <w:shd w:val="clear" w:color="auto" w:fill="FFFF00"/>
          </w:tcPr>
          <w:p w14:paraId="7421409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Structural facility upgrades for quality care:</w:t>
            </w:r>
          </w:p>
          <w:p w14:paraId="3AB6E958" w14:textId="77777777" w:rsidR="00E01F99" w:rsidRPr="00155083" w:rsidRDefault="00E01F99" w:rsidP="00EF55BE">
            <w:pPr>
              <w:spacing w:line="360" w:lineRule="auto"/>
              <w:rPr>
                <w:rFonts w:asciiTheme="minorHAnsi" w:hAnsiTheme="minorHAnsi"/>
                <w:sz w:val="22"/>
                <w:szCs w:val="22"/>
              </w:rPr>
            </w:pPr>
          </w:p>
          <w:p w14:paraId="1622B9C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Construction of health facilities and strengthening diagnostic capacity, equipment supplies, and ensuring the availability of medicines</w:t>
            </w:r>
          </w:p>
        </w:tc>
        <w:tc>
          <w:tcPr>
            <w:tcW w:w="3839" w:type="dxa"/>
            <w:shd w:val="clear" w:color="auto" w:fill="FFFF00"/>
          </w:tcPr>
          <w:p w14:paraId="4D3CB9FD"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A phased approach, completed in two level 4 hospitals </w:t>
            </w:r>
          </w:p>
        </w:tc>
        <w:tc>
          <w:tcPr>
            <w:tcW w:w="2546" w:type="dxa"/>
            <w:shd w:val="clear" w:color="auto" w:fill="FFFF00"/>
          </w:tcPr>
          <w:p w14:paraId="2DB8047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Improved infrastructure: an expanded maternity wing in </w:t>
            </w:r>
            <w:proofErr w:type="spellStart"/>
            <w:r w:rsidRPr="00155083">
              <w:rPr>
                <w:rFonts w:asciiTheme="minorHAnsi" w:hAnsiTheme="minorHAnsi"/>
                <w:sz w:val="22"/>
                <w:szCs w:val="22"/>
              </w:rPr>
              <w:t>Lumakanda</w:t>
            </w:r>
            <w:proofErr w:type="spellEnd"/>
            <w:r w:rsidRPr="00155083">
              <w:rPr>
                <w:rFonts w:asciiTheme="minorHAnsi" w:hAnsiTheme="minorHAnsi"/>
                <w:sz w:val="22"/>
                <w:szCs w:val="22"/>
              </w:rPr>
              <w:t xml:space="preserve"> Sub-County Hospital and construction of a new maternity wing, including a theatre with two operating rooms, 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Sub-County Hospital. </w:t>
            </w:r>
          </w:p>
          <w:p w14:paraId="078F1B40" w14:textId="77777777" w:rsidR="00E01F99" w:rsidRPr="00155083" w:rsidRDefault="00E01F99" w:rsidP="00EF55BE">
            <w:pPr>
              <w:spacing w:line="360" w:lineRule="auto"/>
              <w:rPr>
                <w:rFonts w:asciiTheme="minorHAnsi" w:hAnsiTheme="minorHAnsi"/>
                <w:sz w:val="22"/>
                <w:szCs w:val="22"/>
              </w:rPr>
            </w:pPr>
          </w:p>
          <w:p w14:paraId="18152292"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Expanding the facilities in </w:t>
            </w:r>
            <w:proofErr w:type="spellStart"/>
            <w:r w:rsidRPr="00155083">
              <w:rPr>
                <w:rFonts w:asciiTheme="minorHAnsi" w:hAnsiTheme="minorHAnsi"/>
                <w:sz w:val="22"/>
                <w:szCs w:val="22"/>
              </w:rPr>
              <w:t>Lumakanda</w:t>
            </w:r>
            <w:proofErr w:type="spellEnd"/>
            <w:r w:rsidRPr="00155083">
              <w:rPr>
                <w:rFonts w:asciiTheme="minorHAnsi" w:hAnsiTheme="minorHAnsi"/>
                <w:sz w:val="22"/>
                <w:szCs w:val="22"/>
              </w:rPr>
              <w:t xml:space="preserve"> Sub-County Hospital was difficult due to the limited land space. The Jacaranda team could only renovate the maternity wing by </w:t>
            </w:r>
            <w:r w:rsidRPr="00155083">
              <w:rPr>
                <w:rFonts w:asciiTheme="minorHAnsi" w:hAnsiTheme="minorHAnsi"/>
                <w:sz w:val="22"/>
                <w:szCs w:val="22"/>
              </w:rPr>
              <w:lastRenderedPageBreak/>
              <w:t>extending some rooms and finishing an incomplete ward.</w:t>
            </w:r>
          </w:p>
          <w:p w14:paraId="7DDBF6FA" w14:textId="77777777" w:rsidR="00E01F99" w:rsidRPr="00155083" w:rsidRDefault="00E01F99" w:rsidP="00EF55BE">
            <w:pPr>
              <w:spacing w:line="360" w:lineRule="auto"/>
              <w:rPr>
                <w:rFonts w:asciiTheme="minorHAnsi" w:hAnsiTheme="minorHAnsi"/>
                <w:sz w:val="22"/>
                <w:szCs w:val="22"/>
              </w:rPr>
            </w:pPr>
          </w:p>
          <w:p w14:paraId="7A9EE102"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A new maternity wing and a theatre were constructed 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Sub-County Hospital. The facility introduced a </w:t>
            </w:r>
            <w:proofErr w:type="gramStart"/>
            <w:r w:rsidRPr="00155083">
              <w:rPr>
                <w:rFonts w:asciiTheme="minorHAnsi" w:hAnsiTheme="minorHAnsi"/>
                <w:sz w:val="22"/>
                <w:szCs w:val="22"/>
              </w:rPr>
              <w:t>new newborn units (NBU)</w:t>
            </w:r>
            <w:proofErr w:type="gramEnd"/>
            <w:r w:rsidRPr="00155083">
              <w:rPr>
                <w:rFonts w:asciiTheme="minorHAnsi" w:hAnsiTheme="minorHAnsi"/>
                <w:sz w:val="22"/>
                <w:szCs w:val="22"/>
              </w:rPr>
              <w:t xml:space="preserve"> by renovating the old labour ward into an NBU with a 10-bed capacity.</w:t>
            </w:r>
          </w:p>
          <w:p w14:paraId="3C2B043C" w14:textId="77777777" w:rsidR="00E01F99" w:rsidRPr="00155083" w:rsidRDefault="00E01F99" w:rsidP="00EF55BE">
            <w:pPr>
              <w:spacing w:line="360" w:lineRule="auto"/>
              <w:rPr>
                <w:rFonts w:asciiTheme="minorHAnsi" w:hAnsiTheme="minorHAnsi"/>
                <w:sz w:val="22"/>
                <w:szCs w:val="22"/>
              </w:rPr>
            </w:pPr>
          </w:p>
          <w:p w14:paraId="594E4B0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The Jacaranda team equipped the maternity wings in the two facilities. They also provided two additional delivery coaches and introduced a delivery bed for people with disabilities.</w:t>
            </w:r>
          </w:p>
        </w:tc>
      </w:tr>
      <w:tr w:rsidR="00E01F99" w:rsidRPr="00155083" w14:paraId="7A168D21" w14:textId="77777777" w:rsidTr="00EF55BE">
        <w:tc>
          <w:tcPr>
            <w:tcW w:w="2479" w:type="dxa"/>
            <w:shd w:val="clear" w:color="auto" w:fill="92D050"/>
          </w:tcPr>
          <w:p w14:paraId="6D8EF7BA"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Improve Transportation </w:t>
            </w:r>
          </w:p>
        </w:tc>
        <w:tc>
          <w:tcPr>
            <w:tcW w:w="4086" w:type="dxa"/>
            <w:shd w:val="clear" w:color="auto" w:fill="92D050"/>
          </w:tcPr>
          <w:p w14:paraId="20C28C2A" w14:textId="77777777" w:rsidR="00E01F99" w:rsidRDefault="00E01F99" w:rsidP="00EF55BE">
            <w:pPr>
              <w:spacing w:line="360" w:lineRule="auto"/>
              <w:rPr>
                <w:rFonts w:asciiTheme="minorHAnsi" w:hAnsiTheme="minorHAnsi"/>
                <w:sz w:val="22"/>
                <w:szCs w:val="22"/>
              </w:rPr>
            </w:pPr>
            <w:r w:rsidRPr="00155083">
              <w:rPr>
                <w:rFonts w:asciiTheme="minorHAnsi" w:hAnsiTheme="minorHAnsi"/>
                <w:sz w:val="22"/>
                <w:szCs w:val="22"/>
              </w:rPr>
              <w:t>Design and deployment of urgent/emergency transportation models by Rescue. Co.</w:t>
            </w:r>
          </w:p>
          <w:p w14:paraId="6287E8D1" w14:textId="77777777" w:rsidR="00E01F99" w:rsidRDefault="00E01F99" w:rsidP="00EF55BE">
            <w:pPr>
              <w:spacing w:line="360" w:lineRule="auto"/>
              <w:rPr>
                <w:rFonts w:asciiTheme="minorHAnsi" w:hAnsiTheme="minorHAnsi"/>
                <w:sz w:val="22"/>
                <w:szCs w:val="22"/>
              </w:rPr>
            </w:pPr>
          </w:p>
          <w:p w14:paraId="12FB97A9" w14:textId="77777777" w:rsidR="00E01F99" w:rsidRPr="00155083" w:rsidRDefault="00E01F99" w:rsidP="00EF55BE">
            <w:pPr>
              <w:spacing w:line="360" w:lineRule="auto"/>
              <w:rPr>
                <w:rFonts w:asciiTheme="minorHAnsi" w:hAnsiTheme="minorHAnsi"/>
                <w:sz w:val="22"/>
                <w:szCs w:val="22"/>
              </w:rPr>
            </w:pPr>
            <w:r>
              <w:rPr>
                <w:rFonts w:asciiTheme="minorHAnsi" w:hAnsiTheme="minorHAnsi"/>
                <w:sz w:val="22"/>
                <w:szCs w:val="22"/>
              </w:rPr>
              <w:t>Ensure 24/7 transport inter-facility and support for nighttime transport from home for remote mothers.</w:t>
            </w:r>
          </w:p>
          <w:p w14:paraId="58F5D9ED" w14:textId="77777777" w:rsidR="00E01F99" w:rsidRPr="00155083" w:rsidRDefault="00E01F99" w:rsidP="00EF55BE">
            <w:pPr>
              <w:spacing w:line="360" w:lineRule="auto"/>
              <w:rPr>
                <w:rFonts w:asciiTheme="minorHAnsi" w:hAnsiTheme="minorHAnsi"/>
                <w:sz w:val="22"/>
                <w:szCs w:val="22"/>
              </w:rPr>
            </w:pPr>
          </w:p>
          <w:p w14:paraId="6AB6476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Continuous monitoring of location and distribution of public and private emergency vehicles. </w:t>
            </w:r>
          </w:p>
        </w:tc>
        <w:tc>
          <w:tcPr>
            <w:tcW w:w="3839" w:type="dxa"/>
            <w:shd w:val="clear" w:color="auto" w:fill="92D050"/>
          </w:tcPr>
          <w:p w14:paraId="6DDDAF8D"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Enabled in 3 sub-counties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w:t>
            </w:r>
            <w:proofErr w:type="spellStart"/>
            <w:r w:rsidRPr="00155083">
              <w:rPr>
                <w:rFonts w:asciiTheme="minorHAnsi" w:hAnsiTheme="minorHAnsi"/>
                <w:sz w:val="22"/>
                <w:szCs w:val="22"/>
              </w:rPr>
              <w:t>Butere</w:t>
            </w:r>
            <w:proofErr w:type="spellEnd"/>
            <w:r w:rsidRPr="00155083">
              <w:rPr>
                <w:rFonts w:asciiTheme="minorHAnsi" w:hAnsiTheme="minorHAnsi"/>
                <w:sz w:val="22"/>
                <w:szCs w:val="22"/>
              </w:rPr>
              <w:t xml:space="preserve">, and </w:t>
            </w:r>
            <w:proofErr w:type="spellStart"/>
            <w:r w:rsidRPr="00155083">
              <w:rPr>
                <w:rFonts w:asciiTheme="minorHAnsi" w:hAnsiTheme="minorHAnsi"/>
                <w:sz w:val="22"/>
                <w:szCs w:val="22"/>
              </w:rPr>
              <w:t>Lumakanda</w:t>
            </w:r>
            <w:proofErr w:type="spellEnd"/>
            <w:r w:rsidRPr="00155083">
              <w:rPr>
                <w:rFonts w:asciiTheme="minorHAnsi" w:hAnsiTheme="minorHAnsi"/>
                <w:sz w:val="22"/>
                <w:szCs w:val="22"/>
              </w:rPr>
              <w:t xml:space="preserve"> Sub-County). The Rescue team handed the emergency service over to the county government.</w:t>
            </w:r>
          </w:p>
        </w:tc>
        <w:tc>
          <w:tcPr>
            <w:tcW w:w="2546" w:type="dxa"/>
            <w:shd w:val="clear" w:color="auto" w:fill="92D050"/>
          </w:tcPr>
          <w:p w14:paraId="6CA4A776" w14:textId="77777777" w:rsidR="00E01F99" w:rsidRDefault="00E01F99" w:rsidP="00EF5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heme="minorHAnsi" w:hAnsiTheme="minorHAnsi"/>
                <w:sz w:val="22"/>
                <w:szCs w:val="22"/>
              </w:rPr>
            </w:pPr>
            <w:r>
              <w:rPr>
                <w:rFonts w:asciiTheme="minorHAnsi" w:hAnsiTheme="minorHAnsi"/>
                <w:sz w:val="22"/>
                <w:szCs w:val="22"/>
              </w:rPr>
              <w:t>The Rescue team ensured 24/7 transport both inter-facility and home to facility.</w:t>
            </w:r>
          </w:p>
          <w:p w14:paraId="03B941CC" w14:textId="77777777" w:rsidR="00E01F99" w:rsidRDefault="00E01F99" w:rsidP="00EF5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heme="minorHAnsi" w:hAnsiTheme="minorHAnsi"/>
                <w:sz w:val="22"/>
                <w:szCs w:val="22"/>
              </w:rPr>
            </w:pPr>
          </w:p>
          <w:p w14:paraId="751DE02F" w14:textId="77777777" w:rsidR="00E01F99" w:rsidRPr="00155083" w:rsidRDefault="00E01F99" w:rsidP="00EF5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heme="minorHAnsi" w:hAnsiTheme="minorHAnsi" w:cs="Calibri"/>
                <w:sz w:val="22"/>
                <w:szCs w:val="22"/>
                <w:lang w:eastAsia="en-GB"/>
              </w:rPr>
            </w:pPr>
            <w:r w:rsidRPr="00155083">
              <w:rPr>
                <w:rFonts w:asciiTheme="minorHAnsi" w:hAnsiTheme="minorHAnsi"/>
                <w:sz w:val="22"/>
                <w:szCs w:val="22"/>
              </w:rPr>
              <w:t>The team enabled prompt referrals by ensuring they responded to emergencies within 25 minutes or less, unlike Red Cross, which respondents reported could take more than 1 hour.</w:t>
            </w:r>
            <w:r w:rsidRPr="00155083">
              <w:rPr>
                <w:rStyle w:val="FootnoteReference"/>
                <w:rFonts w:asciiTheme="minorHAnsi" w:hAnsiTheme="minorHAnsi"/>
                <w:sz w:val="22"/>
                <w:szCs w:val="22"/>
              </w:rPr>
              <w:footnoteReference w:id="1"/>
            </w:r>
            <w:r w:rsidRPr="00155083">
              <w:rPr>
                <w:rFonts w:asciiTheme="minorHAnsi" w:hAnsiTheme="minorHAnsi"/>
                <w:sz w:val="22"/>
                <w:szCs w:val="22"/>
              </w:rPr>
              <w:t> </w:t>
            </w:r>
            <w:r w:rsidRPr="00155083">
              <w:rPr>
                <w:rFonts w:asciiTheme="minorHAnsi" w:hAnsiTheme="minorHAnsi" w:cs="Calibri"/>
                <w:sz w:val="22"/>
                <w:szCs w:val="22"/>
                <w:lang w:eastAsia="en-GB"/>
              </w:rPr>
              <w:t xml:space="preserve"> </w:t>
            </w:r>
          </w:p>
          <w:p w14:paraId="162E6A4E" w14:textId="77777777" w:rsidR="00E01F99" w:rsidRPr="00155083" w:rsidRDefault="00E01F99" w:rsidP="00EF55BE">
            <w:pPr>
              <w:spacing w:line="360" w:lineRule="auto"/>
              <w:rPr>
                <w:rFonts w:asciiTheme="minorHAnsi" w:hAnsiTheme="minorHAnsi"/>
                <w:sz w:val="22"/>
                <w:szCs w:val="22"/>
              </w:rPr>
            </w:pPr>
          </w:p>
          <w:p w14:paraId="0DB0F64D"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The Rescue team supported three Sub-Counties and introduced 13 fully equipped ambulances (5 ambulances 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w:t>
            </w:r>
            <w:r w:rsidRPr="00155083">
              <w:rPr>
                <w:rFonts w:asciiTheme="minorHAnsi" w:hAnsiTheme="minorHAnsi"/>
                <w:sz w:val="22"/>
                <w:szCs w:val="22"/>
              </w:rPr>
              <w:lastRenderedPageBreak/>
              <w:t xml:space="preserve">four ambulances in </w:t>
            </w:r>
            <w:proofErr w:type="spellStart"/>
            <w:r w:rsidRPr="00155083">
              <w:rPr>
                <w:rFonts w:asciiTheme="minorHAnsi" w:hAnsiTheme="minorHAnsi"/>
                <w:sz w:val="22"/>
                <w:szCs w:val="22"/>
              </w:rPr>
              <w:t>Butere</w:t>
            </w:r>
            <w:proofErr w:type="spellEnd"/>
            <w:r w:rsidRPr="00155083">
              <w:rPr>
                <w:rFonts w:asciiTheme="minorHAnsi" w:hAnsiTheme="minorHAnsi"/>
                <w:sz w:val="22"/>
                <w:szCs w:val="22"/>
              </w:rPr>
              <w:t xml:space="preserve">, and 4 in </w:t>
            </w:r>
            <w:proofErr w:type="spellStart"/>
            <w:r w:rsidRPr="00155083">
              <w:rPr>
                <w:rFonts w:asciiTheme="minorHAnsi" w:hAnsiTheme="minorHAnsi"/>
                <w:sz w:val="22"/>
                <w:szCs w:val="22"/>
              </w:rPr>
              <w:t>Lugari</w:t>
            </w:r>
            <w:proofErr w:type="spellEnd"/>
            <w:r w:rsidRPr="00155083">
              <w:rPr>
                <w:rFonts w:asciiTheme="minorHAnsi" w:hAnsiTheme="minorHAnsi"/>
                <w:sz w:val="22"/>
                <w:szCs w:val="22"/>
              </w:rPr>
              <w:t>) to handle obstetric and neonatal emergencies. The ambulances had trained medical midwives and paramedics trained in EMOC.</w:t>
            </w:r>
          </w:p>
          <w:p w14:paraId="58E591C8"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The team also introduced medical taxis to offer transport for stage one labour. </w:t>
            </w:r>
          </w:p>
        </w:tc>
      </w:tr>
      <w:tr w:rsidR="00E01F99" w:rsidRPr="00155083" w14:paraId="249CE4FA" w14:textId="77777777" w:rsidTr="00EF55BE">
        <w:tc>
          <w:tcPr>
            <w:tcW w:w="2479" w:type="dxa"/>
            <w:shd w:val="clear" w:color="auto" w:fill="FFFF00"/>
          </w:tcPr>
          <w:p w14:paraId="4E312545"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Relocate all deliveries to hubs </w:t>
            </w:r>
          </w:p>
          <w:p w14:paraId="4E6FB2B0" w14:textId="77777777" w:rsidR="00E01F99" w:rsidRPr="00155083" w:rsidRDefault="00E01F99" w:rsidP="00EF55BE">
            <w:pPr>
              <w:spacing w:line="360" w:lineRule="auto"/>
              <w:rPr>
                <w:rFonts w:asciiTheme="minorHAnsi" w:hAnsiTheme="minorHAnsi"/>
                <w:sz w:val="22"/>
                <w:szCs w:val="22"/>
              </w:rPr>
            </w:pPr>
          </w:p>
          <w:p w14:paraId="2E26F5FC" w14:textId="77777777" w:rsidR="00E01F99" w:rsidRPr="00155083" w:rsidRDefault="00E01F99" w:rsidP="00EF55BE">
            <w:pPr>
              <w:spacing w:line="360" w:lineRule="auto"/>
              <w:rPr>
                <w:rFonts w:asciiTheme="minorHAnsi" w:hAnsiTheme="minorHAnsi"/>
                <w:sz w:val="22"/>
                <w:szCs w:val="22"/>
              </w:rPr>
            </w:pPr>
          </w:p>
          <w:p w14:paraId="27B79B8A" w14:textId="77777777" w:rsidR="00E01F99" w:rsidRPr="00155083" w:rsidRDefault="00E01F99" w:rsidP="00EF55BE">
            <w:pPr>
              <w:spacing w:line="360" w:lineRule="auto"/>
              <w:rPr>
                <w:rFonts w:asciiTheme="minorHAnsi" w:hAnsiTheme="minorHAnsi"/>
                <w:sz w:val="22"/>
                <w:szCs w:val="22"/>
              </w:rPr>
            </w:pPr>
          </w:p>
          <w:p w14:paraId="49D6D28D" w14:textId="77777777" w:rsidR="00E01F99" w:rsidRPr="00155083" w:rsidRDefault="00E01F99" w:rsidP="00EF55BE">
            <w:pPr>
              <w:spacing w:line="360" w:lineRule="auto"/>
              <w:rPr>
                <w:rFonts w:asciiTheme="minorHAnsi" w:hAnsiTheme="minorHAnsi"/>
                <w:sz w:val="22"/>
                <w:szCs w:val="22"/>
              </w:rPr>
            </w:pPr>
          </w:p>
          <w:p w14:paraId="515847C2" w14:textId="77777777" w:rsidR="00E01F99" w:rsidRPr="00155083" w:rsidRDefault="00E01F99" w:rsidP="00EF55BE">
            <w:pPr>
              <w:spacing w:line="360" w:lineRule="auto"/>
              <w:rPr>
                <w:rFonts w:asciiTheme="minorHAnsi" w:hAnsiTheme="minorHAnsi"/>
                <w:sz w:val="22"/>
                <w:szCs w:val="22"/>
              </w:rPr>
            </w:pPr>
          </w:p>
          <w:p w14:paraId="42C5C3D4" w14:textId="77777777" w:rsidR="00E01F99" w:rsidRPr="00155083" w:rsidRDefault="00E01F99" w:rsidP="00EF55BE">
            <w:pPr>
              <w:spacing w:line="360" w:lineRule="auto"/>
              <w:rPr>
                <w:rFonts w:asciiTheme="minorHAnsi" w:hAnsiTheme="minorHAnsi"/>
                <w:sz w:val="22"/>
                <w:szCs w:val="22"/>
              </w:rPr>
            </w:pPr>
          </w:p>
        </w:tc>
        <w:tc>
          <w:tcPr>
            <w:tcW w:w="4086" w:type="dxa"/>
            <w:shd w:val="clear" w:color="auto" w:fill="FFFF00"/>
          </w:tcPr>
          <w:p w14:paraId="37F67A8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Shift all deliveries from primary care facilities to Level 4 ‘Maternity Centre of Excellence’</w:t>
            </w:r>
          </w:p>
          <w:p w14:paraId="05C65C37" w14:textId="77777777" w:rsidR="00E01F99" w:rsidRPr="00155083" w:rsidRDefault="00E01F99" w:rsidP="00EF55BE">
            <w:pPr>
              <w:spacing w:line="360" w:lineRule="auto"/>
              <w:rPr>
                <w:rFonts w:asciiTheme="minorHAnsi" w:hAnsiTheme="minorHAnsi"/>
                <w:sz w:val="22"/>
                <w:szCs w:val="22"/>
              </w:rPr>
            </w:pPr>
          </w:p>
          <w:p w14:paraId="25CC6A0C" w14:textId="77777777" w:rsidR="00E01F99" w:rsidRPr="00155083" w:rsidRDefault="00E01F99" w:rsidP="00EF55BE">
            <w:pPr>
              <w:spacing w:line="360" w:lineRule="auto"/>
              <w:rPr>
                <w:rFonts w:asciiTheme="minorHAnsi" w:hAnsiTheme="minorHAnsi"/>
                <w:sz w:val="22"/>
                <w:szCs w:val="22"/>
              </w:rPr>
            </w:pPr>
          </w:p>
          <w:p w14:paraId="2E0D0D73" w14:textId="77777777" w:rsidR="00E01F99" w:rsidRPr="00155083" w:rsidRDefault="00E01F99" w:rsidP="00EF55BE">
            <w:pPr>
              <w:spacing w:line="360" w:lineRule="auto"/>
              <w:rPr>
                <w:rFonts w:asciiTheme="minorHAnsi" w:hAnsiTheme="minorHAnsi"/>
                <w:sz w:val="22"/>
                <w:szCs w:val="22"/>
              </w:rPr>
            </w:pPr>
          </w:p>
          <w:p w14:paraId="45C9CC5E" w14:textId="77777777" w:rsidR="00E01F99" w:rsidRPr="00155083" w:rsidRDefault="00E01F99" w:rsidP="00EF55BE">
            <w:pPr>
              <w:spacing w:line="360" w:lineRule="auto"/>
              <w:rPr>
                <w:rFonts w:asciiTheme="minorHAnsi" w:hAnsiTheme="minorHAnsi"/>
                <w:sz w:val="22"/>
                <w:szCs w:val="22"/>
              </w:rPr>
            </w:pPr>
          </w:p>
          <w:p w14:paraId="69B218F3"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FFFF00"/>
          </w:tcPr>
          <w:p w14:paraId="70740435"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Two level 4 ‘Maternity Centre of Excellence’ were designated i.e., </w:t>
            </w:r>
            <w:proofErr w:type="spellStart"/>
            <w:r w:rsidRPr="00155083">
              <w:rPr>
                <w:rFonts w:asciiTheme="minorHAnsi" w:hAnsiTheme="minorHAnsi"/>
                <w:sz w:val="22"/>
                <w:szCs w:val="22"/>
              </w:rPr>
              <w:t>Lumakanda</w:t>
            </w:r>
            <w:proofErr w:type="spellEnd"/>
            <w:r w:rsidRPr="00155083">
              <w:rPr>
                <w:rFonts w:asciiTheme="minorHAnsi" w:hAnsiTheme="minorHAnsi"/>
                <w:sz w:val="22"/>
                <w:szCs w:val="22"/>
              </w:rPr>
              <w:t xml:space="preserve"> Sub-County Hospital and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Sub-County Hospital.</w:t>
            </w:r>
          </w:p>
          <w:p w14:paraId="2DD24E9B" w14:textId="77777777" w:rsidR="00E01F99" w:rsidRPr="00155083" w:rsidRDefault="00E01F99" w:rsidP="00EF55BE">
            <w:pPr>
              <w:spacing w:line="360" w:lineRule="auto"/>
              <w:rPr>
                <w:rFonts w:asciiTheme="minorHAnsi" w:hAnsiTheme="minorHAnsi"/>
                <w:sz w:val="22"/>
                <w:szCs w:val="22"/>
              </w:rPr>
            </w:pPr>
          </w:p>
          <w:p w14:paraId="781E52C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Sub-County, government circular in March 2023 directed deliveries to take place in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w:t>
            </w:r>
            <w:proofErr w:type="spellStart"/>
            <w:r w:rsidRPr="00155083">
              <w:rPr>
                <w:rFonts w:asciiTheme="minorHAnsi" w:hAnsiTheme="minorHAnsi"/>
                <w:sz w:val="22"/>
                <w:szCs w:val="22"/>
              </w:rPr>
              <w:t>SubCounty</w:t>
            </w:r>
            <w:proofErr w:type="spellEnd"/>
            <w:r w:rsidRPr="00155083">
              <w:rPr>
                <w:rFonts w:asciiTheme="minorHAnsi" w:hAnsiTheme="minorHAnsi"/>
                <w:sz w:val="22"/>
                <w:szCs w:val="22"/>
              </w:rPr>
              <w:t xml:space="preserve"> Hospital. </w:t>
            </w:r>
          </w:p>
        </w:tc>
        <w:tc>
          <w:tcPr>
            <w:tcW w:w="2546" w:type="dxa"/>
            <w:shd w:val="clear" w:color="auto" w:fill="FFFF00"/>
          </w:tcPr>
          <w:p w14:paraId="3E5A2DD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Increased deliveries in the level 4 ‘Maternity Centre of Excellence’- </w:t>
            </w:r>
            <w:proofErr w:type="spellStart"/>
            <w:r w:rsidRPr="00155083">
              <w:rPr>
                <w:rFonts w:asciiTheme="minorHAnsi" w:hAnsiTheme="minorHAnsi"/>
                <w:sz w:val="22"/>
                <w:szCs w:val="22"/>
              </w:rPr>
              <w:t>Lumakanda</w:t>
            </w:r>
            <w:proofErr w:type="spellEnd"/>
            <w:r w:rsidRPr="00155083">
              <w:rPr>
                <w:rFonts w:asciiTheme="minorHAnsi" w:hAnsiTheme="minorHAnsi"/>
                <w:sz w:val="22"/>
                <w:szCs w:val="22"/>
              </w:rPr>
              <w:t xml:space="preserve"> and </w:t>
            </w:r>
            <w:proofErr w:type="spellStart"/>
            <w:r w:rsidRPr="00155083">
              <w:rPr>
                <w:rFonts w:asciiTheme="minorHAnsi" w:hAnsiTheme="minorHAnsi"/>
                <w:sz w:val="22"/>
                <w:szCs w:val="22"/>
              </w:rPr>
              <w:t>Malava</w:t>
            </w:r>
            <w:proofErr w:type="spellEnd"/>
            <w:r w:rsidRPr="00155083">
              <w:rPr>
                <w:rFonts w:asciiTheme="minorHAnsi" w:hAnsiTheme="minorHAnsi"/>
                <w:sz w:val="22"/>
                <w:szCs w:val="22"/>
              </w:rPr>
              <w:t xml:space="preserve"> Sub-County in the period immediately following launch.  </w:t>
            </w:r>
          </w:p>
        </w:tc>
      </w:tr>
      <w:tr w:rsidR="00E01F99" w:rsidRPr="00155083" w14:paraId="1DE0884F" w14:textId="77777777" w:rsidTr="00EF55BE">
        <w:tc>
          <w:tcPr>
            <w:tcW w:w="2479" w:type="dxa"/>
            <w:shd w:val="clear" w:color="auto" w:fill="92D050"/>
          </w:tcPr>
          <w:p w14:paraId="3208FED2"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Engage communities</w:t>
            </w:r>
          </w:p>
        </w:tc>
        <w:tc>
          <w:tcPr>
            <w:tcW w:w="4086" w:type="dxa"/>
            <w:shd w:val="clear" w:color="auto" w:fill="92D050"/>
          </w:tcPr>
          <w:p w14:paraId="1E249A6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Strengthened community linkages for effective community-based MNH care by Jacaranda Health</w:t>
            </w:r>
          </w:p>
          <w:p w14:paraId="7D4337C7"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92D050"/>
          </w:tcPr>
          <w:p w14:paraId="16BFC482"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Sensitized and facilitated engagements at the county, community level, and with the different stakeholders involved. </w:t>
            </w:r>
          </w:p>
        </w:tc>
        <w:tc>
          <w:tcPr>
            <w:tcW w:w="2546" w:type="dxa"/>
            <w:shd w:val="clear" w:color="auto" w:fill="92D050"/>
          </w:tcPr>
          <w:p w14:paraId="55E26267"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Involved the community and the different players in understanding SDR and co-creating SDR</w:t>
            </w:r>
          </w:p>
          <w:p w14:paraId="68E5E59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Facilitated quarterly community dialogue and organized maternity open days to enable birth companions, the community, and mothers to tour the maternity wing.</w:t>
            </w:r>
          </w:p>
          <w:p w14:paraId="56A548A3"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They sensitized the Traditional birth attendants (TBA) to support SDR by changing their roles from TBA to birth companions.</w:t>
            </w:r>
          </w:p>
        </w:tc>
      </w:tr>
      <w:tr w:rsidR="00E01F99" w:rsidRPr="00155083" w14:paraId="492C7A05" w14:textId="77777777" w:rsidTr="00EF55BE">
        <w:tc>
          <w:tcPr>
            <w:tcW w:w="12950" w:type="dxa"/>
            <w:gridSpan w:val="4"/>
            <w:shd w:val="clear" w:color="auto" w:fill="E7E6E6" w:themeFill="background2"/>
          </w:tcPr>
          <w:p w14:paraId="49D9F22D" w14:textId="77777777" w:rsidR="00E01F99" w:rsidRPr="00155083" w:rsidRDefault="00E01F99" w:rsidP="00EF55BE">
            <w:pPr>
              <w:spacing w:line="360" w:lineRule="auto"/>
              <w:rPr>
                <w:rFonts w:asciiTheme="minorHAnsi" w:hAnsiTheme="minorHAnsi"/>
                <w:b/>
                <w:bCs/>
                <w:sz w:val="22"/>
                <w:szCs w:val="22"/>
              </w:rPr>
            </w:pPr>
            <w:r w:rsidRPr="00155083">
              <w:rPr>
                <w:rFonts w:asciiTheme="minorHAnsi" w:hAnsiTheme="minorHAnsi"/>
                <w:b/>
                <w:bCs/>
                <w:sz w:val="22"/>
                <w:szCs w:val="22"/>
              </w:rPr>
              <w:t xml:space="preserve">Other SDR implementation activities aimed at supporting the above core activities that are part of the </w:t>
            </w:r>
            <w:proofErr w:type="spellStart"/>
            <w:r w:rsidRPr="00155083">
              <w:rPr>
                <w:rFonts w:asciiTheme="minorHAnsi" w:hAnsiTheme="minorHAnsi"/>
                <w:b/>
                <w:bCs/>
                <w:sz w:val="22"/>
                <w:szCs w:val="22"/>
              </w:rPr>
              <w:t>ToC</w:t>
            </w:r>
            <w:proofErr w:type="spellEnd"/>
            <w:r w:rsidRPr="00155083">
              <w:rPr>
                <w:rFonts w:asciiTheme="minorHAnsi" w:hAnsiTheme="minorHAnsi"/>
                <w:b/>
                <w:bCs/>
                <w:sz w:val="22"/>
                <w:szCs w:val="22"/>
              </w:rPr>
              <w:t xml:space="preserve"> </w:t>
            </w:r>
          </w:p>
        </w:tc>
      </w:tr>
      <w:tr w:rsidR="00E01F99" w:rsidRPr="00155083" w14:paraId="7DA33629" w14:textId="77777777" w:rsidTr="00EF55BE">
        <w:tc>
          <w:tcPr>
            <w:tcW w:w="2479" w:type="dxa"/>
            <w:shd w:val="clear" w:color="auto" w:fill="92D050"/>
          </w:tcPr>
          <w:p w14:paraId="4A51EB35"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SMS prompts </w:t>
            </w:r>
          </w:p>
        </w:tc>
        <w:tc>
          <w:tcPr>
            <w:tcW w:w="4086" w:type="dxa"/>
            <w:shd w:val="clear" w:color="auto" w:fill="92D050"/>
          </w:tcPr>
          <w:p w14:paraId="43B91E7B"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To safely navigate their pregnancies and connect to the appropriate levels of care in the event of an emergency by Jacaranda Health</w:t>
            </w:r>
          </w:p>
          <w:p w14:paraId="2FD32070"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92D050"/>
          </w:tcPr>
          <w:p w14:paraId="519034AA"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Mothers enrolled in SMS Prompts program (run by Jacaranda Health) within public health facilities, </w:t>
            </w:r>
            <w:r w:rsidRPr="00155083">
              <w:rPr>
                <w:rFonts w:asciiTheme="minorHAnsi" w:hAnsiTheme="minorHAnsi"/>
                <w:sz w:val="22"/>
                <w:szCs w:val="22"/>
              </w:rPr>
              <w:lastRenderedPageBreak/>
              <w:t>empowering them with SMS-based information.</w:t>
            </w:r>
          </w:p>
        </w:tc>
        <w:tc>
          <w:tcPr>
            <w:tcW w:w="2546" w:type="dxa"/>
            <w:shd w:val="clear" w:color="auto" w:fill="92D050"/>
          </w:tcPr>
          <w:p w14:paraId="24413EA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The SMS prompts enable mothers to ask questions, educate them on different health topics, </w:t>
            </w:r>
            <w:r w:rsidRPr="00155083">
              <w:rPr>
                <w:rFonts w:asciiTheme="minorHAnsi" w:hAnsiTheme="minorHAnsi"/>
                <w:sz w:val="22"/>
                <w:szCs w:val="22"/>
              </w:rPr>
              <w:lastRenderedPageBreak/>
              <w:t>and remind them of their subsequent ANC visits and delivery plans.</w:t>
            </w:r>
          </w:p>
          <w:p w14:paraId="760CEE18"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Number of mothers enrolled on PROMPTS – 189,843 mothers</w:t>
            </w:r>
          </w:p>
          <w:p w14:paraId="69170AB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Number of mothers prompted to deliver at hub – 1,605 mothers</w:t>
            </w:r>
          </w:p>
          <w:p w14:paraId="34034CB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Number of mothers who were sent clinical reminders after delivery – 1,661 mothers</w:t>
            </w:r>
          </w:p>
        </w:tc>
      </w:tr>
      <w:tr w:rsidR="00E01F99" w:rsidRPr="00155083" w14:paraId="3CD49510" w14:textId="77777777" w:rsidTr="00EF55BE">
        <w:tc>
          <w:tcPr>
            <w:tcW w:w="2479" w:type="dxa"/>
            <w:shd w:val="clear" w:color="auto" w:fill="92D050"/>
          </w:tcPr>
          <w:p w14:paraId="7961C4BE"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Peer-to-peer mentorship program </w:t>
            </w:r>
          </w:p>
        </w:tc>
        <w:tc>
          <w:tcPr>
            <w:tcW w:w="4086" w:type="dxa"/>
            <w:shd w:val="clear" w:color="auto" w:fill="92D050"/>
          </w:tcPr>
          <w:p w14:paraId="36C5A4FC"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Train health workers in Emergency Obstetric and Neonatal Care (</w:t>
            </w:r>
            <w:proofErr w:type="spellStart"/>
            <w:r w:rsidRPr="00155083">
              <w:rPr>
                <w:rFonts w:asciiTheme="minorHAnsi" w:hAnsiTheme="minorHAnsi"/>
                <w:sz w:val="22"/>
                <w:szCs w:val="22"/>
              </w:rPr>
              <w:t>EmONC</w:t>
            </w:r>
            <w:proofErr w:type="spellEnd"/>
            <w:r w:rsidRPr="00155083">
              <w:rPr>
                <w:rFonts w:asciiTheme="minorHAnsi" w:hAnsiTheme="minorHAnsi"/>
                <w:sz w:val="22"/>
                <w:szCs w:val="22"/>
              </w:rPr>
              <w:t>) by Jacaranda Health</w:t>
            </w:r>
          </w:p>
          <w:p w14:paraId="57572A0B" w14:textId="77777777" w:rsidR="00E01F99" w:rsidRPr="00155083" w:rsidRDefault="00E01F99" w:rsidP="00EF55BE">
            <w:pPr>
              <w:spacing w:line="360" w:lineRule="auto"/>
              <w:rPr>
                <w:rFonts w:asciiTheme="minorHAnsi" w:hAnsiTheme="minorHAnsi"/>
                <w:sz w:val="22"/>
                <w:szCs w:val="22"/>
              </w:rPr>
            </w:pPr>
          </w:p>
          <w:p w14:paraId="45F4C15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The program trains providers to rapidly identify emergency cases in need of advanced-care Emergency Medical Technicians (EMTs) and paramedics to provide better-quality care </w:t>
            </w:r>
            <w:proofErr w:type="spellStart"/>
            <w:r w:rsidRPr="00155083">
              <w:rPr>
                <w:rFonts w:asciiTheme="minorHAnsi" w:hAnsiTheme="minorHAnsi"/>
                <w:sz w:val="22"/>
                <w:szCs w:val="22"/>
              </w:rPr>
              <w:t>en</w:t>
            </w:r>
            <w:proofErr w:type="spellEnd"/>
            <w:r w:rsidRPr="00155083">
              <w:rPr>
                <w:rFonts w:asciiTheme="minorHAnsi" w:hAnsiTheme="minorHAnsi"/>
                <w:sz w:val="22"/>
                <w:szCs w:val="22"/>
              </w:rPr>
              <w:t xml:space="preserve"> route to the hospital. </w:t>
            </w:r>
          </w:p>
        </w:tc>
        <w:tc>
          <w:tcPr>
            <w:tcW w:w="3839" w:type="dxa"/>
            <w:shd w:val="clear" w:color="auto" w:fill="92D050"/>
          </w:tcPr>
          <w:p w14:paraId="59A8E15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Continuous training of nurses and paramedics in Emergency Obstetric and Neonatal Care (</w:t>
            </w:r>
            <w:proofErr w:type="spellStart"/>
            <w:r w:rsidRPr="00155083">
              <w:rPr>
                <w:rFonts w:asciiTheme="minorHAnsi" w:hAnsiTheme="minorHAnsi"/>
                <w:sz w:val="22"/>
                <w:szCs w:val="22"/>
              </w:rPr>
              <w:t>EmONC</w:t>
            </w:r>
            <w:proofErr w:type="spellEnd"/>
            <w:r w:rsidRPr="00155083">
              <w:rPr>
                <w:rFonts w:asciiTheme="minorHAnsi" w:hAnsiTheme="minorHAnsi"/>
                <w:sz w:val="22"/>
                <w:szCs w:val="22"/>
              </w:rPr>
              <w:t xml:space="preserve">) </w:t>
            </w:r>
          </w:p>
          <w:p w14:paraId="3ED8D6AA" w14:textId="77777777" w:rsidR="00E01F99" w:rsidRPr="00155083" w:rsidRDefault="00E01F99" w:rsidP="00EF55BE">
            <w:pPr>
              <w:spacing w:line="360" w:lineRule="auto"/>
              <w:rPr>
                <w:rFonts w:asciiTheme="minorHAnsi" w:hAnsiTheme="minorHAnsi"/>
                <w:sz w:val="22"/>
                <w:szCs w:val="22"/>
              </w:rPr>
            </w:pPr>
          </w:p>
        </w:tc>
        <w:tc>
          <w:tcPr>
            <w:tcW w:w="2546" w:type="dxa"/>
            <w:shd w:val="clear" w:color="auto" w:fill="92D050"/>
          </w:tcPr>
          <w:p w14:paraId="1FB0035D" w14:textId="77777777" w:rsidR="00E01F99"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Trained health workers can handle obstructed </w:t>
            </w:r>
            <w:proofErr w:type="spellStart"/>
            <w:r w:rsidRPr="00155083">
              <w:rPr>
                <w:rFonts w:asciiTheme="minorHAnsi" w:hAnsiTheme="minorHAnsi"/>
                <w:sz w:val="22"/>
                <w:szCs w:val="22"/>
              </w:rPr>
              <w:t>labor</w:t>
            </w:r>
            <w:proofErr w:type="spellEnd"/>
            <w:r w:rsidRPr="00155083">
              <w:rPr>
                <w:rFonts w:asciiTheme="minorHAnsi" w:hAnsiTheme="minorHAnsi"/>
                <w:sz w:val="22"/>
                <w:szCs w:val="22"/>
              </w:rPr>
              <w:t xml:space="preserve"> and breach delivery and even resuscitate newborns.</w:t>
            </w:r>
          </w:p>
          <w:p w14:paraId="3E7DC4D4" w14:textId="77777777" w:rsidR="00E01F99" w:rsidRPr="00155083" w:rsidRDefault="00E01F99" w:rsidP="00EF55BE">
            <w:pPr>
              <w:spacing w:line="360" w:lineRule="auto"/>
              <w:rPr>
                <w:rFonts w:asciiTheme="minorHAnsi" w:hAnsiTheme="minorHAnsi"/>
                <w:sz w:val="22"/>
                <w:szCs w:val="22"/>
              </w:rPr>
            </w:pPr>
          </w:p>
          <w:p w14:paraId="79F4BBC6"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Number of health workers trained: 496 (2 Clinical officers, 4 Medical officers, 474 nurses, two </w:t>
            </w:r>
            <w:r w:rsidRPr="00155083">
              <w:rPr>
                <w:rFonts w:asciiTheme="minorHAnsi" w:hAnsiTheme="minorHAnsi"/>
                <w:sz w:val="22"/>
                <w:szCs w:val="22"/>
              </w:rPr>
              <w:lastRenderedPageBreak/>
              <w:t>nutritionists, and 14 others unspecified cadres)</w:t>
            </w:r>
          </w:p>
        </w:tc>
      </w:tr>
      <w:tr w:rsidR="00E01F99" w:rsidRPr="00155083" w14:paraId="1DF66AF5" w14:textId="77777777" w:rsidTr="00EF55BE">
        <w:tc>
          <w:tcPr>
            <w:tcW w:w="2479" w:type="dxa"/>
            <w:shd w:val="clear" w:color="auto" w:fill="EE0000"/>
          </w:tcPr>
          <w:p w14:paraId="426763A6"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Jacaranda’s digital blood tracker across all 12 sub-counties in Kakamega</w:t>
            </w:r>
          </w:p>
          <w:p w14:paraId="1366B32B" w14:textId="77777777" w:rsidR="00E01F99" w:rsidRPr="00155083" w:rsidRDefault="00E01F99" w:rsidP="00EF55BE">
            <w:pPr>
              <w:spacing w:line="360" w:lineRule="auto"/>
              <w:rPr>
                <w:rFonts w:asciiTheme="minorHAnsi" w:hAnsiTheme="minorHAnsi"/>
                <w:sz w:val="22"/>
                <w:szCs w:val="22"/>
              </w:rPr>
            </w:pPr>
          </w:p>
        </w:tc>
        <w:tc>
          <w:tcPr>
            <w:tcW w:w="4086" w:type="dxa"/>
            <w:shd w:val="clear" w:color="auto" w:fill="EE0000"/>
          </w:tcPr>
          <w:p w14:paraId="65F4469F"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To ensure all delivery hubs have uninterrupted access to blood and blood supplies.</w:t>
            </w:r>
          </w:p>
          <w:p w14:paraId="67461EF8" w14:textId="77777777" w:rsidR="00E01F99" w:rsidRPr="00155083" w:rsidRDefault="00E01F99" w:rsidP="00EF55BE">
            <w:pPr>
              <w:spacing w:line="360" w:lineRule="auto"/>
              <w:rPr>
                <w:rFonts w:asciiTheme="minorHAnsi" w:hAnsiTheme="minorHAnsi"/>
                <w:sz w:val="22"/>
                <w:szCs w:val="22"/>
              </w:rPr>
            </w:pPr>
          </w:p>
          <w:p w14:paraId="081F0ECD"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The blood tracker's management tool provides instant visibility of supplies and improves transport between blood satellite </w:t>
            </w:r>
            <w:proofErr w:type="spellStart"/>
            <w:r w:rsidRPr="00155083">
              <w:rPr>
                <w:rFonts w:asciiTheme="minorHAnsi" w:hAnsiTheme="minorHAnsi"/>
                <w:sz w:val="22"/>
                <w:szCs w:val="22"/>
              </w:rPr>
              <w:t>centers</w:t>
            </w:r>
            <w:proofErr w:type="spellEnd"/>
            <w:r w:rsidRPr="00155083">
              <w:rPr>
                <w:rFonts w:asciiTheme="minorHAnsi" w:hAnsiTheme="minorHAnsi"/>
                <w:sz w:val="22"/>
                <w:szCs w:val="22"/>
              </w:rPr>
              <w:t xml:space="preserve"> and facilities.</w:t>
            </w:r>
          </w:p>
        </w:tc>
        <w:tc>
          <w:tcPr>
            <w:tcW w:w="3839" w:type="dxa"/>
            <w:shd w:val="clear" w:color="auto" w:fill="EE0000"/>
          </w:tcPr>
          <w:p w14:paraId="2A8787DF"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Initially piloted in the entire county by Jacaranda.</w:t>
            </w:r>
          </w:p>
          <w:p w14:paraId="2C742EBC" w14:textId="77777777" w:rsidR="00E01F99" w:rsidRPr="00155083" w:rsidRDefault="00E01F99" w:rsidP="00EF55BE">
            <w:pPr>
              <w:spacing w:line="360" w:lineRule="auto"/>
              <w:rPr>
                <w:rFonts w:asciiTheme="minorHAnsi" w:hAnsiTheme="minorHAnsi"/>
                <w:sz w:val="22"/>
                <w:szCs w:val="22"/>
              </w:rPr>
            </w:pPr>
          </w:p>
        </w:tc>
        <w:tc>
          <w:tcPr>
            <w:tcW w:w="2546" w:type="dxa"/>
            <w:shd w:val="clear" w:color="auto" w:fill="EE0000"/>
          </w:tcPr>
          <w:p w14:paraId="0031A90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Not in use at the time of writing. The trackers needed a lot of stock updating. They required the users to manually update them frequently.</w:t>
            </w:r>
          </w:p>
          <w:p w14:paraId="0C2E5D5E" w14:textId="77777777" w:rsidR="00E01F99" w:rsidRPr="00155083" w:rsidRDefault="00E01F99" w:rsidP="00EF55BE">
            <w:pPr>
              <w:spacing w:line="360" w:lineRule="auto"/>
              <w:rPr>
                <w:rFonts w:asciiTheme="minorHAnsi" w:hAnsiTheme="minorHAnsi"/>
                <w:sz w:val="22"/>
                <w:szCs w:val="22"/>
              </w:rPr>
            </w:pPr>
          </w:p>
          <w:p w14:paraId="69C0A13C"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Shortage of blood in the facilities. Most of the time, priorities are on the mothers, affecting the other departments that may need blood.</w:t>
            </w:r>
            <w:r w:rsidRPr="00155083">
              <w:rPr>
                <w:rStyle w:val="FootnoteReference"/>
                <w:rFonts w:asciiTheme="minorHAnsi" w:hAnsiTheme="minorHAnsi"/>
                <w:sz w:val="22"/>
                <w:szCs w:val="22"/>
              </w:rPr>
              <w:footnoteReference w:id="2"/>
            </w:r>
            <w:r w:rsidRPr="00155083">
              <w:rPr>
                <w:rFonts w:asciiTheme="minorHAnsi" w:hAnsiTheme="minorHAnsi"/>
                <w:sz w:val="22"/>
                <w:szCs w:val="22"/>
              </w:rPr>
              <w:t xml:space="preserve"> </w:t>
            </w:r>
            <w:r w:rsidRPr="00155083">
              <w:rPr>
                <w:rFonts w:asciiTheme="minorHAnsi" w:hAnsiTheme="minorHAnsi"/>
                <w:i/>
                <w:iCs/>
                <w:sz w:val="22"/>
                <w:szCs w:val="22"/>
              </w:rPr>
              <w:t xml:space="preserve">  </w:t>
            </w:r>
          </w:p>
        </w:tc>
      </w:tr>
      <w:tr w:rsidR="00E01F99" w:rsidRPr="00155083" w14:paraId="3878F930" w14:textId="77777777" w:rsidTr="00EF55BE">
        <w:tc>
          <w:tcPr>
            <w:tcW w:w="2479" w:type="dxa"/>
            <w:shd w:val="clear" w:color="auto" w:fill="FFFF00"/>
          </w:tcPr>
          <w:p w14:paraId="11720057"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Health financing activities by </w:t>
            </w:r>
            <w:proofErr w:type="spellStart"/>
            <w:r w:rsidRPr="00155083">
              <w:rPr>
                <w:rFonts w:asciiTheme="minorHAnsi" w:hAnsiTheme="minorHAnsi"/>
                <w:sz w:val="22"/>
                <w:szCs w:val="22"/>
              </w:rPr>
              <w:t>ThinkWell</w:t>
            </w:r>
            <w:proofErr w:type="spellEnd"/>
            <w:r w:rsidRPr="00155083">
              <w:rPr>
                <w:rFonts w:asciiTheme="minorHAnsi" w:hAnsiTheme="minorHAnsi"/>
                <w:sz w:val="22"/>
                <w:szCs w:val="22"/>
              </w:rPr>
              <w:t xml:space="preserve"> to ensure that investments in SDR are sustainable through revenue </w:t>
            </w:r>
            <w:r w:rsidRPr="00155083">
              <w:rPr>
                <w:rFonts w:asciiTheme="minorHAnsi" w:hAnsiTheme="minorHAnsi"/>
                <w:sz w:val="22"/>
                <w:szCs w:val="22"/>
              </w:rPr>
              <w:lastRenderedPageBreak/>
              <w:t>generation and cost-efficiency activities.</w:t>
            </w:r>
          </w:p>
        </w:tc>
        <w:tc>
          <w:tcPr>
            <w:tcW w:w="4086" w:type="dxa"/>
            <w:shd w:val="clear" w:color="auto" w:fill="FFFF00"/>
          </w:tcPr>
          <w:p w14:paraId="5D83BA15"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Involved working closely with the Kakamega County government to improve planning and budgeting processes and strategic purchasing to ensure limited resources can be allocated to achieve </w:t>
            </w:r>
            <w:r w:rsidRPr="00155083">
              <w:rPr>
                <w:rFonts w:asciiTheme="minorHAnsi" w:hAnsiTheme="minorHAnsi"/>
                <w:sz w:val="22"/>
                <w:szCs w:val="22"/>
              </w:rPr>
              <w:lastRenderedPageBreak/>
              <w:t>significant health outcomes for mothers and babies, and facilities can collect and spend their revenue on priorities.</w:t>
            </w:r>
            <w:r w:rsidRPr="00155083">
              <w:rPr>
                <w:rFonts w:asciiTheme="minorHAnsi" w:hAnsiTheme="minorHAnsi"/>
                <w:sz w:val="22"/>
                <w:szCs w:val="22"/>
              </w:rPr>
              <w:tab/>
              <w:t xml:space="preserve"> </w:t>
            </w:r>
          </w:p>
          <w:p w14:paraId="2186A57A"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FFFF00"/>
          </w:tcPr>
          <w:p w14:paraId="4586F7BC"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 xml:space="preserve">The county passed the Facility Improvement Fund (FIF) bill and its guidelines  </w:t>
            </w:r>
          </w:p>
        </w:tc>
        <w:tc>
          <w:tcPr>
            <w:tcW w:w="2546" w:type="dxa"/>
            <w:shd w:val="clear" w:color="auto" w:fill="FFFF00"/>
          </w:tcPr>
          <w:p w14:paraId="65DACCE6"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Level 4 facilities can collect and spend their revenue on priority areas.</w:t>
            </w:r>
          </w:p>
          <w:p w14:paraId="15F37916" w14:textId="77777777" w:rsidR="00E01F99" w:rsidRPr="00155083" w:rsidRDefault="00E01F99" w:rsidP="00EF55BE">
            <w:pPr>
              <w:spacing w:line="360" w:lineRule="auto"/>
              <w:rPr>
                <w:rFonts w:asciiTheme="minorHAnsi" w:hAnsiTheme="minorHAnsi"/>
                <w:i/>
                <w:iCs/>
                <w:sz w:val="22"/>
                <w:szCs w:val="22"/>
              </w:rPr>
            </w:pPr>
            <w:r w:rsidRPr="00155083">
              <w:rPr>
                <w:rFonts w:asciiTheme="minorHAnsi" w:hAnsiTheme="minorHAnsi"/>
                <w:sz w:val="22"/>
                <w:szCs w:val="22"/>
              </w:rPr>
              <w:t xml:space="preserve">Level 4 facilities sometimes are unable to </w:t>
            </w:r>
            <w:r w:rsidRPr="00155083">
              <w:rPr>
                <w:rFonts w:asciiTheme="minorHAnsi" w:hAnsiTheme="minorHAnsi"/>
                <w:sz w:val="22"/>
                <w:szCs w:val="22"/>
              </w:rPr>
              <w:lastRenderedPageBreak/>
              <w:t>raise enough revenue to fully run the facilities. They sometimes are unable to procure enough supplies and medicines and pay salaries for the contracted health workforce.</w:t>
            </w:r>
            <w:r w:rsidRPr="00155083">
              <w:rPr>
                <w:rStyle w:val="FootnoteReference"/>
                <w:rFonts w:asciiTheme="minorHAnsi" w:hAnsiTheme="minorHAnsi"/>
                <w:sz w:val="22"/>
                <w:szCs w:val="22"/>
              </w:rPr>
              <w:footnoteReference w:id="3"/>
            </w:r>
            <w:r w:rsidRPr="00155083">
              <w:rPr>
                <w:rFonts w:asciiTheme="minorHAnsi" w:hAnsiTheme="minorHAnsi"/>
                <w:sz w:val="22"/>
                <w:szCs w:val="22"/>
              </w:rPr>
              <w:t xml:space="preserve"> </w:t>
            </w:r>
          </w:p>
        </w:tc>
      </w:tr>
      <w:tr w:rsidR="00E01F99" w:rsidRPr="00155083" w14:paraId="6B305F71" w14:textId="77777777" w:rsidTr="00EF55BE">
        <w:tc>
          <w:tcPr>
            <w:tcW w:w="2479" w:type="dxa"/>
            <w:shd w:val="clear" w:color="auto" w:fill="FFFF00"/>
          </w:tcPr>
          <w:p w14:paraId="13FC891F"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Implementation of human-</w:t>
            </w:r>
            <w:proofErr w:type="spellStart"/>
            <w:r w:rsidRPr="00155083">
              <w:rPr>
                <w:rFonts w:asciiTheme="minorHAnsi" w:hAnsiTheme="minorHAnsi"/>
                <w:sz w:val="22"/>
                <w:szCs w:val="22"/>
              </w:rPr>
              <w:t>centered</w:t>
            </w:r>
            <w:proofErr w:type="spellEnd"/>
            <w:r w:rsidRPr="00155083">
              <w:rPr>
                <w:rFonts w:asciiTheme="minorHAnsi" w:hAnsiTheme="minorHAnsi"/>
                <w:sz w:val="22"/>
                <w:szCs w:val="22"/>
              </w:rPr>
              <w:t xml:space="preserve"> design approaches</w:t>
            </w:r>
          </w:p>
        </w:tc>
        <w:tc>
          <w:tcPr>
            <w:tcW w:w="4086" w:type="dxa"/>
            <w:shd w:val="clear" w:color="auto" w:fill="FFFF00"/>
          </w:tcPr>
          <w:p w14:paraId="5A25263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Ensure solutions are adopted by mothers, their supporting communities, and the health providers serving them. Implemented by Jacaranda and </w:t>
            </w:r>
            <w:proofErr w:type="spellStart"/>
            <w:r w:rsidRPr="00155083">
              <w:rPr>
                <w:rFonts w:asciiTheme="minorHAnsi" w:hAnsiTheme="minorHAnsi"/>
                <w:sz w:val="22"/>
                <w:szCs w:val="22"/>
              </w:rPr>
              <w:t>ThinkPlace</w:t>
            </w:r>
            <w:proofErr w:type="spellEnd"/>
            <w:r w:rsidRPr="00155083">
              <w:rPr>
                <w:rFonts w:asciiTheme="minorHAnsi" w:hAnsiTheme="minorHAnsi"/>
                <w:sz w:val="22"/>
                <w:szCs w:val="22"/>
              </w:rPr>
              <w:t xml:space="preserve">. </w:t>
            </w:r>
          </w:p>
          <w:p w14:paraId="5E377EB7"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FFFF00"/>
          </w:tcPr>
          <w:p w14:paraId="12052CEB"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3 innovation labs with community members and HWs-Innovation Lab 1 - Ticketing and Birth Companions Waiting Area prototype</w:t>
            </w:r>
          </w:p>
          <w:p w14:paraId="6B98DF34"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Innovation Lab 2 - Developed a core design team (Team of 6 people), establishment of Technical Working Group (TWG)</w:t>
            </w:r>
          </w:p>
          <w:p w14:paraId="62B7B1B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Innovation Lab 3 - Community engagement though dialogue sessions</w:t>
            </w:r>
          </w:p>
          <w:p w14:paraId="3C28D168"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i/>
                <w:iCs/>
                <w:sz w:val="22"/>
                <w:szCs w:val="22"/>
              </w:rPr>
              <w:t>(see A</w:t>
            </w:r>
            <w:r>
              <w:rPr>
                <w:rFonts w:asciiTheme="minorHAnsi" w:hAnsiTheme="minorHAnsi"/>
                <w:i/>
                <w:iCs/>
                <w:sz w:val="22"/>
                <w:szCs w:val="22"/>
              </w:rPr>
              <w:t>dditional file</w:t>
            </w:r>
            <w:r w:rsidRPr="00155083">
              <w:rPr>
                <w:rFonts w:asciiTheme="minorHAnsi" w:hAnsiTheme="minorHAnsi"/>
                <w:i/>
                <w:iCs/>
                <w:sz w:val="22"/>
                <w:szCs w:val="22"/>
              </w:rPr>
              <w:t xml:space="preserve"> 1 for details on innovation labs</w:t>
            </w:r>
            <w:r w:rsidRPr="00155083">
              <w:rPr>
                <w:rFonts w:asciiTheme="minorHAnsi" w:hAnsiTheme="minorHAnsi"/>
                <w:sz w:val="22"/>
                <w:szCs w:val="22"/>
              </w:rPr>
              <w:t>)</w:t>
            </w:r>
          </w:p>
        </w:tc>
        <w:tc>
          <w:tcPr>
            <w:tcW w:w="2546" w:type="dxa"/>
            <w:shd w:val="clear" w:color="auto" w:fill="FFFF00"/>
          </w:tcPr>
          <w:p w14:paraId="04F65129"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Incorporated the voices of mums, health care providers, and the community in the redesigning of SDR.</w:t>
            </w:r>
          </w:p>
          <w:p w14:paraId="78944538"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Rolled out low fidelity ticketing system in 8 facilities, the county was to upgrade the ticketing systems. The ticketing system was discontinued due to not being budgeted.</w:t>
            </w:r>
          </w:p>
        </w:tc>
      </w:tr>
      <w:tr w:rsidR="00E01F99" w:rsidRPr="00155083" w14:paraId="56868C97" w14:textId="77777777" w:rsidTr="00EF55BE">
        <w:tc>
          <w:tcPr>
            <w:tcW w:w="2479" w:type="dxa"/>
            <w:shd w:val="clear" w:color="auto" w:fill="FFFF00"/>
          </w:tcPr>
          <w:p w14:paraId="39CA53AF"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lastRenderedPageBreak/>
              <w:t>Boosting Primary Care</w:t>
            </w:r>
          </w:p>
        </w:tc>
        <w:tc>
          <w:tcPr>
            <w:tcW w:w="4086" w:type="dxa"/>
            <w:shd w:val="clear" w:color="auto" w:fill="FFFF00"/>
          </w:tcPr>
          <w:p w14:paraId="21F92E21"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Involved enhancing the quality of the suite of services provided at the primary care level. This includes providing high-quality antenatal, postnatal and child health services</w:t>
            </w:r>
          </w:p>
        </w:tc>
        <w:tc>
          <w:tcPr>
            <w:tcW w:w="3839" w:type="dxa"/>
            <w:shd w:val="clear" w:color="auto" w:fill="FFFF00"/>
          </w:tcPr>
          <w:p w14:paraId="6F6B5B63"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Health worker training in </w:t>
            </w:r>
            <w:proofErr w:type="spellStart"/>
            <w:r w:rsidRPr="00155083">
              <w:rPr>
                <w:rFonts w:asciiTheme="minorHAnsi" w:hAnsiTheme="minorHAnsi"/>
                <w:sz w:val="22"/>
                <w:szCs w:val="22"/>
              </w:rPr>
              <w:t>BeMONC</w:t>
            </w:r>
            <w:proofErr w:type="spellEnd"/>
            <w:r w:rsidRPr="00155083">
              <w:rPr>
                <w:rFonts w:asciiTheme="minorHAnsi" w:hAnsiTheme="minorHAnsi"/>
                <w:sz w:val="22"/>
                <w:szCs w:val="22"/>
              </w:rPr>
              <w:t xml:space="preserve"> &amp; </w:t>
            </w:r>
            <w:proofErr w:type="spellStart"/>
            <w:r w:rsidRPr="00155083">
              <w:rPr>
                <w:rFonts w:asciiTheme="minorHAnsi" w:hAnsiTheme="minorHAnsi"/>
                <w:sz w:val="22"/>
                <w:szCs w:val="22"/>
              </w:rPr>
              <w:t>CeMONC</w:t>
            </w:r>
            <w:proofErr w:type="spellEnd"/>
            <w:r w:rsidRPr="00155083">
              <w:rPr>
                <w:rFonts w:asciiTheme="minorHAnsi" w:hAnsiTheme="minorHAnsi"/>
                <w:sz w:val="22"/>
                <w:szCs w:val="22"/>
              </w:rPr>
              <w:t xml:space="preserve"> as well as support with some supplies and equipment </w:t>
            </w:r>
          </w:p>
          <w:p w14:paraId="049DD609" w14:textId="77777777" w:rsidR="00E01F99" w:rsidRPr="00155083" w:rsidRDefault="00E01F99" w:rsidP="00EF55BE">
            <w:pPr>
              <w:spacing w:line="360" w:lineRule="auto"/>
              <w:rPr>
                <w:rFonts w:asciiTheme="minorHAnsi" w:hAnsiTheme="minorHAnsi"/>
                <w:sz w:val="22"/>
                <w:szCs w:val="22"/>
              </w:rPr>
            </w:pPr>
          </w:p>
        </w:tc>
        <w:tc>
          <w:tcPr>
            <w:tcW w:w="2546" w:type="dxa"/>
            <w:shd w:val="clear" w:color="auto" w:fill="FFFF00"/>
          </w:tcPr>
          <w:p w14:paraId="3628CE7E"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Jacaranda has provided Rapid Diagnostic Tests and Point-of-care ultrasound (POCUS) to level 2/3 facilities</w:t>
            </w:r>
          </w:p>
        </w:tc>
      </w:tr>
      <w:tr w:rsidR="00E01F99" w:rsidRPr="00155083" w14:paraId="3CD37EB0" w14:textId="77777777" w:rsidTr="00EF55BE">
        <w:tc>
          <w:tcPr>
            <w:tcW w:w="2479" w:type="dxa"/>
            <w:shd w:val="clear" w:color="auto" w:fill="EE0000"/>
          </w:tcPr>
          <w:p w14:paraId="02CC6E60"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Health worker transfers </w:t>
            </w:r>
          </w:p>
        </w:tc>
        <w:tc>
          <w:tcPr>
            <w:tcW w:w="4086" w:type="dxa"/>
            <w:shd w:val="clear" w:color="auto" w:fill="EE0000"/>
          </w:tcPr>
          <w:p w14:paraId="77B31377"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Transfer nurses and clinical officers providing delivery and new-born care in lower-level facilities to hospitals</w:t>
            </w:r>
          </w:p>
          <w:p w14:paraId="2BFEBE16" w14:textId="77777777" w:rsidR="00E01F99" w:rsidRPr="00155083" w:rsidRDefault="00E01F99" w:rsidP="00EF55BE">
            <w:pPr>
              <w:spacing w:line="360" w:lineRule="auto"/>
              <w:rPr>
                <w:rFonts w:asciiTheme="minorHAnsi" w:hAnsiTheme="minorHAnsi"/>
                <w:sz w:val="22"/>
                <w:szCs w:val="22"/>
              </w:rPr>
            </w:pPr>
          </w:p>
        </w:tc>
        <w:tc>
          <w:tcPr>
            <w:tcW w:w="3839" w:type="dxa"/>
            <w:shd w:val="clear" w:color="auto" w:fill="EE0000"/>
          </w:tcPr>
          <w:p w14:paraId="66CF1427"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 xml:space="preserve">No transfer was done. </w:t>
            </w:r>
          </w:p>
          <w:p w14:paraId="314504EB" w14:textId="77777777" w:rsidR="00E01F99" w:rsidRPr="00155083" w:rsidRDefault="00E01F99" w:rsidP="00EF55BE">
            <w:pPr>
              <w:spacing w:line="360" w:lineRule="auto"/>
              <w:rPr>
                <w:rFonts w:asciiTheme="minorHAnsi" w:hAnsiTheme="minorHAnsi"/>
                <w:sz w:val="22"/>
                <w:szCs w:val="22"/>
              </w:rPr>
            </w:pPr>
          </w:p>
        </w:tc>
        <w:tc>
          <w:tcPr>
            <w:tcW w:w="2546" w:type="dxa"/>
            <w:shd w:val="clear" w:color="auto" w:fill="EE0000"/>
          </w:tcPr>
          <w:p w14:paraId="3FDA82AA" w14:textId="77777777" w:rsidR="00E01F99" w:rsidRPr="00155083" w:rsidRDefault="00E01F99" w:rsidP="00EF55BE">
            <w:pPr>
              <w:spacing w:line="360" w:lineRule="auto"/>
              <w:rPr>
                <w:rFonts w:asciiTheme="minorHAnsi" w:hAnsiTheme="minorHAnsi"/>
                <w:sz w:val="22"/>
                <w:szCs w:val="22"/>
              </w:rPr>
            </w:pPr>
            <w:r w:rsidRPr="00155083">
              <w:rPr>
                <w:rFonts w:asciiTheme="minorHAnsi" w:hAnsiTheme="minorHAnsi"/>
                <w:sz w:val="22"/>
                <w:szCs w:val="22"/>
              </w:rPr>
              <w:t>The county has hired more health workers (mostly specialists at the Hubs)</w:t>
            </w:r>
          </w:p>
        </w:tc>
      </w:tr>
    </w:tbl>
    <w:p w14:paraId="18AFF1FE" w14:textId="77777777" w:rsidR="00E01F99" w:rsidRDefault="00E01F99" w:rsidP="00E01F99">
      <w:pPr>
        <w:spacing w:line="360" w:lineRule="auto"/>
        <w:rPr>
          <w:rFonts w:asciiTheme="minorHAnsi" w:hAnsiTheme="minorHAnsi"/>
          <w:sz w:val="22"/>
          <w:szCs w:val="22"/>
        </w:rPr>
      </w:pPr>
    </w:p>
    <w:p w14:paraId="30E35EC3" w14:textId="77777777" w:rsidR="00E01F99" w:rsidRDefault="00E01F99" w:rsidP="00E01F99">
      <w:pPr>
        <w:tabs>
          <w:tab w:val="left" w:pos="9042"/>
        </w:tabs>
        <w:spacing w:after="240"/>
        <w:rPr>
          <w:rFonts w:asciiTheme="minorHAnsi" w:hAnsiTheme="minorHAnsi"/>
          <w:sz w:val="22"/>
          <w:szCs w:val="22"/>
        </w:rPr>
      </w:pPr>
      <w:r>
        <w:rPr>
          <w:rFonts w:asciiTheme="minorHAnsi" w:hAnsiTheme="minorHAnsi"/>
          <w:sz w:val="22"/>
          <w:szCs w:val="22"/>
        </w:rPr>
        <w:t>Supplementary Table 2 presents a synthesis of SDR implementation outcomes across all key components, organized by level of success. The matrix provides an overview of achievements and gaps before detailed findings are presented in subsequent sections. Green indicates key successes; yellow represents partial successes with significant limitations; and red denotes critical gaps where activities were not achieved or were discontinued.</w:t>
      </w:r>
    </w:p>
    <w:p w14:paraId="1DB72F3E" w14:textId="77777777" w:rsidR="00E01F99" w:rsidRPr="00A3406D" w:rsidRDefault="00E01F99" w:rsidP="00E01F99">
      <w:pPr>
        <w:tabs>
          <w:tab w:val="left" w:pos="9042"/>
        </w:tabs>
        <w:rPr>
          <w:rFonts w:asciiTheme="minorHAnsi" w:hAnsiTheme="minorHAnsi"/>
          <w:i/>
          <w:iCs/>
          <w:sz w:val="22"/>
          <w:szCs w:val="22"/>
        </w:rPr>
      </w:pPr>
      <w:r>
        <w:rPr>
          <w:rFonts w:asciiTheme="minorHAnsi" w:hAnsiTheme="minorHAnsi"/>
          <w:i/>
          <w:iCs/>
          <w:sz w:val="22"/>
          <w:szCs w:val="22"/>
        </w:rPr>
        <w:t>Supplementary Table</w:t>
      </w:r>
      <w:r w:rsidRPr="00A3406D">
        <w:rPr>
          <w:rFonts w:asciiTheme="minorHAnsi" w:hAnsiTheme="minorHAnsi"/>
          <w:i/>
          <w:iCs/>
          <w:sz w:val="22"/>
          <w:szCs w:val="22"/>
        </w:rPr>
        <w:t xml:space="preserve"> </w:t>
      </w:r>
      <w:r>
        <w:rPr>
          <w:rFonts w:asciiTheme="minorHAnsi" w:hAnsiTheme="minorHAnsi"/>
          <w:i/>
          <w:iCs/>
          <w:sz w:val="22"/>
          <w:szCs w:val="22"/>
        </w:rPr>
        <w:t>2</w:t>
      </w:r>
      <w:r w:rsidRPr="00A3406D">
        <w:rPr>
          <w:rFonts w:asciiTheme="minorHAnsi" w:hAnsiTheme="minorHAnsi"/>
          <w:i/>
          <w:iCs/>
          <w:sz w:val="22"/>
          <w:szCs w:val="22"/>
        </w:rPr>
        <w:t>: SDR Implementation Assessment Matrix</w:t>
      </w:r>
    </w:p>
    <w:tbl>
      <w:tblPr>
        <w:tblStyle w:val="TableGrid"/>
        <w:tblW w:w="5000" w:type="pct"/>
        <w:tblLook w:val="04A0" w:firstRow="1" w:lastRow="0" w:firstColumn="1" w:lastColumn="0" w:noHBand="0" w:noVBand="1"/>
      </w:tblPr>
      <w:tblGrid>
        <w:gridCol w:w="2002"/>
        <w:gridCol w:w="4602"/>
        <w:gridCol w:w="2331"/>
        <w:gridCol w:w="4015"/>
      </w:tblGrid>
      <w:tr w:rsidR="00E01F99" w:rsidRPr="00A3406D" w14:paraId="7F8A47E0" w14:textId="77777777" w:rsidTr="00EF55BE">
        <w:tc>
          <w:tcPr>
            <w:tcW w:w="773" w:type="pct"/>
            <w:shd w:val="clear" w:color="auto" w:fill="E7E6E6" w:themeFill="background2"/>
          </w:tcPr>
          <w:p w14:paraId="179C0D2E"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Implementation Component</w:t>
            </w:r>
          </w:p>
        </w:tc>
        <w:tc>
          <w:tcPr>
            <w:tcW w:w="1777" w:type="pct"/>
            <w:shd w:val="clear" w:color="auto" w:fill="92D050"/>
          </w:tcPr>
          <w:p w14:paraId="58B26544"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Key Successes</w:t>
            </w:r>
          </w:p>
        </w:tc>
        <w:tc>
          <w:tcPr>
            <w:tcW w:w="900" w:type="pct"/>
            <w:shd w:val="clear" w:color="auto" w:fill="FFFF00"/>
          </w:tcPr>
          <w:p w14:paraId="4EE3CD73"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Partial Successes</w:t>
            </w:r>
          </w:p>
        </w:tc>
        <w:tc>
          <w:tcPr>
            <w:tcW w:w="1550" w:type="pct"/>
            <w:shd w:val="clear" w:color="auto" w:fill="EE0000"/>
          </w:tcPr>
          <w:p w14:paraId="144D9643"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Critical Gaps</w:t>
            </w:r>
          </w:p>
        </w:tc>
      </w:tr>
      <w:tr w:rsidR="00E01F99" w:rsidRPr="00A3406D" w14:paraId="3AAF2319" w14:textId="77777777" w:rsidTr="00EF55BE">
        <w:tc>
          <w:tcPr>
            <w:tcW w:w="773" w:type="pct"/>
            <w:shd w:val="clear" w:color="auto" w:fill="E7E6E6" w:themeFill="background2"/>
          </w:tcPr>
          <w:p w14:paraId="76F45DC6"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Coordination &amp; Ownership</w:t>
            </w:r>
          </w:p>
        </w:tc>
        <w:tc>
          <w:tcPr>
            <w:tcW w:w="1777" w:type="pct"/>
            <w:shd w:val="clear" w:color="auto" w:fill="92D050"/>
          </w:tcPr>
          <w:p w14:paraId="17BE6972" w14:textId="77777777" w:rsidR="00E01F99" w:rsidRPr="00A3406D" w:rsidRDefault="00E01F99" w:rsidP="00E01F99">
            <w:pPr>
              <w:pStyle w:val="ListParagraph"/>
              <w:numPr>
                <w:ilvl w:val="0"/>
                <w:numId w:val="1"/>
              </w:numPr>
              <w:rPr>
                <w:rFonts w:asciiTheme="minorHAnsi" w:hAnsiTheme="minorHAnsi"/>
                <w:sz w:val="22"/>
                <w:szCs w:val="22"/>
              </w:rPr>
            </w:pPr>
            <w:r w:rsidRPr="00A3406D">
              <w:rPr>
                <w:rFonts w:asciiTheme="minorHAnsi" w:hAnsiTheme="minorHAnsi"/>
                <w:sz w:val="22"/>
                <w:szCs w:val="22"/>
              </w:rPr>
              <w:t>Innovation TWG facilitated multi-stakeholder coordination</w:t>
            </w:r>
          </w:p>
          <w:p w14:paraId="7EDFFF45" w14:textId="77777777" w:rsidR="00E01F99" w:rsidRPr="00A3406D" w:rsidRDefault="00E01F99" w:rsidP="00E01F99">
            <w:pPr>
              <w:pStyle w:val="ListParagraph"/>
              <w:numPr>
                <w:ilvl w:val="0"/>
                <w:numId w:val="1"/>
              </w:numPr>
              <w:rPr>
                <w:rFonts w:asciiTheme="minorHAnsi" w:hAnsiTheme="minorHAnsi"/>
                <w:sz w:val="22"/>
                <w:szCs w:val="22"/>
              </w:rPr>
            </w:pPr>
            <w:r w:rsidRPr="00A3406D">
              <w:rPr>
                <w:rFonts w:asciiTheme="minorHAnsi" w:hAnsiTheme="minorHAnsi"/>
                <w:sz w:val="22"/>
                <w:szCs w:val="22"/>
              </w:rPr>
              <w:t>Strong county ownership and public accountability</w:t>
            </w:r>
          </w:p>
          <w:p w14:paraId="7250F77E" w14:textId="77777777" w:rsidR="00E01F99" w:rsidRPr="00A3406D" w:rsidRDefault="00E01F99" w:rsidP="00E01F99">
            <w:pPr>
              <w:pStyle w:val="ListParagraph"/>
              <w:numPr>
                <w:ilvl w:val="0"/>
                <w:numId w:val="1"/>
              </w:numPr>
              <w:rPr>
                <w:rFonts w:asciiTheme="minorHAnsi" w:hAnsiTheme="minorHAnsi"/>
                <w:sz w:val="22"/>
                <w:szCs w:val="22"/>
              </w:rPr>
            </w:pPr>
            <w:r w:rsidRPr="00A3406D">
              <w:rPr>
                <w:rFonts w:asciiTheme="minorHAnsi" w:hAnsiTheme="minorHAnsi"/>
                <w:sz w:val="22"/>
                <w:szCs w:val="22"/>
              </w:rPr>
              <w:t>Effective collaboration between partners and CHMT</w:t>
            </w:r>
          </w:p>
        </w:tc>
        <w:tc>
          <w:tcPr>
            <w:tcW w:w="900" w:type="pct"/>
            <w:shd w:val="clear" w:color="auto" w:fill="FFFF00"/>
          </w:tcPr>
          <w:p w14:paraId="27339FAD" w14:textId="77777777" w:rsidR="00E01F99" w:rsidRPr="00A3406D" w:rsidRDefault="00E01F99" w:rsidP="00EF55BE">
            <w:pPr>
              <w:rPr>
                <w:rFonts w:asciiTheme="minorHAnsi" w:hAnsiTheme="minorHAnsi"/>
                <w:sz w:val="22"/>
                <w:szCs w:val="22"/>
              </w:rPr>
            </w:pPr>
          </w:p>
        </w:tc>
        <w:tc>
          <w:tcPr>
            <w:tcW w:w="1550" w:type="pct"/>
            <w:shd w:val="clear" w:color="auto" w:fill="EE0000"/>
          </w:tcPr>
          <w:p w14:paraId="02816FEA" w14:textId="77777777" w:rsidR="00E01F99" w:rsidRPr="00A3406D" w:rsidRDefault="00E01F99" w:rsidP="00EF55BE">
            <w:pPr>
              <w:rPr>
                <w:rFonts w:asciiTheme="minorHAnsi" w:hAnsiTheme="minorHAnsi"/>
                <w:sz w:val="22"/>
                <w:szCs w:val="22"/>
              </w:rPr>
            </w:pPr>
          </w:p>
        </w:tc>
      </w:tr>
      <w:tr w:rsidR="00E01F99" w:rsidRPr="00A3406D" w14:paraId="0D57AB78" w14:textId="77777777" w:rsidTr="00EF55BE">
        <w:tc>
          <w:tcPr>
            <w:tcW w:w="773" w:type="pct"/>
            <w:shd w:val="clear" w:color="auto" w:fill="E7E6E6" w:themeFill="background2"/>
          </w:tcPr>
          <w:p w14:paraId="6BE24DAC"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Infrastructure &amp; Service Delivery</w:t>
            </w:r>
          </w:p>
        </w:tc>
        <w:tc>
          <w:tcPr>
            <w:tcW w:w="1777" w:type="pct"/>
            <w:shd w:val="clear" w:color="auto" w:fill="92D050"/>
          </w:tcPr>
          <w:p w14:paraId="63CABD4A"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t xml:space="preserve">Maternity wings constructed/renovated: </w:t>
            </w:r>
            <w:proofErr w:type="spellStart"/>
            <w:r w:rsidRPr="00A3406D">
              <w:rPr>
                <w:rFonts w:asciiTheme="minorHAnsi" w:hAnsiTheme="minorHAnsi"/>
                <w:sz w:val="22"/>
                <w:szCs w:val="22"/>
              </w:rPr>
              <w:t>Malava</w:t>
            </w:r>
            <w:proofErr w:type="spellEnd"/>
            <w:r w:rsidRPr="00A3406D">
              <w:rPr>
                <w:rFonts w:asciiTheme="minorHAnsi" w:hAnsiTheme="minorHAnsi"/>
                <w:sz w:val="22"/>
                <w:szCs w:val="22"/>
              </w:rPr>
              <w:t xml:space="preserve"> (22 to 39 beds) </w:t>
            </w:r>
            <w:proofErr w:type="spellStart"/>
            <w:r w:rsidRPr="00A3406D">
              <w:rPr>
                <w:rFonts w:asciiTheme="minorHAnsi" w:hAnsiTheme="minorHAnsi"/>
                <w:sz w:val="22"/>
                <w:szCs w:val="22"/>
              </w:rPr>
              <w:t>Lumakanda</w:t>
            </w:r>
            <w:proofErr w:type="spellEnd"/>
            <w:r w:rsidRPr="00A3406D">
              <w:rPr>
                <w:rFonts w:asciiTheme="minorHAnsi" w:hAnsiTheme="minorHAnsi"/>
                <w:sz w:val="22"/>
                <w:szCs w:val="22"/>
              </w:rPr>
              <w:t xml:space="preserve"> (10 to 26 beds)</w:t>
            </w:r>
          </w:p>
          <w:p w14:paraId="73CC98D2"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t xml:space="preserve">New 10-bed NBU at </w:t>
            </w:r>
            <w:proofErr w:type="spellStart"/>
            <w:r w:rsidRPr="00A3406D">
              <w:rPr>
                <w:rFonts w:asciiTheme="minorHAnsi" w:hAnsiTheme="minorHAnsi"/>
                <w:sz w:val="22"/>
                <w:szCs w:val="22"/>
              </w:rPr>
              <w:t>Malava</w:t>
            </w:r>
            <w:proofErr w:type="spellEnd"/>
          </w:p>
          <w:p w14:paraId="0B0FA16F"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lastRenderedPageBreak/>
              <w:t>Medicines availability maintained &gt;70-80%</w:t>
            </w:r>
          </w:p>
          <w:p w14:paraId="71B0DD96"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t>Equipment availability &gt;60%</w:t>
            </w:r>
          </w:p>
        </w:tc>
        <w:tc>
          <w:tcPr>
            <w:tcW w:w="900" w:type="pct"/>
            <w:shd w:val="clear" w:color="auto" w:fill="FFFF00"/>
          </w:tcPr>
          <w:p w14:paraId="2931C186"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lastRenderedPageBreak/>
              <w:t>Bed capacity ranges 44-81% of near-term targets and 44-</w:t>
            </w:r>
            <w:r w:rsidRPr="00A3406D">
              <w:rPr>
                <w:rFonts w:asciiTheme="minorHAnsi" w:hAnsiTheme="minorHAnsi"/>
                <w:sz w:val="22"/>
                <w:szCs w:val="22"/>
              </w:rPr>
              <w:lastRenderedPageBreak/>
              <w:t>52% of long-term targets</w:t>
            </w:r>
          </w:p>
          <w:p w14:paraId="74D9F93C" w14:textId="77777777" w:rsidR="00E01F99" w:rsidRPr="00A3406D" w:rsidRDefault="00E01F99" w:rsidP="00E01F99">
            <w:pPr>
              <w:pStyle w:val="ListParagraph"/>
              <w:numPr>
                <w:ilvl w:val="0"/>
                <w:numId w:val="2"/>
              </w:numPr>
              <w:rPr>
                <w:rFonts w:asciiTheme="minorHAnsi" w:hAnsiTheme="minorHAnsi"/>
                <w:sz w:val="22"/>
                <w:szCs w:val="22"/>
              </w:rPr>
            </w:pPr>
            <w:r w:rsidRPr="00A3406D">
              <w:rPr>
                <w:rFonts w:asciiTheme="minorHAnsi" w:hAnsiTheme="minorHAnsi"/>
                <w:sz w:val="22"/>
                <w:szCs w:val="22"/>
              </w:rPr>
              <w:t xml:space="preserve">Space constraints, limited </w:t>
            </w:r>
            <w:proofErr w:type="spellStart"/>
            <w:r w:rsidRPr="00A3406D">
              <w:rPr>
                <w:rFonts w:asciiTheme="minorHAnsi" w:hAnsiTheme="minorHAnsi"/>
                <w:sz w:val="22"/>
                <w:szCs w:val="22"/>
              </w:rPr>
              <w:t>Lumakanda</w:t>
            </w:r>
            <w:proofErr w:type="spellEnd"/>
            <w:r w:rsidRPr="00A3406D">
              <w:rPr>
                <w:rFonts w:asciiTheme="minorHAnsi" w:hAnsiTheme="minorHAnsi"/>
                <w:sz w:val="22"/>
                <w:szCs w:val="22"/>
              </w:rPr>
              <w:t xml:space="preserve"> expansion</w:t>
            </w:r>
          </w:p>
        </w:tc>
        <w:tc>
          <w:tcPr>
            <w:tcW w:w="1550" w:type="pct"/>
            <w:shd w:val="clear" w:color="auto" w:fill="EE0000"/>
          </w:tcPr>
          <w:p w14:paraId="693B5E8B" w14:textId="77777777" w:rsidR="00E01F99" w:rsidRPr="00A3406D" w:rsidRDefault="00E01F99" w:rsidP="00E01F99">
            <w:pPr>
              <w:pStyle w:val="ListParagraph"/>
              <w:numPr>
                <w:ilvl w:val="0"/>
                <w:numId w:val="8"/>
              </w:numPr>
              <w:rPr>
                <w:rFonts w:asciiTheme="minorHAnsi" w:hAnsiTheme="minorHAnsi"/>
                <w:sz w:val="22"/>
                <w:szCs w:val="22"/>
              </w:rPr>
            </w:pPr>
            <w:proofErr w:type="spellStart"/>
            <w:r w:rsidRPr="00A3406D">
              <w:rPr>
                <w:rFonts w:asciiTheme="minorHAnsi" w:hAnsiTheme="minorHAnsi"/>
                <w:sz w:val="22"/>
                <w:szCs w:val="22"/>
              </w:rPr>
              <w:lastRenderedPageBreak/>
              <w:t>Malava</w:t>
            </w:r>
            <w:proofErr w:type="spellEnd"/>
            <w:r w:rsidRPr="00A3406D">
              <w:rPr>
                <w:rFonts w:asciiTheme="minorHAnsi" w:hAnsiTheme="minorHAnsi"/>
                <w:sz w:val="22"/>
                <w:szCs w:val="22"/>
              </w:rPr>
              <w:t xml:space="preserve"> maternity theatre non-operational despite construction</w:t>
            </w:r>
          </w:p>
          <w:p w14:paraId="25A6DC21" w14:textId="77777777" w:rsidR="00E01F99" w:rsidRPr="00A3406D" w:rsidRDefault="00E01F99" w:rsidP="00E01F99">
            <w:pPr>
              <w:pStyle w:val="ListParagraph"/>
              <w:numPr>
                <w:ilvl w:val="0"/>
                <w:numId w:val="8"/>
              </w:numPr>
              <w:rPr>
                <w:rFonts w:asciiTheme="minorHAnsi" w:hAnsiTheme="minorHAnsi"/>
                <w:sz w:val="22"/>
                <w:szCs w:val="22"/>
              </w:rPr>
            </w:pPr>
            <w:proofErr w:type="spellStart"/>
            <w:r w:rsidRPr="00A3406D">
              <w:rPr>
                <w:rFonts w:asciiTheme="minorHAnsi" w:hAnsiTheme="minorHAnsi"/>
                <w:sz w:val="22"/>
                <w:szCs w:val="22"/>
              </w:rPr>
              <w:t>Butere</w:t>
            </w:r>
            <w:proofErr w:type="spellEnd"/>
            <w:r w:rsidRPr="00A3406D">
              <w:rPr>
                <w:rFonts w:asciiTheme="minorHAnsi" w:hAnsiTheme="minorHAnsi"/>
                <w:sz w:val="22"/>
                <w:szCs w:val="22"/>
              </w:rPr>
              <w:t xml:space="preserve"> hospital upgrade delayed; no formal delivery shifts</w:t>
            </w:r>
          </w:p>
        </w:tc>
      </w:tr>
      <w:tr w:rsidR="00E01F99" w:rsidRPr="00A3406D" w14:paraId="30CBDB7D" w14:textId="77777777" w:rsidTr="00EF55BE">
        <w:tc>
          <w:tcPr>
            <w:tcW w:w="773" w:type="pct"/>
            <w:shd w:val="clear" w:color="auto" w:fill="E7E6E6" w:themeFill="background2"/>
          </w:tcPr>
          <w:p w14:paraId="7759C706"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Emergency Transportation</w:t>
            </w:r>
          </w:p>
        </w:tc>
        <w:tc>
          <w:tcPr>
            <w:tcW w:w="1777" w:type="pct"/>
            <w:shd w:val="clear" w:color="auto" w:fill="92D050"/>
          </w:tcPr>
          <w:p w14:paraId="4A35265E" w14:textId="77777777" w:rsidR="00E01F99" w:rsidRPr="00A3406D" w:rsidRDefault="00E01F99" w:rsidP="00E01F99">
            <w:pPr>
              <w:pStyle w:val="ListParagraph"/>
              <w:numPr>
                <w:ilvl w:val="0"/>
                <w:numId w:val="3"/>
              </w:numPr>
              <w:rPr>
                <w:rFonts w:asciiTheme="minorHAnsi" w:hAnsiTheme="minorHAnsi"/>
                <w:sz w:val="22"/>
                <w:szCs w:val="22"/>
              </w:rPr>
            </w:pPr>
            <w:r w:rsidRPr="00A3406D">
              <w:rPr>
                <w:rFonts w:asciiTheme="minorHAnsi" w:hAnsiTheme="minorHAnsi"/>
                <w:sz w:val="22"/>
                <w:szCs w:val="22"/>
              </w:rPr>
              <w:t>90.3% successful transport rate (13,401/14,842 cases)</w:t>
            </w:r>
          </w:p>
          <w:p w14:paraId="740DC148" w14:textId="77777777" w:rsidR="00E01F99" w:rsidRPr="00A3406D" w:rsidRDefault="00E01F99" w:rsidP="00E01F99">
            <w:pPr>
              <w:pStyle w:val="ListParagraph"/>
              <w:numPr>
                <w:ilvl w:val="0"/>
                <w:numId w:val="3"/>
              </w:numPr>
              <w:rPr>
                <w:rFonts w:asciiTheme="minorHAnsi" w:hAnsiTheme="minorHAnsi"/>
                <w:sz w:val="22"/>
                <w:szCs w:val="22"/>
              </w:rPr>
            </w:pPr>
            <w:r w:rsidRPr="00A3406D">
              <w:rPr>
                <w:rFonts w:asciiTheme="minorHAnsi" w:hAnsiTheme="minorHAnsi"/>
                <w:sz w:val="22"/>
                <w:szCs w:val="22"/>
              </w:rPr>
              <w:t>Response times 10-30 minutes</w:t>
            </w:r>
          </w:p>
          <w:p w14:paraId="4EBCDEE4" w14:textId="77777777" w:rsidR="00E01F99" w:rsidRPr="00A3406D" w:rsidRDefault="00E01F99" w:rsidP="00E01F99">
            <w:pPr>
              <w:pStyle w:val="ListParagraph"/>
              <w:numPr>
                <w:ilvl w:val="0"/>
                <w:numId w:val="3"/>
              </w:numPr>
              <w:rPr>
                <w:rFonts w:asciiTheme="minorHAnsi" w:hAnsiTheme="minorHAnsi"/>
                <w:sz w:val="22"/>
                <w:szCs w:val="22"/>
              </w:rPr>
            </w:pPr>
            <w:r w:rsidRPr="00A3406D">
              <w:rPr>
                <w:rFonts w:asciiTheme="minorHAnsi" w:hAnsiTheme="minorHAnsi"/>
                <w:sz w:val="22"/>
                <w:szCs w:val="22"/>
              </w:rPr>
              <w:t xml:space="preserve">13 </w:t>
            </w:r>
            <w:proofErr w:type="spellStart"/>
            <w:r w:rsidRPr="00A3406D">
              <w:rPr>
                <w:rFonts w:asciiTheme="minorHAnsi" w:hAnsiTheme="minorHAnsi"/>
                <w:sz w:val="22"/>
                <w:szCs w:val="22"/>
              </w:rPr>
              <w:t>ambulaces</w:t>
            </w:r>
            <w:proofErr w:type="spellEnd"/>
            <w:r w:rsidRPr="00A3406D">
              <w:rPr>
                <w:rFonts w:asciiTheme="minorHAnsi" w:hAnsiTheme="minorHAnsi"/>
                <w:sz w:val="22"/>
                <w:szCs w:val="22"/>
              </w:rPr>
              <w:t xml:space="preserve"> deployed across 3 sub-counties</w:t>
            </w:r>
          </w:p>
          <w:p w14:paraId="3EBFB4DC" w14:textId="77777777" w:rsidR="00E01F99" w:rsidRPr="00A3406D" w:rsidRDefault="00E01F99" w:rsidP="00E01F99">
            <w:pPr>
              <w:pStyle w:val="ListParagraph"/>
              <w:numPr>
                <w:ilvl w:val="0"/>
                <w:numId w:val="3"/>
              </w:numPr>
              <w:rPr>
                <w:rFonts w:asciiTheme="minorHAnsi" w:hAnsiTheme="minorHAnsi"/>
                <w:sz w:val="22"/>
                <w:szCs w:val="22"/>
              </w:rPr>
            </w:pPr>
            <w:r w:rsidRPr="00A3406D">
              <w:rPr>
                <w:rFonts w:asciiTheme="minorHAnsi" w:hAnsiTheme="minorHAnsi"/>
                <w:sz w:val="22"/>
                <w:szCs w:val="22"/>
              </w:rPr>
              <w:t>Free transport eliminated financial barriers</w:t>
            </w:r>
          </w:p>
        </w:tc>
        <w:tc>
          <w:tcPr>
            <w:tcW w:w="900" w:type="pct"/>
            <w:shd w:val="clear" w:color="auto" w:fill="FFFF00"/>
          </w:tcPr>
          <w:p w14:paraId="5B8A2234" w14:textId="77777777" w:rsidR="00E01F99" w:rsidRPr="00A3406D" w:rsidRDefault="00E01F99" w:rsidP="00E01F99">
            <w:pPr>
              <w:pStyle w:val="ListParagraph"/>
              <w:numPr>
                <w:ilvl w:val="0"/>
                <w:numId w:val="3"/>
              </w:numPr>
              <w:rPr>
                <w:rFonts w:asciiTheme="minorHAnsi" w:hAnsiTheme="minorHAnsi"/>
                <w:sz w:val="22"/>
                <w:szCs w:val="22"/>
              </w:rPr>
            </w:pPr>
            <w:r w:rsidRPr="00A3406D">
              <w:rPr>
                <w:rFonts w:asciiTheme="minorHAnsi" w:hAnsiTheme="minorHAnsi"/>
                <w:sz w:val="22"/>
                <w:szCs w:val="22"/>
              </w:rPr>
              <w:t>Terrain accessibility posed a challenge in some areas</w:t>
            </w:r>
          </w:p>
        </w:tc>
        <w:tc>
          <w:tcPr>
            <w:tcW w:w="1550" w:type="pct"/>
            <w:shd w:val="clear" w:color="auto" w:fill="EE0000"/>
          </w:tcPr>
          <w:p w14:paraId="5D4F0D44" w14:textId="77777777" w:rsidR="00E01F99" w:rsidRPr="00A3406D" w:rsidRDefault="00E01F99" w:rsidP="00E01F99">
            <w:pPr>
              <w:pStyle w:val="ListParagraph"/>
              <w:numPr>
                <w:ilvl w:val="0"/>
                <w:numId w:val="9"/>
              </w:numPr>
              <w:rPr>
                <w:rFonts w:asciiTheme="minorHAnsi" w:hAnsiTheme="minorHAnsi"/>
                <w:sz w:val="22"/>
                <w:szCs w:val="22"/>
              </w:rPr>
            </w:pPr>
            <w:r w:rsidRPr="00A3406D">
              <w:rPr>
                <w:rFonts w:asciiTheme="minorHAnsi" w:hAnsiTheme="minorHAnsi"/>
                <w:sz w:val="22"/>
                <w:szCs w:val="22"/>
              </w:rPr>
              <w:t>Transport system unsustainable after Rescue.co exit in 2024</w:t>
            </w:r>
          </w:p>
          <w:p w14:paraId="3CBCC484" w14:textId="77777777" w:rsidR="00E01F99" w:rsidRPr="00A3406D" w:rsidRDefault="00E01F99" w:rsidP="00E01F99">
            <w:pPr>
              <w:pStyle w:val="ListParagraph"/>
              <w:numPr>
                <w:ilvl w:val="0"/>
                <w:numId w:val="9"/>
              </w:numPr>
              <w:rPr>
                <w:rFonts w:asciiTheme="minorHAnsi" w:hAnsiTheme="minorHAnsi"/>
                <w:sz w:val="22"/>
                <w:szCs w:val="22"/>
              </w:rPr>
            </w:pPr>
            <w:r w:rsidRPr="00A3406D">
              <w:rPr>
                <w:rFonts w:asciiTheme="minorHAnsi" w:hAnsiTheme="minorHAnsi"/>
                <w:sz w:val="22"/>
                <w:szCs w:val="22"/>
              </w:rPr>
              <w:t>County unable to maintain services when external funding ended</w:t>
            </w:r>
          </w:p>
        </w:tc>
      </w:tr>
      <w:tr w:rsidR="00E01F99" w:rsidRPr="00A3406D" w14:paraId="3EC6B9BA" w14:textId="77777777" w:rsidTr="00EF55BE">
        <w:tc>
          <w:tcPr>
            <w:tcW w:w="773" w:type="pct"/>
            <w:shd w:val="clear" w:color="auto" w:fill="E7E6E6" w:themeFill="background2"/>
          </w:tcPr>
          <w:p w14:paraId="17B01498"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Human Resources</w:t>
            </w:r>
          </w:p>
        </w:tc>
        <w:tc>
          <w:tcPr>
            <w:tcW w:w="1777" w:type="pct"/>
            <w:shd w:val="clear" w:color="auto" w:fill="92D050"/>
          </w:tcPr>
          <w:p w14:paraId="5912B7F3" w14:textId="77777777" w:rsidR="00E01F99" w:rsidRPr="00A3406D" w:rsidRDefault="00E01F99" w:rsidP="00E01F99">
            <w:pPr>
              <w:pStyle w:val="ListParagraph"/>
              <w:numPr>
                <w:ilvl w:val="0"/>
                <w:numId w:val="4"/>
              </w:numPr>
              <w:rPr>
                <w:rFonts w:asciiTheme="minorHAnsi" w:hAnsiTheme="minorHAnsi"/>
                <w:sz w:val="22"/>
                <w:szCs w:val="22"/>
              </w:rPr>
            </w:pPr>
            <w:r w:rsidRPr="00A3406D">
              <w:rPr>
                <w:rFonts w:asciiTheme="minorHAnsi" w:hAnsiTheme="minorHAnsi"/>
                <w:sz w:val="22"/>
                <w:szCs w:val="22"/>
              </w:rPr>
              <w:t>496 health workers trained in EMOC (474 nurses, 4Mos, 2 COs)</w:t>
            </w:r>
          </w:p>
          <w:p w14:paraId="3E27CFFA" w14:textId="77777777" w:rsidR="00E01F99" w:rsidRPr="00A3406D" w:rsidRDefault="00E01F99" w:rsidP="00E01F99">
            <w:pPr>
              <w:pStyle w:val="ListParagraph"/>
              <w:numPr>
                <w:ilvl w:val="0"/>
                <w:numId w:val="4"/>
              </w:numPr>
              <w:rPr>
                <w:rFonts w:asciiTheme="minorHAnsi" w:hAnsiTheme="minorHAnsi"/>
                <w:sz w:val="22"/>
                <w:szCs w:val="22"/>
              </w:rPr>
            </w:pPr>
            <w:r w:rsidRPr="00A3406D">
              <w:rPr>
                <w:rFonts w:asciiTheme="minorHAnsi" w:hAnsiTheme="minorHAnsi"/>
                <w:sz w:val="22"/>
                <w:szCs w:val="22"/>
              </w:rPr>
              <w:t>Enhanced clinical competency in obstetric emergencies</w:t>
            </w:r>
          </w:p>
          <w:p w14:paraId="1862767A" w14:textId="77777777" w:rsidR="00E01F99" w:rsidRPr="00A3406D" w:rsidRDefault="00E01F99" w:rsidP="00E01F99">
            <w:pPr>
              <w:pStyle w:val="ListParagraph"/>
              <w:numPr>
                <w:ilvl w:val="0"/>
                <w:numId w:val="4"/>
              </w:numPr>
              <w:rPr>
                <w:rFonts w:asciiTheme="minorHAnsi" w:hAnsiTheme="minorHAnsi"/>
                <w:sz w:val="22"/>
                <w:szCs w:val="22"/>
              </w:rPr>
            </w:pPr>
            <w:r w:rsidRPr="00A3406D">
              <w:rPr>
                <w:rFonts w:asciiTheme="minorHAnsi" w:hAnsiTheme="minorHAnsi"/>
                <w:sz w:val="22"/>
                <w:szCs w:val="22"/>
              </w:rPr>
              <w:t>Mentorship program established</w:t>
            </w:r>
          </w:p>
        </w:tc>
        <w:tc>
          <w:tcPr>
            <w:tcW w:w="900" w:type="pct"/>
            <w:shd w:val="clear" w:color="auto" w:fill="FFFF00"/>
          </w:tcPr>
          <w:p w14:paraId="1467D2D5" w14:textId="77777777" w:rsidR="00E01F99" w:rsidRPr="00A3406D" w:rsidRDefault="00E01F99" w:rsidP="00EF55BE">
            <w:pPr>
              <w:rPr>
                <w:rFonts w:asciiTheme="minorHAnsi" w:hAnsiTheme="minorHAnsi"/>
                <w:sz w:val="22"/>
                <w:szCs w:val="22"/>
              </w:rPr>
            </w:pPr>
          </w:p>
        </w:tc>
        <w:tc>
          <w:tcPr>
            <w:tcW w:w="1550" w:type="pct"/>
            <w:shd w:val="clear" w:color="auto" w:fill="EE0000"/>
          </w:tcPr>
          <w:p w14:paraId="6E0FE4CE" w14:textId="77777777" w:rsidR="00E01F99" w:rsidRPr="00A3406D" w:rsidRDefault="00E01F99" w:rsidP="00E01F99">
            <w:pPr>
              <w:pStyle w:val="ListParagraph"/>
              <w:numPr>
                <w:ilvl w:val="0"/>
                <w:numId w:val="4"/>
              </w:numPr>
              <w:rPr>
                <w:rFonts w:asciiTheme="minorHAnsi" w:hAnsiTheme="minorHAnsi"/>
                <w:sz w:val="22"/>
                <w:szCs w:val="22"/>
              </w:rPr>
            </w:pPr>
            <w:r w:rsidRPr="00A3406D">
              <w:rPr>
                <w:rFonts w:asciiTheme="minorHAnsi" w:hAnsiTheme="minorHAnsi"/>
                <w:sz w:val="22"/>
                <w:szCs w:val="22"/>
              </w:rPr>
              <w:t>Persistent staff shortages causing high workload and burnout</w:t>
            </w:r>
          </w:p>
          <w:p w14:paraId="72C9B236" w14:textId="77777777" w:rsidR="00E01F99" w:rsidRPr="00A3406D" w:rsidRDefault="00E01F99" w:rsidP="00E01F99">
            <w:pPr>
              <w:pStyle w:val="ListParagraph"/>
              <w:numPr>
                <w:ilvl w:val="0"/>
                <w:numId w:val="4"/>
              </w:numPr>
              <w:rPr>
                <w:rFonts w:asciiTheme="minorHAnsi" w:hAnsiTheme="minorHAnsi"/>
                <w:sz w:val="22"/>
                <w:szCs w:val="22"/>
              </w:rPr>
            </w:pPr>
            <w:r w:rsidRPr="00A3406D">
              <w:rPr>
                <w:rFonts w:asciiTheme="minorHAnsi" w:hAnsiTheme="minorHAnsi"/>
                <w:sz w:val="22"/>
                <w:szCs w:val="22"/>
              </w:rPr>
              <w:t>No significant strategic transfers from level 2/3 to level 4</w:t>
            </w:r>
          </w:p>
        </w:tc>
      </w:tr>
      <w:tr w:rsidR="00E01F99" w:rsidRPr="00A3406D" w14:paraId="1B926727" w14:textId="77777777" w:rsidTr="00EF55BE">
        <w:tc>
          <w:tcPr>
            <w:tcW w:w="773" w:type="pct"/>
            <w:shd w:val="clear" w:color="auto" w:fill="E7E6E6" w:themeFill="background2"/>
          </w:tcPr>
          <w:p w14:paraId="68CFF500"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Financial Management</w:t>
            </w:r>
          </w:p>
        </w:tc>
        <w:tc>
          <w:tcPr>
            <w:tcW w:w="1777" w:type="pct"/>
            <w:shd w:val="clear" w:color="auto" w:fill="92D050"/>
          </w:tcPr>
          <w:p w14:paraId="0CF6F870" w14:textId="77777777" w:rsidR="00E01F99" w:rsidRPr="00A3406D" w:rsidRDefault="00E01F99" w:rsidP="00E01F99">
            <w:pPr>
              <w:pStyle w:val="ListParagraph"/>
              <w:numPr>
                <w:ilvl w:val="0"/>
                <w:numId w:val="5"/>
              </w:numPr>
              <w:rPr>
                <w:rFonts w:asciiTheme="minorHAnsi" w:hAnsiTheme="minorHAnsi"/>
                <w:sz w:val="22"/>
                <w:szCs w:val="22"/>
              </w:rPr>
            </w:pPr>
            <w:r w:rsidRPr="00A3406D">
              <w:rPr>
                <w:rFonts w:asciiTheme="minorHAnsi" w:hAnsiTheme="minorHAnsi"/>
                <w:sz w:val="22"/>
                <w:szCs w:val="22"/>
              </w:rPr>
              <w:t>FIF policy passed and implemented</w:t>
            </w:r>
          </w:p>
          <w:p w14:paraId="79A5A8B1" w14:textId="77777777" w:rsidR="00E01F99" w:rsidRPr="00A3406D" w:rsidRDefault="00E01F99" w:rsidP="00E01F99">
            <w:pPr>
              <w:pStyle w:val="ListParagraph"/>
              <w:numPr>
                <w:ilvl w:val="0"/>
                <w:numId w:val="5"/>
              </w:numPr>
              <w:rPr>
                <w:rFonts w:asciiTheme="minorHAnsi" w:hAnsiTheme="minorHAnsi"/>
                <w:sz w:val="22"/>
                <w:szCs w:val="22"/>
              </w:rPr>
            </w:pPr>
            <w:r w:rsidRPr="00A3406D">
              <w:rPr>
                <w:rFonts w:asciiTheme="minorHAnsi" w:hAnsiTheme="minorHAnsi"/>
                <w:sz w:val="22"/>
                <w:szCs w:val="22"/>
              </w:rPr>
              <w:t>Level 4 facilities gained financial autonomy</w:t>
            </w:r>
          </w:p>
          <w:p w14:paraId="63457D7E" w14:textId="77777777" w:rsidR="00E01F99" w:rsidRPr="00A3406D" w:rsidRDefault="00E01F99" w:rsidP="00E01F99">
            <w:pPr>
              <w:pStyle w:val="ListParagraph"/>
              <w:numPr>
                <w:ilvl w:val="0"/>
                <w:numId w:val="5"/>
              </w:numPr>
              <w:rPr>
                <w:rFonts w:asciiTheme="minorHAnsi" w:hAnsiTheme="minorHAnsi"/>
                <w:sz w:val="22"/>
                <w:szCs w:val="22"/>
              </w:rPr>
            </w:pPr>
            <w:r w:rsidRPr="00A3406D">
              <w:rPr>
                <w:rFonts w:asciiTheme="minorHAnsi" w:hAnsiTheme="minorHAnsi"/>
                <w:sz w:val="22"/>
                <w:szCs w:val="22"/>
              </w:rPr>
              <w:t>KSh 57M seed funding provided</w:t>
            </w:r>
          </w:p>
          <w:p w14:paraId="7BEC39E4" w14:textId="77777777" w:rsidR="00E01F99" w:rsidRPr="00A3406D" w:rsidRDefault="00E01F99" w:rsidP="00E01F99">
            <w:pPr>
              <w:pStyle w:val="ListParagraph"/>
              <w:numPr>
                <w:ilvl w:val="0"/>
                <w:numId w:val="5"/>
              </w:numPr>
              <w:rPr>
                <w:rFonts w:asciiTheme="minorHAnsi" w:hAnsiTheme="minorHAnsi"/>
                <w:sz w:val="22"/>
                <w:szCs w:val="22"/>
              </w:rPr>
            </w:pPr>
            <w:r w:rsidRPr="00A3406D">
              <w:rPr>
                <w:rFonts w:asciiTheme="minorHAnsi" w:hAnsiTheme="minorHAnsi"/>
                <w:sz w:val="22"/>
                <w:szCs w:val="22"/>
              </w:rPr>
              <w:t>Facilities can purchase based on actual needs compared to previous centralized bulk purchases</w:t>
            </w:r>
          </w:p>
        </w:tc>
        <w:tc>
          <w:tcPr>
            <w:tcW w:w="900" w:type="pct"/>
            <w:shd w:val="clear" w:color="auto" w:fill="FFFF00"/>
          </w:tcPr>
          <w:p w14:paraId="3075C7FB" w14:textId="77777777" w:rsidR="00E01F99" w:rsidRPr="00A3406D" w:rsidRDefault="00E01F99" w:rsidP="00E01F99">
            <w:pPr>
              <w:pStyle w:val="ListParagraph"/>
              <w:numPr>
                <w:ilvl w:val="0"/>
                <w:numId w:val="5"/>
              </w:numPr>
              <w:rPr>
                <w:rFonts w:asciiTheme="minorHAnsi" w:hAnsiTheme="minorHAnsi"/>
                <w:sz w:val="22"/>
                <w:szCs w:val="22"/>
              </w:rPr>
            </w:pPr>
            <w:r w:rsidRPr="00A3406D">
              <w:rPr>
                <w:rFonts w:asciiTheme="minorHAnsi" w:hAnsiTheme="minorHAnsi"/>
                <w:sz w:val="22"/>
                <w:szCs w:val="22"/>
              </w:rPr>
              <w:t>Revenue targets not consistently met (</w:t>
            </w:r>
            <w:proofErr w:type="spellStart"/>
            <w:r w:rsidRPr="00A3406D">
              <w:rPr>
                <w:rFonts w:asciiTheme="minorHAnsi" w:hAnsiTheme="minorHAnsi"/>
                <w:sz w:val="22"/>
                <w:szCs w:val="22"/>
              </w:rPr>
              <w:t>Lumakanda</w:t>
            </w:r>
            <w:proofErr w:type="spellEnd"/>
            <w:r w:rsidRPr="00A3406D">
              <w:rPr>
                <w:rFonts w:asciiTheme="minorHAnsi" w:hAnsiTheme="minorHAnsi"/>
                <w:sz w:val="22"/>
                <w:szCs w:val="22"/>
              </w:rPr>
              <w:t xml:space="preserve"> and </w:t>
            </w:r>
            <w:proofErr w:type="spellStart"/>
            <w:r w:rsidRPr="00A3406D">
              <w:rPr>
                <w:rFonts w:asciiTheme="minorHAnsi" w:hAnsiTheme="minorHAnsi"/>
                <w:sz w:val="22"/>
                <w:szCs w:val="22"/>
              </w:rPr>
              <w:t>Butere</w:t>
            </w:r>
            <w:proofErr w:type="spellEnd"/>
            <w:r w:rsidRPr="00A3406D">
              <w:rPr>
                <w:rFonts w:asciiTheme="minorHAnsi" w:hAnsiTheme="minorHAnsi"/>
                <w:sz w:val="22"/>
                <w:szCs w:val="22"/>
              </w:rPr>
              <w:t xml:space="preserve"> below targets Q1 &amp; Q2)</w:t>
            </w:r>
          </w:p>
          <w:p w14:paraId="3185AE3E" w14:textId="77777777" w:rsidR="00E01F99" w:rsidRPr="00A3406D" w:rsidRDefault="00E01F99" w:rsidP="00E01F99">
            <w:pPr>
              <w:pStyle w:val="ListParagraph"/>
              <w:numPr>
                <w:ilvl w:val="0"/>
                <w:numId w:val="5"/>
              </w:numPr>
              <w:rPr>
                <w:rFonts w:asciiTheme="minorHAnsi" w:hAnsiTheme="minorHAnsi"/>
                <w:sz w:val="22"/>
                <w:szCs w:val="22"/>
              </w:rPr>
            </w:pPr>
            <w:proofErr w:type="spellStart"/>
            <w:r w:rsidRPr="00A3406D">
              <w:rPr>
                <w:rFonts w:asciiTheme="minorHAnsi" w:hAnsiTheme="minorHAnsi"/>
                <w:sz w:val="22"/>
                <w:szCs w:val="22"/>
              </w:rPr>
              <w:t>Malava</w:t>
            </w:r>
            <w:proofErr w:type="spellEnd"/>
            <w:r w:rsidRPr="00A3406D">
              <w:rPr>
                <w:rFonts w:asciiTheme="minorHAnsi" w:hAnsiTheme="minorHAnsi"/>
                <w:sz w:val="22"/>
                <w:szCs w:val="22"/>
              </w:rPr>
              <w:t xml:space="preserve"> exceeded Q1 (NHIF arrears) but dropped Q2</w:t>
            </w:r>
          </w:p>
        </w:tc>
        <w:tc>
          <w:tcPr>
            <w:tcW w:w="1550" w:type="pct"/>
            <w:shd w:val="clear" w:color="auto" w:fill="EE0000"/>
          </w:tcPr>
          <w:p w14:paraId="707A53FE" w14:textId="77777777" w:rsidR="00E01F99" w:rsidRPr="00A3406D" w:rsidRDefault="00E01F99" w:rsidP="00E01F99">
            <w:pPr>
              <w:pStyle w:val="ListParagraph"/>
              <w:numPr>
                <w:ilvl w:val="0"/>
                <w:numId w:val="10"/>
              </w:numPr>
              <w:rPr>
                <w:rFonts w:asciiTheme="minorHAnsi" w:hAnsiTheme="minorHAnsi"/>
                <w:sz w:val="22"/>
                <w:szCs w:val="22"/>
              </w:rPr>
            </w:pPr>
            <w:r w:rsidRPr="00A3406D">
              <w:rPr>
                <w:rFonts w:asciiTheme="minorHAnsi" w:hAnsiTheme="minorHAnsi"/>
                <w:sz w:val="22"/>
                <w:szCs w:val="22"/>
              </w:rPr>
              <w:t>Revenue insufficient for full facility operations</w:t>
            </w:r>
          </w:p>
          <w:p w14:paraId="1FF51E74" w14:textId="77777777" w:rsidR="00E01F99" w:rsidRPr="00A3406D" w:rsidRDefault="00E01F99" w:rsidP="00E01F99">
            <w:pPr>
              <w:pStyle w:val="ListParagraph"/>
              <w:numPr>
                <w:ilvl w:val="0"/>
                <w:numId w:val="10"/>
              </w:numPr>
              <w:rPr>
                <w:rFonts w:asciiTheme="minorHAnsi" w:hAnsiTheme="minorHAnsi"/>
                <w:sz w:val="22"/>
                <w:szCs w:val="22"/>
              </w:rPr>
            </w:pPr>
            <w:r w:rsidRPr="00A3406D">
              <w:rPr>
                <w:rFonts w:asciiTheme="minorHAnsi" w:hAnsiTheme="minorHAnsi"/>
                <w:sz w:val="22"/>
                <w:szCs w:val="22"/>
              </w:rPr>
              <w:t>Cannot fully procure supplies, maintain equipment, or pay contracted staff</w:t>
            </w:r>
          </w:p>
          <w:p w14:paraId="199E0044" w14:textId="77777777" w:rsidR="00E01F99" w:rsidRPr="00A3406D" w:rsidRDefault="00E01F99" w:rsidP="00E01F99">
            <w:pPr>
              <w:pStyle w:val="ListParagraph"/>
              <w:numPr>
                <w:ilvl w:val="0"/>
                <w:numId w:val="10"/>
              </w:numPr>
              <w:rPr>
                <w:rFonts w:asciiTheme="minorHAnsi" w:hAnsiTheme="minorHAnsi"/>
                <w:sz w:val="22"/>
                <w:szCs w:val="22"/>
              </w:rPr>
            </w:pPr>
            <w:r w:rsidRPr="00A3406D">
              <w:rPr>
                <w:rFonts w:asciiTheme="minorHAnsi" w:hAnsiTheme="minorHAnsi"/>
                <w:sz w:val="22"/>
                <w:szCs w:val="22"/>
              </w:rPr>
              <w:t>Persistent delays in NHIF/Linda Mama reimbursements</w:t>
            </w:r>
          </w:p>
          <w:p w14:paraId="5D7CE60D" w14:textId="77777777" w:rsidR="00E01F99" w:rsidRPr="00A3406D" w:rsidRDefault="00E01F99" w:rsidP="00E01F99">
            <w:pPr>
              <w:pStyle w:val="ListParagraph"/>
              <w:numPr>
                <w:ilvl w:val="0"/>
                <w:numId w:val="10"/>
              </w:numPr>
              <w:rPr>
                <w:rFonts w:asciiTheme="minorHAnsi" w:hAnsiTheme="minorHAnsi"/>
                <w:sz w:val="22"/>
                <w:szCs w:val="22"/>
              </w:rPr>
            </w:pPr>
            <w:r w:rsidRPr="00A3406D">
              <w:rPr>
                <w:rFonts w:asciiTheme="minorHAnsi" w:hAnsiTheme="minorHAnsi"/>
                <w:sz w:val="22"/>
                <w:szCs w:val="22"/>
              </w:rPr>
              <w:t>Political interference concerns remain</w:t>
            </w:r>
          </w:p>
        </w:tc>
      </w:tr>
      <w:tr w:rsidR="00E01F99" w:rsidRPr="00A3406D" w14:paraId="6133461D" w14:textId="77777777" w:rsidTr="00EF55BE">
        <w:tc>
          <w:tcPr>
            <w:tcW w:w="773" w:type="pct"/>
            <w:shd w:val="clear" w:color="auto" w:fill="E7E6E6" w:themeFill="background2"/>
          </w:tcPr>
          <w:p w14:paraId="5A8C0242"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t>Supply Chain</w:t>
            </w:r>
          </w:p>
        </w:tc>
        <w:tc>
          <w:tcPr>
            <w:tcW w:w="1777" w:type="pct"/>
            <w:shd w:val="clear" w:color="auto" w:fill="92D050"/>
          </w:tcPr>
          <w:p w14:paraId="483F7591" w14:textId="77777777" w:rsidR="00E01F99" w:rsidRPr="00A3406D" w:rsidRDefault="00E01F99" w:rsidP="00E01F99">
            <w:pPr>
              <w:pStyle w:val="ListParagraph"/>
              <w:numPr>
                <w:ilvl w:val="0"/>
                <w:numId w:val="6"/>
              </w:numPr>
              <w:rPr>
                <w:rFonts w:asciiTheme="minorHAnsi" w:hAnsiTheme="minorHAnsi"/>
                <w:sz w:val="22"/>
                <w:szCs w:val="22"/>
              </w:rPr>
            </w:pPr>
            <w:r w:rsidRPr="00A3406D">
              <w:rPr>
                <w:rFonts w:asciiTheme="minorHAnsi" w:hAnsiTheme="minorHAnsi"/>
                <w:sz w:val="22"/>
                <w:szCs w:val="22"/>
              </w:rPr>
              <w:t>Supplementary budget added KSh 140M to HPT allocation (Total KSh 450.7)</w:t>
            </w:r>
          </w:p>
          <w:p w14:paraId="458E227A" w14:textId="77777777" w:rsidR="00E01F99" w:rsidRPr="00A3406D" w:rsidRDefault="00E01F99" w:rsidP="00E01F99">
            <w:pPr>
              <w:pStyle w:val="ListParagraph"/>
              <w:numPr>
                <w:ilvl w:val="0"/>
                <w:numId w:val="6"/>
              </w:numPr>
              <w:rPr>
                <w:rFonts w:asciiTheme="minorHAnsi" w:hAnsiTheme="minorHAnsi"/>
                <w:sz w:val="22"/>
                <w:szCs w:val="22"/>
              </w:rPr>
            </w:pPr>
            <w:r w:rsidRPr="00A3406D">
              <w:rPr>
                <w:rFonts w:asciiTheme="minorHAnsi" w:hAnsiTheme="minorHAnsi"/>
                <w:sz w:val="22"/>
                <w:szCs w:val="22"/>
              </w:rPr>
              <w:lastRenderedPageBreak/>
              <w:t>Demonstrated commitment to resourcing</w:t>
            </w:r>
          </w:p>
        </w:tc>
        <w:tc>
          <w:tcPr>
            <w:tcW w:w="900" w:type="pct"/>
            <w:shd w:val="clear" w:color="auto" w:fill="FFFF00"/>
          </w:tcPr>
          <w:p w14:paraId="78CD8440" w14:textId="77777777" w:rsidR="00E01F99" w:rsidRPr="00A3406D" w:rsidRDefault="00E01F99" w:rsidP="00EF55BE">
            <w:pPr>
              <w:rPr>
                <w:rFonts w:asciiTheme="minorHAnsi" w:hAnsiTheme="minorHAnsi"/>
                <w:sz w:val="22"/>
                <w:szCs w:val="22"/>
              </w:rPr>
            </w:pPr>
          </w:p>
        </w:tc>
        <w:tc>
          <w:tcPr>
            <w:tcW w:w="1550" w:type="pct"/>
            <w:shd w:val="clear" w:color="auto" w:fill="EE0000"/>
          </w:tcPr>
          <w:p w14:paraId="7F577498" w14:textId="77777777" w:rsidR="00E01F99" w:rsidRPr="00A3406D" w:rsidRDefault="00E01F99" w:rsidP="00E01F99">
            <w:pPr>
              <w:pStyle w:val="ListParagraph"/>
              <w:numPr>
                <w:ilvl w:val="0"/>
                <w:numId w:val="6"/>
              </w:numPr>
              <w:rPr>
                <w:rFonts w:asciiTheme="minorHAnsi" w:hAnsiTheme="minorHAnsi"/>
                <w:sz w:val="22"/>
                <w:szCs w:val="22"/>
              </w:rPr>
            </w:pPr>
            <w:r w:rsidRPr="00A3406D">
              <w:rPr>
                <w:rFonts w:asciiTheme="minorHAnsi" w:hAnsiTheme="minorHAnsi"/>
                <w:sz w:val="22"/>
                <w:szCs w:val="22"/>
              </w:rPr>
              <w:t>Persistent stockouts despite budget increases</w:t>
            </w:r>
          </w:p>
          <w:p w14:paraId="5920FA68" w14:textId="77777777" w:rsidR="00E01F99" w:rsidRPr="00A3406D" w:rsidRDefault="00E01F99" w:rsidP="00E01F99">
            <w:pPr>
              <w:pStyle w:val="ListParagraph"/>
              <w:numPr>
                <w:ilvl w:val="0"/>
                <w:numId w:val="6"/>
              </w:numPr>
              <w:rPr>
                <w:rFonts w:asciiTheme="minorHAnsi" w:hAnsiTheme="minorHAnsi"/>
                <w:sz w:val="22"/>
                <w:szCs w:val="22"/>
              </w:rPr>
            </w:pPr>
            <w:r w:rsidRPr="00A3406D">
              <w:rPr>
                <w:rFonts w:asciiTheme="minorHAnsi" w:hAnsiTheme="minorHAnsi"/>
                <w:sz w:val="22"/>
                <w:szCs w:val="22"/>
              </w:rPr>
              <w:lastRenderedPageBreak/>
              <w:t>Procurement and distribution system weaknesses unaddressed</w:t>
            </w:r>
          </w:p>
        </w:tc>
      </w:tr>
      <w:tr w:rsidR="00E01F99" w:rsidRPr="00A3406D" w14:paraId="029127EA" w14:textId="77777777" w:rsidTr="00EF55BE">
        <w:tc>
          <w:tcPr>
            <w:tcW w:w="773" w:type="pct"/>
            <w:shd w:val="clear" w:color="auto" w:fill="E7E6E6" w:themeFill="background2"/>
          </w:tcPr>
          <w:p w14:paraId="0715BAAE" w14:textId="77777777" w:rsidR="00E01F99" w:rsidRPr="00A3406D" w:rsidRDefault="00E01F99" w:rsidP="00EF55BE">
            <w:pPr>
              <w:rPr>
                <w:rFonts w:asciiTheme="minorHAnsi" w:hAnsiTheme="minorHAnsi"/>
                <w:b/>
                <w:bCs/>
                <w:sz w:val="22"/>
                <w:szCs w:val="22"/>
              </w:rPr>
            </w:pPr>
            <w:r w:rsidRPr="00A3406D">
              <w:rPr>
                <w:rFonts w:asciiTheme="minorHAnsi" w:hAnsiTheme="minorHAnsi"/>
                <w:b/>
                <w:bCs/>
                <w:sz w:val="22"/>
                <w:szCs w:val="22"/>
              </w:rPr>
              <w:lastRenderedPageBreak/>
              <w:t>Technology</w:t>
            </w:r>
          </w:p>
        </w:tc>
        <w:tc>
          <w:tcPr>
            <w:tcW w:w="1777" w:type="pct"/>
            <w:shd w:val="clear" w:color="auto" w:fill="92D050"/>
          </w:tcPr>
          <w:p w14:paraId="67A74727" w14:textId="77777777" w:rsidR="00E01F99" w:rsidRPr="00A3406D" w:rsidRDefault="00E01F99" w:rsidP="00E01F99">
            <w:pPr>
              <w:pStyle w:val="ListParagraph"/>
              <w:numPr>
                <w:ilvl w:val="0"/>
                <w:numId w:val="7"/>
              </w:numPr>
              <w:rPr>
                <w:rFonts w:asciiTheme="minorHAnsi" w:hAnsiTheme="minorHAnsi"/>
                <w:sz w:val="22"/>
                <w:szCs w:val="22"/>
              </w:rPr>
            </w:pPr>
            <w:r w:rsidRPr="00A3406D">
              <w:rPr>
                <w:rFonts w:asciiTheme="minorHAnsi" w:hAnsiTheme="minorHAnsi"/>
                <w:sz w:val="22"/>
                <w:szCs w:val="22"/>
              </w:rPr>
              <w:t>SMS Prompts system: 189,843 mothers enrolled</w:t>
            </w:r>
          </w:p>
          <w:p w14:paraId="176187E0" w14:textId="77777777" w:rsidR="00E01F99" w:rsidRPr="00A3406D" w:rsidRDefault="00E01F99" w:rsidP="00E01F99">
            <w:pPr>
              <w:pStyle w:val="ListParagraph"/>
              <w:numPr>
                <w:ilvl w:val="0"/>
                <w:numId w:val="7"/>
              </w:numPr>
              <w:rPr>
                <w:rFonts w:asciiTheme="minorHAnsi" w:hAnsiTheme="minorHAnsi"/>
                <w:sz w:val="22"/>
                <w:szCs w:val="22"/>
              </w:rPr>
            </w:pPr>
            <w:r w:rsidRPr="00A3406D">
              <w:rPr>
                <w:rFonts w:asciiTheme="minorHAnsi" w:hAnsiTheme="minorHAnsi"/>
                <w:sz w:val="22"/>
                <w:szCs w:val="22"/>
              </w:rPr>
              <w:t>Improved ANC visit reminders and health communication</w:t>
            </w:r>
          </w:p>
        </w:tc>
        <w:tc>
          <w:tcPr>
            <w:tcW w:w="900" w:type="pct"/>
            <w:shd w:val="clear" w:color="auto" w:fill="FFFF00"/>
          </w:tcPr>
          <w:p w14:paraId="13A654A6" w14:textId="77777777" w:rsidR="00E01F99" w:rsidRPr="00A3406D" w:rsidRDefault="00E01F99" w:rsidP="00EF55BE">
            <w:pPr>
              <w:rPr>
                <w:rFonts w:asciiTheme="minorHAnsi" w:hAnsiTheme="minorHAnsi"/>
                <w:sz w:val="22"/>
                <w:szCs w:val="22"/>
              </w:rPr>
            </w:pPr>
          </w:p>
        </w:tc>
        <w:tc>
          <w:tcPr>
            <w:tcW w:w="1550" w:type="pct"/>
            <w:shd w:val="clear" w:color="auto" w:fill="EE0000"/>
          </w:tcPr>
          <w:p w14:paraId="6F0A2796" w14:textId="77777777" w:rsidR="00E01F99" w:rsidRPr="00A3406D" w:rsidRDefault="00E01F99" w:rsidP="00E01F99">
            <w:pPr>
              <w:pStyle w:val="ListParagraph"/>
              <w:numPr>
                <w:ilvl w:val="0"/>
                <w:numId w:val="7"/>
              </w:numPr>
              <w:rPr>
                <w:rFonts w:asciiTheme="minorHAnsi" w:hAnsiTheme="minorHAnsi"/>
                <w:sz w:val="22"/>
                <w:szCs w:val="22"/>
              </w:rPr>
            </w:pPr>
            <w:r w:rsidRPr="00A3406D">
              <w:rPr>
                <w:rFonts w:asciiTheme="minorHAnsi" w:hAnsiTheme="minorHAnsi"/>
                <w:sz w:val="22"/>
                <w:szCs w:val="22"/>
              </w:rPr>
              <w:t>Digital blood tracker discontinued</w:t>
            </w:r>
          </w:p>
          <w:p w14:paraId="739DAA0A" w14:textId="77777777" w:rsidR="00E01F99" w:rsidRPr="00A3406D" w:rsidRDefault="00E01F99" w:rsidP="00E01F99">
            <w:pPr>
              <w:pStyle w:val="ListParagraph"/>
              <w:numPr>
                <w:ilvl w:val="0"/>
                <w:numId w:val="7"/>
              </w:numPr>
              <w:rPr>
                <w:rFonts w:asciiTheme="minorHAnsi" w:hAnsiTheme="minorHAnsi"/>
                <w:sz w:val="22"/>
                <w:szCs w:val="22"/>
              </w:rPr>
            </w:pPr>
            <w:r w:rsidRPr="00A3406D">
              <w:rPr>
                <w:rFonts w:asciiTheme="minorHAnsi" w:hAnsiTheme="minorHAnsi"/>
                <w:sz w:val="22"/>
                <w:szCs w:val="22"/>
              </w:rPr>
              <w:t xml:space="preserve">Replaced with basic MS Excel sheet </w:t>
            </w:r>
          </w:p>
        </w:tc>
      </w:tr>
    </w:tbl>
    <w:p w14:paraId="65206EBC" w14:textId="77777777" w:rsidR="00FB13C2" w:rsidRDefault="00FB13C2"/>
    <w:sectPr w:rsidR="00FB13C2" w:rsidSect="00E01F9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F89C1" w14:textId="77777777" w:rsidR="00443B6E" w:rsidRDefault="00443B6E" w:rsidP="00E01F99">
      <w:r>
        <w:separator/>
      </w:r>
    </w:p>
  </w:endnote>
  <w:endnote w:type="continuationSeparator" w:id="0">
    <w:p w14:paraId="0021FA60" w14:textId="77777777" w:rsidR="00443B6E" w:rsidRDefault="00443B6E" w:rsidP="00E01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9B93B" w14:textId="77777777" w:rsidR="00443B6E" w:rsidRDefault="00443B6E" w:rsidP="00E01F99">
      <w:r>
        <w:separator/>
      </w:r>
    </w:p>
  </w:footnote>
  <w:footnote w:type="continuationSeparator" w:id="0">
    <w:p w14:paraId="45749DE1" w14:textId="77777777" w:rsidR="00443B6E" w:rsidRDefault="00443B6E" w:rsidP="00E01F99">
      <w:r>
        <w:continuationSeparator/>
      </w:r>
    </w:p>
  </w:footnote>
  <w:footnote w:id="1">
    <w:p w14:paraId="15B4ED3D" w14:textId="77777777" w:rsidR="00E01F99" w:rsidRDefault="00E01F99" w:rsidP="00E01F99">
      <w:pPr>
        <w:pStyle w:val="FootnoteText"/>
      </w:pPr>
      <w:bookmarkStart w:id="0" w:name="_Hlk200303555"/>
      <w:r>
        <w:rPr>
          <w:rStyle w:val="FootnoteReference"/>
        </w:rPr>
        <w:footnoteRef/>
      </w:r>
      <w:r>
        <w:t xml:space="preserve"> </w:t>
      </w:r>
      <w:r>
        <w:rPr>
          <w:rFonts w:asciiTheme="minorHAnsi" w:hAnsiTheme="minorHAnsi"/>
          <w:sz w:val="16"/>
          <w:szCs w:val="16"/>
        </w:rPr>
        <w:t>According to one respondent: “</w:t>
      </w:r>
      <w:r w:rsidRPr="00AD0B06">
        <w:rPr>
          <w:rFonts w:asciiTheme="minorHAnsi" w:hAnsiTheme="minorHAnsi" w:cs="Calibri"/>
          <w:sz w:val="16"/>
          <w:szCs w:val="16"/>
          <w:lang w:eastAsia="en-GB"/>
        </w:rPr>
        <w:t xml:space="preserve">We have patients who reported that there were times when they could </w:t>
      </w:r>
      <w:r w:rsidRPr="00AE5460">
        <w:rPr>
          <w:rFonts w:asciiTheme="minorHAnsi" w:hAnsiTheme="minorHAnsi" w:cs="Calibri"/>
          <w:sz w:val="16"/>
          <w:szCs w:val="16"/>
          <w:lang w:eastAsia="en-GB"/>
        </w:rPr>
        <w:t>wait,</w:t>
      </w:r>
      <w:r w:rsidRPr="00AD0B06">
        <w:rPr>
          <w:rFonts w:asciiTheme="minorHAnsi" w:hAnsiTheme="minorHAnsi" w:cs="Calibri"/>
          <w:sz w:val="16"/>
          <w:szCs w:val="16"/>
          <w:lang w:eastAsia="en-GB"/>
        </w:rPr>
        <w:t xml:space="preserve"> and an ambulance was never sent to them. For those who are lucky, then there were about an hour, sometimes hours of response time</w:t>
      </w:r>
      <w:r>
        <w:rPr>
          <w:rFonts w:asciiTheme="minorHAnsi" w:hAnsiTheme="minorHAnsi" w:cs="Calibri"/>
          <w:sz w:val="16"/>
          <w:szCs w:val="16"/>
          <w:lang w:eastAsia="en-GB"/>
        </w:rPr>
        <w:t xml:space="preserve">… </w:t>
      </w:r>
      <w:r w:rsidRPr="00AD0B06">
        <w:rPr>
          <w:rFonts w:asciiTheme="minorHAnsi" w:hAnsiTheme="minorHAnsi" w:cs="Calibri"/>
          <w:sz w:val="16"/>
          <w:szCs w:val="16"/>
          <w:lang w:eastAsia="en-GB"/>
        </w:rPr>
        <w:t xml:space="preserve">we were able to drastically reduce that from the hours just not some going and getting the </w:t>
      </w:r>
      <w:r w:rsidRPr="00AE5460">
        <w:rPr>
          <w:rFonts w:asciiTheme="minorHAnsi" w:hAnsiTheme="minorHAnsi" w:cs="Calibri"/>
          <w:sz w:val="16"/>
          <w:szCs w:val="16"/>
          <w:lang w:eastAsia="en-GB"/>
        </w:rPr>
        <w:t>patient but</w:t>
      </w:r>
      <w:r w:rsidRPr="00AD0B06">
        <w:rPr>
          <w:rFonts w:asciiTheme="minorHAnsi" w:hAnsiTheme="minorHAnsi" w:cs="Calibri"/>
          <w:sz w:val="16"/>
          <w:szCs w:val="16"/>
          <w:lang w:eastAsia="en-GB"/>
        </w:rPr>
        <w:t xml:space="preserve"> always ensuring that we are providing it within the shortest time possible, which is 25 minutes.</w:t>
      </w:r>
      <w:r>
        <w:rPr>
          <w:rFonts w:asciiTheme="minorHAnsi" w:hAnsiTheme="minorHAnsi" w:cs="Calibri"/>
          <w:sz w:val="16"/>
          <w:szCs w:val="16"/>
          <w:lang w:eastAsia="en-GB"/>
        </w:rPr>
        <w:t>”</w:t>
      </w:r>
      <w:bookmarkEnd w:id="0"/>
    </w:p>
  </w:footnote>
  <w:footnote w:id="2">
    <w:p w14:paraId="58FDFD9A" w14:textId="77777777" w:rsidR="00E01F99" w:rsidRDefault="00E01F99" w:rsidP="00E01F99">
      <w:pPr>
        <w:pStyle w:val="FootnoteText"/>
      </w:pPr>
      <w:r>
        <w:rPr>
          <w:rStyle w:val="FootnoteReference"/>
        </w:rPr>
        <w:footnoteRef/>
      </w:r>
      <w:r>
        <w:t xml:space="preserve"> </w:t>
      </w:r>
      <w:r>
        <w:rPr>
          <w:rFonts w:asciiTheme="minorHAnsi" w:hAnsiTheme="minorHAnsi"/>
          <w:sz w:val="16"/>
          <w:szCs w:val="16"/>
        </w:rPr>
        <w:t xml:space="preserve">According to one respondent: </w:t>
      </w:r>
      <w:r w:rsidRPr="00155083">
        <w:rPr>
          <w:rFonts w:asciiTheme="minorHAnsi" w:hAnsiTheme="minorHAnsi"/>
          <w:sz w:val="16"/>
          <w:szCs w:val="16"/>
        </w:rPr>
        <w:t>“They get depleted because now we have the mothers taking almost [laugh] everything. So, it could affect the other ones. And now that we're having issues with blood and blood transfusion, you see, it's like who is more emergent and who receives the blood? And most of the time we get to prioritize the mothers.”</w:t>
      </w:r>
    </w:p>
  </w:footnote>
  <w:footnote w:id="3">
    <w:p w14:paraId="22F6CF85" w14:textId="77777777" w:rsidR="00E01F99" w:rsidRDefault="00E01F99" w:rsidP="00E01F99">
      <w:pPr>
        <w:pStyle w:val="FootnoteText"/>
      </w:pPr>
      <w:r>
        <w:rPr>
          <w:rStyle w:val="FootnoteReference"/>
        </w:rPr>
        <w:footnoteRef/>
      </w:r>
      <w:r>
        <w:t xml:space="preserve"> </w:t>
      </w:r>
      <w:r w:rsidRPr="00155083">
        <w:rPr>
          <w:rFonts w:asciiTheme="minorHAnsi" w:hAnsiTheme="minorHAnsi"/>
          <w:sz w:val="16"/>
          <w:szCs w:val="16"/>
        </w:rPr>
        <w:t>Another respondent reported:</w:t>
      </w:r>
      <w:r>
        <w:t xml:space="preserve"> </w:t>
      </w:r>
      <w:r w:rsidRPr="00155083">
        <w:rPr>
          <w:rFonts w:asciiTheme="minorHAnsi" w:hAnsiTheme="minorHAnsi"/>
          <w:sz w:val="16"/>
          <w:szCs w:val="16"/>
        </w:rPr>
        <w:t>“Now commodities sometimes are a challenge. You find some drugs are missing. You find some non-pharms are missing. There are times we miss gloves, it goes on and off, sometimes they're there, sometimes they're not there. So, we are still ordering from KEMSA, and sometimes if the facility has money, they procure some.”</w:t>
      </w:r>
      <w:r w:rsidRPr="00FF23F9">
        <w:rPr>
          <w:rFonts w:asciiTheme="minorHAnsi" w:hAnsiTheme="minorHAnsi"/>
          <w:i/>
          <w:iCs/>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5486"/>
    <w:multiLevelType w:val="hybridMultilevel"/>
    <w:tmpl w:val="383CB72A"/>
    <w:lvl w:ilvl="0" w:tplc="2604E0B6">
      <w:start w:val="1"/>
      <w:numFmt w:val="bullet"/>
      <w:lvlText w:val=""/>
      <w:lvlJc w:val="left"/>
      <w:pPr>
        <w:ind w:left="720" w:hanging="360"/>
      </w:pPr>
      <w:rPr>
        <w:rFonts w:ascii="Symbol" w:hAnsi="Symbol" w:hint="default"/>
      </w:rPr>
    </w:lvl>
    <w:lvl w:ilvl="1" w:tplc="4F9A1FAC" w:tentative="1">
      <w:start w:val="1"/>
      <w:numFmt w:val="bullet"/>
      <w:lvlText w:val="o"/>
      <w:lvlJc w:val="left"/>
      <w:pPr>
        <w:ind w:left="1440" w:hanging="360"/>
      </w:pPr>
      <w:rPr>
        <w:rFonts w:ascii="Courier New" w:hAnsi="Courier New" w:cs="Courier New" w:hint="default"/>
      </w:rPr>
    </w:lvl>
    <w:lvl w:ilvl="2" w:tplc="8182EFA4" w:tentative="1">
      <w:start w:val="1"/>
      <w:numFmt w:val="bullet"/>
      <w:lvlText w:val=""/>
      <w:lvlJc w:val="left"/>
      <w:pPr>
        <w:ind w:left="2160" w:hanging="360"/>
      </w:pPr>
      <w:rPr>
        <w:rFonts w:ascii="Wingdings" w:hAnsi="Wingdings" w:hint="default"/>
      </w:rPr>
    </w:lvl>
    <w:lvl w:ilvl="3" w:tplc="2A9E6C3E" w:tentative="1">
      <w:start w:val="1"/>
      <w:numFmt w:val="bullet"/>
      <w:lvlText w:val=""/>
      <w:lvlJc w:val="left"/>
      <w:pPr>
        <w:ind w:left="2880" w:hanging="360"/>
      </w:pPr>
      <w:rPr>
        <w:rFonts w:ascii="Symbol" w:hAnsi="Symbol" w:hint="default"/>
      </w:rPr>
    </w:lvl>
    <w:lvl w:ilvl="4" w:tplc="1D9AFCC0" w:tentative="1">
      <w:start w:val="1"/>
      <w:numFmt w:val="bullet"/>
      <w:lvlText w:val="o"/>
      <w:lvlJc w:val="left"/>
      <w:pPr>
        <w:ind w:left="3600" w:hanging="360"/>
      </w:pPr>
      <w:rPr>
        <w:rFonts w:ascii="Courier New" w:hAnsi="Courier New" w:cs="Courier New" w:hint="default"/>
      </w:rPr>
    </w:lvl>
    <w:lvl w:ilvl="5" w:tplc="FC70F46E" w:tentative="1">
      <w:start w:val="1"/>
      <w:numFmt w:val="bullet"/>
      <w:lvlText w:val=""/>
      <w:lvlJc w:val="left"/>
      <w:pPr>
        <w:ind w:left="4320" w:hanging="360"/>
      </w:pPr>
      <w:rPr>
        <w:rFonts w:ascii="Wingdings" w:hAnsi="Wingdings" w:hint="default"/>
      </w:rPr>
    </w:lvl>
    <w:lvl w:ilvl="6" w:tplc="CF84A200" w:tentative="1">
      <w:start w:val="1"/>
      <w:numFmt w:val="bullet"/>
      <w:lvlText w:val=""/>
      <w:lvlJc w:val="left"/>
      <w:pPr>
        <w:ind w:left="5040" w:hanging="360"/>
      </w:pPr>
      <w:rPr>
        <w:rFonts w:ascii="Symbol" w:hAnsi="Symbol" w:hint="default"/>
      </w:rPr>
    </w:lvl>
    <w:lvl w:ilvl="7" w:tplc="4992F0F6" w:tentative="1">
      <w:start w:val="1"/>
      <w:numFmt w:val="bullet"/>
      <w:lvlText w:val="o"/>
      <w:lvlJc w:val="left"/>
      <w:pPr>
        <w:ind w:left="5760" w:hanging="360"/>
      </w:pPr>
      <w:rPr>
        <w:rFonts w:ascii="Courier New" w:hAnsi="Courier New" w:cs="Courier New" w:hint="default"/>
      </w:rPr>
    </w:lvl>
    <w:lvl w:ilvl="8" w:tplc="AF7E0EBA" w:tentative="1">
      <w:start w:val="1"/>
      <w:numFmt w:val="bullet"/>
      <w:lvlText w:val=""/>
      <w:lvlJc w:val="left"/>
      <w:pPr>
        <w:ind w:left="6480" w:hanging="360"/>
      </w:pPr>
      <w:rPr>
        <w:rFonts w:ascii="Wingdings" w:hAnsi="Wingdings" w:hint="default"/>
      </w:rPr>
    </w:lvl>
  </w:abstractNum>
  <w:abstractNum w:abstractNumId="1" w15:restartNumberingAfterBreak="0">
    <w:nsid w:val="223B7BCA"/>
    <w:multiLevelType w:val="hybridMultilevel"/>
    <w:tmpl w:val="12549EDE"/>
    <w:lvl w:ilvl="0" w:tplc="A6323B2E">
      <w:start w:val="1"/>
      <w:numFmt w:val="bullet"/>
      <w:lvlText w:val=""/>
      <w:lvlJc w:val="left"/>
      <w:pPr>
        <w:ind w:left="720" w:hanging="360"/>
      </w:pPr>
      <w:rPr>
        <w:rFonts w:ascii="Symbol" w:hAnsi="Symbol" w:hint="default"/>
      </w:rPr>
    </w:lvl>
    <w:lvl w:ilvl="1" w:tplc="E33AD8F2" w:tentative="1">
      <w:start w:val="1"/>
      <w:numFmt w:val="bullet"/>
      <w:lvlText w:val="o"/>
      <w:lvlJc w:val="left"/>
      <w:pPr>
        <w:ind w:left="1440" w:hanging="360"/>
      </w:pPr>
      <w:rPr>
        <w:rFonts w:ascii="Courier New" w:hAnsi="Courier New" w:cs="Courier New" w:hint="default"/>
      </w:rPr>
    </w:lvl>
    <w:lvl w:ilvl="2" w:tplc="7EC012E0" w:tentative="1">
      <w:start w:val="1"/>
      <w:numFmt w:val="bullet"/>
      <w:lvlText w:val=""/>
      <w:lvlJc w:val="left"/>
      <w:pPr>
        <w:ind w:left="2160" w:hanging="360"/>
      </w:pPr>
      <w:rPr>
        <w:rFonts w:ascii="Wingdings" w:hAnsi="Wingdings" w:hint="default"/>
      </w:rPr>
    </w:lvl>
    <w:lvl w:ilvl="3" w:tplc="61A69C68" w:tentative="1">
      <w:start w:val="1"/>
      <w:numFmt w:val="bullet"/>
      <w:lvlText w:val=""/>
      <w:lvlJc w:val="left"/>
      <w:pPr>
        <w:ind w:left="2880" w:hanging="360"/>
      </w:pPr>
      <w:rPr>
        <w:rFonts w:ascii="Symbol" w:hAnsi="Symbol" w:hint="default"/>
      </w:rPr>
    </w:lvl>
    <w:lvl w:ilvl="4" w:tplc="B420CA04" w:tentative="1">
      <w:start w:val="1"/>
      <w:numFmt w:val="bullet"/>
      <w:lvlText w:val="o"/>
      <w:lvlJc w:val="left"/>
      <w:pPr>
        <w:ind w:left="3600" w:hanging="360"/>
      </w:pPr>
      <w:rPr>
        <w:rFonts w:ascii="Courier New" w:hAnsi="Courier New" w:cs="Courier New" w:hint="default"/>
      </w:rPr>
    </w:lvl>
    <w:lvl w:ilvl="5" w:tplc="AAE8F84C" w:tentative="1">
      <w:start w:val="1"/>
      <w:numFmt w:val="bullet"/>
      <w:lvlText w:val=""/>
      <w:lvlJc w:val="left"/>
      <w:pPr>
        <w:ind w:left="4320" w:hanging="360"/>
      </w:pPr>
      <w:rPr>
        <w:rFonts w:ascii="Wingdings" w:hAnsi="Wingdings" w:hint="default"/>
      </w:rPr>
    </w:lvl>
    <w:lvl w:ilvl="6" w:tplc="2526878A" w:tentative="1">
      <w:start w:val="1"/>
      <w:numFmt w:val="bullet"/>
      <w:lvlText w:val=""/>
      <w:lvlJc w:val="left"/>
      <w:pPr>
        <w:ind w:left="5040" w:hanging="360"/>
      </w:pPr>
      <w:rPr>
        <w:rFonts w:ascii="Symbol" w:hAnsi="Symbol" w:hint="default"/>
      </w:rPr>
    </w:lvl>
    <w:lvl w:ilvl="7" w:tplc="4612B230" w:tentative="1">
      <w:start w:val="1"/>
      <w:numFmt w:val="bullet"/>
      <w:lvlText w:val="o"/>
      <w:lvlJc w:val="left"/>
      <w:pPr>
        <w:ind w:left="5760" w:hanging="360"/>
      </w:pPr>
      <w:rPr>
        <w:rFonts w:ascii="Courier New" w:hAnsi="Courier New" w:cs="Courier New" w:hint="default"/>
      </w:rPr>
    </w:lvl>
    <w:lvl w:ilvl="8" w:tplc="4A588AF4" w:tentative="1">
      <w:start w:val="1"/>
      <w:numFmt w:val="bullet"/>
      <w:lvlText w:val=""/>
      <w:lvlJc w:val="left"/>
      <w:pPr>
        <w:ind w:left="6480" w:hanging="360"/>
      </w:pPr>
      <w:rPr>
        <w:rFonts w:ascii="Wingdings" w:hAnsi="Wingdings" w:hint="default"/>
      </w:rPr>
    </w:lvl>
  </w:abstractNum>
  <w:abstractNum w:abstractNumId="2" w15:restartNumberingAfterBreak="0">
    <w:nsid w:val="26302906"/>
    <w:multiLevelType w:val="hybridMultilevel"/>
    <w:tmpl w:val="439080E4"/>
    <w:lvl w:ilvl="0" w:tplc="CB7E3914">
      <w:start w:val="1"/>
      <w:numFmt w:val="bullet"/>
      <w:lvlText w:val=""/>
      <w:lvlJc w:val="left"/>
      <w:pPr>
        <w:ind w:left="720" w:hanging="360"/>
      </w:pPr>
      <w:rPr>
        <w:rFonts w:ascii="Symbol" w:hAnsi="Symbol" w:hint="default"/>
      </w:rPr>
    </w:lvl>
    <w:lvl w:ilvl="1" w:tplc="12D606E2" w:tentative="1">
      <w:start w:val="1"/>
      <w:numFmt w:val="bullet"/>
      <w:lvlText w:val="o"/>
      <w:lvlJc w:val="left"/>
      <w:pPr>
        <w:ind w:left="1440" w:hanging="360"/>
      </w:pPr>
      <w:rPr>
        <w:rFonts w:ascii="Courier New" w:hAnsi="Courier New" w:cs="Courier New" w:hint="default"/>
      </w:rPr>
    </w:lvl>
    <w:lvl w:ilvl="2" w:tplc="4CDC1DB6" w:tentative="1">
      <w:start w:val="1"/>
      <w:numFmt w:val="bullet"/>
      <w:lvlText w:val=""/>
      <w:lvlJc w:val="left"/>
      <w:pPr>
        <w:ind w:left="2160" w:hanging="360"/>
      </w:pPr>
      <w:rPr>
        <w:rFonts w:ascii="Wingdings" w:hAnsi="Wingdings" w:hint="default"/>
      </w:rPr>
    </w:lvl>
    <w:lvl w:ilvl="3" w:tplc="33106D4E" w:tentative="1">
      <w:start w:val="1"/>
      <w:numFmt w:val="bullet"/>
      <w:lvlText w:val=""/>
      <w:lvlJc w:val="left"/>
      <w:pPr>
        <w:ind w:left="2880" w:hanging="360"/>
      </w:pPr>
      <w:rPr>
        <w:rFonts w:ascii="Symbol" w:hAnsi="Symbol" w:hint="default"/>
      </w:rPr>
    </w:lvl>
    <w:lvl w:ilvl="4" w:tplc="B3207D88" w:tentative="1">
      <w:start w:val="1"/>
      <w:numFmt w:val="bullet"/>
      <w:lvlText w:val="o"/>
      <w:lvlJc w:val="left"/>
      <w:pPr>
        <w:ind w:left="3600" w:hanging="360"/>
      </w:pPr>
      <w:rPr>
        <w:rFonts w:ascii="Courier New" w:hAnsi="Courier New" w:cs="Courier New" w:hint="default"/>
      </w:rPr>
    </w:lvl>
    <w:lvl w:ilvl="5" w:tplc="6DD8578E" w:tentative="1">
      <w:start w:val="1"/>
      <w:numFmt w:val="bullet"/>
      <w:lvlText w:val=""/>
      <w:lvlJc w:val="left"/>
      <w:pPr>
        <w:ind w:left="4320" w:hanging="360"/>
      </w:pPr>
      <w:rPr>
        <w:rFonts w:ascii="Wingdings" w:hAnsi="Wingdings" w:hint="default"/>
      </w:rPr>
    </w:lvl>
    <w:lvl w:ilvl="6" w:tplc="51601FF8" w:tentative="1">
      <w:start w:val="1"/>
      <w:numFmt w:val="bullet"/>
      <w:lvlText w:val=""/>
      <w:lvlJc w:val="left"/>
      <w:pPr>
        <w:ind w:left="5040" w:hanging="360"/>
      </w:pPr>
      <w:rPr>
        <w:rFonts w:ascii="Symbol" w:hAnsi="Symbol" w:hint="default"/>
      </w:rPr>
    </w:lvl>
    <w:lvl w:ilvl="7" w:tplc="BC988EC0" w:tentative="1">
      <w:start w:val="1"/>
      <w:numFmt w:val="bullet"/>
      <w:lvlText w:val="o"/>
      <w:lvlJc w:val="left"/>
      <w:pPr>
        <w:ind w:left="5760" w:hanging="360"/>
      </w:pPr>
      <w:rPr>
        <w:rFonts w:ascii="Courier New" w:hAnsi="Courier New" w:cs="Courier New" w:hint="default"/>
      </w:rPr>
    </w:lvl>
    <w:lvl w:ilvl="8" w:tplc="C8B69418" w:tentative="1">
      <w:start w:val="1"/>
      <w:numFmt w:val="bullet"/>
      <w:lvlText w:val=""/>
      <w:lvlJc w:val="left"/>
      <w:pPr>
        <w:ind w:left="6480" w:hanging="360"/>
      </w:pPr>
      <w:rPr>
        <w:rFonts w:ascii="Wingdings" w:hAnsi="Wingdings" w:hint="default"/>
      </w:rPr>
    </w:lvl>
  </w:abstractNum>
  <w:abstractNum w:abstractNumId="3" w15:restartNumberingAfterBreak="0">
    <w:nsid w:val="34A60C0C"/>
    <w:multiLevelType w:val="hybridMultilevel"/>
    <w:tmpl w:val="288275CE"/>
    <w:lvl w:ilvl="0" w:tplc="CBA40B68">
      <w:start w:val="1"/>
      <w:numFmt w:val="bullet"/>
      <w:lvlText w:val=""/>
      <w:lvlJc w:val="left"/>
      <w:pPr>
        <w:ind w:left="720" w:hanging="360"/>
      </w:pPr>
      <w:rPr>
        <w:rFonts w:ascii="Symbol" w:hAnsi="Symbol" w:hint="default"/>
      </w:rPr>
    </w:lvl>
    <w:lvl w:ilvl="1" w:tplc="DA14C2C2" w:tentative="1">
      <w:start w:val="1"/>
      <w:numFmt w:val="bullet"/>
      <w:lvlText w:val="o"/>
      <w:lvlJc w:val="left"/>
      <w:pPr>
        <w:ind w:left="1440" w:hanging="360"/>
      </w:pPr>
      <w:rPr>
        <w:rFonts w:ascii="Courier New" w:hAnsi="Courier New" w:cs="Courier New" w:hint="default"/>
      </w:rPr>
    </w:lvl>
    <w:lvl w:ilvl="2" w:tplc="18945446" w:tentative="1">
      <w:start w:val="1"/>
      <w:numFmt w:val="bullet"/>
      <w:lvlText w:val=""/>
      <w:lvlJc w:val="left"/>
      <w:pPr>
        <w:ind w:left="2160" w:hanging="360"/>
      </w:pPr>
      <w:rPr>
        <w:rFonts w:ascii="Wingdings" w:hAnsi="Wingdings" w:hint="default"/>
      </w:rPr>
    </w:lvl>
    <w:lvl w:ilvl="3" w:tplc="77C68516" w:tentative="1">
      <w:start w:val="1"/>
      <w:numFmt w:val="bullet"/>
      <w:lvlText w:val=""/>
      <w:lvlJc w:val="left"/>
      <w:pPr>
        <w:ind w:left="2880" w:hanging="360"/>
      </w:pPr>
      <w:rPr>
        <w:rFonts w:ascii="Symbol" w:hAnsi="Symbol" w:hint="default"/>
      </w:rPr>
    </w:lvl>
    <w:lvl w:ilvl="4" w:tplc="3F76DC8E" w:tentative="1">
      <w:start w:val="1"/>
      <w:numFmt w:val="bullet"/>
      <w:lvlText w:val="o"/>
      <w:lvlJc w:val="left"/>
      <w:pPr>
        <w:ind w:left="3600" w:hanging="360"/>
      </w:pPr>
      <w:rPr>
        <w:rFonts w:ascii="Courier New" w:hAnsi="Courier New" w:cs="Courier New" w:hint="default"/>
      </w:rPr>
    </w:lvl>
    <w:lvl w:ilvl="5" w:tplc="E5DCBAD6" w:tentative="1">
      <w:start w:val="1"/>
      <w:numFmt w:val="bullet"/>
      <w:lvlText w:val=""/>
      <w:lvlJc w:val="left"/>
      <w:pPr>
        <w:ind w:left="4320" w:hanging="360"/>
      </w:pPr>
      <w:rPr>
        <w:rFonts w:ascii="Wingdings" w:hAnsi="Wingdings" w:hint="default"/>
      </w:rPr>
    </w:lvl>
    <w:lvl w:ilvl="6" w:tplc="2C8EBB50" w:tentative="1">
      <w:start w:val="1"/>
      <w:numFmt w:val="bullet"/>
      <w:lvlText w:val=""/>
      <w:lvlJc w:val="left"/>
      <w:pPr>
        <w:ind w:left="5040" w:hanging="360"/>
      </w:pPr>
      <w:rPr>
        <w:rFonts w:ascii="Symbol" w:hAnsi="Symbol" w:hint="default"/>
      </w:rPr>
    </w:lvl>
    <w:lvl w:ilvl="7" w:tplc="97169664" w:tentative="1">
      <w:start w:val="1"/>
      <w:numFmt w:val="bullet"/>
      <w:lvlText w:val="o"/>
      <w:lvlJc w:val="left"/>
      <w:pPr>
        <w:ind w:left="5760" w:hanging="360"/>
      </w:pPr>
      <w:rPr>
        <w:rFonts w:ascii="Courier New" w:hAnsi="Courier New" w:cs="Courier New" w:hint="default"/>
      </w:rPr>
    </w:lvl>
    <w:lvl w:ilvl="8" w:tplc="164E1DB4" w:tentative="1">
      <w:start w:val="1"/>
      <w:numFmt w:val="bullet"/>
      <w:lvlText w:val=""/>
      <w:lvlJc w:val="left"/>
      <w:pPr>
        <w:ind w:left="6480" w:hanging="360"/>
      </w:pPr>
      <w:rPr>
        <w:rFonts w:ascii="Wingdings" w:hAnsi="Wingdings" w:hint="default"/>
      </w:rPr>
    </w:lvl>
  </w:abstractNum>
  <w:abstractNum w:abstractNumId="4" w15:restartNumberingAfterBreak="0">
    <w:nsid w:val="455F0AFD"/>
    <w:multiLevelType w:val="hybridMultilevel"/>
    <w:tmpl w:val="84588FFE"/>
    <w:lvl w:ilvl="0" w:tplc="7DB637F2">
      <w:start w:val="1"/>
      <w:numFmt w:val="bullet"/>
      <w:lvlText w:val=""/>
      <w:lvlJc w:val="left"/>
      <w:pPr>
        <w:ind w:left="720" w:hanging="360"/>
      </w:pPr>
      <w:rPr>
        <w:rFonts w:ascii="Symbol" w:hAnsi="Symbol" w:hint="default"/>
      </w:rPr>
    </w:lvl>
    <w:lvl w:ilvl="1" w:tplc="BBF65EB6" w:tentative="1">
      <w:start w:val="1"/>
      <w:numFmt w:val="bullet"/>
      <w:lvlText w:val="o"/>
      <w:lvlJc w:val="left"/>
      <w:pPr>
        <w:ind w:left="1440" w:hanging="360"/>
      </w:pPr>
      <w:rPr>
        <w:rFonts w:ascii="Courier New" w:hAnsi="Courier New" w:cs="Courier New" w:hint="default"/>
      </w:rPr>
    </w:lvl>
    <w:lvl w:ilvl="2" w:tplc="FA621BA6" w:tentative="1">
      <w:start w:val="1"/>
      <w:numFmt w:val="bullet"/>
      <w:lvlText w:val=""/>
      <w:lvlJc w:val="left"/>
      <w:pPr>
        <w:ind w:left="2160" w:hanging="360"/>
      </w:pPr>
      <w:rPr>
        <w:rFonts w:ascii="Wingdings" w:hAnsi="Wingdings" w:hint="default"/>
      </w:rPr>
    </w:lvl>
    <w:lvl w:ilvl="3" w:tplc="15EC3D8E" w:tentative="1">
      <w:start w:val="1"/>
      <w:numFmt w:val="bullet"/>
      <w:lvlText w:val=""/>
      <w:lvlJc w:val="left"/>
      <w:pPr>
        <w:ind w:left="2880" w:hanging="360"/>
      </w:pPr>
      <w:rPr>
        <w:rFonts w:ascii="Symbol" w:hAnsi="Symbol" w:hint="default"/>
      </w:rPr>
    </w:lvl>
    <w:lvl w:ilvl="4" w:tplc="DF20785E" w:tentative="1">
      <w:start w:val="1"/>
      <w:numFmt w:val="bullet"/>
      <w:lvlText w:val="o"/>
      <w:lvlJc w:val="left"/>
      <w:pPr>
        <w:ind w:left="3600" w:hanging="360"/>
      </w:pPr>
      <w:rPr>
        <w:rFonts w:ascii="Courier New" w:hAnsi="Courier New" w:cs="Courier New" w:hint="default"/>
      </w:rPr>
    </w:lvl>
    <w:lvl w:ilvl="5" w:tplc="2AEC1FF0" w:tentative="1">
      <w:start w:val="1"/>
      <w:numFmt w:val="bullet"/>
      <w:lvlText w:val=""/>
      <w:lvlJc w:val="left"/>
      <w:pPr>
        <w:ind w:left="4320" w:hanging="360"/>
      </w:pPr>
      <w:rPr>
        <w:rFonts w:ascii="Wingdings" w:hAnsi="Wingdings" w:hint="default"/>
      </w:rPr>
    </w:lvl>
    <w:lvl w:ilvl="6" w:tplc="9DB82A30" w:tentative="1">
      <w:start w:val="1"/>
      <w:numFmt w:val="bullet"/>
      <w:lvlText w:val=""/>
      <w:lvlJc w:val="left"/>
      <w:pPr>
        <w:ind w:left="5040" w:hanging="360"/>
      </w:pPr>
      <w:rPr>
        <w:rFonts w:ascii="Symbol" w:hAnsi="Symbol" w:hint="default"/>
      </w:rPr>
    </w:lvl>
    <w:lvl w:ilvl="7" w:tplc="E062C348" w:tentative="1">
      <w:start w:val="1"/>
      <w:numFmt w:val="bullet"/>
      <w:lvlText w:val="o"/>
      <w:lvlJc w:val="left"/>
      <w:pPr>
        <w:ind w:left="5760" w:hanging="360"/>
      </w:pPr>
      <w:rPr>
        <w:rFonts w:ascii="Courier New" w:hAnsi="Courier New" w:cs="Courier New" w:hint="default"/>
      </w:rPr>
    </w:lvl>
    <w:lvl w:ilvl="8" w:tplc="14B01056" w:tentative="1">
      <w:start w:val="1"/>
      <w:numFmt w:val="bullet"/>
      <w:lvlText w:val=""/>
      <w:lvlJc w:val="left"/>
      <w:pPr>
        <w:ind w:left="6480" w:hanging="360"/>
      </w:pPr>
      <w:rPr>
        <w:rFonts w:ascii="Wingdings" w:hAnsi="Wingdings" w:hint="default"/>
      </w:rPr>
    </w:lvl>
  </w:abstractNum>
  <w:abstractNum w:abstractNumId="5" w15:restartNumberingAfterBreak="0">
    <w:nsid w:val="4F3F5888"/>
    <w:multiLevelType w:val="hybridMultilevel"/>
    <w:tmpl w:val="9552FD30"/>
    <w:lvl w:ilvl="0" w:tplc="D070F0D0">
      <w:start w:val="1"/>
      <w:numFmt w:val="bullet"/>
      <w:lvlText w:val=""/>
      <w:lvlJc w:val="left"/>
      <w:pPr>
        <w:ind w:left="720" w:hanging="360"/>
      </w:pPr>
      <w:rPr>
        <w:rFonts w:ascii="Symbol" w:hAnsi="Symbol" w:hint="default"/>
      </w:rPr>
    </w:lvl>
    <w:lvl w:ilvl="1" w:tplc="DB561CBE" w:tentative="1">
      <w:start w:val="1"/>
      <w:numFmt w:val="bullet"/>
      <w:lvlText w:val="o"/>
      <w:lvlJc w:val="left"/>
      <w:pPr>
        <w:ind w:left="1440" w:hanging="360"/>
      </w:pPr>
      <w:rPr>
        <w:rFonts w:ascii="Courier New" w:hAnsi="Courier New" w:cs="Courier New" w:hint="default"/>
      </w:rPr>
    </w:lvl>
    <w:lvl w:ilvl="2" w:tplc="09D69CCE" w:tentative="1">
      <w:start w:val="1"/>
      <w:numFmt w:val="bullet"/>
      <w:lvlText w:val=""/>
      <w:lvlJc w:val="left"/>
      <w:pPr>
        <w:ind w:left="2160" w:hanging="360"/>
      </w:pPr>
      <w:rPr>
        <w:rFonts w:ascii="Wingdings" w:hAnsi="Wingdings" w:hint="default"/>
      </w:rPr>
    </w:lvl>
    <w:lvl w:ilvl="3" w:tplc="22F69986" w:tentative="1">
      <w:start w:val="1"/>
      <w:numFmt w:val="bullet"/>
      <w:lvlText w:val=""/>
      <w:lvlJc w:val="left"/>
      <w:pPr>
        <w:ind w:left="2880" w:hanging="360"/>
      </w:pPr>
      <w:rPr>
        <w:rFonts w:ascii="Symbol" w:hAnsi="Symbol" w:hint="default"/>
      </w:rPr>
    </w:lvl>
    <w:lvl w:ilvl="4" w:tplc="30FCB82A" w:tentative="1">
      <w:start w:val="1"/>
      <w:numFmt w:val="bullet"/>
      <w:lvlText w:val="o"/>
      <w:lvlJc w:val="left"/>
      <w:pPr>
        <w:ind w:left="3600" w:hanging="360"/>
      </w:pPr>
      <w:rPr>
        <w:rFonts w:ascii="Courier New" w:hAnsi="Courier New" w:cs="Courier New" w:hint="default"/>
      </w:rPr>
    </w:lvl>
    <w:lvl w:ilvl="5" w:tplc="ADD68738" w:tentative="1">
      <w:start w:val="1"/>
      <w:numFmt w:val="bullet"/>
      <w:lvlText w:val=""/>
      <w:lvlJc w:val="left"/>
      <w:pPr>
        <w:ind w:left="4320" w:hanging="360"/>
      </w:pPr>
      <w:rPr>
        <w:rFonts w:ascii="Wingdings" w:hAnsi="Wingdings" w:hint="default"/>
      </w:rPr>
    </w:lvl>
    <w:lvl w:ilvl="6" w:tplc="FB8CEE84" w:tentative="1">
      <w:start w:val="1"/>
      <w:numFmt w:val="bullet"/>
      <w:lvlText w:val=""/>
      <w:lvlJc w:val="left"/>
      <w:pPr>
        <w:ind w:left="5040" w:hanging="360"/>
      </w:pPr>
      <w:rPr>
        <w:rFonts w:ascii="Symbol" w:hAnsi="Symbol" w:hint="default"/>
      </w:rPr>
    </w:lvl>
    <w:lvl w:ilvl="7" w:tplc="BDD2AB26" w:tentative="1">
      <w:start w:val="1"/>
      <w:numFmt w:val="bullet"/>
      <w:lvlText w:val="o"/>
      <w:lvlJc w:val="left"/>
      <w:pPr>
        <w:ind w:left="5760" w:hanging="360"/>
      </w:pPr>
      <w:rPr>
        <w:rFonts w:ascii="Courier New" w:hAnsi="Courier New" w:cs="Courier New" w:hint="default"/>
      </w:rPr>
    </w:lvl>
    <w:lvl w:ilvl="8" w:tplc="70DC1DF8" w:tentative="1">
      <w:start w:val="1"/>
      <w:numFmt w:val="bullet"/>
      <w:lvlText w:val=""/>
      <w:lvlJc w:val="left"/>
      <w:pPr>
        <w:ind w:left="6480" w:hanging="360"/>
      </w:pPr>
      <w:rPr>
        <w:rFonts w:ascii="Wingdings" w:hAnsi="Wingdings" w:hint="default"/>
      </w:rPr>
    </w:lvl>
  </w:abstractNum>
  <w:abstractNum w:abstractNumId="6" w15:restartNumberingAfterBreak="0">
    <w:nsid w:val="67212A44"/>
    <w:multiLevelType w:val="hybridMultilevel"/>
    <w:tmpl w:val="D85AB21E"/>
    <w:lvl w:ilvl="0" w:tplc="BF1C3890">
      <w:start w:val="1"/>
      <w:numFmt w:val="bullet"/>
      <w:lvlText w:val=""/>
      <w:lvlJc w:val="left"/>
      <w:pPr>
        <w:ind w:left="720" w:hanging="360"/>
      </w:pPr>
      <w:rPr>
        <w:rFonts w:ascii="Symbol" w:hAnsi="Symbol" w:hint="default"/>
      </w:rPr>
    </w:lvl>
    <w:lvl w:ilvl="1" w:tplc="6DE0844A" w:tentative="1">
      <w:start w:val="1"/>
      <w:numFmt w:val="bullet"/>
      <w:lvlText w:val="o"/>
      <w:lvlJc w:val="left"/>
      <w:pPr>
        <w:ind w:left="1440" w:hanging="360"/>
      </w:pPr>
      <w:rPr>
        <w:rFonts w:ascii="Courier New" w:hAnsi="Courier New" w:cs="Courier New" w:hint="default"/>
      </w:rPr>
    </w:lvl>
    <w:lvl w:ilvl="2" w:tplc="6AACC86C" w:tentative="1">
      <w:start w:val="1"/>
      <w:numFmt w:val="bullet"/>
      <w:lvlText w:val=""/>
      <w:lvlJc w:val="left"/>
      <w:pPr>
        <w:ind w:left="2160" w:hanging="360"/>
      </w:pPr>
      <w:rPr>
        <w:rFonts w:ascii="Wingdings" w:hAnsi="Wingdings" w:hint="default"/>
      </w:rPr>
    </w:lvl>
    <w:lvl w:ilvl="3" w:tplc="5398563A" w:tentative="1">
      <w:start w:val="1"/>
      <w:numFmt w:val="bullet"/>
      <w:lvlText w:val=""/>
      <w:lvlJc w:val="left"/>
      <w:pPr>
        <w:ind w:left="2880" w:hanging="360"/>
      </w:pPr>
      <w:rPr>
        <w:rFonts w:ascii="Symbol" w:hAnsi="Symbol" w:hint="default"/>
      </w:rPr>
    </w:lvl>
    <w:lvl w:ilvl="4" w:tplc="843EA00C" w:tentative="1">
      <w:start w:val="1"/>
      <w:numFmt w:val="bullet"/>
      <w:lvlText w:val="o"/>
      <w:lvlJc w:val="left"/>
      <w:pPr>
        <w:ind w:left="3600" w:hanging="360"/>
      </w:pPr>
      <w:rPr>
        <w:rFonts w:ascii="Courier New" w:hAnsi="Courier New" w:cs="Courier New" w:hint="default"/>
      </w:rPr>
    </w:lvl>
    <w:lvl w:ilvl="5" w:tplc="8BDE2C5C" w:tentative="1">
      <w:start w:val="1"/>
      <w:numFmt w:val="bullet"/>
      <w:lvlText w:val=""/>
      <w:lvlJc w:val="left"/>
      <w:pPr>
        <w:ind w:left="4320" w:hanging="360"/>
      </w:pPr>
      <w:rPr>
        <w:rFonts w:ascii="Wingdings" w:hAnsi="Wingdings" w:hint="default"/>
      </w:rPr>
    </w:lvl>
    <w:lvl w:ilvl="6" w:tplc="1F9E774C" w:tentative="1">
      <w:start w:val="1"/>
      <w:numFmt w:val="bullet"/>
      <w:lvlText w:val=""/>
      <w:lvlJc w:val="left"/>
      <w:pPr>
        <w:ind w:left="5040" w:hanging="360"/>
      </w:pPr>
      <w:rPr>
        <w:rFonts w:ascii="Symbol" w:hAnsi="Symbol" w:hint="default"/>
      </w:rPr>
    </w:lvl>
    <w:lvl w:ilvl="7" w:tplc="0096CDEA" w:tentative="1">
      <w:start w:val="1"/>
      <w:numFmt w:val="bullet"/>
      <w:lvlText w:val="o"/>
      <w:lvlJc w:val="left"/>
      <w:pPr>
        <w:ind w:left="5760" w:hanging="360"/>
      </w:pPr>
      <w:rPr>
        <w:rFonts w:ascii="Courier New" w:hAnsi="Courier New" w:cs="Courier New" w:hint="default"/>
      </w:rPr>
    </w:lvl>
    <w:lvl w:ilvl="8" w:tplc="2AA2D66E" w:tentative="1">
      <w:start w:val="1"/>
      <w:numFmt w:val="bullet"/>
      <w:lvlText w:val=""/>
      <w:lvlJc w:val="left"/>
      <w:pPr>
        <w:ind w:left="6480" w:hanging="360"/>
      </w:pPr>
      <w:rPr>
        <w:rFonts w:ascii="Wingdings" w:hAnsi="Wingdings" w:hint="default"/>
      </w:rPr>
    </w:lvl>
  </w:abstractNum>
  <w:abstractNum w:abstractNumId="7" w15:restartNumberingAfterBreak="0">
    <w:nsid w:val="67A024A0"/>
    <w:multiLevelType w:val="hybridMultilevel"/>
    <w:tmpl w:val="EA427EB8"/>
    <w:lvl w:ilvl="0" w:tplc="D7DEE874">
      <w:start w:val="1"/>
      <w:numFmt w:val="bullet"/>
      <w:lvlText w:val=""/>
      <w:lvlJc w:val="left"/>
      <w:pPr>
        <w:ind w:left="720" w:hanging="360"/>
      </w:pPr>
      <w:rPr>
        <w:rFonts w:ascii="Symbol" w:hAnsi="Symbol" w:hint="default"/>
      </w:rPr>
    </w:lvl>
    <w:lvl w:ilvl="1" w:tplc="6930C7B6" w:tentative="1">
      <w:start w:val="1"/>
      <w:numFmt w:val="bullet"/>
      <w:lvlText w:val="o"/>
      <w:lvlJc w:val="left"/>
      <w:pPr>
        <w:ind w:left="1440" w:hanging="360"/>
      </w:pPr>
      <w:rPr>
        <w:rFonts w:ascii="Courier New" w:hAnsi="Courier New" w:cs="Courier New" w:hint="default"/>
      </w:rPr>
    </w:lvl>
    <w:lvl w:ilvl="2" w:tplc="055E459E" w:tentative="1">
      <w:start w:val="1"/>
      <w:numFmt w:val="bullet"/>
      <w:lvlText w:val=""/>
      <w:lvlJc w:val="left"/>
      <w:pPr>
        <w:ind w:left="2160" w:hanging="360"/>
      </w:pPr>
      <w:rPr>
        <w:rFonts w:ascii="Wingdings" w:hAnsi="Wingdings" w:hint="default"/>
      </w:rPr>
    </w:lvl>
    <w:lvl w:ilvl="3" w:tplc="440E1E74" w:tentative="1">
      <w:start w:val="1"/>
      <w:numFmt w:val="bullet"/>
      <w:lvlText w:val=""/>
      <w:lvlJc w:val="left"/>
      <w:pPr>
        <w:ind w:left="2880" w:hanging="360"/>
      </w:pPr>
      <w:rPr>
        <w:rFonts w:ascii="Symbol" w:hAnsi="Symbol" w:hint="default"/>
      </w:rPr>
    </w:lvl>
    <w:lvl w:ilvl="4" w:tplc="B06A4C8A" w:tentative="1">
      <w:start w:val="1"/>
      <w:numFmt w:val="bullet"/>
      <w:lvlText w:val="o"/>
      <w:lvlJc w:val="left"/>
      <w:pPr>
        <w:ind w:left="3600" w:hanging="360"/>
      </w:pPr>
      <w:rPr>
        <w:rFonts w:ascii="Courier New" w:hAnsi="Courier New" w:cs="Courier New" w:hint="default"/>
      </w:rPr>
    </w:lvl>
    <w:lvl w:ilvl="5" w:tplc="CC64ADF6" w:tentative="1">
      <w:start w:val="1"/>
      <w:numFmt w:val="bullet"/>
      <w:lvlText w:val=""/>
      <w:lvlJc w:val="left"/>
      <w:pPr>
        <w:ind w:left="4320" w:hanging="360"/>
      </w:pPr>
      <w:rPr>
        <w:rFonts w:ascii="Wingdings" w:hAnsi="Wingdings" w:hint="default"/>
      </w:rPr>
    </w:lvl>
    <w:lvl w:ilvl="6" w:tplc="5C942F62" w:tentative="1">
      <w:start w:val="1"/>
      <w:numFmt w:val="bullet"/>
      <w:lvlText w:val=""/>
      <w:lvlJc w:val="left"/>
      <w:pPr>
        <w:ind w:left="5040" w:hanging="360"/>
      </w:pPr>
      <w:rPr>
        <w:rFonts w:ascii="Symbol" w:hAnsi="Symbol" w:hint="default"/>
      </w:rPr>
    </w:lvl>
    <w:lvl w:ilvl="7" w:tplc="53543AFE" w:tentative="1">
      <w:start w:val="1"/>
      <w:numFmt w:val="bullet"/>
      <w:lvlText w:val="o"/>
      <w:lvlJc w:val="left"/>
      <w:pPr>
        <w:ind w:left="5760" w:hanging="360"/>
      </w:pPr>
      <w:rPr>
        <w:rFonts w:ascii="Courier New" w:hAnsi="Courier New" w:cs="Courier New" w:hint="default"/>
      </w:rPr>
    </w:lvl>
    <w:lvl w:ilvl="8" w:tplc="A22292BA" w:tentative="1">
      <w:start w:val="1"/>
      <w:numFmt w:val="bullet"/>
      <w:lvlText w:val=""/>
      <w:lvlJc w:val="left"/>
      <w:pPr>
        <w:ind w:left="6480" w:hanging="360"/>
      </w:pPr>
      <w:rPr>
        <w:rFonts w:ascii="Wingdings" w:hAnsi="Wingdings" w:hint="default"/>
      </w:rPr>
    </w:lvl>
  </w:abstractNum>
  <w:abstractNum w:abstractNumId="8" w15:restartNumberingAfterBreak="0">
    <w:nsid w:val="73D86635"/>
    <w:multiLevelType w:val="hybridMultilevel"/>
    <w:tmpl w:val="4FE6BA24"/>
    <w:lvl w:ilvl="0" w:tplc="E652737E">
      <w:start w:val="1"/>
      <w:numFmt w:val="bullet"/>
      <w:lvlText w:val=""/>
      <w:lvlJc w:val="left"/>
      <w:pPr>
        <w:ind w:left="720" w:hanging="360"/>
      </w:pPr>
      <w:rPr>
        <w:rFonts w:ascii="Symbol" w:hAnsi="Symbol" w:hint="default"/>
      </w:rPr>
    </w:lvl>
    <w:lvl w:ilvl="1" w:tplc="2F0C3186" w:tentative="1">
      <w:start w:val="1"/>
      <w:numFmt w:val="bullet"/>
      <w:lvlText w:val="o"/>
      <w:lvlJc w:val="left"/>
      <w:pPr>
        <w:ind w:left="1440" w:hanging="360"/>
      </w:pPr>
      <w:rPr>
        <w:rFonts w:ascii="Courier New" w:hAnsi="Courier New" w:cs="Courier New" w:hint="default"/>
      </w:rPr>
    </w:lvl>
    <w:lvl w:ilvl="2" w:tplc="5680F348" w:tentative="1">
      <w:start w:val="1"/>
      <w:numFmt w:val="bullet"/>
      <w:lvlText w:val=""/>
      <w:lvlJc w:val="left"/>
      <w:pPr>
        <w:ind w:left="2160" w:hanging="360"/>
      </w:pPr>
      <w:rPr>
        <w:rFonts w:ascii="Wingdings" w:hAnsi="Wingdings" w:hint="default"/>
      </w:rPr>
    </w:lvl>
    <w:lvl w:ilvl="3" w:tplc="A7B8E444" w:tentative="1">
      <w:start w:val="1"/>
      <w:numFmt w:val="bullet"/>
      <w:lvlText w:val=""/>
      <w:lvlJc w:val="left"/>
      <w:pPr>
        <w:ind w:left="2880" w:hanging="360"/>
      </w:pPr>
      <w:rPr>
        <w:rFonts w:ascii="Symbol" w:hAnsi="Symbol" w:hint="default"/>
      </w:rPr>
    </w:lvl>
    <w:lvl w:ilvl="4" w:tplc="BEECE704" w:tentative="1">
      <w:start w:val="1"/>
      <w:numFmt w:val="bullet"/>
      <w:lvlText w:val="o"/>
      <w:lvlJc w:val="left"/>
      <w:pPr>
        <w:ind w:left="3600" w:hanging="360"/>
      </w:pPr>
      <w:rPr>
        <w:rFonts w:ascii="Courier New" w:hAnsi="Courier New" w:cs="Courier New" w:hint="default"/>
      </w:rPr>
    </w:lvl>
    <w:lvl w:ilvl="5" w:tplc="1642605C" w:tentative="1">
      <w:start w:val="1"/>
      <w:numFmt w:val="bullet"/>
      <w:lvlText w:val=""/>
      <w:lvlJc w:val="left"/>
      <w:pPr>
        <w:ind w:left="4320" w:hanging="360"/>
      </w:pPr>
      <w:rPr>
        <w:rFonts w:ascii="Wingdings" w:hAnsi="Wingdings" w:hint="default"/>
      </w:rPr>
    </w:lvl>
    <w:lvl w:ilvl="6" w:tplc="FCA00CBE" w:tentative="1">
      <w:start w:val="1"/>
      <w:numFmt w:val="bullet"/>
      <w:lvlText w:val=""/>
      <w:lvlJc w:val="left"/>
      <w:pPr>
        <w:ind w:left="5040" w:hanging="360"/>
      </w:pPr>
      <w:rPr>
        <w:rFonts w:ascii="Symbol" w:hAnsi="Symbol" w:hint="default"/>
      </w:rPr>
    </w:lvl>
    <w:lvl w:ilvl="7" w:tplc="1258F732" w:tentative="1">
      <w:start w:val="1"/>
      <w:numFmt w:val="bullet"/>
      <w:lvlText w:val="o"/>
      <w:lvlJc w:val="left"/>
      <w:pPr>
        <w:ind w:left="5760" w:hanging="360"/>
      </w:pPr>
      <w:rPr>
        <w:rFonts w:ascii="Courier New" w:hAnsi="Courier New" w:cs="Courier New" w:hint="default"/>
      </w:rPr>
    </w:lvl>
    <w:lvl w:ilvl="8" w:tplc="FFB42940" w:tentative="1">
      <w:start w:val="1"/>
      <w:numFmt w:val="bullet"/>
      <w:lvlText w:val=""/>
      <w:lvlJc w:val="left"/>
      <w:pPr>
        <w:ind w:left="6480" w:hanging="360"/>
      </w:pPr>
      <w:rPr>
        <w:rFonts w:ascii="Wingdings" w:hAnsi="Wingdings" w:hint="default"/>
      </w:rPr>
    </w:lvl>
  </w:abstractNum>
  <w:abstractNum w:abstractNumId="9" w15:restartNumberingAfterBreak="0">
    <w:nsid w:val="7F386EB3"/>
    <w:multiLevelType w:val="hybridMultilevel"/>
    <w:tmpl w:val="0C3CA6BC"/>
    <w:lvl w:ilvl="0" w:tplc="935CC5AA">
      <w:start w:val="1"/>
      <w:numFmt w:val="bullet"/>
      <w:lvlText w:val=""/>
      <w:lvlJc w:val="left"/>
      <w:pPr>
        <w:ind w:left="720" w:hanging="360"/>
      </w:pPr>
      <w:rPr>
        <w:rFonts w:ascii="Symbol" w:hAnsi="Symbol" w:hint="default"/>
      </w:rPr>
    </w:lvl>
    <w:lvl w:ilvl="1" w:tplc="B8005BB6" w:tentative="1">
      <w:start w:val="1"/>
      <w:numFmt w:val="bullet"/>
      <w:lvlText w:val="o"/>
      <w:lvlJc w:val="left"/>
      <w:pPr>
        <w:ind w:left="1440" w:hanging="360"/>
      </w:pPr>
      <w:rPr>
        <w:rFonts w:ascii="Courier New" w:hAnsi="Courier New" w:cs="Courier New" w:hint="default"/>
      </w:rPr>
    </w:lvl>
    <w:lvl w:ilvl="2" w:tplc="EFF8979A" w:tentative="1">
      <w:start w:val="1"/>
      <w:numFmt w:val="bullet"/>
      <w:lvlText w:val=""/>
      <w:lvlJc w:val="left"/>
      <w:pPr>
        <w:ind w:left="2160" w:hanging="360"/>
      </w:pPr>
      <w:rPr>
        <w:rFonts w:ascii="Wingdings" w:hAnsi="Wingdings" w:hint="default"/>
      </w:rPr>
    </w:lvl>
    <w:lvl w:ilvl="3" w:tplc="9B7443E4" w:tentative="1">
      <w:start w:val="1"/>
      <w:numFmt w:val="bullet"/>
      <w:lvlText w:val=""/>
      <w:lvlJc w:val="left"/>
      <w:pPr>
        <w:ind w:left="2880" w:hanging="360"/>
      </w:pPr>
      <w:rPr>
        <w:rFonts w:ascii="Symbol" w:hAnsi="Symbol" w:hint="default"/>
      </w:rPr>
    </w:lvl>
    <w:lvl w:ilvl="4" w:tplc="E576A694" w:tentative="1">
      <w:start w:val="1"/>
      <w:numFmt w:val="bullet"/>
      <w:lvlText w:val="o"/>
      <w:lvlJc w:val="left"/>
      <w:pPr>
        <w:ind w:left="3600" w:hanging="360"/>
      </w:pPr>
      <w:rPr>
        <w:rFonts w:ascii="Courier New" w:hAnsi="Courier New" w:cs="Courier New" w:hint="default"/>
      </w:rPr>
    </w:lvl>
    <w:lvl w:ilvl="5" w:tplc="127466B2" w:tentative="1">
      <w:start w:val="1"/>
      <w:numFmt w:val="bullet"/>
      <w:lvlText w:val=""/>
      <w:lvlJc w:val="left"/>
      <w:pPr>
        <w:ind w:left="4320" w:hanging="360"/>
      </w:pPr>
      <w:rPr>
        <w:rFonts w:ascii="Wingdings" w:hAnsi="Wingdings" w:hint="default"/>
      </w:rPr>
    </w:lvl>
    <w:lvl w:ilvl="6" w:tplc="449A3248" w:tentative="1">
      <w:start w:val="1"/>
      <w:numFmt w:val="bullet"/>
      <w:lvlText w:val=""/>
      <w:lvlJc w:val="left"/>
      <w:pPr>
        <w:ind w:left="5040" w:hanging="360"/>
      </w:pPr>
      <w:rPr>
        <w:rFonts w:ascii="Symbol" w:hAnsi="Symbol" w:hint="default"/>
      </w:rPr>
    </w:lvl>
    <w:lvl w:ilvl="7" w:tplc="796EDCEC" w:tentative="1">
      <w:start w:val="1"/>
      <w:numFmt w:val="bullet"/>
      <w:lvlText w:val="o"/>
      <w:lvlJc w:val="left"/>
      <w:pPr>
        <w:ind w:left="5760" w:hanging="360"/>
      </w:pPr>
      <w:rPr>
        <w:rFonts w:ascii="Courier New" w:hAnsi="Courier New" w:cs="Courier New" w:hint="default"/>
      </w:rPr>
    </w:lvl>
    <w:lvl w:ilvl="8" w:tplc="D92E4D1E" w:tentative="1">
      <w:start w:val="1"/>
      <w:numFmt w:val="bullet"/>
      <w:lvlText w:val=""/>
      <w:lvlJc w:val="left"/>
      <w:pPr>
        <w:ind w:left="6480" w:hanging="360"/>
      </w:pPr>
      <w:rPr>
        <w:rFonts w:ascii="Wingdings" w:hAnsi="Wingdings" w:hint="default"/>
      </w:rPr>
    </w:lvl>
  </w:abstractNum>
  <w:num w:numId="1" w16cid:durableId="751320858">
    <w:abstractNumId w:val="9"/>
  </w:num>
  <w:num w:numId="2" w16cid:durableId="548952852">
    <w:abstractNumId w:val="7"/>
  </w:num>
  <w:num w:numId="3" w16cid:durableId="1461994518">
    <w:abstractNumId w:val="4"/>
  </w:num>
  <w:num w:numId="4" w16cid:durableId="383405067">
    <w:abstractNumId w:val="0"/>
  </w:num>
  <w:num w:numId="5" w16cid:durableId="2065250437">
    <w:abstractNumId w:val="8"/>
  </w:num>
  <w:num w:numId="6" w16cid:durableId="2093115360">
    <w:abstractNumId w:val="5"/>
  </w:num>
  <w:num w:numId="7" w16cid:durableId="1656643554">
    <w:abstractNumId w:val="1"/>
  </w:num>
  <w:num w:numId="8" w16cid:durableId="550073346">
    <w:abstractNumId w:val="3"/>
  </w:num>
  <w:num w:numId="9" w16cid:durableId="986471362">
    <w:abstractNumId w:val="6"/>
  </w:num>
  <w:num w:numId="10" w16cid:durableId="16668555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99"/>
    <w:rsid w:val="004272DE"/>
    <w:rsid w:val="00443B6E"/>
    <w:rsid w:val="004C11DB"/>
    <w:rsid w:val="00DD1F8C"/>
    <w:rsid w:val="00E01F99"/>
    <w:rsid w:val="00FB1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55A03"/>
  <w15:chartTrackingRefBased/>
  <w15:docId w15:val="{407FE324-DDE5-4690-8D8E-C2194720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F99"/>
    <w:pPr>
      <w:spacing w:after="0" w:line="240" w:lineRule="auto"/>
    </w:pPr>
    <w:rPr>
      <w:rFonts w:ascii="Times New Roman" w:eastAsia="Times New Roman" w:hAnsi="Times New Roman" w:cs="Times New Roman"/>
      <w:kern w:val="0"/>
      <w:sz w:val="20"/>
      <w:szCs w:val="20"/>
      <w:lang w:val="en-GB"/>
      <w14:ligatures w14:val="none"/>
    </w:rPr>
  </w:style>
  <w:style w:type="paragraph" w:styleId="Heading1">
    <w:name w:val="heading 1"/>
    <w:basedOn w:val="Normal"/>
    <w:next w:val="Normal"/>
    <w:link w:val="Heading1Char"/>
    <w:uiPriority w:val="9"/>
    <w:qFormat/>
    <w:rsid w:val="00E01F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1F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1F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1F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1F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1F9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1F9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1F9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1F9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F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1F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1F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1F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1F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1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1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1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1F99"/>
    <w:rPr>
      <w:rFonts w:eastAsiaTheme="majorEastAsia" w:cstheme="majorBidi"/>
      <w:color w:val="272727" w:themeColor="text1" w:themeTint="D8"/>
    </w:rPr>
  </w:style>
  <w:style w:type="paragraph" w:styleId="Title">
    <w:name w:val="Title"/>
    <w:basedOn w:val="Normal"/>
    <w:next w:val="Normal"/>
    <w:link w:val="TitleChar"/>
    <w:uiPriority w:val="10"/>
    <w:qFormat/>
    <w:rsid w:val="00E01F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1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1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1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1F99"/>
    <w:pPr>
      <w:spacing w:before="160"/>
      <w:jc w:val="center"/>
    </w:pPr>
    <w:rPr>
      <w:i/>
      <w:iCs/>
      <w:color w:val="404040" w:themeColor="text1" w:themeTint="BF"/>
    </w:rPr>
  </w:style>
  <w:style w:type="character" w:customStyle="1" w:styleId="QuoteChar">
    <w:name w:val="Quote Char"/>
    <w:basedOn w:val="DefaultParagraphFont"/>
    <w:link w:val="Quote"/>
    <w:uiPriority w:val="29"/>
    <w:rsid w:val="00E01F99"/>
    <w:rPr>
      <w:i/>
      <w:iCs/>
      <w:color w:val="404040" w:themeColor="text1" w:themeTint="BF"/>
    </w:rPr>
  </w:style>
  <w:style w:type="paragraph" w:styleId="ListParagraph">
    <w:name w:val="List Paragraph"/>
    <w:basedOn w:val="Normal"/>
    <w:uiPriority w:val="34"/>
    <w:qFormat/>
    <w:rsid w:val="00E01F99"/>
    <w:pPr>
      <w:ind w:left="720"/>
      <w:contextualSpacing/>
    </w:pPr>
  </w:style>
  <w:style w:type="character" w:styleId="IntenseEmphasis">
    <w:name w:val="Intense Emphasis"/>
    <w:basedOn w:val="DefaultParagraphFont"/>
    <w:uiPriority w:val="21"/>
    <w:qFormat/>
    <w:rsid w:val="00E01F99"/>
    <w:rPr>
      <w:i/>
      <w:iCs/>
      <w:color w:val="2F5496" w:themeColor="accent1" w:themeShade="BF"/>
    </w:rPr>
  </w:style>
  <w:style w:type="paragraph" w:styleId="IntenseQuote">
    <w:name w:val="Intense Quote"/>
    <w:basedOn w:val="Normal"/>
    <w:next w:val="Normal"/>
    <w:link w:val="IntenseQuoteChar"/>
    <w:uiPriority w:val="30"/>
    <w:qFormat/>
    <w:rsid w:val="00E01F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1F99"/>
    <w:rPr>
      <w:i/>
      <w:iCs/>
      <w:color w:val="2F5496" w:themeColor="accent1" w:themeShade="BF"/>
    </w:rPr>
  </w:style>
  <w:style w:type="character" w:styleId="IntenseReference">
    <w:name w:val="Intense Reference"/>
    <w:basedOn w:val="DefaultParagraphFont"/>
    <w:uiPriority w:val="32"/>
    <w:qFormat/>
    <w:rsid w:val="00E01F99"/>
    <w:rPr>
      <w:b/>
      <w:bCs/>
      <w:smallCaps/>
      <w:color w:val="2F5496" w:themeColor="accent1" w:themeShade="BF"/>
      <w:spacing w:val="5"/>
    </w:rPr>
  </w:style>
  <w:style w:type="table" w:styleId="TableGrid">
    <w:name w:val="Table Grid"/>
    <w:basedOn w:val="TableNormal"/>
    <w:uiPriority w:val="39"/>
    <w:rsid w:val="00E01F99"/>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01F99"/>
  </w:style>
  <w:style w:type="character" w:customStyle="1" w:styleId="FootnoteTextChar">
    <w:name w:val="Footnote Text Char"/>
    <w:basedOn w:val="DefaultParagraphFont"/>
    <w:link w:val="FootnoteText"/>
    <w:uiPriority w:val="99"/>
    <w:semiHidden/>
    <w:rsid w:val="00E01F99"/>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E01F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1835</Words>
  <Characters>10466</Characters>
  <Application>Microsoft Office Word</Application>
  <DocSecurity>0</DocSecurity>
  <Lines>87</Lines>
  <Paragraphs>24</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Arwah Brian</dc:creator>
  <cp:keywords/>
  <dc:description/>
  <cp:lastModifiedBy>Arwah Brian</cp:lastModifiedBy>
  <cp:revision>1</cp:revision>
  <dcterms:created xsi:type="dcterms:W3CDTF">2026-06-29T13:10:00Z</dcterms:created>
  <dcterms:modified xsi:type="dcterms:W3CDTF">2026-06-29T13:11:00Z</dcterms:modified>
</cp:coreProperties>
</file>