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CE22E" w14:textId="6AC4C680" w:rsidR="00A44EC0" w:rsidRPr="00A44EC0" w:rsidRDefault="00A44EC0" w:rsidP="00A44EC0">
      <w:pPr>
        <w:rPr>
          <w:rFonts w:asciiTheme="majorBidi" w:hAnsiTheme="majorBidi" w:cstheme="majorBidi"/>
          <w:b/>
          <w:bCs/>
        </w:rPr>
      </w:pPr>
      <w:r w:rsidRPr="00A44EC0">
        <w:rPr>
          <w:rFonts w:asciiTheme="majorBidi" w:hAnsiTheme="majorBidi" w:cstheme="majorBidi"/>
          <w:b/>
          <w:bCs/>
        </w:rPr>
        <w:t>Highlights</w:t>
      </w:r>
    </w:p>
    <w:p w14:paraId="7EFF49FC" w14:textId="77777777" w:rsidR="00A44EC0" w:rsidRPr="00A44EC0" w:rsidRDefault="00A44EC0" w:rsidP="00A44EC0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A44EC0">
        <w:rPr>
          <w:rFonts w:asciiTheme="majorBidi" w:hAnsiTheme="majorBidi" w:cstheme="majorBidi"/>
          <w:b/>
          <w:bCs/>
          <w:lang w:val="en-US"/>
        </w:rPr>
        <w:t>First multi-residue pesticide study in crabs from Morocco.</w:t>
      </w:r>
      <w:r w:rsidRPr="00A44EC0">
        <w:rPr>
          <w:rFonts w:asciiTheme="majorBidi" w:hAnsiTheme="majorBidi" w:cstheme="majorBidi"/>
          <w:lang w:val="en-US"/>
        </w:rPr>
        <w:t xml:space="preserve"> </w:t>
      </w:r>
    </w:p>
    <w:p w14:paraId="0762DC3B" w14:textId="77777777" w:rsidR="00A44EC0" w:rsidRPr="00A44EC0" w:rsidRDefault="00A44EC0" w:rsidP="00A44EC0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A44EC0">
        <w:rPr>
          <w:rFonts w:asciiTheme="majorBidi" w:hAnsiTheme="majorBidi" w:cstheme="majorBidi"/>
          <w:b/>
          <w:bCs/>
          <w:lang w:val="en-US"/>
        </w:rPr>
        <w:t>Co-occurrence of recent chloroacetanilides and legacy organochlorines was found.</w:t>
      </w:r>
      <w:r w:rsidRPr="00A44EC0">
        <w:rPr>
          <w:rFonts w:asciiTheme="majorBidi" w:hAnsiTheme="majorBidi" w:cstheme="majorBidi"/>
          <w:lang w:val="en-US"/>
        </w:rPr>
        <w:t xml:space="preserve"> </w:t>
      </w:r>
    </w:p>
    <w:p w14:paraId="66B60769" w14:textId="145DF9BB" w:rsidR="00A44EC0" w:rsidRPr="00A44EC0" w:rsidRDefault="00A44EC0" w:rsidP="00A44EC0">
      <w:pPr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A44EC0">
        <w:rPr>
          <w:rFonts w:asciiTheme="majorBidi" w:hAnsiTheme="majorBidi" w:cstheme="majorBidi"/>
          <w:b/>
          <w:bCs/>
          <w:lang w:val="en-US"/>
        </w:rPr>
        <w:t>Contaminant levels ranged from 0.010 to 0.359 mg/kg, exceeding European MRLs.</w:t>
      </w:r>
    </w:p>
    <w:p w14:paraId="7047452C" w14:textId="298848FE" w:rsidR="00A44EC0" w:rsidRPr="00A44EC0" w:rsidRDefault="00A44EC0" w:rsidP="00A44EC0">
      <w:pPr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A44EC0">
        <w:rPr>
          <w:rFonts w:asciiTheme="majorBidi" w:hAnsiTheme="majorBidi" w:cstheme="majorBidi"/>
          <w:b/>
          <w:bCs/>
          <w:lang w:val="en-US"/>
        </w:rPr>
        <w:t>Non-carcinogenic risks for adults and children remain within acceptable limits.</w:t>
      </w:r>
    </w:p>
    <w:p w14:paraId="559CFD3D" w14:textId="4F3C1777" w:rsidR="00A44EC0" w:rsidRPr="00A44EC0" w:rsidRDefault="00A44EC0" w:rsidP="00A44EC0">
      <w:pPr>
        <w:numPr>
          <w:ilvl w:val="0"/>
          <w:numId w:val="1"/>
        </w:numPr>
        <w:rPr>
          <w:rFonts w:asciiTheme="majorBidi" w:hAnsiTheme="majorBidi" w:cstheme="majorBidi"/>
          <w:lang w:val="en-US"/>
        </w:rPr>
      </w:pPr>
      <w:r w:rsidRPr="00A44EC0">
        <w:rPr>
          <w:rFonts w:asciiTheme="majorBidi" w:hAnsiTheme="majorBidi" w:cstheme="majorBidi"/>
          <w:b/>
          <w:bCs/>
          <w:lang w:val="en-US"/>
        </w:rPr>
        <w:t>Carcinogenic risks for several pesticides exceed the 1×10⁻⁶ safety threshold.</w:t>
      </w:r>
    </w:p>
    <w:sectPr w:rsidR="00A44EC0" w:rsidRPr="00A44EC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D62"/>
    <w:multiLevelType w:val="multilevel"/>
    <w:tmpl w:val="55DC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0434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C0"/>
    <w:rsid w:val="008414A1"/>
    <w:rsid w:val="00A4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87BBF"/>
  <w15:chartTrackingRefBased/>
  <w15:docId w15:val="{540DB2FC-7979-4599-92E8-D4173A49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44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44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44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44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44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44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44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44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44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44E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44E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44E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44EC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44EC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44E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44E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44E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44E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44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44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44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44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44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44E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44E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44EC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44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44EC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44E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330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 BAGAYOU</dc:creator>
  <cp:keywords/>
  <dc:description/>
  <cp:lastModifiedBy>Ahmed BAGAYOU</cp:lastModifiedBy>
  <cp:revision>1</cp:revision>
  <dcterms:created xsi:type="dcterms:W3CDTF">2026-06-21T19:46:00Z</dcterms:created>
  <dcterms:modified xsi:type="dcterms:W3CDTF">2026-06-21T19:48:00Z</dcterms:modified>
</cp:coreProperties>
</file>